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D68A17"/>
          <w:left w:val="single" w:sz="4" w:space="0" w:color="D68A17"/>
          <w:bottom w:val="single" w:sz="4" w:space="0" w:color="D68A17"/>
          <w:right w:val="single" w:sz="4" w:space="0" w:color="D68A17"/>
          <w:insideH w:val="single" w:sz="4" w:space="0" w:color="D68A17"/>
          <w:insideV w:val="single" w:sz="4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68A17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第6回　11月4日（水）　｜　実践プロジェクト　｜　AIとペルソナ設定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産学連携キックオフ</w:t>
            </w:r>
          </w:p>
        </w:tc>
      </w:tr>
    </w:tbl>
    <w:p>
      <w:pPr>
        <w:tabs>
          <w:tab w:pos="2835" w:val="left" w:leader="underscore"/>
          <w:tab w:pos="6236" w:val="left" w:leader="underscore"/>
          <w:tab w:pos="9071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グループ</w:t>
        <w:tab/>
      </w:r>
    </w:p>
    <w:tbl>
      <w:tblPr>
        <w:tblW w:w="9639" w:type="dxa"/>
        <w:tblBorders>
          <w:top w:val="single" w:sz="4" w:space="0" w:color="F6E4C3"/>
          <w:left w:val="single" w:sz="4" w:space="0" w:color="F6E4C3"/>
          <w:bottom w:val="single" w:sz="4" w:space="0" w:color="F6E4C3"/>
          <w:right w:val="single" w:sz="4" w:space="0" w:color="F6E4C3"/>
          <w:insideH w:val="single" w:sz="4" w:space="0" w:color="F6E4C3"/>
          <w:insideV w:val="single" w:sz="4" w:space="0" w:color="F6E4C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6E4C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企業の課題を、背景、制約、期待されている成果に分けて整理できる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ペルソナとは何か、なぜ設計に必要かを説明できる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AIで複数のペルソナ案を作り、現実味と課題との関連で取捨選択できる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企業から提供された情報の取り扱いを理解する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F9DEDA"/>
          <w:left w:val="single" w:sz="4" w:space="0" w:color="F9DEDA"/>
          <w:bottom w:val="single" w:sz="4" w:space="0" w:color="F9DEDA"/>
          <w:right w:val="single" w:sz="4" w:space="0" w:color="F9DEDA"/>
          <w:insideH w:val="single" w:sz="4" w:space="0" w:color="F9DEDA"/>
          <w:insideV w:val="single" w:sz="4" w:space="0" w:color="F9DED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9DEDA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B3261E"/>
                <w:sz w:val="16"/>
              </w:rPr>
              <w:t>企業の情報の取り扱い</w:t>
            </w:r>
          </w:p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6"/>
              </w:rPr>
              <w:t>非公開の資料やデータは、AIに入力しない・SNSや外部に書かない・グループ外に共有しない。判断に迷う場合は担当教員に確認する。</w:t>
            </w:r>
            <w:r>
              <w:rPr>
                <w:rFonts w:ascii="游明朝" w:hAnsi="游明朝" w:eastAsia="游明朝" w:cs="游明朝"/>
                <w:b w:val="0"/>
                <w:color w:val="1D2330"/>
                <w:sz w:val="16"/>
              </w:rPr>
              <w:t xml:space="preserve">　</w:t>
            </w:r>
            <w:r>
              <w:rPr>
                <w:rFonts w:ascii="游明朝" w:hAnsi="游明朝" w:eastAsia="游明朝" w:cs="游明朝"/>
                <w:b w:val="0"/>
                <w:color w:val="1D2330"/>
                <w:sz w:val="16"/>
              </w:rPr>
              <w:t xml:space="preserve"> □ 確認した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事前準備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課題提示で聞きたいこと（最低1つ）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課題を整理する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1134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背景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なぜこの課題か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134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制約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予算・敷地・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ブランドなど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134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期待される成果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134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わからない点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確認したいこと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グループ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メンバーと役割分担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754"/>
        <w:gridCol w:w="2754"/>
        <w:gridCol w:w="4131"/>
      </w:tblGrid>
      <w:tr>
        <w:trPr>
          <w:trHeight w:val="0" w:hRule="atLeast"/>
          <w:cantSplit/>
        </w:trPr>
        <w:tc>
          <w:tcPr>
            <w:tcW w:type="dxa" w:w="275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氏名</w:t>
            </w:r>
          </w:p>
        </w:tc>
        <w:tc>
          <w:tcPr>
            <w:tcW w:type="dxa" w:w="275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役割</w:t>
            </w:r>
          </w:p>
        </w:tc>
        <w:tc>
          <w:tcPr>
            <w:tcW w:type="dxa" w:w="413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連絡方法・メモ</w:t>
            </w:r>
          </w:p>
        </w:tc>
      </w:tr>
      <w:tr>
        <w:trPr>
          <w:trHeight w:val="454" w:hRule="atLeast"/>
          <w:cantSplit/>
        </w:trPr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13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13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13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13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13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AIでペルソナを作り、2〜3体に絞る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ペルソナの案を出す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自動車ディーラーの店舗設計を提案するために、来店客のペルソナを3種類作ってください。各ペルソナには、年齢、職業、家族構成、居住地の特徴、来店の目的、車選びで重視する点、来店時に感じる不安や面倒、休日の過ごし方を含めてください。互いに大きく異なる3人に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ペルソナの現実味を確かめる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ペルソナについて、現実の顧客として不自然な点、ステレオタイプになっている点を指摘してください。また、このペルソナが店舗に求めることを、本人の言葉で3つ書いてください。（ペルソナを貼る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538"/>
        <w:gridCol w:w="5307"/>
        <w:gridCol w:w="793"/>
      </w:tblGrid>
      <w:tr>
        <w:trPr>
          <w:trHeight w:val="0" w:hRule="atLeast"/>
          <w:cantSplit/>
        </w:trPr>
        <w:tc>
          <w:tcPr>
            <w:tcW w:type="dxa" w:w="353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ペルソナ案（一言で）</w:t>
            </w:r>
          </w:p>
        </w:tc>
        <w:tc>
          <w:tcPr>
            <w:tcW w:type="dxa" w:w="5306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不自然な点・ステレオタイプ・課題との関連</w:t>
            </w:r>
          </w:p>
        </w:tc>
        <w:tc>
          <w:tcPr>
            <w:tcW w:type="dxa" w:w="79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採用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○×</w:t>
            </w:r>
          </w:p>
        </w:tc>
      </w:tr>
      <w:tr>
        <w:trPr>
          <w:trHeight w:val="567" w:hRule="atLeast"/>
          <w:cantSplit/>
        </w:trPr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確定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ペルソナカード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3248"/>
            </w:tblGrid>
            <w:tr>
              <w:trPr>
                <w:trHeight w:val="425" w:hRule="atLeast"/>
                <w:cantSplit/>
              </w:trPr>
              <w:tc>
                <w:tcPr>
                  <w:tcW w:type="dxa" w:w="1474"/>
                  <w:shd w:val="clear" w:color="auto" w:fill="F6E4C3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/>
                      <w:color w:val="1D2330"/>
                      <w:sz w:val="16"/>
                    </w:rPr>
                    <w:t>ペルソナA　名前：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年齢・職業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家族構成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居住地の特徴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来店の目的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重視する点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不安や面倒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休日の過ごし方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794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本人の言葉</w:t>
                  </w:r>
                  <w:r>
                    <w:br/>
                  </w: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4"/>
                    </w:rPr>
                    <w:t xml:space="preserve"> 店舗に求めること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spacing w:before="0" w:after="0"/>
                  </w:pP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3248"/>
            </w:tblGrid>
            <w:tr>
              <w:trPr>
                <w:trHeight w:val="425" w:hRule="atLeast"/>
                <w:cantSplit/>
              </w:trPr>
              <w:tc>
                <w:tcPr>
                  <w:tcW w:type="dxa" w:w="1474"/>
                  <w:shd w:val="clear" w:color="auto" w:fill="F6E4C3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/>
                      <w:color w:val="1D2330"/>
                      <w:sz w:val="16"/>
                    </w:rPr>
                    <w:t>ペルソナB　名前：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年齢・職業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家族構成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居住地の特徴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来店の目的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重視する点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不安や面倒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休日の過ごし方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794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本人の言葉</w:t>
                  </w:r>
                  <w:r>
                    <w:br/>
                  </w: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4"/>
                    </w:rPr>
                    <w:t xml:space="preserve"> 店舗に求めること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spacing w:before="0" w:after="0"/>
                  </w:pP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D68A17"/>
          <w:left w:val="single" w:sz="6" w:space="0" w:color="D68A17"/>
          <w:bottom w:val="single" w:sz="6" w:space="0" w:color="D68A17"/>
          <w:right w:val="single" w:sz="6" w:space="0" w:color="D68A17"/>
          <w:insideH w:val="single" w:sz="6" w:space="0" w:color="D68A17"/>
          <w:insideV w:val="single" w:sz="6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グループでペルソナ2〜3体を確定し、1枚にまとめる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課題に関して調べておきたいこと（市場、地域、競合）を分担して集める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AI活用記録を、グループの作業でも続ける方法を決める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6378"/>
        <w:gridCol w:w="2126"/>
      </w:tblGrid>
      <w:tr>
        <w:trPr>
          <w:trHeight w:val="0" w:hRule="atLeast"/>
          <w:cantSplit/>
        </w:trPr>
        <w:tc>
          <w:tcPr>
            <w:tcW w:type="dxa" w:w="113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分野</w:t>
            </w:r>
          </w:p>
        </w:tc>
        <w:tc>
          <w:tcPr>
            <w:tcW w:type="dxa" w:w="637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調べること</w:t>
            </w:r>
          </w:p>
        </w:tc>
        <w:tc>
          <w:tcPr>
            <w:tcW w:type="dxa" w:w="2126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担当</w:t>
            </w:r>
          </w:p>
        </w:tc>
      </w:tr>
      <w:tr>
        <w:trPr>
          <w:trHeight w:val="510" w:hRule="atLeast"/>
          <w:cantSplit/>
        </w:trPr>
        <w:tc>
          <w:tcPr>
            <w:tcW w:type="dxa" w:w="113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市場</w:t>
            </w:r>
          </w:p>
        </w:tc>
        <w:tc>
          <w:tcPr>
            <w:tcW w:type="dxa" w:w="637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2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13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地域</w:t>
            </w:r>
          </w:p>
        </w:tc>
        <w:tc>
          <w:tcPr>
            <w:tcW w:type="dxa" w:w="637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2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13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競合</w:t>
            </w:r>
          </w:p>
        </w:tc>
        <w:tc>
          <w:tcPr>
            <w:tcW w:type="dxa" w:w="637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12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第6回　産学連携キックオフ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基礎演習Ⅱ 各回ワークシート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