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1E4A4A"/>
          <w:left w:val="single" w:sz="4" w:space="0" w:color="1E4A4A"/>
          <w:bottom w:val="single" w:sz="4" w:space="0" w:color="1E4A4A"/>
          <w:right w:val="single" w:sz="4" w:space="0" w:color="1E4A4A"/>
          <w:insideH w:val="single" w:sz="4" w:space="0" w:color="1E4A4A"/>
          <w:insideV w:val="single" w:sz="4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1E4A4A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復習5　目安 60分　｜　AI利用ガイド　復習教材　｜　AIによる批判的検証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問いを磨く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C62828"/>
          <w:sz w:val="18"/>
        </w:rPr>
        <w:t xml:space="preserve">　記入例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F5D3"/>
          <w:left w:val="single" w:sz="4" w:space="0" w:color="ECF5D3"/>
          <w:bottom w:val="single" w:sz="4" w:space="0" w:color="ECF5D3"/>
          <w:right w:val="single" w:sz="4" w:space="0" w:color="ECF5D3"/>
          <w:insideH w:val="single" w:sz="4" w:space="0" w:color="ECF5D3"/>
          <w:insideV w:val="single" w:sz="4" w:space="0" w:color="ECF5D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F5D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AIを「厳しい査読者」として使い、問いの弱点を洗い出せる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指摘に対して、補強するか問いを修正するかを、根拠をもって決められる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問い・背景・先行研究・調べ方の見通しを1枚にまとめられる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AIに提示する材料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794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仮の問い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愛知県の中小企業では、なぜ生成AIの業務利用が進まないのか。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587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背景（200字程度）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生成AIの業務利用は大企業を中心に広がっているが、中小企業での利用は限られていることが白書などで示されている。試験導入した中小製造業の研究では、費用よりも「使う業務を決められない」「社内で教える人がいない」ことが本格導入の障壁になっていた（復習4の文献）。しかし、地域の中小企業が実際にどの業務で使い始め、何に困っているかは、まだ十分にわかっていない。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134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主な先行研究（3件）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① 復習4で精読した文献（試験導入した中小製造業の聞き取り調査）　② 中小企業庁「中小企業白書」　③ 総務省「情報通信白書」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ワーク1・2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査読者の指摘に、補強か修正で答える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査読者として批判させる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あなたは厳しい査読者です。次のリサーチ・クエスチョンについて、1. 数か月で調べて答えられるか　2. 先行研究に対する新しさがあるか　3. 範囲は適切か　4. 用語は明確か　の観点から問題点を指摘し、それぞれ改善案を示してください。問い：（あなたの問い）　背景：（200字程度）　主な先行研究：（3件）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3798"/>
        <w:gridCol w:w="793"/>
        <w:gridCol w:w="3798"/>
      </w:tblGrid>
      <w:tr>
        <w:trPr>
          <w:trHeight w:val="0" w:hRule="atLeast"/>
          <w:cantSplit/>
        </w:trPr>
        <w:tc>
          <w:tcPr>
            <w:tcW w:type="dxa" w:w="124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観点</w:t>
            </w:r>
          </w:p>
        </w:tc>
        <w:tc>
          <w:tcPr>
            <w:tcW w:type="dxa" w:w="379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AIの指摘（要点）</w:t>
            </w:r>
          </w:p>
        </w:tc>
        <w:tc>
          <w:tcPr>
            <w:tcW w:type="dxa" w:w="7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補強／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修正</w:t>
            </w:r>
          </w:p>
        </w:tc>
        <w:tc>
          <w:tcPr>
            <w:tcW w:type="dxa" w:w="379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自分の対応と、その根拠</w:t>
            </w: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答えられるか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「なぜ進まないか」には、導入しない多くの企業を調べる必要があり、数か月では難しい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修正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試験導入した企業に絞り、「どの業務で使い、何を障壁と感じているか」を聞く問いにする</w:t>
            </w: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新しさ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先行研究（12社の聞き取り）と同じことを調べるだけにならないか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補強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先行研究は「本格導入に進むか」を分ける要因。自分は「使い始めた業務」に注目する点が新しい</w:t>
            </w: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範囲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「中小企業」は業種が多すぎる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修正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先行研究と比べられるよう、製造業に絞る</w:t>
            </w: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用語の明確さ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「業務利用」が曖昧</w:t>
            </w: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8"/>
              </w:rPr>
              <w:t>修正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「会社として、特定の業務に生成AIを使っていること」と定義し、社員の個人的な利用は含めない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反論に答える練習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私の問いに対して「（AIが挙げた反論）」という批判があります。この批判に答える論点を3つ挙げ、それぞれどんな根拠が必要かを示してください。根拠が見つかっていない論点は、そのように明示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修正の記録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問いはどう変わったか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361" w:hRule="atLeas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修正前の問い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C62828"/>
                      <w:sz w:val="18"/>
                    </w:rPr>
                    <w:t>愛知県の中小企業では、なぜ生成AIの業務利用が進まないのか。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361" w:hRule="atLeas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修正後の問い（確定）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C62828"/>
                      <w:sz w:val="18"/>
                    </w:rPr>
                    <w:t>生成AIを試験導入した愛知県の中小製造業は、どの業務で使い、本格導入の障壁を何と捉えているのか。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確定した問いを1枚にまとめる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794" w:hRule="atLeast"/>
          <w:cantSplit/>
        </w:trPr>
        <w:tc>
          <w:tcPr>
            <w:tcW w:type="dxa" w:w="170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問い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生成AIを試験導入した愛知県の中小製造業は、どの業務で使い、本格導入の障壁を何と捉えているのか。</w:t>
            </w: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背景と意義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生成AIの業務利用は中小企業で限られている。試験導入から先に進めない理由がわかれば、これから導入する企業や、支援する自治体・金融機関にとって手がかりになる。</w:t>
            </w: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先行研究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でわかって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いること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試験導入した中小製造業では、費用より「使う業務を決められない」「教える人がいない」が障壁になる（復習4の文献）。白書から、企業規模による利用の差がわかる。使い始めた業務の具体像は未解決。</w:t>
            </w: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調べ方の見通し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① 白書・統計で全体の傾向を確認する　② 試験導入した中小製造業（アルバイト先と、その紹介で3〜5社）に聞き取りをする　③ 使っている業務と障壁を表に整理し、先行研究と比べる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振り返り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復習1〜5のチェック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C62828"/>
          <w:sz w:val="18"/>
        </w:rPr>
        <w:t xml:space="preserve">☑ </w:t>
      </w:r>
      <w:r>
        <w:rPr>
          <w:rFonts w:ascii="游明朝" w:hAnsi="游明朝" w:eastAsia="游明朝" w:cs="游明朝"/>
          <w:b w:val="0"/>
          <w:color w:val="1D2330"/>
          <w:sz w:val="18"/>
        </w:rPr>
        <w:t>AIが挙げた文献・数値を、そのまま使わずに確かめた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C62828"/>
          <w:sz w:val="18"/>
        </w:rPr>
        <w:t xml:space="preserve">☑ </w:t>
      </w:r>
      <w:r>
        <w:rPr>
          <w:rFonts w:ascii="游明朝" w:hAnsi="游明朝" w:eastAsia="游明朝" w:cs="游明朝"/>
          <w:b w:val="0"/>
          <w:color w:val="1D2330"/>
          <w:sz w:val="18"/>
        </w:rPr>
        <w:t>問いの候補から、自分で基準を決めて選んだ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C62828"/>
          <w:sz w:val="18"/>
        </w:rPr>
        <w:t xml:space="preserve">☑ </w:t>
      </w:r>
      <w:r>
        <w:rPr>
          <w:rFonts w:ascii="游明朝" w:hAnsi="游明朝" w:eastAsia="游明朝" w:cs="游明朝"/>
          <w:b w:val="0"/>
          <w:color w:val="1D2330"/>
          <w:sz w:val="18"/>
        </w:rPr>
        <w:t>文献リストの必須項目をすべて揃えた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C62828"/>
          <w:sz w:val="18"/>
        </w:rPr>
        <w:t xml:space="preserve">☑ </w:t>
      </w:r>
      <w:r>
        <w:rPr>
          <w:rFonts w:ascii="游明朝" w:hAnsi="游明朝" w:eastAsia="游明朝" w:cs="游明朝"/>
          <w:b w:val="0"/>
          <w:color w:val="1D2330"/>
          <w:sz w:val="18"/>
        </w:rPr>
        <w:t>AIの要約を原文と照らし合わせた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C62828"/>
          <w:sz w:val="18"/>
        </w:rPr>
        <w:t xml:space="preserve">☑ </w:t>
      </w:r>
      <w:r>
        <w:rPr>
          <w:rFonts w:ascii="游明朝" w:hAnsi="游明朝" w:eastAsia="游明朝" w:cs="游明朝"/>
          <w:b w:val="0"/>
          <w:color w:val="1D2330"/>
          <w:sz w:val="18"/>
        </w:rPr>
        <w:t>AIの指摘を受けて、問いをどう変えたかを記録した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C62828"/>
          <w:sz w:val="18"/>
        </w:rPr>
        <w:t xml:space="preserve">☑ </w:t>
      </w:r>
      <w:r>
        <w:rPr>
          <w:rFonts w:ascii="游明朝" w:hAnsi="游明朝" w:eastAsia="游明朝" w:cs="游明朝"/>
          <w:b w:val="0"/>
          <w:color w:val="1D2330"/>
          <w:sz w:val="18"/>
        </w:rPr>
        <w:t>AI活用記録を毎回書いた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AI活用記録（この単元の分）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問いへの批判（査読者役）と、反論に答える論点の整理</w:t>
            </w: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「あなたは厳しい査読者です。4つの観点から問題点と改善案を」「この批判に答える論点を3つ、必要な根拠とともに」</w:t>
            </w: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4つの指摘のうち3つで問いを修正し、新しさの指摘には先行研究との違いを示して反論した。改善案の文言はそのまま使わず、自分で書き直した。</w:t>
            </w: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C62828"/>
                <w:sz w:val="16"/>
              </w:rPr>
              <w:t>修正後の問いが、手元の文献と聞き取りで答えられるかを、先行研究の調査方法と照らして確かめた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FBE9E7"/>
          <w:left w:val="single" w:sz="4" w:space="0" w:color="FBE9E7"/>
          <w:bottom w:val="single" w:sz="4" w:space="0" w:color="FBE9E7"/>
          <w:right w:val="single" w:sz="4" w:space="0" w:color="FBE9E7"/>
          <w:insideH w:val="single" w:sz="4" w:space="0" w:color="FBE9E7"/>
          <w:insideV w:val="single" w:sz="4" w:space="0" w:color="FBE9E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C62828"/>
            </w:tcBorders>
            <w:shd w:val="clear" w:color="auto" w:fill="FBE9E7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C62828"/>
                <w:sz w:val="18"/>
              </w:rPr>
              <w:t>解説・ポイント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修正前と修正後の問いを並べて記録することが最も大切。AIの指摘を受けて何をどう変えたかが、AI活用記録の中心になる。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すべての指摘を受け入れる必要はない。根拠を示して反論できた点（記入例では「新しさ」）は、自分の判断の跡として残す。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「なぜ〜しないのか」のように、しない理由を問う問いは、調べる対象が大きくなりがち。記入例のように「した人（企業）」に絞ると答えやすくなる。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C62828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1枚のまとめは、そのままレポートの序論の骨組みになる。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  <w:r>
      <w:rPr>
        <w:rFonts w:ascii="游ゴシック" w:hAnsi="游ゴシック" w:eastAsia="游ゴシック" w:cs="游ゴシック"/>
        <w:b w:val="0"/>
        <w:color w:val="C62828"/>
        <w:sz w:val="14"/>
      </w:rPr>
      <w:t xml:space="preserve">　記入例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復習5　問いを磨く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経営情報 2026 AI利用ガイド 復習教材 記入例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