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F509" w14:textId="535D077E" w:rsidR="00B559F2" w:rsidRDefault="00B559F2">
      <w:pPr>
        <w:rPr>
          <w:b/>
          <w:bCs/>
          <w:i/>
          <w:iCs/>
          <w:sz w:val="24"/>
          <w:szCs w:val="24"/>
        </w:rPr>
      </w:pPr>
      <w:r w:rsidRPr="00B559F2">
        <w:rPr>
          <w:b/>
          <w:bCs/>
          <w:i/>
          <w:iCs/>
          <w:sz w:val="24"/>
          <w:szCs w:val="24"/>
        </w:rPr>
        <w:t>555 Timer Calculation</w:t>
      </w:r>
      <w:r>
        <w:rPr>
          <w:b/>
          <w:bCs/>
          <w:i/>
          <w:iCs/>
          <w:sz w:val="24"/>
          <w:szCs w:val="24"/>
        </w:rPr>
        <w:t>s</w:t>
      </w:r>
    </w:p>
    <w:p w14:paraId="32F547E3" w14:textId="06D3A483" w:rsidR="000E7897" w:rsidRDefault="000E7897">
      <w:pPr>
        <w:rPr>
          <w:b/>
          <w:bCs/>
          <w:i/>
          <w:iCs/>
          <w:sz w:val="24"/>
          <w:szCs w:val="24"/>
        </w:rPr>
      </w:pPr>
    </w:p>
    <w:p w14:paraId="005AEF4A" w14:textId="5B0D85C4" w:rsidR="000E7897" w:rsidRPr="000E7897" w:rsidRDefault="000E7897">
      <w:pPr>
        <w:rPr>
          <w:sz w:val="24"/>
          <w:szCs w:val="24"/>
        </w:rPr>
      </w:pPr>
      <w:r w:rsidRPr="000E7897">
        <w:rPr>
          <w:sz w:val="24"/>
          <w:szCs w:val="24"/>
        </w:rPr>
        <w:t>Basic 555 timer structure</w:t>
      </w:r>
      <w:r w:rsidR="00A951E9">
        <w:rPr>
          <w:sz w:val="24"/>
          <w:szCs w:val="24"/>
        </w:rPr>
        <w:t>,</w:t>
      </w:r>
    </w:p>
    <w:p w14:paraId="5AA622FC" w14:textId="1016F6BF" w:rsidR="00B559F2" w:rsidRDefault="00A951E9">
      <w:r>
        <w:rPr>
          <w:noProof/>
        </w:rPr>
        <w:drawing>
          <wp:inline distT="0" distB="0" distL="0" distR="0" wp14:anchorId="19B4E55B" wp14:editId="18BFC5E1">
            <wp:extent cx="5753100" cy="25831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F7D2" w14:textId="77777777" w:rsidR="000E7897" w:rsidRDefault="000E7897" w:rsidP="000E7897">
      <w:pPr>
        <w:rPr>
          <w:rFonts w:eastAsiaTheme="minorEastAsia"/>
        </w:rPr>
      </w:pPr>
      <w:r>
        <w:rPr>
          <w:rFonts w:eastAsiaTheme="minorEastAsia"/>
        </w:rPr>
        <w:t>Formulas,</w:t>
      </w:r>
    </w:p>
    <w:p w14:paraId="71F0FF43" w14:textId="69642653" w:rsidR="000E7897" w:rsidRDefault="000E7897" w:rsidP="000E78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=0.693*(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57DB496" w14:textId="0FBC0DA8" w:rsidR="000E7897" w:rsidRPr="00542E66" w:rsidRDefault="000E7897" w:rsidP="000E78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of</m:t>
              </m:r>
            </m:sub>
          </m:sSub>
          <m:r>
            <w:rPr>
              <w:rFonts w:ascii="Cambria Math" w:hAnsi="Cambria Math"/>
            </w:rPr>
            <m:t>=0.693*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285B317" w14:textId="16DB82D0" w:rsidR="000E7897" w:rsidRPr="00542E66" w:rsidRDefault="000E7897" w:rsidP="000E78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=0.693*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E342F9A" w14:textId="0C549667" w:rsidR="000E7897" w:rsidRPr="00542E66" w:rsidRDefault="000E7897" w:rsidP="000E7897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f=1/(</m:t>
          </m:r>
          <m:r>
            <w:rPr>
              <w:rFonts w:ascii="Cambria Math" w:hAnsi="Cambria Math"/>
            </w:rPr>
            <m:t>0.693*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3131445" w14:textId="2F907173" w:rsidR="000E7897" w:rsidRPr="00B34B2A" w:rsidRDefault="000E7897" w:rsidP="000E7897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PWM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%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*100</m:t>
          </m:r>
        </m:oMath>
      </m:oMathPara>
    </w:p>
    <w:p w14:paraId="15E2D945" w14:textId="77777777" w:rsidR="000E7897" w:rsidRDefault="000E7897"/>
    <w:p w14:paraId="2F5BC585" w14:textId="7E3285F9" w:rsidR="000E7897" w:rsidRPr="00A951E9" w:rsidRDefault="00A951E9">
      <w:pPr>
        <w:rPr>
          <w:sz w:val="24"/>
          <w:szCs w:val="24"/>
        </w:rPr>
      </w:pPr>
      <w:r w:rsidRPr="00A951E9">
        <w:rPr>
          <w:sz w:val="24"/>
          <w:szCs w:val="24"/>
        </w:rPr>
        <w:t xml:space="preserve">In order to create adjustable PWM, we add this configuration to the diodes and POTs </w:t>
      </w:r>
      <w:r w:rsidR="0011676F">
        <w:rPr>
          <w:sz w:val="24"/>
          <w:szCs w:val="24"/>
        </w:rPr>
        <w:t>via</w:t>
      </w:r>
      <w:r w:rsidRPr="00A951E9">
        <w:rPr>
          <w:sz w:val="24"/>
          <w:szCs w:val="24"/>
        </w:rPr>
        <w:t xml:space="preserve"> the charging and discharging paths.</w:t>
      </w:r>
    </w:p>
    <w:p w14:paraId="7AB45771" w14:textId="06E23809" w:rsidR="00B559F2" w:rsidRDefault="00B34B2A">
      <w:r w:rsidRPr="00B34B2A">
        <w:lastRenderedPageBreak/>
        <w:drawing>
          <wp:inline distT="0" distB="0" distL="0" distR="0" wp14:anchorId="06D75692" wp14:editId="0C572E70">
            <wp:extent cx="5760720" cy="340804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48AF" w14:textId="35E95132" w:rsidR="000E7897" w:rsidRDefault="000E7897">
      <w:r>
        <w:t>Calculations,</w:t>
      </w:r>
    </w:p>
    <w:p w14:paraId="6BCC6ADE" w14:textId="2D1F8E67" w:rsidR="000E7897" w:rsidRDefault="000E7897" w:rsidP="000E78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=0.693*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POT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C2CBC4A" w14:textId="265A6D89" w:rsidR="000E7897" w:rsidRPr="00542E66" w:rsidRDefault="000E7897" w:rsidP="000E78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of</m:t>
              </m:r>
            </m:sub>
          </m:sSub>
          <m:r>
            <w:rPr>
              <w:rFonts w:ascii="Cambria Math" w:hAnsi="Cambria Math"/>
            </w:rPr>
            <m:t>=0.693*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POT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B401D40" w14:textId="5C50157D" w:rsidR="000E7897" w:rsidRPr="00542E66" w:rsidRDefault="000E7897" w:rsidP="000E78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=0.693*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(R</m:t>
              </m:r>
            </m:e>
            <m:sub>
              <m:r>
                <w:rPr>
                  <w:rFonts w:ascii="Cambria Math" w:hAnsi="Cambria Math"/>
                </w:rPr>
                <m:t>POT1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POT2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5AF0D32" w14:textId="1A57E74B" w:rsidR="000E7897" w:rsidRPr="00542E66" w:rsidRDefault="000E7897" w:rsidP="000E7897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f=1/(</m:t>
          </m:r>
          <m:r>
            <w:rPr>
              <w:rFonts w:ascii="Cambria Math" w:hAnsi="Cambria Math"/>
            </w:rPr>
            <m:t>0.693*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(R</m:t>
              </m:r>
            </m:e>
            <m:sub>
              <m:r>
                <w:rPr>
                  <w:rFonts w:ascii="Cambria Math" w:hAnsi="Cambria Math"/>
                </w:rPr>
                <m:t>POT1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POT2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79A1534" w14:textId="2D0758E0" w:rsidR="000E7897" w:rsidRPr="00B34B2A" w:rsidRDefault="000E7897" w:rsidP="000E7897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PWM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%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POT1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POT1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POT2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*100</m:t>
          </m:r>
        </m:oMath>
      </m:oMathPara>
    </w:p>
    <w:p w14:paraId="201D51BD" w14:textId="1E958EBA" w:rsidR="000E7897" w:rsidRDefault="004703AA">
      <w:pPr>
        <w:rPr>
          <w:rFonts w:cstheme="minorHAnsi"/>
        </w:rPr>
      </w:pPr>
      <w:r>
        <w:t xml:space="preserve">We have used </w:t>
      </w:r>
      <w:r w:rsidR="00CD092A">
        <w:t>5</w:t>
      </w:r>
      <w:r>
        <w:t>k</w:t>
      </w:r>
      <w:r>
        <w:rPr>
          <w:rFonts w:cstheme="minorHAnsi"/>
        </w:rPr>
        <w:t>Ω</w:t>
      </w:r>
      <w:r>
        <w:t xml:space="preserve"> and </w:t>
      </w:r>
      <w:r w:rsidR="00CD092A">
        <w:t>10</w:t>
      </w:r>
      <w:r>
        <w:t>k</w:t>
      </w:r>
      <w:r>
        <w:rPr>
          <w:rFonts w:cstheme="minorHAnsi"/>
        </w:rPr>
        <w:t>Ω</w:t>
      </w:r>
      <w:r>
        <w:rPr>
          <w:rFonts w:cstheme="minorHAnsi"/>
        </w:rPr>
        <w:t xml:space="preserve"> resistance respectively for POT1 and POT2. </w:t>
      </w:r>
      <w:r w:rsidR="00CD092A">
        <w:rPr>
          <w:rFonts w:cstheme="minorHAnsi"/>
        </w:rPr>
        <w:t>In real, POT1 is changing between 1.6Ω and 4.8k</w:t>
      </w:r>
      <w:r w:rsidR="00CD092A" w:rsidRPr="00CD092A">
        <w:rPr>
          <w:rFonts w:cstheme="minorHAnsi"/>
        </w:rPr>
        <w:t xml:space="preserve"> </w:t>
      </w:r>
      <w:r w:rsidR="00CD092A">
        <w:rPr>
          <w:rFonts w:cstheme="minorHAnsi"/>
        </w:rPr>
        <w:t>Ω</w:t>
      </w:r>
      <w:r w:rsidR="00CD092A">
        <w:rPr>
          <w:rFonts w:cstheme="minorHAnsi"/>
        </w:rPr>
        <w:t xml:space="preserve"> and POT2 is changing between 2.8</w:t>
      </w:r>
      <w:r w:rsidR="00CD092A">
        <w:rPr>
          <w:rFonts w:cstheme="minorHAnsi"/>
        </w:rPr>
        <w:t>Ω</w:t>
      </w:r>
      <w:r w:rsidR="00CD092A">
        <w:rPr>
          <w:rFonts w:cstheme="minorHAnsi"/>
        </w:rPr>
        <w:t xml:space="preserve"> and 9.6k</w:t>
      </w:r>
      <w:r w:rsidR="00CD092A">
        <w:rPr>
          <w:rFonts w:cstheme="minorHAnsi"/>
        </w:rPr>
        <w:t>Ω</w:t>
      </w:r>
      <w:r w:rsidR="00CD092A">
        <w:rPr>
          <w:rFonts w:cstheme="minorHAnsi"/>
        </w:rPr>
        <w:t>. Then</w:t>
      </w:r>
      <w:r>
        <w:rPr>
          <w:rFonts w:cstheme="minorHAnsi"/>
        </w:rPr>
        <w:t>,</w:t>
      </w:r>
    </w:p>
    <w:p w14:paraId="08195F59" w14:textId="06527757" w:rsidR="004703AA" w:rsidRDefault="004703AA">
      <w:pPr>
        <w:rPr>
          <w:rFonts w:cstheme="minorHAnsi"/>
        </w:rPr>
      </w:pPr>
      <w:r>
        <w:rPr>
          <w:rFonts w:cstheme="minorHAnsi"/>
        </w:rPr>
        <w:t>PWM max</w:t>
      </w:r>
      <w:r w:rsidR="006B2EA3">
        <w:rPr>
          <w:rFonts w:cstheme="minorHAnsi"/>
        </w:rPr>
        <w:t>imum</w:t>
      </w:r>
      <w:r>
        <w:rPr>
          <w:rFonts w:cstheme="minorHAnsi"/>
        </w:rPr>
        <w:t>,</w:t>
      </w:r>
    </w:p>
    <w:p w14:paraId="6A5A0464" w14:textId="709B96B7" w:rsidR="004703AA" w:rsidRPr="00CD092A" w:rsidRDefault="004703AA" w:rsidP="004703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=0.693*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4.8</m:t>
              </m:r>
              <m:r>
                <w:rPr>
                  <w:rFonts w:ascii="Cambria Math" w:hAnsi="Cambria Math"/>
                </w:rPr>
                <m:t>kΩ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220</m:t>
              </m:r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0.22*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=0.795ms</m:t>
          </m:r>
        </m:oMath>
      </m:oMathPara>
    </w:p>
    <w:p w14:paraId="3E214660" w14:textId="6782AB99" w:rsidR="00CD092A" w:rsidRDefault="00CD092A" w:rsidP="004703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of</m:t>
              </m:r>
            </m:sub>
          </m:sSub>
          <m:r>
            <w:rPr>
              <w:rFonts w:ascii="Cambria Math" w:hAnsi="Cambria Math"/>
            </w:rPr>
            <m:t>=0.693*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2.8+220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  <m:ctrlPr>
                <w:rPr>
                  <w:rFonts w:ascii="Cambria Math" w:cstheme="minorHAnsi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/>
            </w:rPr>
            <m:t>0.22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cstheme="minorHAnsi"/>
                </w:rPr>
                <m:t>10</m:t>
              </m:r>
              <m:ctrlPr>
                <w:rPr>
                  <w:rFonts w:ascii="Cambria Math" w:hAnsi="Cambria Math" w:cs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cstheme="minorHAnsi"/>
                </w:rPr>
                <m:t>-</m:t>
              </m:r>
              <m:r>
                <m:rPr>
                  <m:sty m:val="p"/>
                </m:rPr>
                <w:rPr>
                  <w:rFonts w:ascii="Cambria Math" w:cstheme="minorHAnsi"/>
                </w:rPr>
                <m:t>6</m:t>
              </m:r>
            </m:sup>
          </m:sSup>
          <m:r>
            <w:rPr>
              <w:rFonts w:ascii="Cambria Math" w:cstheme="minorHAnsi"/>
            </w:rPr>
            <m:t>=0.</m:t>
          </m:r>
          <m:r>
            <w:rPr>
              <w:rFonts w:ascii="Cambria Math" w:cstheme="minorHAnsi"/>
            </w:rPr>
            <m:t>034</m:t>
          </m:r>
          <m:r>
            <w:rPr>
              <w:rFonts w:ascii="Cambria Math" w:cstheme="minorHAnsi"/>
            </w:rPr>
            <m:t>ms</m:t>
          </m:r>
        </m:oMath>
      </m:oMathPara>
    </w:p>
    <w:p w14:paraId="4046F7DF" w14:textId="0654E210" w:rsidR="00543886" w:rsidRPr="00543886" w:rsidRDefault="00543886" w:rsidP="0054388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r>
            <w:rPr>
              <w:rFonts w:ascii="Cambria Math" w:eastAsiaTheme="minorEastAsia" w:hAnsi="Cambria Math"/>
            </w:rPr>
            <m:t>1.</m:t>
          </m:r>
          <m:r>
            <w:rPr>
              <w:rFonts w:ascii="Cambria Math" w:eastAsiaTheme="minorEastAsia" w:hAnsi="Cambria Math"/>
            </w:rPr>
            <m:t>19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hAnsi="Cambria Math" w:cstheme="minorHAnsi"/>
            </w:rPr>
            <m:t>H</m:t>
          </m:r>
          <m:r>
            <m:rPr>
              <m:sty m:val="p"/>
            </m:rPr>
            <w:rPr>
              <w:rFonts w:ascii="Cambria Math" w:hAnsi="Cambria Math" w:cstheme="minorHAnsi"/>
            </w:rPr>
            <m:t>z</m:t>
          </m:r>
        </m:oMath>
      </m:oMathPara>
    </w:p>
    <w:p w14:paraId="2F7C44E8" w14:textId="13EFF438" w:rsidR="00543886" w:rsidRDefault="006B2EA3" w:rsidP="00543886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PWM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%</m:t>
            </m:r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>98%</w:t>
      </w:r>
    </w:p>
    <w:p w14:paraId="7778C196" w14:textId="6EA78F00" w:rsidR="00603D28" w:rsidRDefault="00603D28" w:rsidP="00543886">
      <w:pPr>
        <w:jc w:val="center"/>
        <w:rPr>
          <w:rFonts w:eastAsiaTheme="minorEastAsia"/>
        </w:rPr>
      </w:pPr>
    </w:p>
    <w:p w14:paraId="2D25E86A" w14:textId="2251F643" w:rsidR="00603D28" w:rsidRDefault="00603D28" w:rsidP="00543886">
      <w:pPr>
        <w:jc w:val="center"/>
        <w:rPr>
          <w:rFonts w:eastAsiaTheme="minorEastAsia"/>
        </w:rPr>
      </w:pPr>
    </w:p>
    <w:p w14:paraId="3D613451" w14:textId="5520E84F" w:rsidR="00603D28" w:rsidRDefault="00603D28" w:rsidP="00543886">
      <w:pPr>
        <w:jc w:val="center"/>
        <w:rPr>
          <w:rFonts w:eastAsiaTheme="minorEastAsia"/>
        </w:rPr>
      </w:pPr>
    </w:p>
    <w:p w14:paraId="6A7CF337" w14:textId="77777777" w:rsidR="00603D28" w:rsidRPr="00542E66" w:rsidRDefault="00603D28" w:rsidP="00543886">
      <w:pPr>
        <w:jc w:val="center"/>
        <w:rPr>
          <w:rFonts w:eastAsiaTheme="minorEastAsia"/>
        </w:rPr>
      </w:pPr>
    </w:p>
    <w:p w14:paraId="69E752A2" w14:textId="77777777" w:rsidR="004703AA" w:rsidRDefault="004703AA">
      <w:pPr>
        <w:rPr>
          <w:rFonts w:cstheme="minorHAnsi"/>
        </w:rPr>
      </w:pPr>
    </w:p>
    <w:p w14:paraId="5D6D23AF" w14:textId="1B28323F" w:rsidR="006B2EA3" w:rsidRDefault="006B2EA3" w:rsidP="006B2EA3">
      <w:pPr>
        <w:rPr>
          <w:rFonts w:cstheme="minorHAnsi"/>
        </w:rPr>
      </w:pPr>
      <w:r>
        <w:rPr>
          <w:rFonts w:cstheme="minorHAnsi"/>
        </w:rPr>
        <w:lastRenderedPageBreak/>
        <w:t xml:space="preserve">PWM </w:t>
      </w:r>
      <w:r>
        <w:rPr>
          <w:rFonts w:cstheme="minorHAnsi"/>
        </w:rPr>
        <w:t>minimum</w:t>
      </w:r>
      <w:r>
        <w:rPr>
          <w:rFonts w:cstheme="minorHAnsi"/>
        </w:rPr>
        <w:t>,</w:t>
      </w:r>
    </w:p>
    <w:p w14:paraId="51CAF758" w14:textId="71D22742" w:rsidR="006B2EA3" w:rsidRPr="00CD092A" w:rsidRDefault="006B2EA3" w:rsidP="006B2E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=0.693*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1.6</m:t>
              </m:r>
              <m:r>
                <w:rPr>
                  <w:rFonts w:ascii="Cambria Math" w:hAnsi="Cambria Math"/>
                </w:rPr>
                <m:t>Ω+220Ω</m:t>
              </m:r>
            </m:e>
          </m:d>
          <m:r>
            <w:rPr>
              <w:rFonts w:ascii="Cambria Math" w:hAnsi="Cambria Math"/>
            </w:rPr>
            <m:t>*0.22*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0337</m:t>
          </m:r>
          <m:r>
            <w:rPr>
              <w:rFonts w:ascii="Cambria Math" w:hAnsi="Cambria Math"/>
            </w:rPr>
            <m:t>ms</m:t>
          </m:r>
        </m:oMath>
      </m:oMathPara>
    </w:p>
    <w:p w14:paraId="727FDEE1" w14:textId="1DC83C5F" w:rsidR="006B2EA3" w:rsidRDefault="006B2EA3" w:rsidP="006B2E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of</m:t>
              </m:r>
            </m:sub>
          </m:sSub>
          <m:r>
            <w:rPr>
              <w:rFonts w:ascii="Cambria Math" w:hAnsi="Cambria Math"/>
            </w:rPr>
            <m:t>=0.693*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4.8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+220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  <m:ctrlPr>
                <w:rPr>
                  <w:rFonts w:ascii="Cambria Math" w:cstheme="minorHAnsi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/>
            </w:rPr>
            <m:t>0.22*</m:t>
          </m:r>
          <m:sSup>
            <m:sSupPr>
              <m:ctrlPr>
                <w:rPr>
                  <w:rFonts w:asci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cstheme="minorHAnsi"/>
                </w:rPr>
                <m:t>10</m:t>
              </m:r>
              <m:ctrlPr>
                <w:rPr>
                  <w:rFonts w:ascii="Cambria Math" w:hAnsi="Cambria Math" w:cs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cstheme="minorHAnsi"/>
                </w:rPr>
                <m:t>-</m:t>
              </m:r>
              <m:r>
                <m:rPr>
                  <m:sty m:val="p"/>
                </m:rPr>
                <w:rPr>
                  <w:rFonts w:ascii="Cambria Math" w:cstheme="minorHAnsi"/>
                </w:rPr>
                <m:t>6</m:t>
              </m:r>
            </m:sup>
          </m:sSup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1.558</m:t>
          </m:r>
          <m:r>
            <w:rPr>
              <w:rFonts w:ascii="Cambria Math" w:cstheme="minorHAnsi"/>
            </w:rPr>
            <m:t>ms</m:t>
          </m:r>
        </m:oMath>
      </m:oMathPara>
    </w:p>
    <w:p w14:paraId="2E965DDE" w14:textId="1A9FFA60" w:rsidR="006B2EA3" w:rsidRPr="00543886" w:rsidRDefault="006B2EA3" w:rsidP="006B2EA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r>
            <w:rPr>
              <w:rFonts w:ascii="Cambria Math" w:eastAsiaTheme="minorEastAsia" w:hAnsi="Cambria Math"/>
            </w:rPr>
            <m:t>628H</m:t>
          </m:r>
          <m:r>
            <w:rPr>
              <w:rFonts w:ascii="Cambria Math" w:eastAsiaTheme="minorEastAsia" w:hAnsi="Cambria Math"/>
            </w:rPr>
            <m:t>z</m:t>
          </m:r>
        </m:oMath>
      </m:oMathPara>
    </w:p>
    <w:p w14:paraId="599BD880" w14:textId="05D29428" w:rsidR="006B2EA3" w:rsidRPr="00542E66" w:rsidRDefault="006B2EA3" w:rsidP="006B2EA3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PWM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%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E8244F">
        <w:rPr>
          <w:rFonts w:eastAsiaTheme="minorEastAsia"/>
        </w:rPr>
        <w:t>2.1</w:t>
      </w:r>
      <w:r>
        <w:rPr>
          <w:rFonts w:eastAsiaTheme="minorEastAsia"/>
        </w:rPr>
        <w:t>%</w:t>
      </w:r>
    </w:p>
    <w:p w14:paraId="701C5255" w14:textId="77777777" w:rsidR="006B2EA3" w:rsidRDefault="006B2EA3" w:rsidP="006B2EA3">
      <w:pPr>
        <w:rPr>
          <w:rFonts w:cstheme="minorHAnsi"/>
        </w:rPr>
      </w:pPr>
    </w:p>
    <w:p w14:paraId="79007926" w14:textId="4EAAC94E" w:rsidR="00635EF5" w:rsidRDefault="00603D28">
      <w:pPr>
        <w:rPr>
          <w:rFonts w:cstheme="minorHAnsi"/>
        </w:rPr>
      </w:pPr>
      <w:r>
        <w:rPr>
          <w:rFonts w:cstheme="minorHAnsi"/>
        </w:rPr>
        <w:t>Although we could reach th</w:t>
      </w:r>
      <w:r w:rsidR="0011676F">
        <w:rPr>
          <w:rFonts w:cstheme="minorHAnsi"/>
        </w:rPr>
        <w:t>ese</w:t>
      </w:r>
      <w:r>
        <w:rPr>
          <w:rFonts w:cstheme="minorHAnsi"/>
        </w:rPr>
        <w:t xml:space="preserve"> PWM values, we have to stay away from the boundar</w:t>
      </w:r>
      <w:r w:rsidR="00635EF5">
        <w:rPr>
          <w:rFonts w:cstheme="minorHAnsi"/>
        </w:rPr>
        <w:t>y points</w:t>
      </w:r>
      <w:r>
        <w:rPr>
          <w:rFonts w:cstheme="minorHAnsi"/>
        </w:rPr>
        <w:t xml:space="preserve"> of PW</w:t>
      </w:r>
      <w:r w:rsidR="00635EF5">
        <w:rPr>
          <w:rFonts w:cstheme="minorHAnsi"/>
        </w:rPr>
        <w:t xml:space="preserve">M. This is because at the near of 0% and 100% PWM values, switch (IGBT) cannot be </w:t>
      </w:r>
      <w:r w:rsidR="00383DD8">
        <w:rPr>
          <w:rFonts w:cstheme="minorHAnsi"/>
        </w:rPr>
        <w:t>operated</w:t>
      </w:r>
      <w:r w:rsidR="00635EF5">
        <w:rPr>
          <w:rFonts w:cstheme="minorHAnsi"/>
        </w:rPr>
        <w:t xml:space="preserve"> properly since it has switching time interval of </w:t>
      </w:r>
      <w:r w:rsidR="00383DD8">
        <w:rPr>
          <w:rFonts w:cstheme="minorHAnsi"/>
        </w:rPr>
        <w:t>ON</w:t>
      </w:r>
      <w:r w:rsidR="00635EF5">
        <w:rPr>
          <w:rFonts w:cstheme="minorHAnsi"/>
        </w:rPr>
        <w:t xml:space="preserve"> and </w:t>
      </w:r>
      <w:r w:rsidR="00383DD8">
        <w:rPr>
          <w:rFonts w:cstheme="minorHAnsi"/>
        </w:rPr>
        <w:t>OFF</w:t>
      </w:r>
      <w:r w:rsidR="00635EF5">
        <w:rPr>
          <w:rFonts w:cstheme="minorHAnsi"/>
        </w:rPr>
        <w:t xml:space="preserve"> time</w:t>
      </w:r>
      <w:r w:rsidR="00383DD8">
        <w:rPr>
          <w:rFonts w:cstheme="minorHAnsi"/>
        </w:rPr>
        <w:t>s, PWM is</w:t>
      </w:r>
      <w:r w:rsidR="00635EF5">
        <w:rPr>
          <w:rFonts w:cstheme="minorHAnsi"/>
        </w:rPr>
        <w:t xml:space="preserve"> not enough to compensate it. Therefore, we change</w:t>
      </w:r>
      <w:r w:rsidR="00B03AC9">
        <w:rPr>
          <w:rFonts w:cstheme="minorHAnsi"/>
        </w:rPr>
        <w:t>d</w:t>
      </w:r>
      <w:r w:rsidR="00635EF5">
        <w:rPr>
          <w:rFonts w:cstheme="minorHAnsi"/>
        </w:rPr>
        <w:t xml:space="preserve"> R1 with 1kΩ </w:t>
      </w:r>
      <w:r w:rsidR="00B03AC9">
        <w:rPr>
          <w:rFonts w:cstheme="minorHAnsi"/>
        </w:rPr>
        <w:t xml:space="preserve">and we have </w:t>
      </w:r>
      <w:r w:rsidR="00635EF5">
        <w:rPr>
          <w:rFonts w:cstheme="minorHAnsi"/>
        </w:rPr>
        <w:t>adjust</w:t>
      </w:r>
      <w:r w:rsidR="00B03AC9">
        <w:rPr>
          <w:rFonts w:cstheme="minorHAnsi"/>
        </w:rPr>
        <w:t>ed</w:t>
      </w:r>
      <w:r w:rsidR="00635EF5">
        <w:rPr>
          <w:rFonts w:cstheme="minorHAnsi"/>
        </w:rPr>
        <w:t xml:space="preserve"> PWM between </w:t>
      </w:r>
      <w:r w:rsidR="006011A6">
        <w:rPr>
          <w:rFonts w:cstheme="minorHAnsi"/>
        </w:rPr>
        <w:t>17</w:t>
      </w:r>
      <w:r w:rsidR="00635EF5">
        <w:rPr>
          <w:rFonts w:cstheme="minorHAnsi"/>
        </w:rPr>
        <w:t>% and 8</w:t>
      </w:r>
      <w:r w:rsidR="006011A6">
        <w:rPr>
          <w:rFonts w:cstheme="minorHAnsi"/>
        </w:rPr>
        <w:t>5</w:t>
      </w:r>
      <w:r w:rsidR="00635EF5">
        <w:rPr>
          <w:rFonts w:cstheme="minorHAnsi"/>
        </w:rPr>
        <w:t xml:space="preserve">%.  </w:t>
      </w:r>
      <w:r w:rsidR="00383DD8">
        <w:rPr>
          <w:rFonts w:cstheme="minorHAnsi"/>
        </w:rPr>
        <w:t>By the same steps,</w:t>
      </w:r>
    </w:p>
    <w:p w14:paraId="5C8CC24B" w14:textId="0E6BB0AD" w:rsidR="00383DD8" w:rsidRDefault="00383DD8">
      <w:pPr>
        <w:rPr>
          <w:rFonts w:cstheme="minorHAnsi"/>
        </w:rPr>
      </w:pPr>
      <w:r>
        <w:rPr>
          <w:rFonts w:cstheme="minorHAnsi"/>
        </w:rPr>
        <w:t>PWM maximum,</w:t>
      </w:r>
    </w:p>
    <w:p w14:paraId="54659C89" w14:textId="7979DFEF" w:rsidR="006011A6" w:rsidRPr="006011A6" w:rsidRDefault="006011A6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=0.884ms</m:t>
          </m:r>
        </m:oMath>
      </m:oMathPara>
    </w:p>
    <w:p w14:paraId="72F53F14" w14:textId="0B9F2C90" w:rsidR="006011A6" w:rsidRPr="006011A6" w:rsidRDefault="006011A6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152</m:t>
          </m:r>
          <m:r>
            <w:rPr>
              <w:rFonts w:ascii="Cambria Math" w:hAnsi="Cambria Math"/>
            </w:rPr>
            <m:t>ms</m:t>
          </m:r>
        </m:oMath>
      </m:oMathPara>
    </w:p>
    <w:p w14:paraId="36205CA8" w14:textId="7F35518C" w:rsidR="00383DD8" w:rsidRPr="00543886" w:rsidRDefault="00383DD8" w:rsidP="00383DD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=965</m:t>
          </m:r>
          <m:r>
            <m:rPr>
              <m:sty m:val="p"/>
            </m:rPr>
            <w:rPr>
              <w:rFonts w:ascii="Cambria Math" w:hAnsi="Cambria Math" w:cstheme="minorHAnsi"/>
            </w:rPr>
            <m:t>H</m:t>
          </m:r>
          <m:r>
            <m:rPr>
              <m:sty m:val="p"/>
            </m:rPr>
            <w:rPr>
              <w:rFonts w:ascii="Cambria Math" w:hAnsi="Cambria Math" w:cstheme="minorHAnsi"/>
            </w:rPr>
            <m:t>z</m:t>
          </m:r>
        </m:oMath>
      </m:oMathPara>
    </w:p>
    <w:p w14:paraId="128F6E74" w14:textId="73A7C35B" w:rsidR="00383DD8" w:rsidRDefault="00383DD8" w:rsidP="00383DD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PWM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%</m:t>
            </m:r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>8</w:t>
      </w:r>
      <w:r w:rsidR="006011A6">
        <w:rPr>
          <w:rFonts w:eastAsiaTheme="minorEastAsia"/>
        </w:rPr>
        <w:t>5</w:t>
      </w:r>
      <w:r>
        <w:rPr>
          <w:rFonts w:eastAsiaTheme="minorEastAsia"/>
        </w:rPr>
        <w:t>%</w:t>
      </w:r>
    </w:p>
    <w:p w14:paraId="608273AC" w14:textId="008F1E59" w:rsidR="00383DD8" w:rsidRDefault="00383DD8" w:rsidP="00383DD8">
      <w:pPr>
        <w:rPr>
          <w:rFonts w:cstheme="minorHAnsi"/>
        </w:rPr>
      </w:pPr>
      <w:r>
        <w:rPr>
          <w:rFonts w:cstheme="minorHAnsi"/>
        </w:rPr>
        <w:t>PWM m</w:t>
      </w:r>
      <w:r>
        <w:rPr>
          <w:rFonts w:cstheme="minorHAnsi"/>
        </w:rPr>
        <w:t>inimum</w:t>
      </w:r>
      <w:r>
        <w:rPr>
          <w:rFonts w:cstheme="minorHAnsi"/>
        </w:rPr>
        <w:t>,</w:t>
      </w:r>
    </w:p>
    <w:p w14:paraId="4E5E9425" w14:textId="77777777" w:rsidR="006011A6" w:rsidRDefault="006011A6" w:rsidP="006011A6">
      <w:pPr>
        <w:rPr>
          <w:rFonts w:cstheme="minorHAnsi"/>
        </w:rPr>
      </w:pPr>
    </w:p>
    <w:p w14:paraId="1D663289" w14:textId="0B63BEFF" w:rsidR="006011A6" w:rsidRPr="006011A6" w:rsidRDefault="006011A6" w:rsidP="006011A6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152</m:t>
          </m:r>
          <m:r>
            <w:rPr>
              <w:rFonts w:ascii="Cambria Math" w:hAnsi="Cambria Math"/>
            </w:rPr>
            <m:t>ms</m:t>
          </m:r>
        </m:oMath>
      </m:oMathPara>
    </w:p>
    <w:p w14:paraId="0D8BFC66" w14:textId="2F8273FA" w:rsidR="006011A6" w:rsidRPr="006011A6" w:rsidRDefault="006011A6" w:rsidP="00383DD8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884</m:t>
          </m:r>
          <m:r>
            <w:rPr>
              <w:rFonts w:ascii="Cambria Math" w:hAnsi="Cambria Math"/>
            </w:rPr>
            <m:t>ms</m:t>
          </m:r>
        </m:oMath>
      </m:oMathPara>
    </w:p>
    <w:p w14:paraId="079C817A" w14:textId="7E5D567F" w:rsidR="00383DD8" w:rsidRPr="00543886" w:rsidRDefault="00383DD8" w:rsidP="00383DD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r>
            <w:rPr>
              <w:rFonts w:ascii="Cambria Math" w:eastAsiaTheme="minorEastAsia" w:hAnsi="Cambria Math"/>
            </w:rPr>
            <m:t>965</m:t>
          </m:r>
          <m:r>
            <m:rPr>
              <m:sty m:val="p"/>
            </m:rPr>
            <w:rPr>
              <w:rFonts w:ascii="Cambria Math" w:hAnsi="Cambria Math" w:cstheme="minorHAnsi"/>
            </w:rPr>
            <m:t>H</m:t>
          </m:r>
          <m:r>
            <m:rPr>
              <m:sty m:val="p"/>
            </m:rPr>
            <w:rPr>
              <w:rFonts w:ascii="Cambria Math" w:hAnsi="Cambria Math" w:cstheme="minorHAnsi"/>
            </w:rPr>
            <m:t>z</m:t>
          </m:r>
        </m:oMath>
      </m:oMathPara>
    </w:p>
    <w:p w14:paraId="1A1FDFB1" w14:textId="41FA9CF8" w:rsidR="00383DD8" w:rsidRDefault="00383DD8" w:rsidP="00383DD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PWM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%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491EE6">
        <w:rPr>
          <w:rFonts w:eastAsiaTheme="minorEastAsia"/>
        </w:rPr>
        <w:t>17</w:t>
      </w:r>
      <w:r>
        <w:rPr>
          <w:rFonts w:eastAsiaTheme="minorEastAsia"/>
        </w:rPr>
        <w:t>%</w:t>
      </w:r>
    </w:p>
    <w:p w14:paraId="5F4CAA97" w14:textId="46649BC7" w:rsidR="004703AA" w:rsidRDefault="004703AA"/>
    <w:p w14:paraId="1CB8F84A" w14:textId="7317C75E" w:rsidR="00491EE6" w:rsidRDefault="00491EE6">
      <w:r>
        <w:t xml:space="preserve">As seen from obtained results, </w:t>
      </w:r>
      <w:r w:rsidR="0011676F">
        <w:t xml:space="preserve">the </w:t>
      </w:r>
      <w:r>
        <w:t xml:space="preserve">operating frequency is around </w:t>
      </w:r>
      <w:r w:rsidR="00F57893">
        <w:t>1kHz,</w:t>
      </w:r>
      <w:r>
        <w:t xml:space="preserve"> so we decide to use IGBT as a switch</w:t>
      </w:r>
      <w:r w:rsidR="00F57893">
        <w:t>.</w:t>
      </w:r>
      <w:r>
        <w:t xml:space="preserve"> </w:t>
      </w:r>
      <w:r w:rsidR="0011676F">
        <w:t>The p</w:t>
      </w:r>
      <w:r>
        <w:t>erformance</w:t>
      </w:r>
      <w:r w:rsidR="00F57893">
        <w:t xml:space="preserve"> of IGBT</w:t>
      </w:r>
      <w:r>
        <w:t xml:space="preserve"> is greater than MOSFET</w:t>
      </w:r>
      <w:r w:rsidR="00F57893">
        <w:t xml:space="preserve">s and other switches at low frequencies. Also, </w:t>
      </w:r>
      <w:r w:rsidR="0011676F">
        <w:t xml:space="preserve">the </w:t>
      </w:r>
      <w:r w:rsidR="00F57893">
        <w:t>current rating of IGBTs can reach up to 1kA.</w:t>
      </w:r>
    </w:p>
    <w:sectPr w:rsidR="00491EE6" w:rsidSect="00647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xM7CwMAMyLMxNjZR0lIJTi4sz8/NACgxrAQ9Oh9QsAAAA"/>
  </w:docVars>
  <w:rsids>
    <w:rsidRoot w:val="00B559F2"/>
    <w:rsid w:val="000E7897"/>
    <w:rsid w:val="0011676F"/>
    <w:rsid w:val="00383DD8"/>
    <w:rsid w:val="004703AA"/>
    <w:rsid w:val="00491EE6"/>
    <w:rsid w:val="00542E66"/>
    <w:rsid w:val="00543886"/>
    <w:rsid w:val="006011A6"/>
    <w:rsid w:val="00603D28"/>
    <w:rsid w:val="00635EF5"/>
    <w:rsid w:val="00647015"/>
    <w:rsid w:val="006B2EA3"/>
    <w:rsid w:val="009D29DA"/>
    <w:rsid w:val="00A951E9"/>
    <w:rsid w:val="00B03AC9"/>
    <w:rsid w:val="00B34B2A"/>
    <w:rsid w:val="00B559F2"/>
    <w:rsid w:val="00CD092A"/>
    <w:rsid w:val="00E8244F"/>
    <w:rsid w:val="00ED115A"/>
    <w:rsid w:val="00F5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BCB1"/>
  <w15:chartTrackingRefBased/>
  <w15:docId w15:val="{6702DD05-62EA-4039-9037-19F6528A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55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21F5E-FEA2-43C8-A2B7-599344E67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şevval kaya</dc:creator>
  <cp:keywords/>
  <dc:description/>
  <cp:lastModifiedBy>şevval kaya</cp:lastModifiedBy>
  <cp:revision>4</cp:revision>
  <dcterms:created xsi:type="dcterms:W3CDTF">2021-12-31T21:48:00Z</dcterms:created>
  <dcterms:modified xsi:type="dcterms:W3CDTF">2021-12-31T23:22:00Z</dcterms:modified>
</cp:coreProperties>
</file>