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B9E4" w14:textId="548CD596" w:rsidR="000E6442" w:rsidRDefault="000E6442">
      <w:pPr>
        <w:rPr>
          <w:rFonts w:ascii="Arial" w:eastAsia="Arial" w:hAnsi="Arial" w:cs="Arial"/>
          <w:b/>
          <w:sz w:val="22"/>
          <w:szCs w:val="22"/>
        </w:rPr>
      </w:pPr>
      <w:r>
        <w:rPr>
          <w:rFonts w:ascii="Arial" w:eastAsia="Arial" w:hAnsi="Arial" w:cs="Arial"/>
          <w:b/>
          <w:sz w:val="22"/>
          <w:szCs w:val="22"/>
        </w:rPr>
        <w:t xml:space="preserve">The Impact of Learning Culture on Student USMLE Step 1 Preparation: </w:t>
      </w:r>
      <w:r w:rsidR="00F93C31">
        <w:rPr>
          <w:rFonts w:ascii="Arial" w:eastAsia="Arial" w:hAnsi="Arial" w:cs="Arial"/>
          <w:b/>
          <w:sz w:val="22"/>
          <w:szCs w:val="22"/>
        </w:rPr>
        <w:t>A</w:t>
      </w:r>
      <w:r>
        <w:rPr>
          <w:rFonts w:ascii="Arial" w:eastAsia="Arial" w:hAnsi="Arial" w:cs="Arial"/>
          <w:b/>
          <w:sz w:val="22"/>
          <w:szCs w:val="22"/>
        </w:rPr>
        <w:t xml:space="preserve"> </w:t>
      </w:r>
      <w:r w:rsidR="00F93C31">
        <w:rPr>
          <w:rFonts w:ascii="Arial" w:eastAsia="Arial" w:hAnsi="Arial" w:cs="Arial"/>
          <w:b/>
          <w:sz w:val="22"/>
          <w:szCs w:val="22"/>
        </w:rPr>
        <w:t>Q</w:t>
      </w:r>
      <w:r>
        <w:rPr>
          <w:rFonts w:ascii="Arial" w:eastAsia="Arial" w:hAnsi="Arial" w:cs="Arial"/>
          <w:b/>
          <w:sz w:val="22"/>
          <w:szCs w:val="22"/>
        </w:rPr>
        <w:t>ualitative study</w:t>
      </w:r>
    </w:p>
    <w:p w14:paraId="2681AFAD" w14:textId="77777777" w:rsidR="00D23BA8" w:rsidRDefault="00D23BA8">
      <w:pPr>
        <w:rPr>
          <w:rFonts w:ascii="Arial" w:eastAsia="Arial" w:hAnsi="Arial" w:cs="Arial"/>
          <w:b/>
          <w:sz w:val="22"/>
          <w:szCs w:val="22"/>
        </w:rPr>
      </w:pPr>
    </w:p>
    <w:p w14:paraId="00000002" w14:textId="4B17D39F" w:rsidR="00FD5A4E" w:rsidRDefault="00646FFB">
      <w:pPr>
        <w:rPr>
          <w:rFonts w:ascii="Arial" w:eastAsia="Arial" w:hAnsi="Arial" w:cs="Arial"/>
          <w:sz w:val="21"/>
          <w:szCs w:val="21"/>
        </w:rPr>
      </w:pPr>
      <w:r>
        <w:rPr>
          <w:rFonts w:ascii="Arial" w:eastAsia="Arial" w:hAnsi="Arial" w:cs="Arial"/>
          <w:sz w:val="21"/>
          <w:szCs w:val="21"/>
        </w:rPr>
        <w:t>Natasha A. Mehta</w:t>
      </w:r>
      <w:r>
        <w:rPr>
          <w:rFonts w:ascii="Arial" w:eastAsia="Arial" w:hAnsi="Arial" w:cs="Arial"/>
          <w:sz w:val="21"/>
          <w:szCs w:val="21"/>
          <w:vertAlign w:val="superscript"/>
        </w:rPr>
        <w:t>1</w:t>
      </w:r>
      <w:r w:rsidR="009F5852">
        <w:rPr>
          <w:rFonts w:ascii="Arial" w:eastAsia="Arial" w:hAnsi="Arial" w:cs="Arial"/>
          <w:sz w:val="21"/>
          <w:szCs w:val="21"/>
          <w:vertAlign w:val="superscript"/>
        </w:rPr>
        <w:t>*</w:t>
      </w:r>
      <w:r>
        <w:rPr>
          <w:rFonts w:ascii="Arial" w:eastAsia="Arial" w:hAnsi="Arial" w:cs="Arial"/>
          <w:sz w:val="21"/>
          <w:szCs w:val="21"/>
        </w:rPr>
        <w:t>, Shashank N. Patil</w:t>
      </w:r>
      <w:r>
        <w:rPr>
          <w:rFonts w:ascii="Arial" w:eastAsia="Arial" w:hAnsi="Arial" w:cs="Arial"/>
          <w:sz w:val="21"/>
          <w:szCs w:val="21"/>
          <w:vertAlign w:val="superscript"/>
        </w:rPr>
        <w:t>1</w:t>
      </w:r>
      <w:r w:rsidR="009F5852">
        <w:rPr>
          <w:rFonts w:ascii="Arial" w:eastAsia="Arial" w:hAnsi="Arial" w:cs="Arial"/>
          <w:sz w:val="21"/>
          <w:szCs w:val="21"/>
          <w:vertAlign w:val="superscript"/>
        </w:rPr>
        <w:t>*</w:t>
      </w:r>
      <w:r>
        <w:rPr>
          <w:rFonts w:ascii="Arial" w:eastAsia="Arial" w:hAnsi="Arial" w:cs="Arial"/>
          <w:sz w:val="21"/>
          <w:szCs w:val="21"/>
        </w:rPr>
        <w:t>, Hannah R. Seyller</w:t>
      </w:r>
      <w:r>
        <w:rPr>
          <w:rFonts w:ascii="Arial" w:eastAsia="Arial" w:hAnsi="Arial" w:cs="Arial"/>
          <w:sz w:val="21"/>
          <w:szCs w:val="21"/>
          <w:vertAlign w:val="superscript"/>
        </w:rPr>
        <w:t>1</w:t>
      </w:r>
      <w:r>
        <w:rPr>
          <w:rFonts w:ascii="Arial" w:eastAsia="Arial" w:hAnsi="Arial" w:cs="Arial"/>
          <w:sz w:val="21"/>
          <w:szCs w:val="21"/>
        </w:rPr>
        <w:t xml:space="preserve">, </w:t>
      </w:r>
      <w:proofErr w:type="spellStart"/>
      <w:r>
        <w:rPr>
          <w:rFonts w:ascii="Arial" w:eastAsia="Arial" w:hAnsi="Arial" w:cs="Arial"/>
          <w:sz w:val="21"/>
          <w:szCs w:val="21"/>
        </w:rPr>
        <w:t>Zobia</w:t>
      </w:r>
      <w:proofErr w:type="spellEnd"/>
      <w:r>
        <w:rPr>
          <w:rFonts w:ascii="Arial" w:eastAsia="Arial" w:hAnsi="Arial" w:cs="Arial"/>
          <w:sz w:val="21"/>
          <w:szCs w:val="21"/>
        </w:rPr>
        <w:t xml:space="preserve"> S. Chunara</w:t>
      </w:r>
      <w:r>
        <w:rPr>
          <w:rFonts w:ascii="Arial" w:eastAsia="Arial" w:hAnsi="Arial" w:cs="Arial"/>
          <w:sz w:val="21"/>
          <w:szCs w:val="21"/>
          <w:vertAlign w:val="superscript"/>
        </w:rPr>
        <w:t>1</w:t>
      </w:r>
      <w:r>
        <w:rPr>
          <w:rFonts w:ascii="Arial" w:eastAsia="Arial" w:hAnsi="Arial" w:cs="Arial"/>
          <w:sz w:val="21"/>
          <w:szCs w:val="21"/>
        </w:rPr>
        <w:t>, Lander S. McGinn</w:t>
      </w:r>
      <w:r>
        <w:rPr>
          <w:rFonts w:ascii="Arial" w:eastAsia="Arial" w:hAnsi="Arial" w:cs="Arial"/>
          <w:sz w:val="21"/>
          <w:szCs w:val="21"/>
          <w:vertAlign w:val="superscript"/>
        </w:rPr>
        <w:t>1</w:t>
      </w:r>
      <w:r>
        <w:rPr>
          <w:rFonts w:ascii="Arial" w:eastAsia="Arial" w:hAnsi="Arial" w:cs="Arial"/>
          <w:sz w:val="21"/>
          <w:szCs w:val="21"/>
        </w:rPr>
        <w:t xml:space="preserve">, </w:t>
      </w:r>
      <w:proofErr w:type="spellStart"/>
      <w:r>
        <w:rPr>
          <w:rFonts w:ascii="Arial" w:eastAsia="Arial" w:hAnsi="Arial" w:cs="Arial"/>
          <w:sz w:val="21"/>
          <w:szCs w:val="21"/>
        </w:rPr>
        <w:t>Kerim</w:t>
      </w:r>
      <w:proofErr w:type="spellEnd"/>
      <w:r>
        <w:rPr>
          <w:rFonts w:ascii="Arial" w:eastAsia="Arial" w:hAnsi="Arial" w:cs="Arial"/>
          <w:sz w:val="21"/>
          <w:szCs w:val="21"/>
        </w:rPr>
        <w:t xml:space="preserve"> B. Kaylan</w:t>
      </w:r>
      <w:r>
        <w:rPr>
          <w:rFonts w:ascii="Arial" w:eastAsia="Arial" w:hAnsi="Arial" w:cs="Arial"/>
          <w:sz w:val="21"/>
          <w:szCs w:val="21"/>
          <w:vertAlign w:val="superscript"/>
        </w:rPr>
        <w:t>1</w:t>
      </w:r>
      <w:r>
        <w:rPr>
          <w:rFonts w:ascii="Arial" w:eastAsia="Arial" w:hAnsi="Arial" w:cs="Arial"/>
          <w:sz w:val="21"/>
          <w:szCs w:val="21"/>
        </w:rPr>
        <w:t>, Laura E. Hirshfield</w:t>
      </w:r>
      <w:r>
        <w:rPr>
          <w:rFonts w:ascii="Arial" w:eastAsia="Arial" w:hAnsi="Arial" w:cs="Arial"/>
          <w:sz w:val="21"/>
          <w:szCs w:val="21"/>
          <w:vertAlign w:val="superscript"/>
        </w:rPr>
        <w:t>1</w:t>
      </w:r>
      <w:r w:rsidR="00E01622">
        <w:rPr>
          <w:rFonts w:ascii="Arial" w:hAnsi="Arial" w:cs="Arial"/>
          <w:sz w:val="21"/>
          <w:szCs w:val="21"/>
          <w:vertAlign w:val="superscript"/>
        </w:rPr>
        <w:t>,2</w:t>
      </w:r>
      <w:r>
        <w:rPr>
          <w:rFonts w:ascii="Arial" w:eastAsia="Arial" w:hAnsi="Arial" w:cs="Arial"/>
          <w:sz w:val="21"/>
          <w:szCs w:val="21"/>
        </w:rPr>
        <w:t xml:space="preserve"> </w:t>
      </w:r>
    </w:p>
    <w:p w14:paraId="20BF8526" w14:textId="44A46695" w:rsidR="006B17F3" w:rsidRPr="00D23BA8" w:rsidRDefault="006B17F3">
      <w:pPr>
        <w:rPr>
          <w:rFonts w:ascii="Arial" w:hAnsi="Arial"/>
          <w:sz w:val="20"/>
        </w:rPr>
      </w:pPr>
      <w:r w:rsidRPr="00E01622">
        <w:rPr>
          <w:rFonts w:ascii="Arial" w:hAnsi="Arial" w:cs="Arial"/>
          <w:sz w:val="18"/>
          <w:szCs w:val="18"/>
          <w:vertAlign w:val="superscript"/>
        </w:rPr>
        <w:t>1</w:t>
      </w:r>
      <w:r w:rsidR="00EC4B76">
        <w:rPr>
          <w:rFonts w:ascii="Arial" w:hAnsi="Arial" w:cs="Arial"/>
          <w:sz w:val="18"/>
          <w:szCs w:val="18"/>
        </w:rPr>
        <w:t xml:space="preserve">College of Medicine, </w:t>
      </w:r>
      <w:r w:rsidRPr="00EC4B76">
        <w:rPr>
          <w:rFonts w:ascii="Arial" w:hAnsi="Arial" w:cs="Arial"/>
          <w:sz w:val="18"/>
          <w:szCs w:val="18"/>
        </w:rPr>
        <w:t>University</w:t>
      </w:r>
      <w:r w:rsidR="00646FFB">
        <w:rPr>
          <w:rFonts w:ascii="Arial" w:eastAsia="Arial" w:hAnsi="Arial" w:cs="Arial"/>
          <w:sz w:val="18"/>
          <w:szCs w:val="18"/>
        </w:rPr>
        <w:t xml:space="preserve"> of Illinois at Chicago, </w:t>
      </w:r>
      <w:r w:rsidR="00EC4B76">
        <w:rPr>
          <w:rFonts w:ascii="Arial" w:hAnsi="Arial" w:cs="Arial"/>
          <w:sz w:val="18"/>
          <w:szCs w:val="18"/>
        </w:rPr>
        <w:t>Chicago, IL 60612</w:t>
      </w:r>
    </w:p>
    <w:p w14:paraId="00000004" w14:textId="11103FD6" w:rsidR="00FD5A4E" w:rsidRDefault="00E01622">
      <w:pPr>
        <w:rPr>
          <w:rFonts w:ascii="Arial" w:hAnsi="Arial" w:cs="Arial"/>
          <w:sz w:val="18"/>
          <w:szCs w:val="18"/>
        </w:rPr>
      </w:pPr>
      <w:r w:rsidRPr="00D23BA8">
        <w:rPr>
          <w:rFonts w:ascii="Arial" w:hAnsi="Arial" w:cs="Arial"/>
          <w:sz w:val="18"/>
          <w:szCs w:val="18"/>
          <w:vertAlign w:val="superscript"/>
        </w:rPr>
        <w:t>2</w:t>
      </w:r>
      <w:r>
        <w:rPr>
          <w:rFonts w:ascii="Arial" w:hAnsi="Arial" w:cs="Arial"/>
          <w:sz w:val="18"/>
          <w:szCs w:val="18"/>
        </w:rPr>
        <w:t xml:space="preserve">Department of Medical Education, </w:t>
      </w:r>
      <w:r w:rsidR="00646FFB">
        <w:rPr>
          <w:rFonts w:ascii="Arial" w:eastAsia="Arial" w:hAnsi="Arial" w:cs="Arial"/>
          <w:sz w:val="18"/>
          <w:szCs w:val="18"/>
        </w:rPr>
        <w:t>College of Medicine</w:t>
      </w:r>
      <w:r w:rsidR="00F17382">
        <w:rPr>
          <w:rFonts w:ascii="Arial" w:hAnsi="Arial" w:cs="Arial"/>
          <w:sz w:val="18"/>
          <w:szCs w:val="18"/>
        </w:rPr>
        <w:t xml:space="preserve">, </w:t>
      </w:r>
      <w:r>
        <w:rPr>
          <w:rFonts w:ascii="Arial" w:hAnsi="Arial" w:cs="Arial"/>
          <w:sz w:val="18"/>
          <w:szCs w:val="18"/>
        </w:rPr>
        <w:t>University of Illinois at Chicago, Chicago, IL 6</w:t>
      </w:r>
      <w:r w:rsidRPr="00D23BA8">
        <w:rPr>
          <w:rFonts w:ascii="Arial" w:hAnsi="Arial" w:cs="Arial"/>
          <w:sz w:val="18"/>
          <w:szCs w:val="18"/>
        </w:rPr>
        <w:t>0612</w:t>
      </w:r>
    </w:p>
    <w:p w14:paraId="376DBBB3" w14:textId="4F2B3FC8" w:rsidR="009F5852" w:rsidRDefault="009F5852">
      <w:pPr>
        <w:rPr>
          <w:rFonts w:ascii="Arial" w:hAnsi="Arial" w:cs="Arial"/>
          <w:sz w:val="18"/>
          <w:szCs w:val="18"/>
        </w:rPr>
      </w:pPr>
      <w:r>
        <w:rPr>
          <w:rFonts w:ascii="Arial" w:hAnsi="Arial" w:cs="Arial"/>
          <w:sz w:val="18"/>
          <w:szCs w:val="18"/>
        </w:rPr>
        <w:t xml:space="preserve">*Natasha A. Mehta and Shashank N. Patil contributed equally to this work. </w:t>
      </w:r>
    </w:p>
    <w:p w14:paraId="21EF527D" w14:textId="77777777" w:rsidR="00D23BA8" w:rsidRDefault="00D23BA8">
      <w:pPr>
        <w:rPr>
          <w:rFonts w:ascii="Arial" w:eastAsia="Arial" w:hAnsi="Arial" w:cs="Arial"/>
          <w:sz w:val="22"/>
          <w:szCs w:val="22"/>
        </w:rPr>
      </w:pPr>
    </w:p>
    <w:p w14:paraId="00000005" w14:textId="2089FC53" w:rsidR="00FD5A4E" w:rsidRDefault="00646FFB">
      <w:pPr>
        <w:rPr>
          <w:rFonts w:ascii="Arial" w:eastAsia="Arial" w:hAnsi="Arial" w:cs="Arial"/>
          <w:sz w:val="22"/>
          <w:szCs w:val="22"/>
          <w:u w:val="single"/>
        </w:rPr>
      </w:pPr>
      <w:r>
        <w:rPr>
          <w:rFonts w:ascii="Arial" w:eastAsia="Arial" w:hAnsi="Arial" w:cs="Arial"/>
          <w:sz w:val="22"/>
          <w:szCs w:val="22"/>
          <w:u w:val="single"/>
        </w:rPr>
        <w:t>Research Question</w:t>
      </w:r>
    </w:p>
    <w:p w14:paraId="00000006" w14:textId="36AF72AC" w:rsidR="00FD5A4E" w:rsidRDefault="00646FFB">
      <w:pPr>
        <w:rPr>
          <w:rFonts w:ascii="Arial" w:eastAsia="Arial" w:hAnsi="Arial" w:cs="Arial"/>
          <w:sz w:val="22"/>
          <w:szCs w:val="22"/>
        </w:rPr>
      </w:pPr>
      <w:r>
        <w:rPr>
          <w:rFonts w:ascii="Arial" w:eastAsia="Arial" w:hAnsi="Arial" w:cs="Arial"/>
          <w:sz w:val="22"/>
          <w:szCs w:val="22"/>
        </w:rPr>
        <w:t>How do students perceive the learning environment, mental well-being</w:t>
      </w:r>
      <w:r w:rsidR="000867A8">
        <w:rPr>
          <w:rFonts w:ascii="Arial" w:hAnsi="Arial" w:cs="Arial"/>
          <w:sz w:val="22"/>
          <w:szCs w:val="22"/>
        </w:rPr>
        <w:t>,</w:t>
      </w:r>
      <w:r>
        <w:rPr>
          <w:rFonts w:ascii="Arial" w:eastAsia="Arial" w:hAnsi="Arial" w:cs="Arial"/>
          <w:sz w:val="22"/>
          <w:szCs w:val="22"/>
        </w:rPr>
        <w:t xml:space="preserve"> and </w:t>
      </w:r>
      <w:r w:rsidR="008B7364">
        <w:rPr>
          <w:rFonts w:ascii="Arial" w:eastAsia="Arial" w:hAnsi="Arial" w:cs="Arial"/>
          <w:sz w:val="22"/>
          <w:szCs w:val="22"/>
        </w:rPr>
        <w:t xml:space="preserve">administrative/faculty </w:t>
      </w:r>
      <w:r>
        <w:rPr>
          <w:rFonts w:ascii="Arial" w:eastAsia="Arial" w:hAnsi="Arial" w:cs="Arial"/>
          <w:sz w:val="22"/>
          <w:szCs w:val="22"/>
        </w:rPr>
        <w:t xml:space="preserve">support </w:t>
      </w:r>
      <w:r w:rsidR="009402AD">
        <w:rPr>
          <w:rFonts w:ascii="Arial" w:hAnsi="Arial" w:cs="Arial"/>
          <w:sz w:val="22"/>
          <w:szCs w:val="22"/>
        </w:rPr>
        <w:t>before and after</w:t>
      </w:r>
      <w:r w:rsidR="00D23BA8">
        <w:rPr>
          <w:rFonts w:ascii="Arial" w:hAnsi="Arial" w:cs="Arial"/>
          <w:sz w:val="22"/>
          <w:szCs w:val="22"/>
        </w:rPr>
        <w:t xml:space="preserve"> USMLE</w:t>
      </w:r>
      <w:r w:rsidR="009402AD">
        <w:rPr>
          <w:rFonts w:ascii="Arial" w:hAnsi="Arial" w:cs="Arial"/>
          <w:sz w:val="22"/>
          <w:szCs w:val="22"/>
        </w:rPr>
        <w:t xml:space="preserve"> </w:t>
      </w:r>
      <w:r>
        <w:rPr>
          <w:rFonts w:ascii="Arial" w:eastAsia="Arial" w:hAnsi="Arial" w:cs="Arial"/>
          <w:sz w:val="22"/>
          <w:szCs w:val="22"/>
        </w:rPr>
        <w:t xml:space="preserve">Step 1? </w:t>
      </w:r>
    </w:p>
    <w:p w14:paraId="00000007" w14:textId="77777777" w:rsidR="00FD5A4E" w:rsidRDefault="00FD5A4E">
      <w:pPr>
        <w:rPr>
          <w:rFonts w:ascii="Arial" w:eastAsia="Arial" w:hAnsi="Arial" w:cs="Arial"/>
          <w:sz w:val="22"/>
          <w:szCs w:val="22"/>
        </w:rPr>
      </w:pPr>
    </w:p>
    <w:p w14:paraId="00000008" w14:textId="77777777" w:rsidR="00FD5A4E" w:rsidRDefault="00646FFB">
      <w:pPr>
        <w:rPr>
          <w:rFonts w:ascii="Arial" w:eastAsia="Arial" w:hAnsi="Arial" w:cs="Arial"/>
          <w:sz w:val="22"/>
          <w:szCs w:val="22"/>
          <w:u w:val="single"/>
        </w:rPr>
      </w:pPr>
      <w:r>
        <w:rPr>
          <w:rFonts w:ascii="Arial" w:eastAsia="Arial" w:hAnsi="Arial" w:cs="Arial"/>
          <w:sz w:val="22"/>
          <w:szCs w:val="22"/>
          <w:u w:val="single"/>
        </w:rPr>
        <w:t>Background and Relevance of Study</w:t>
      </w:r>
    </w:p>
    <w:p w14:paraId="00000009" w14:textId="118E61D4" w:rsidR="00FD5A4E" w:rsidRDefault="00646FFB">
      <w:pPr>
        <w:rPr>
          <w:rFonts w:ascii="Arial" w:hAnsi="Arial" w:cs="Arial"/>
          <w:iCs/>
          <w:sz w:val="22"/>
          <w:szCs w:val="22"/>
        </w:rPr>
      </w:pPr>
      <w:r>
        <w:rPr>
          <w:rFonts w:ascii="Arial" w:eastAsia="Arial" w:hAnsi="Arial" w:cs="Arial"/>
          <w:sz w:val="22"/>
          <w:szCs w:val="22"/>
        </w:rPr>
        <w:t xml:space="preserve">Previous </w:t>
      </w:r>
      <w:r w:rsidR="00115540">
        <w:rPr>
          <w:rFonts w:ascii="Arial" w:hAnsi="Arial" w:cs="Arial"/>
          <w:iCs/>
          <w:sz w:val="22"/>
          <w:szCs w:val="22"/>
        </w:rPr>
        <w:t xml:space="preserve">research has </w:t>
      </w:r>
      <w:r>
        <w:rPr>
          <w:rFonts w:ascii="Arial" w:eastAsia="Arial" w:hAnsi="Arial" w:cs="Arial"/>
          <w:sz w:val="22"/>
          <w:szCs w:val="22"/>
        </w:rPr>
        <w:t xml:space="preserve">demonstrated </w:t>
      </w:r>
      <w:r w:rsidR="00D23BA8">
        <w:rPr>
          <w:rFonts w:ascii="Arial" w:eastAsia="Arial" w:hAnsi="Arial" w:cs="Arial"/>
          <w:sz w:val="22"/>
          <w:szCs w:val="22"/>
        </w:rPr>
        <w:t>the relationship</w:t>
      </w:r>
      <w:r>
        <w:rPr>
          <w:rFonts w:ascii="Arial" w:eastAsia="Arial" w:hAnsi="Arial" w:cs="Arial"/>
          <w:sz w:val="22"/>
          <w:szCs w:val="22"/>
        </w:rPr>
        <w:t xml:space="preserve"> between </w:t>
      </w:r>
      <w:r w:rsidR="00AB7E95">
        <w:rPr>
          <w:rFonts w:ascii="Arial" w:hAnsi="Arial" w:cs="Arial"/>
          <w:iCs/>
          <w:sz w:val="22"/>
          <w:szCs w:val="22"/>
        </w:rPr>
        <w:t xml:space="preserve">learning </w:t>
      </w:r>
      <w:r>
        <w:rPr>
          <w:rFonts w:ascii="Arial" w:eastAsia="Arial" w:hAnsi="Arial" w:cs="Arial"/>
          <w:sz w:val="22"/>
          <w:szCs w:val="22"/>
        </w:rPr>
        <w:t>environment, mental well-being</w:t>
      </w:r>
      <w:r w:rsidR="00D23BA8">
        <w:rPr>
          <w:rFonts w:ascii="Arial" w:eastAsia="Arial" w:hAnsi="Arial" w:cs="Arial"/>
          <w:sz w:val="22"/>
          <w:szCs w:val="22"/>
        </w:rPr>
        <w:t xml:space="preserve"> </w:t>
      </w:r>
      <w:r>
        <w:rPr>
          <w:rFonts w:ascii="Arial" w:eastAsia="Arial" w:hAnsi="Arial" w:cs="Arial"/>
          <w:sz w:val="22"/>
          <w:szCs w:val="22"/>
        </w:rPr>
        <w:t xml:space="preserve">and student cohesiveness on </w:t>
      </w:r>
      <w:r w:rsidR="008F20E2">
        <w:rPr>
          <w:rFonts w:ascii="Arial" w:eastAsia="Arial" w:hAnsi="Arial" w:cs="Arial"/>
          <w:sz w:val="22"/>
          <w:szCs w:val="22"/>
        </w:rPr>
        <w:t>exam</w:t>
      </w:r>
      <w:r>
        <w:rPr>
          <w:rFonts w:ascii="Arial" w:eastAsia="Arial" w:hAnsi="Arial" w:cs="Arial"/>
          <w:sz w:val="22"/>
          <w:szCs w:val="22"/>
        </w:rPr>
        <w:t xml:space="preserve"> performance by measuring these relationships </w:t>
      </w:r>
      <w:r w:rsidR="00AB7E95">
        <w:rPr>
          <w:rFonts w:ascii="Arial" w:hAnsi="Arial" w:cs="Arial"/>
          <w:iCs/>
          <w:sz w:val="22"/>
          <w:szCs w:val="22"/>
        </w:rPr>
        <w:t>quantitatively</w:t>
      </w:r>
      <w:r w:rsidR="000718DF">
        <w:rPr>
          <w:rFonts w:ascii="Arial" w:eastAsia="Arial" w:hAnsi="Arial" w:cs="Arial"/>
          <w:sz w:val="22"/>
          <w:szCs w:val="22"/>
        </w:rPr>
        <w:t>.</w:t>
      </w:r>
      <w:r w:rsidR="000718DF">
        <w:rPr>
          <w:rFonts w:ascii="Arial" w:eastAsia="Arial" w:hAnsi="Arial" w:cs="Arial"/>
          <w:sz w:val="22"/>
          <w:szCs w:val="22"/>
        </w:rPr>
        <w:fldChar w:fldCharType="begin" w:fldLock="1"/>
      </w:r>
      <w:r w:rsidR="000718DF">
        <w:rPr>
          <w:rFonts w:ascii="Arial" w:eastAsia="Arial" w:hAnsi="Arial" w:cs="Arial"/>
          <w:sz w:val="22"/>
          <w:szCs w:val="22"/>
        </w:rPr>
        <w:instrText>ADDIN CSL_CITATION {"citationItems":[{"id":"ITEM-1","itemData":{"DOI":"10.3109/0142159X.2013.769678","ISBN":"5052723482","author":[{"dropping-particle":"","family":"Wayne","given":"Sharon J","non-dropping-particle":"","parse-names":false,"suffix":""},{"dropping-particle":"","family":"Fortner","given":"Sally A","non-dropping-particle":"","parse-names":false,"suffix":""},{"dropping-particle":"","family":"Kitzes","given":"Judith A","non-dropping-particle":"","parse-names":false,"suffix":""},{"dropping-particle":"","family":"Timm","given":"Craig","non-dropping-particle":"","parse-names":false,"suffix":""},{"dropping-particle":"","family":"Wayne","given":"Sharon J","non-dropping-particle":"","parse-names":false,"suffix":""},{"dropping-particle":"","family":"Fortner","given":"Sally A","non-dropping-particle":"","parse-names":false,"suffix":""},{"dropping-particle":"","family":"Kitzes","given":"Judith A","non-dropping-particle":"","parse-names":false,"suffix":""},{"dropping-particle":"","family":"Timm","given":"Craig","non-dropping-particle":"","parse-names":false,"suffix":""},{"dropping-particle":"","family":"Wayne","given":"Sharon J","non-dropping-particle":"","parse-names":false,"suffix":""},{"dropping-particle":"","family":"Fortner","given":"Sally A","non-dropping-particle":"","parse-names":false,"suffix":""},{"dropping-particle":"","family":"Kitzes","given":"Judith A","non-dropping-particle":"","parse-names":false,"suffix":""},{"dropping-particle":"","family":"Timm","given":"Craig","non-dropping-particle":"","parse-names":false,"suffix":""},{"dropping-particle":"","family":"Kalishman","given":"Summers","non-dropping-particle":"","parse-names":false,"suffix":""}],"id":"ITEM-1","issued":{"date-parts":[["2013"]]},"title":"Cause or effect ? The relationship between student perception of the medical school learning environment and academic performance on USMLE Step 1 Cause or effect ? The relationship between student perception of the medical school learning environment and academic performance on USMLE Step 1","type":"article-journal"},"uris":["http://www.mendeley.com/documents/?uuid=f53436e2-df65-45ea-8453-c3cc25c15d68"]},{"id":"ITEM-2","itemData":{"author":[{"dropping-particle":"","family":"Encandela","given":"John","non-dropping-particle":"","parse-names":false,"suffix":""},{"dropping-particle":"","family":"Gibson","given":"Crystal","non-dropping-particle":"","parse-names":false,"suffix":""},{"dropping-particle":"","family":"Angoff","given":"Nancy","non-dropping-particle":"","parse-names":false,"suffix":""},{"dropping-particle":"","family":"Leydon","given":"Gary","non-dropping-particle":"","parse-names":false,"suffix":""},{"dropping-particle":"","family":"Green","given":"Michael","non-dropping-particle":"","parse-names":false,"suffix":""}],"id":"ITEM-2","issue":"3","issued":{"date-parts":[["2014"]]},"page":"4-6","title":"Characteristics of test anxiety among medical students and congruence of strategies to address it","type":"article-journal","volume":"1"},"uris":["http://www.mendeley.com/documents/?uuid=ffceb45f-3b29-4443-8ee3-c03cd1785c2b"]},{"id":"ITEM-3","itemData":{"DOI":"10.3402/meo.v15i0.4880","author":[{"dropping-particle":"","family":"Strowd","given":"Roy E","non-dropping-particle":"","parse-names":false,"suffix":""},{"dropping-particle":"","family":"Lambros","given":"Ann","non-dropping-particle":"","parse-names":false,"suffix":""}],"id":"ITEM-3","issued":{"date-parts":[["2010"]]},"page":"1-6","title":"Impacting student anxiety for the USMLE Step 1 through process-oriented preparation","type":"article-journal","volume":"1"},"uris":["http://www.mendeley.com/documents/?uuid=651ddbc3-6950-4ff3-a882-66dda20579c0"]},{"id":"ITEM-4","itemData":{"DOI":"10.1080/10401334.2017.1386106","ISSN":"10401334","PMID":"29240455","abstract":"PROBLEM: Studies have documented performance on the United States Medical Licensing Examination® (USMLE) Step 1 exam as an important factor that residency program directors consider when deciding which applicants to interview and rank. Therefore, success on this exam, though only one aspect of applicant evaluation, is important in determining future career prospects for medical students. Unfortunately, mean test scores at the University of Illinois College of Medicine at Chicago (UIC) have historically been below the national average. INTERVENTION: This retrospective and quasi-experimental mixed-methods study describes the development, evaluation, and effects of a student-initiated USMLE Step 1 preparatory program at UIC. The program provided second year students with First Aid for the USMLE Step 1 at the beginning of the academic year, as well as a six month subscription to the USMLE World question bank midyear. In addition, optional peer review sessions covering basic sciences and organ systems were taught by high-performing upperclassmen. The goals of the program were to raise mean USMLE Step 1 exam scores and increase the percentage of students passing the exam on their first time. CONTEXT: The program premiered during the 2012-13 academic year. Data from this cohort as well as four others (N = 830; 2010-2014 examinees) were gathered. Performances between preintervention (2010-12 examinees) and postintervention (2013-14 examinees) cohorts of students were compared. Focus groups and interviews with staff and students were conducted, recorded, and analyzed to investigate the impact that the program had on student interactions and perceptions of the learning environment. OUTCOME: There was a significant difference in exam performance pre- versus postintervention, with average USMLE Step 1 scores improving by 8.82 points following the implementation of the student-initiated program, t(5.61) = 828, p &lt; .001. The average first-attempt pass rate also increased significantly by 8%, χ2(1) = 23.13, p &lt; .001. Taking age, sex, Medical College Admission Test® scores, and undergraduate grade point average into account, students who participated in the program scored 6.57 points higher than students who did not participate in the program (R2= 0.3), F(5, 886) = 76.71, p &lt; .01, and had higher odds of passing USMLE Step 1 (odds ratio = 3.08, SE = 1.07, p &lt; .01). Students and staff commented on the sense of community and empowerment the program created as well as the …","author":[{"dropping-particle":"","family":"Schwartz","given":"Lindsay F.","non-dropping-particle":"","parse-names":false,"suffix":""},{"dropping-particle":"","family":"Lineberry","given":"Matthew","non-dropping-particle":"","parse-names":false,"suffix":""},{"dropping-particle":"","family":"Park","given":"Yoon Soo","non-dropping-particle":"","parse-names":false,"suffix":""},{"dropping-particle":"","family":"Kamin","given":"Carol S.","non-dropping-particle":"","parse-names":false,"suffix":""},{"dropping-particle":"","family":"Hyderi","given":"Abbas A.","non-dropping-particle":"","parse-names":false,"suffix":""}],"container-title":"Teaching and Learning in Medicine","id":"ITEM-4","issue":"2","issued":{"date-parts":[["2017"]]},"page":"1-9","publisher":"Taylor &amp; Francis","title":"Development and Evaluation of a Student-Initiated Test Preparation Program for the USMLE Step 1 Examination","type":"article-journal","volume":"30"},"uris":["http://www.mendeley.com/documents/?uuid=921d447d-e89f-47bb-b158-8283cb77d76d"]}],"mendeley":{"formattedCitation":"&lt;sup&gt;1–4&lt;/sup&gt;","plainTextFormattedCitation":"1–4","previouslyFormattedCitation":"&lt;sup&gt;1–4&lt;/sup&gt;"},"properties":{"noteIndex":0},"schema":"https://github.com/citation-style-language/schema/raw/master/csl-citation.json"}</w:instrText>
      </w:r>
      <w:r w:rsidR="000718DF">
        <w:rPr>
          <w:rFonts w:ascii="Arial" w:eastAsia="Arial" w:hAnsi="Arial" w:cs="Arial"/>
          <w:sz w:val="22"/>
          <w:szCs w:val="22"/>
        </w:rPr>
        <w:fldChar w:fldCharType="separate"/>
      </w:r>
      <w:r w:rsidR="000718DF" w:rsidRPr="000718DF">
        <w:rPr>
          <w:rFonts w:ascii="Arial" w:eastAsia="Arial" w:hAnsi="Arial" w:cs="Arial"/>
          <w:noProof/>
          <w:sz w:val="22"/>
          <w:szCs w:val="22"/>
          <w:vertAlign w:val="superscript"/>
        </w:rPr>
        <w:t>1–4</w:t>
      </w:r>
      <w:r w:rsidR="000718DF">
        <w:rPr>
          <w:rFonts w:ascii="Arial" w:eastAsia="Arial" w:hAnsi="Arial" w:cs="Arial"/>
          <w:sz w:val="22"/>
          <w:szCs w:val="22"/>
        </w:rPr>
        <w:fldChar w:fldCharType="end"/>
      </w:r>
      <w:r>
        <w:rPr>
          <w:rFonts w:ascii="Arial" w:eastAsia="Arial" w:hAnsi="Arial" w:cs="Arial"/>
          <w:sz w:val="22"/>
          <w:szCs w:val="22"/>
        </w:rPr>
        <w:t xml:space="preserve"> </w:t>
      </w:r>
      <w:r w:rsidR="00115540">
        <w:rPr>
          <w:rFonts w:ascii="Arial" w:eastAsia="Arial" w:hAnsi="Arial" w:cs="Arial"/>
          <w:sz w:val="22"/>
          <w:szCs w:val="22"/>
        </w:rPr>
        <w:t xml:space="preserve">While these studies </w:t>
      </w:r>
      <w:r w:rsidR="000E6442">
        <w:rPr>
          <w:rFonts w:ascii="Arial" w:eastAsia="Arial" w:hAnsi="Arial" w:cs="Arial"/>
          <w:sz w:val="22"/>
          <w:szCs w:val="22"/>
        </w:rPr>
        <w:t>highlight</w:t>
      </w:r>
      <w:r w:rsidR="00115540">
        <w:rPr>
          <w:rFonts w:ascii="Arial" w:eastAsia="Arial" w:hAnsi="Arial" w:cs="Arial"/>
          <w:sz w:val="22"/>
          <w:szCs w:val="22"/>
        </w:rPr>
        <w:t xml:space="preserve"> </w:t>
      </w:r>
      <w:bookmarkStart w:id="0" w:name="_GoBack"/>
      <w:bookmarkEnd w:id="0"/>
      <w:r w:rsidR="00115540">
        <w:rPr>
          <w:rFonts w:ascii="Arial" w:eastAsia="Arial" w:hAnsi="Arial" w:cs="Arial"/>
          <w:sz w:val="22"/>
          <w:szCs w:val="22"/>
        </w:rPr>
        <w:t>these relationships exist, they do</w:t>
      </w:r>
      <w:r w:rsidR="00F93C31">
        <w:rPr>
          <w:rFonts w:ascii="Arial" w:eastAsia="Arial" w:hAnsi="Arial" w:cs="Arial"/>
          <w:sz w:val="22"/>
          <w:szCs w:val="22"/>
        </w:rPr>
        <w:t xml:space="preserve"> not</w:t>
      </w:r>
      <w:r w:rsidR="00115540">
        <w:rPr>
          <w:rFonts w:ascii="Arial" w:eastAsia="Arial" w:hAnsi="Arial" w:cs="Arial"/>
          <w:sz w:val="22"/>
          <w:szCs w:val="22"/>
        </w:rPr>
        <w:t xml:space="preserve"> </w:t>
      </w:r>
      <w:r w:rsidR="000E6442">
        <w:rPr>
          <w:rFonts w:ascii="Arial" w:eastAsia="Arial" w:hAnsi="Arial" w:cs="Arial"/>
          <w:sz w:val="22"/>
          <w:szCs w:val="22"/>
        </w:rPr>
        <w:t>describe the</w:t>
      </w:r>
      <w:r w:rsidR="00115540">
        <w:rPr>
          <w:rFonts w:ascii="Arial" w:eastAsia="Arial" w:hAnsi="Arial" w:cs="Arial"/>
          <w:sz w:val="22"/>
          <w:szCs w:val="22"/>
        </w:rPr>
        <w:t xml:space="preserve"> mechanism</w:t>
      </w:r>
      <w:r w:rsidR="000E6442">
        <w:rPr>
          <w:rFonts w:ascii="Arial" w:eastAsia="Arial" w:hAnsi="Arial" w:cs="Arial"/>
          <w:sz w:val="22"/>
          <w:szCs w:val="22"/>
        </w:rPr>
        <w:t>s</w:t>
      </w:r>
      <w:r w:rsidR="00115540">
        <w:rPr>
          <w:rFonts w:ascii="Arial" w:eastAsia="Arial" w:hAnsi="Arial" w:cs="Arial"/>
          <w:sz w:val="22"/>
          <w:szCs w:val="22"/>
        </w:rPr>
        <w:t xml:space="preserve"> through which they impact students. In contrast, o</w:t>
      </w:r>
      <w:r>
        <w:rPr>
          <w:rFonts w:ascii="Arial" w:eastAsia="Arial" w:hAnsi="Arial" w:cs="Arial"/>
          <w:sz w:val="22"/>
          <w:szCs w:val="22"/>
        </w:rPr>
        <w:t xml:space="preserve">ur study aims to </w:t>
      </w:r>
      <w:r w:rsidR="00115540">
        <w:rPr>
          <w:rFonts w:ascii="Arial" w:eastAsia="Arial" w:hAnsi="Arial" w:cs="Arial"/>
          <w:sz w:val="22"/>
          <w:szCs w:val="22"/>
        </w:rPr>
        <w:t xml:space="preserve">explore </w:t>
      </w:r>
      <w:r w:rsidR="00115540" w:rsidRPr="009F5852">
        <w:rPr>
          <w:rFonts w:ascii="Arial" w:eastAsia="Arial" w:hAnsi="Arial" w:cs="Arial"/>
          <w:iCs/>
          <w:sz w:val="22"/>
          <w:szCs w:val="22"/>
        </w:rPr>
        <w:t>how</w:t>
      </w:r>
      <w:r w:rsidR="00F93C31" w:rsidRPr="009F5852">
        <w:rPr>
          <w:rFonts w:ascii="Arial" w:eastAsia="Arial" w:hAnsi="Arial" w:cs="Arial"/>
          <w:iCs/>
          <w:sz w:val="22"/>
          <w:szCs w:val="22"/>
        </w:rPr>
        <w:t xml:space="preserve"> the</w:t>
      </w:r>
      <w:r w:rsidR="00115540">
        <w:rPr>
          <w:rFonts w:ascii="Arial" w:eastAsia="Arial" w:hAnsi="Arial" w:cs="Arial"/>
          <w:sz w:val="22"/>
          <w:szCs w:val="22"/>
        </w:rPr>
        <w:t xml:space="preserve"> learning environment, well-being, and student cohesiveness impact </w:t>
      </w:r>
      <w:r w:rsidR="00A52CFC">
        <w:rPr>
          <w:rFonts w:ascii="Arial" w:eastAsia="Arial" w:hAnsi="Arial" w:cs="Arial"/>
          <w:sz w:val="22"/>
          <w:szCs w:val="22"/>
        </w:rPr>
        <w:t>exam</w:t>
      </w:r>
      <w:r w:rsidR="00115540">
        <w:rPr>
          <w:rFonts w:ascii="Arial" w:eastAsia="Arial" w:hAnsi="Arial" w:cs="Arial"/>
          <w:sz w:val="22"/>
          <w:szCs w:val="22"/>
        </w:rPr>
        <w:t xml:space="preserve"> performance</w:t>
      </w:r>
      <w:r>
        <w:rPr>
          <w:rFonts w:ascii="Arial" w:eastAsia="Arial" w:hAnsi="Arial" w:cs="Arial"/>
          <w:sz w:val="22"/>
          <w:szCs w:val="22"/>
        </w:rPr>
        <w:t xml:space="preserve"> using qualitative interviewing methods. </w:t>
      </w:r>
    </w:p>
    <w:p w14:paraId="0000000A" w14:textId="77777777" w:rsidR="00FD5A4E" w:rsidRDefault="00FD5A4E">
      <w:pPr>
        <w:rPr>
          <w:rFonts w:ascii="Arial" w:eastAsia="Arial" w:hAnsi="Arial" w:cs="Arial"/>
          <w:sz w:val="22"/>
          <w:szCs w:val="22"/>
        </w:rPr>
      </w:pPr>
    </w:p>
    <w:p w14:paraId="0000000B" w14:textId="77777777" w:rsidR="00FD5A4E" w:rsidRDefault="00646FFB">
      <w:pPr>
        <w:rPr>
          <w:rFonts w:ascii="Arial" w:eastAsia="Arial" w:hAnsi="Arial" w:cs="Arial"/>
          <w:sz w:val="22"/>
          <w:szCs w:val="22"/>
          <w:u w:val="single"/>
        </w:rPr>
      </w:pPr>
      <w:r>
        <w:rPr>
          <w:rFonts w:ascii="Arial" w:eastAsia="Arial" w:hAnsi="Arial" w:cs="Arial"/>
          <w:sz w:val="22"/>
          <w:szCs w:val="22"/>
          <w:u w:val="single"/>
        </w:rPr>
        <w:t>Design and Methods</w:t>
      </w:r>
    </w:p>
    <w:p w14:paraId="0000000C" w14:textId="33988AB2" w:rsidR="00FD5A4E" w:rsidRDefault="00115540">
      <w:pPr>
        <w:rPr>
          <w:rFonts w:ascii="Arial" w:eastAsia="Arial" w:hAnsi="Arial" w:cs="Arial"/>
          <w:sz w:val="22"/>
          <w:szCs w:val="22"/>
        </w:rPr>
      </w:pPr>
      <w:r>
        <w:rPr>
          <w:rFonts w:ascii="Arial" w:eastAsia="Arial" w:hAnsi="Arial" w:cs="Arial"/>
          <w:sz w:val="22"/>
          <w:szCs w:val="22"/>
        </w:rPr>
        <w:t xml:space="preserve">Using the University of Illinois College of Medicine as </w:t>
      </w:r>
      <w:r w:rsidR="00F93C31">
        <w:rPr>
          <w:rFonts w:ascii="Arial" w:eastAsia="Arial" w:hAnsi="Arial" w:cs="Arial"/>
          <w:sz w:val="22"/>
          <w:szCs w:val="22"/>
        </w:rPr>
        <w:t xml:space="preserve">the </w:t>
      </w:r>
      <w:r>
        <w:rPr>
          <w:rFonts w:ascii="Arial" w:eastAsia="Arial" w:hAnsi="Arial" w:cs="Arial"/>
          <w:sz w:val="22"/>
          <w:szCs w:val="22"/>
        </w:rPr>
        <w:t xml:space="preserve">research site, we </w:t>
      </w:r>
      <w:r w:rsidR="00646FFB">
        <w:rPr>
          <w:rFonts w:ascii="Arial" w:eastAsia="Arial" w:hAnsi="Arial" w:cs="Arial"/>
          <w:sz w:val="22"/>
          <w:szCs w:val="22"/>
        </w:rPr>
        <w:t xml:space="preserve">conducted seven </w:t>
      </w:r>
      <w:proofErr w:type="gramStart"/>
      <w:r w:rsidR="00646FFB">
        <w:rPr>
          <w:rFonts w:ascii="Arial" w:eastAsia="Arial" w:hAnsi="Arial" w:cs="Arial"/>
          <w:sz w:val="22"/>
          <w:szCs w:val="22"/>
        </w:rPr>
        <w:t xml:space="preserve">20-30 </w:t>
      </w:r>
      <w:r w:rsidR="00A63592">
        <w:rPr>
          <w:rFonts w:ascii="Arial" w:hAnsi="Arial" w:cs="Arial"/>
          <w:sz w:val="22"/>
          <w:szCs w:val="22"/>
        </w:rPr>
        <w:t>min</w:t>
      </w:r>
      <w:r w:rsidR="008275E8">
        <w:rPr>
          <w:rFonts w:ascii="Arial" w:hAnsi="Arial" w:cs="Arial"/>
          <w:sz w:val="22"/>
          <w:szCs w:val="22"/>
        </w:rPr>
        <w:t>ute</w:t>
      </w:r>
      <w:proofErr w:type="gramEnd"/>
      <w:r w:rsidR="00646FFB">
        <w:rPr>
          <w:rFonts w:ascii="Arial" w:eastAsia="Arial" w:hAnsi="Arial" w:cs="Arial"/>
          <w:sz w:val="22"/>
          <w:szCs w:val="22"/>
        </w:rPr>
        <w:t xml:space="preserve"> interviews with five total participants</w:t>
      </w:r>
      <w:r w:rsidR="000E6442">
        <w:rPr>
          <w:rFonts w:ascii="Arial" w:eastAsia="Arial" w:hAnsi="Arial" w:cs="Arial"/>
          <w:sz w:val="22"/>
          <w:szCs w:val="22"/>
        </w:rPr>
        <w:t xml:space="preserve"> both before and after taking the exam</w:t>
      </w:r>
      <w:r w:rsidR="008275E8">
        <w:rPr>
          <w:rFonts w:ascii="Arial" w:hAnsi="Arial" w:cs="Arial"/>
          <w:sz w:val="22"/>
          <w:szCs w:val="22"/>
        </w:rPr>
        <w:t>.</w:t>
      </w:r>
      <w:r w:rsidR="00646FFB">
        <w:rPr>
          <w:rFonts w:ascii="Arial" w:eastAsia="Arial" w:hAnsi="Arial" w:cs="Arial"/>
          <w:sz w:val="22"/>
          <w:szCs w:val="22"/>
        </w:rPr>
        <w:t xml:space="preserve"> </w:t>
      </w:r>
      <w:r w:rsidR="00D23BA8">
        <w:rPr>
          <w:rFonts w:ascii="Arial" w:eastAsia="Arial" w:hAnsi="Arial" w:cs="Arial"/>
          <w:sz w:val="22"/>
          <w:szCs w:val="22"/>
        </w:rPr>
        <w:t xml:space="preserve">Interviews were coded by the research team using </w:t>
      </w:r>
      <w:r>
        <w:rPr>
          <w:rFonts w:ascii="Arial" w:eastAsia="Arial" w:hAnsi="Arial" w:cs="Arial"/>
          <w:sz w:val="22"/>
          <w:szCs w:val="22"/>
        </w:rPr>
        <w:t xml:space="preserve">both </w:t>
      </w:r>
      <w:r w:rsidR="00D23BA8">
        <w:rPr>
          <w:rFonts w:ascii="Arial" w:eastAsia="Arial" w:hAnsi="Arial" w:cs="Arial"/>
          <w:sz w:val="22"/>
          <w:szCs w:val="22"/>
        </w:rPr>
        <w:t xml:space="preserve">a priori and emergent codes. </w:t>
      </w:r>
      <w:r w:rsidR="00646FFB">
        <w:rPr>
          <w:rFonts w:ascii="Arial" w:eastAsia="Arial" w:hAnsi="Arial" w:cs="Arial"/>
          <w:sz w:val="22"/>
          <w:szCs w:val="22"/>
        </w:rPr>
        <w:t>Framework analysis was used to identify common themes among interviews.</w:t>
      </w:r>
      <w:r w:rsidR="000E6442">
        <w:rPr>
          <w:rFonts w:ascii="Arial" w:eastAsia="Arial" w:hAnsi="Arial" w:cs="Arial"/>
          <w:sz w:val="22"/>
          <w:szCs w:val="22"/>
        </w:rPr>
        <w:fldChar w:fldCharType="begin" w:fldLock="1"/>
      </w:r>
      <w:r w:rsidR="000E6442">
        <w:rPr>
          <w:rFonts w:ascii="Arial" w:eastAsia="Arial" w:hAnsi="Arial" w:cs="Arial"/>
          <w:sz w:val="22"/>
          <w:szCs w:val="22"/>
        </w:rPr>
        <w:instrText>ADDIN CSL_CITATION {"citationItems":[{"id":"ITEM-1","itemData":{"author":[{"dropping-particle":"","family":"Ritchie","given":"Jane","non-dropping-particle":"","parse-names":false,"suffix":""},{"dropping-particle":"","family":"Spencer","given":"Liz","non-dropping-particle":"","parse-names":false,"suffix":""}],"container-title":"Anal. Qual. Data","id":"ITEM-1","issued":{"date-parts":[["1994"]]},"page":"173-194","title":"Qualitative Data Analysis for Applied Policy Research in A. Bryman and R.G. Burgess (eds.) 'Analyzing Qualitative Data' (pp.173-194).","type":"article-journal"},"uris":["http://www.mendeley.com/documents/?uuid=13026226-ec33-4ba7-a698-e6858bdeb0bd"]}],"mendeley":{"formattedCitation":"&lt;sup&gt;5&lt;/sup&gt;","plainTextFormattedCitation":"5"},"properties":{"noteIndex":0},"schema":"https://github.com/citation-style-language/schema/raw/master/csl-citation.json"}</w:instrText>
      </w:r>
      <w:r w:rsidR="000E6442">
        <w:rPr>
          <w:rFonts w:ascii="Arial" w:eastAsia="Arial" w:hAnsi="Arial" w:cs="Arial"/>
          <w:sz w:val="22"/>
          <w:szCs w:val="22"/>
        </w:rPr>
        <w:fldChar w:fldCharType="separate"/>
      </w:r>
      <w:r w:rsidR="000E6442" w:rsidRPr="000E6442">
        <w:rPr>
          <w:rFonts w:ascii="Arial" w:eastAsia="Arial" w:hAnsi="Arial" w:cs="Arial"/>
          <w:noProof/>
          <w:sz w:val="22"/>
          <w:szCs w:val="22"/>
          <w:vertAlign w:val="superscript"/>
        </w:rPr>
        <w:t>5</w:t>
      </w:r>
      <w:r w:rsidR="000E6442">
        <w:rPr>
          <w:rFonts w:ascii="Arial" w:eastAsia="Arial" w:hAnsi="Arial" w:cs="Arial"/>
          <w:sz w:val="22"/>
          <w:szCs w:val="22"/>
        </w:rPr>
        <w:fldChar w:fldCharType="end"/>
      </w:r>
      <w:r w:rsidR="00646FFB">
        <w:rPr>
          <w:rFonts w:ascii="Arial" w:eastAsia="Arial" w:hAnsi="Arial" w:cs="Arial"/>
          <w:sz w:val="22"/>
          <w:szCs w:val="22"/>
        </w:rPr>
        <w:t xml:space="preserve"> </w:t>
      </w:r>
    </w:p>
    <w:p w14:paraId="0000000D" w14:textId="77777777" w:rsidR="00FD5A4E" w:rsidRDefault="00FD5A4E">
      <w:pPr>
        <w:rPr>
          <w:rFonts w:ascii="Arial" w:eastAsia="Arial" w:hAnsi="Arial" w:cs="Arial"/>
          <w:sz w:val="22"/>
          <w:szCs w:val="22"/>
        </w:rPr>
      </w:pPr>
    </w:p>
    <w:p w14:paraId="0000000E" w14:textId="77777777" w:rsidR="00FD5A4E" w:rsidRDefault="00646FFB">
      <w:pPr>
        <w:rPr>
          <w:rFonts w:ascii="Arial" w:eastAsia="Arial" w:hAnsi="Arial" w:cs="Arial"/>
          <w:sz w:val="22"/>
          <w:szCs w:val="22"/>
          <w:u w:val="single"/>
        </w:rPr>
      </w:pPr>
      <w:r>
        <w:rPr>
          <w:rFonts w:ascii="Arial" w:eastAsia="Arial" w:hAnsi="Arial" w:cs="Arial"/>
          <w:sz w:val="22"/>
          <w:szCs w:val="22"/>
          <w:u w:val="single"/>
        </w:rPr>
        <w:t>Results</w:t>
      </w:r>
    </w:p>
    <w:p w14:paraId="0000000F" w14:textId="2D97A9EA" w:rsidR="00FD5A4E" w:rsidRDefault="00646FFB">
      <w:pPr>
        <w:rPr>
          <w:rFonts w:ascii="Arial" w:eastAsia="Arial" w:hAnsi="Arial" w:cs="Arial"/>
          <w:sz w:val="22"/>
          <w:szCs w:val="22"/>
        </w:rPr>
      </w:pPr>
      <w:r>
        <w:rPr>
          <w:rFonts w:ascii="Arial" w:eastAsia="Arial" w:hAnsi="Arial" w:cs="Arial"/>
          <w:sz w:val="22"/>
          <w:szCs w:val="22"/>
        </w:rPr>
        <w:t xml:space="preserve">Three main themes </w:t>
      </w:r>
      <w:r w:rsidR="00C50F27">
        <w:rPr>
          <w:rFonts w:ascii="Arial" w:eastAsia="Arial" w:hAnsi="Arial" w:cs="Arial"/>
          <w:sz w:val="22"/>
          <w:szCs w:val="22"/>
        </w:rPr>
        <w:t xml:space="preserve">were </w:t>
      </w:r>
      <w:r w:rsidR="009F5852">
        <w:rPr>
          <w:rFonts w:ascii="Arial" w:eastAsia="Arial" w:hAnsi="Arial" w:cs="Arial"/>
          <w:sz w:val="22"/>
          <w:szCs w:val="22"/>
        </w:rPr>
        <w:t>identified</w:t>
      </w:r>
      <w:r w:rsidR="00C50F27">
        <w:rPr>
          <w:rFonts w:ascii="Arial" w:eastAsia="Arial" w:hAnsi="Arial" w:cs="Arial"/>
          <w:sz w:val="22"/>
          <w:szCs w:val="22"/>
        </w:rPr>
        <w:t xml:space="preserve"> </w:t>
      </w:r>
      <w:r>
        <w:rPr>
          <w:rFonts w:ascii="Arial" w:eastAsia="Arial" w:hAnsi="Arial" w:cs="Arial"/>
          <w:sz w:val="22"/>
          <w:szCs w:val="22"/>
        </w:rPr>
        <w:t xml:space="preserve">from these interviews: </w:t>
      </w:r>
      <w:r w:rsidR="002E3EC6">
        <w:rPr>
          <w:rFonts w:ascii="Arial" w:eastAsia="Arial" w:hAnsi="Arial" w:cs="Arial"/>
          <w:sz w:val="22"/>
          <w:szCs w:val="22"/>
        </w:rPr>
        <w:t>s</w:t>
      </w:r>
      <w:r>
        <w:rPr>
          <w:rFonts w:ascii="Arial" w:eastAsia="Arial" w:hAnsi="Arial" w:cs="Arial"/>
          <w:sz w:val="22"/>
          <w:szCs w:val="22"/>
        </w:rPr>
        <w:t xml:space="preserve">ocial isolation as a form of protection from anxiety, </w:t>
      </w:r>
      <w:r w:rsidR="002E3EC6">
        <w:rPr>
          <w:rFonts w:ascii="Arial" w:eastAsia="Arial" w:hAnsi="Arial" w:cs="Arial"/>
          <w:sz w:val="22"/>
          <w:szCs w:val="22"/>
        </w:rPr>
        <w:t>c</w:t>
      </w:r>
      <w:r>
        <w:rPr>
          <w:rFonts w:ascii="Arial" w:eastAsia="Arial" w:hAnsi="Arial" w:cs="Arial"/>
          <w:sz w:val="22"/>
          <w:szCs w:val="22"/>
        </w:rPr>
        <w:t>ommon coping strategies to promote mental well-being</w:t>
      </w:r>
      <w:r w:rsidR="00115540">
        <w:rPr>
          <w:rFonts w:ascii="Arial" w:eastAsia="Arial" w:hAnsi="Arial" w:cs="Arial"/>
          <w:sz w:val="22"/>
          <w:szCs w:val="22"/>
        </w:rPr>
        <w:t>,</w:t>
      </w:r>
      <w:r w:rsidR="00E6219E">
        <w:rPr>
          <w:rFonts w:ascii="Arial" w:hAnsi="Arial" w:cs="Arial"/>
          <w:sz w:val="22"/>
          <w:szCs w:val="22"/>
        </w:rPr>
        <w:t xml:space="preserve"> </w:t>
      </w:r>
      <w:r>
        <w:rPr>
          <w:rFonts w:ascii="Arial" w:eastAsia="Arial" w:hAnsi="Arial" w:cs="Arial"/>
          <w:sz w:val="22"/>
          <w:szCs w:val="22"/>
        </w:rPr>
        <w:t xml:space="preserve">and </w:t>
      </w:r>
      <w:r w:rsidR="002E3EC6">
        <w:rPr>
          <w:rFonts w:ascii="Arial" w:eastAsia="Arial" w:hAnsi="Arial" w:cs="Arial"/>
          <w:sz w:val="22"/>
          <w:szCs w:val="22"/>
        </w:rPr>
        <w:t>i</w:t>
      </w:r>
      <w:r w:rsidR="00115540">
        <w:rPr>
          <w:rFonts w:ascii="Arial" w:eastAsia="Arial" w:hAnsi="Arial" w:cs="Arial"/>
          <w:sz w:val="22"/>
          <w:szCs w:val="22"/>
        </w:rPr>
        <w:t xml:space="preserve">mportance of </w:t>
      </w:r>
      <w:r>
        <w:rPr>
          <w:rFonts w:ascii="Arial" w:eastAsia="Arial" w:hAnsi="Arial" w:cs="Arial"/>
          <w:sz w:val="22"/>
          <w:szCs w:val="22"/>
        </w:rPr>
        <w:t>faculty</w:t>
      </w:r>
      <w:r w:rsidR="008B7364">
        <w:rPr>
          <w:rFonts w:ascii="Arial" w:eastAsia="Arial" w:hAnsi="Arial" w:cs="Arial"/>
          <w:sz w:val="22"/>
          <w:szCs w:val="22"/>
        </w:rPr>
        <w:t xml:space="preserve"> attitudes</w:t>
      </w:r>
      <w:r>
        <w:rPr>
          <w:rFonts w:ascii="Arial" w:eastAsia="Arial" w:hAnsi="Arial" w:cs="Arial"/>
          <w:sz w:val="22"/>
          <w:szCs w:val="22"/>
        </w:rPr>
        <w:t xml:space="preserve">. Several students described removing themselves from their existing social circles or studying apart from other students to </w:t>
      </w:r>
      <w:r w:rsidR="00D23BA8">
        <w:rPr>
          <w:rFonts w:ascii="Arial" w:eastAsia="Arial" w:hAnsi="Arial" w:cs="Arial"/>
          <w:sz w:val="22"/>
          <w:szCs w:val="22"/>
        </w:rPr>
        <w:t>avoid</w:t>
      </w:r>
      <w:r w:rsidR="004211C4">
        <w:rPr>
          <w:rFonts w:ascii="Arial" w:hAnsi="Arial" w:cs="Arial"/>
          <w:sz w:val="22"/>
          <w:szCs w:val="22"/>
        </w:rPr>
        <w:t xml:space="preserve"> comparison</w:t>
      </w:r>
      <w:r>
        <w:rPr>
          <w:rFonts w:ascii="Arial" w:eastAsia="Arial" w:hAnsi="Arial" w:cs="Arial"/>
          <w:sz w:val="22"/>
          <w:szCs w:val="22"/>
        </w:rPr>
        <w:t>.</w:t>
      </w:r>
      <w:r w:rsidR="009F5852">
        <w:rPr>
          <w:rFonts w:ascii="Arial" w:eastAsia="Arial" w:hAnsi="Arial" w:cs="Arial"/>
          <w:sz w:val="22"/>
          <w:szCs w:val="22"/>
        </w:rPr>
        <w:t xml:space="preserve"> </w:t>
      </w:r>
      <w:r w:rsidR="00FF5B18">
        <w:rPr>
          <w:rFonts w:ascii="Arial" w:eastAsia="Arial" w:hAnsi="Arial" w:cs="Arial"/>
          <w:sz w:val="22"/>
          <w:szCs w:val="22"/>
        </w:rPr>
        <w:t>Consistent with prior literature</w:t>
      </w:r>
      <w:r w:rsidR="008B7364">
        <w:rPr>
          <w:rFonts w:ascii="Arial" w:eastAsia="Arial" w:hAnsi="Arial" w:cs="Arial"/>
          <w:sz w:val="22"/>
          <w:szCs w:val="22"/>
        </w:rPr>
        <w:t xml:space="preserve">, </w:t>
      </w:r>
      <w:r w:rsidR="008B7364">
        <w:rPr>
          <w:rFonts w:ascii="Arial" w:hAnsi="Arial" w:cs="Arial"/>
          <w:sz w:val="22"/>
          <w:szCs w:val="22"/>
        </w:rPr>
        <w:t xml:space="preserve">students commonly utilized </w:t>
      </w:r>
      <w:r>
        <w:rPr>
          <w:rFonts w:ascii="Arial" w:eastAsia="Arial" w:hAnsi="Arial" w:cs="Arial"/>
          <w:sz w:val="22"/>
          <w:szCs w:val="22"/>
        </w:rPr>
        <w:t>exercis</w:t>
      </w:r>
      <w:r w:rsidR="001065F1">
        <w:rPr>
          <w:rFonts w:ascii="Arial" w:eastAsia="Arial" w:hAnsi="Arial" w:cs="Arial"/>
          <w:sz w:val="22"/>
          <w:szCs w:val="22"/>
        </w:rPr>
        <w:t>e</w:t>
      </w:r>
      <w:r w:rsidR="001E2AAE">
        <w:rPr>
          <w:rFonts w:ascii="Arial" w:eastAsia="Arial" w:hAnsi="Arial" w:cs="Arial"/>
          <w:sz w:val="22"/>
          <w:szCs w:val="22"/>
        </w:rPr>
        <w:t xml:space="preserve"> and</w:t>
      </w:r>
      <w:r>
        <w:rPr>
          <w:rFonts w:ascii="Arial" w:eastAsia="Arial" w:hAnsi="Arial" w:cs="Arial"/>
          <w:sz w:val="22"/>
          <w:szCs w:val="22"/>
        </w:rPr>
        <w:t xml:space="preserve"> time </w:t>
      </w:r>
      <w:r w:rsidR="001E2AAE">
        <w:rPr>
          <w:rFonts w:ascii="Arial" w:eastAsia="Arial" w:hAnsi="Arial" w:cs="Arial"/>
          <w:sz w:val="22"/>
          <w:szCs w:val="22"/>
        </w:rPr>
        <w:t xml:space="preserve">for </w:t>
      </w:r>
      <w:r>
        <w:rPr>
          <w:rFonts w:ascii="Arial" w:eastAsia="Arial" w:hAnsi="Arial" w:cs="Arial"/>
          <w:sz w:val="22"/>
          <w:szCs w:val="22"/>
        </w:rPr>
        <w:t>loved ones</w:t>
      </w:r>
      <w:r w:rsidR="001E2AAE">
        <w:rPr>
          <w:rFonts w:ascii="Arial" w:eastAsia="Arial" w:hAnsi="Arial" w:cs="Arial"/>
          <w:sz w:val="22"/>
          <w:szCs w:val="22"/>
        </w:rPr>
        <w:t xml:space="preserve"> and hobbies</w:t>
      </w:r>
      <w:r w:rsidR="00DB38FF">
        <w:rPr>
          <w:rFonts w:ascii="Arial" w:hAnsi="Arial" w:cs="Arial"/>
          <w:sz w:val="22"/>
          <w:szCs w:val="22"/>
        </w:rPr>
        <w:t>,</w:t>
      </w:r>
      <w:r>
        <w:rPr>
          <w:rFonts w:ascii="Arial" w:eastAsia="Arial" w:hAnsi="Arial" w:cs="Arial"/>
          <w:sz w:val="22"/>
          <w:szCs w:val="22"/>
        </w:rPr>
        <w:t xml:space="preserve"> </w:t>
      </w:r>
      <w:r w:rsidR="001E2AAE">
        <w:rPr>
          <w:rFonts w:ascii="Arial" w:eastAsia="Arial" w:hAnsi="Arial" w:cs="Arial"/>
          <w:sz w:val="22"/>
          <w:szCs w:val="22"/>
        </w:rPr>
        <w:t>as coping strategies.</w:t>
      </w:r>
      <w:r>
        <w:rPr>
          <w:rFonts w:ascii="Arial" w:eastAsia="Arial" w:hAnsi="Arial" w:cs="Arial"/>
          <w:sz w:val="22"/>
          <w:szCs w:val="22"/>
        </w:rPr>
        <w:t xml:space="preserve"> </w:t>
      </w:r>
      <w:r w:rsidR="004211C4">
        <w:rPr>
          <w:rFonts w:ascii="Arial" w:hAnsi="Arial" w:cs="Arial"/>
          <w:sz w:val="22"/>
          <w:szCs w:val="22"/>
        </w:rPr>
        <w:t>Finally, s</w:t>
      </w:r>
      <w:r w:rsidR="00E6219E">
        <w:rPr>
          <w:rFonts w:ascii="Arial" w:hAnsi="Arial" w:cs="Arial"/>
          <w:sz w:val="22"/>
          <w:szCs w:val="22"/>
        </w:rPr>
        <w:t>tudents</w:t>
      </w:r>
      <w:r>
        <w:rPr>
          <w:rFonts w:ascii="Arial" w:eastAsia="Arial" w:hAnsi="Arial" w:cs="Arial"/>
          <w:sz w:val="22"/>
          <w:szCs w:val="22"/>
        </w:rPr>
        <w:t xml:space="preserve"> noted some faculty </w:t>
      </w:r>
      <w:r w:rsidR="001E2AAE">
        <w:rPr>
          <w:rFonts w:ascii="Arial" w:eastAsia="Arial" w:hAnsi="Arial" w:cs="Arial"/>
          <w:sz w:val="22"/>
          <w:szCs w:val="22"/>
        </w:rPr>
        <w:t>communicat</w:t>
      </w:r>
      <w:r w:rsidR="00225A96">
        <w:rPr>
          <w:rFonts w:ascii="Arial" w:eastAsia="Arial" w:hAnsi="Arial" w:cs="Arial"/>
          <w:sz w:val="22"/>
          <w:szCs w:val="22"/>
        </w:rPr>
        <w:t>ed</w:t>
      </w:r>
      <w:r w:rsidR="001E2AAE">
        <w:rPr>
          <w:rFonts w:ascii="Arial" w:eastAsia="Arial" w:hAnsi="Arial" w:cs="Arial"/>
          <w:sz w:val="22"/>
          <w:szCs w:val="22"/>
        </w:rPr>
        <w:t xml:space="preserve"> </w:t>
      </w:r>
      <w:r>
        <w:rPr>
          <w:rFonts w:ascii="Arial" w:eastAsia="Arial" w:hAnsi="Arial" w:cs="Arial"/>
          <w:sz w:val="22"/>
          <w:szCs w:val="22"/>
        </w:rPr>
        <w:t>encouraging messages and realistic expectations</w:t>
      </w:r>
      <w:r w:rsidR="009402AD">
        <w:rPr>
          <w:rFonts w:ascii="Arial" w:hAnsi="Arial" w:cs="Arial"/>
          <w:sz w:val="22"/>
          <w:szCs w:val="22"/>
        </w:rPr>
        <w:t xml:space="preserve">, </w:t>
      </w:r>
      <w:r w:rsidR="00D23BA8">
        <w:rPr>
          <w:rFonts w:ascii="Arial" w:hAnsi="Arial" w:cs="Arial"/>
          <w:sz w:val="22"/>
          <w:szCs w:val="22"/>
        </w:rPr>
        <w:t xml:space="preserve">easing anxiety, </w:t>
      </w:r>
      <w:r>
        <w:rPr>
          <w:rFonts w:ascii="Arial" w:eastAsia="Arial" w:hAnsi="Arial" w:cs="Arial"/>
          <w:sz w:val="22"/>
          <w:szCs w:val="22"/>
        </w:rPr>
        <w:t xml:space="preserve">while </w:t>
      </w:r>
      <w:r w:rsidR="00D23BA8">
        <w:rPr>
          <w:rFonts w:ascii="Arial" w:eastAsia="Arial" w:hAnsi="Arial" w:cs="Arial"/>
          <w:sz w:val="22"/>
          <w:szCs w:val="22"/>
        </w:rPr>
        <w:t>others</w:t>
      </w:r>
      <w:r w:rsidR="002C3F01">
        <w:rPr>
          <w:rFonts w:ascii="Arial" w:hAnsi="Arial" w:cs="Arial"/>
          <w:sz w:val="22"/>
          <w:szCs w:val="22"/>
        </w:rPr>
        <w:t xml:space="preserve"> </w:t>
      </w:r>
      <w:r>
        <w:rPr>
          <w:rFonts w:ascii="Arial" w:eastAsia="Arial" w:hAnsi="Arial" w:cs="Arial"/>
          <w:sz w:val="22"/>
          <w:szCs w:val="22"/>
        </w:rPr>
        <w:t>de-emphasized exam</w:t>
      </w:r>
      <w:r w:rsidR="00225A96">
        <w:rPr>
          <w:rFonts w:ascii="Arial" w:eastAsia="Arial" w:hAnsi="Arial" w:cs="Arial"/>
          <w:sz w:val="22"/>
          <w:szCs w:val="22"/>
        </w:rPr>
        <w:t xml:space="preserve"> importance</w:t>
      </w:r>
      <w:r w:rsidR="004C6320">
        <w:rPr>
          <w:rFonts w:ascii="Arial" w:eastAsia="Arial" w:hAnsi="Arial" w:cs="Arial"/>
          <w:sz w:val="22"/>
          <w:szCs w:val="22"/>
        </w:rPr>
        <w:t>, leaving some with a false sense of security.</w:t>
      </w:r>
    </w:p>
    <w:p w14:paraId="00000010" w14:textId="77777777" w:rsidR="00FD5A4E" w:rsidRDefault="00FD5A4E">
      <w:pPr>
        <w:rPr>
          <w:rFonts w:ascii="Arial" w:eastAsia="Arial" w:hAnsi="Arial" w:cs="Arial"/>
          <w:sz w:val="22"/>
          <w:szCs w:val="22"/>
        </w:rPr>
      </w:pPr>
    </w:p>
    <w:p w14:paraId="00000011" w14:textId="77777777" w:rsidR="00FD5A4E" w:rsidRDefault="00646FFB">
      <w:pPr>
        <w:rPr>
          <w:rFonts w:ascii="Arial" w:eastAsia="Arial" w:hAnsi="Arial" w:cs="Arial"/>
          <w:sz w:val="22"/>
          <w:szCs w:val="22"/>
          <w:u w:val="single"/>
        </w:rPr>
      </w:pPr>
      <w:r>
        <w:rPr>
          <w:rFonts w:ascii="Arial" w:eastAsia="Arial" w:hAnsi="Arial" w:cs="Arial"/>
          <w:sz w:val="22"/>
          <w:szCs w:val="22"/>
          <w:u w:val="single"/>
        </w:rPr>
        <w:t xml:space="preserve">Conclusions </w:t>
      </w:r>
    </w:p>
    <w:p w14:paraId="290B07D2" w14:textId="5678032E" w:rsidR="004C6320" w:rsidRPr="004C6320" w:rsidRDefault="00646FFB" w:rsidP="004C6320">
      <w:pPr>
        <w:pStyle w:val="NormalWeb"/>
        <w:spacing w:before="0" w:beforeAutospacing="0" w:after="0" w:afterAutospacing="0"/>
        <w:rPr>
          <w:rFonts w:ascii="-webkit-standard" w:hAnsi="-webkit-standard"/>
          <w:color w:val="000000"/>
        </w:rPr>
      </w:pPr>
      <w:bookmarkStart w:id="1" w:name="_gjdgxs" w:colFirst="0" w:colLast="0"/>
      <w:bookmarkEnd w:id="1"/>
      <w:r>
        <w:rPr>
          <w:rFonts w:ascii="Arial" w:eastAsia="Arial" w:hAnsi="Arial" w:cs="Arial"/>
          <w:sz w:val="22"/>
          <w:szCs w:val="22"/>
        </w:rPr>
        <w:t xml:space="preserve">Anxiety is a commonly identified theme among students preparing to take </w:t>
      </w:r>
      <w:r w:rsidR="002E3EC6">
        <w:rPr>
          <w:rFonts w:ascii="Arial" w:eastAsia="Arial" w:hAnsi="Arial" w:cs="Arial"/>
          <w:sz w:val="22"/>
          <w:szCs w:val="22"/>
        </w:rPr>
        <w:t>the</w:t>
      </w:r>
      <w:r>
        <w:rPr>
          <w:rFonts w:ascii="Arial" w:eastAsia="Arial" w:hAnsi="Arial" w:cs="Arial"/>
          <w:sz w:val="22"/>
          <w:szCs w:val="22"/>
        </w:rPr>
        <w:t xml:space="preserve"> exam. </w:t>
      </w:r>
      <w:r w:rsidR="004C6320">
        <w:rPr>
          <w:rFonts w:ascii="Arial" w:eastAsia="Arial" w:hAnsi="Arial" w:cs="Arial"/>
          <w:sz w:val="22"/>
          <w:szCs w:val="22"/>
        </w:rPr>
        <w:t xml:space="preserve">We </w:t>
      </w:r>
      <w:r>
        <w:rPr>
          <w:rFonts w:ascii="Arial" w:eastAsia="Arial" w:hAnsi="Arial" w:cs="Arial"/>
          <w:sz w:val="22"/>
          <w:szCs w:val="22"/>
        </w:rPr>
        <w:t>discovered tha</w:t>
      </w:r>
      <w:r w:rsidR="00700B81">
        <w:rPr>
          <w:rFonts w:ascii="Arial" w:eastAsia="Arial" w:hAnsi="Arial" w:cs="Arial"/>
          <w:sz w:val="22"/>
          <w:szCs w:val="22"/>
        </w:rPr>
        <w:t xml:space="preserve">t when </w:t>
      </w:r>
      <w:r w:rsidR="009F5852">
        <w:rPr>
          <w:rFonts w:ascii="Arial" w:eastAsia="Arial" w:hAnsi="Arial" w:cs="Arial"/>
          <w:sz w:val="22"/>
          <w:szCs w:val="22"/>
        </w:rPr>
        <w:t xml:space="preserve">some </w:t>
      </w:r>
      <w:r w:rsidR="00700B81">
        <w:rPr>
          <w:rFonts w:ascii="Arial" w:eastAsia="Arial" w:hAnsi="Arial" w:cs="Arial"/>
          <w:sz w:val="22"/>
          <w:szCs w:val="22"/>
        </w:rPr>
        <w:t xml:space="preserve">students look for mechanisms to cope with anxiety, they </w:t>
      </w:r>
      <w:r w:rsidR="009F5852">
        <w:rPr>
          <w:rFonts w:ascii="Arial" w:eastAsia="Arial" w:hAnsi="Arial" w:cs="Arial"/>
          <w:sz w:val="22"/>
          <w:szCs w:val="22"/>
        </w:rPr>
        <w:t>may</w:t>
      </w:r>
      <w:r w:rsidR="00700B81">
        <w:rPr>
          <w:rFonts w:ascii="Arial" w:eastAsia="Arial" w:hAnsi="Arial" w:cs="Arial"/>
          <w:sz w:val="22"/>
          <w:szCs w:val="22"/>
        </w:rPr>
        <w:t xml:space="preserve"> socially isolate themselves </w:t>
      </w:r>
      <w:r>
        <w:rPr>
          <w:rFonts w:ascii="Arial" w:eastAsia="Arial" w:hAnsi="Arial" w:cs="Arial"/>
          <w:sz w:val="22"/>
          <w:szCs w:val="22"/>
        </w:rPr>
        <w:t xml:space="preserve">to counter the fear of failing to meet expectations. Furthermore, messaging from faculty and advisors </w:t>
      </w:r>
      <w:r w:rsidR="00700B81">
        <w:rPr>
          <w:rFonts w:ascii="Arial" w:eastAsia="Arial" w:hAnsi="Arial" w:cs="Arial"/>
          <w:sz w:val="22"/>
          <w:szCs w:val="22"/>
        </w:rPr>
        <w:t>can alter the way students process their results after the exam and influence who students look to for support.</w:t>
      </w:r>
      <w:r w:rsidR="00D23BA8" w:rsidRPr="00D23BA8">
        <w:rPr>
          <w:rFonts w:ascii="Arial" w:hAnsi="Arial" w:cs="Arial"/>
          <w:iCs/>
          <w:sz w:val="22"/>
          <w:szCs w:val="22"/>
        </w:rPr>
        <w:t xml:space="preserve"> </w:t>
      </w:r>
      <w:r w:rsidR="004C6320" w:rsidRPr="004C6320">
        <w:rPr>
          <w:rFonts w:ascii="Arial" w:hAnsi="Arial" w:cs="Arial"/>
          <w:color w:val="000000"/>
          <w:sz w:val="22"/>
          <w:szCs w:val="22"/>
        </w:rPr>
        <w:t xml:space="preserve">Advisors may </w:t>
      </w:r>
      <w:r w:rsidR="002E3EC6">
        <w:rPr>
          <w:rFonts w:ascii="Arial" w:hAnsi="Arial" w:cs="Arial"/>
          <w:color w:val="000000"/>
          <w:sz w:val="22"/>
          <w:szCs w:val="22"/>
        </w:rPr>
        <w:t xml:space="preserve">target these areas to improve the exam experience. </w:t>
      </w:r>
    </w:p>
    <w:p w14:paraId="00000013" w14:textId="77777777" w:rsidR="00FD5A4E" w:rsidRDefault="00FD5A4E">
      <w:pPr>
        <w:rPr>
          <w:rFonts w:ascii="Arial" w:eastAsia="Arial" w:hAnsi="Arial" w:cs="Arial"/>
          <w:sz w:val="22"/>
          <w:szCs w:val="22"/>
        </w:rPr>
      </w:pPr>
    </w:p>
    <w:p w14:paraId="0000001E" w14:textId="56CA92D5" w:rsidR="00FD5A4E" w:rsidRDefault="00646FFB">
      <w:pPr>
        <w:rPr>
          <w:rFonts w:ascii="Arial" w:eastAsia="Arial" w:hAnsi="Arial" w:cs="Arial"/>
          <w:sz w:val="22"/>
          <w:szCs w:val="22"/>
          <w:u w:val="single"/>
        </w:rPr>
      </w:pPr>
      <w:r>
        <w:rPr>
          <w:rFonts w:ascii="Arial" w:eastAsia="Arial" w:hAnsi="Arial" w:cs="Arial"/>
          <w:sz w:val="22"/>
          <w:szCs w:val="22"/>
          <w:u w:val="single"/>
        </w:rPr>
        <w:t>References</w:t>
      </w:r>
    </w:p>
    <w:p w14:paraId="09239DD7" w14:textId="2152AF4A" w:rsidR="000E6442" w:rsidRPr="000E6442" w:rsidRDefault="000718DF" w:rsidP="000E6442">
      <w:pPr>
        <w:widowControl w:val="0"/>
        <w:autoSpaceDE w:val="0"/>
        <w:autoSpaceDN w:val="0"/>
        <w:adjustRightInd w:val="0"/>
        <w:ind w:left="640" w:hanging="640"/>
        <w:rPr>
          <w:rFonts w:ascii="Arial" w:hAnsi="Arial" w:cs="Arial"/>
          <w:noProof/>
          <w:sz w:val="20"/>
        </w:rPr>
      </w:pPr>
      <w:r w:rsidRPr="000718DF">
        <w:rPr>
          <w:rFonts w:ascii="Arial" w:eastAsia="Arial" w:hAnsi="Arial" w:cs="Arial"/>
          <w:sz w:val="20"/>
          <w:szCs w:val="20"/>
        </w:rPr>
        <w:fldChar w:fldCharType="begin" w:fldLock="1"/>
      </w:r>
      <w:r w:rsidRPr="000718DF">
        <w:rPr>
          <w:rFonts w:ascii="Arial" w:eastAsia="Arial" w:hAnsi="Arial" w:cs="Arial"/>
          <w:sz w:val="20"/>
          <w:szCs w:val="20"/>
        </w:rPr>
        <w:instrText xml:space="preserve">ADDIN Mendeley Bibliography CSL_BIBLIOGRAPHY </w:instrText>
      </w:r>
      <w:r w:rsidRPr="000718DF">
        <w:rPr>
          <w:rFonts w:ascii="Arial" w:eastAsia="Arial" w:hAnsi="Arial" w:cs="Arial"/>
          <w:sz w:val="20"/>
          <w:szCs w:val="20"/>
        </w:rPr>
        <w:fldChar w:fldCharType="separate"/>
      </w:r>
      <w:r w:rsidR="000E6442" w:rsidRPr="000E6442">
        <w:rPr>
          <w:rFonts w:ascii="Arial" w:hAnsi="Arial" w:cs="Arial"/>
          <w:noProof/>
          <w:sz w:val="20"/>
        </w:rPr>
        <w:t>1</w:t>
      </w:r>
      <w:r w:rsidR="000E6442" w:rsidRPr="000E6442">
        <w:rPr>
          <w:rFonts w:ascii="Arial" w:hAnsi="Arial" w:cs="Arial"/>
          <w:noProof/>
          <w:sz w:val="20"/>
        </w:rPr>
        <w:tab/>
        <w:t xml:space="preserve">Wayne SJ, Fortner SA, Kitzes JA, </w:t>
      </w:r>
      <w:r w:rsidR="000E6442" w:rsidRPr="000E6442">
        <w:rPr>
          <w:rFonts w:ascii="Arial" w:hAnsi="Arial" w:cs="Arial"/>
          <w:i/>
          <w:iCs/>
          <w:noProof/>
          <w:sz w:val="20"/>
        </w:rPr>
        <w:t>et al.</w:t>
      </w:r>
      <w:r w:rsidR="000E6442" w:rsidRPr="000E6442">
        <w:rPr>
          <w:rFonts w:ascii="Arial" w:hAnsi="Arial" w:cs="Arial"/>
          <w:noProof/>
          <w:sz w:val="20"/>
        </w:rPr>
        <w:t xml:space="preserve"> Cause or effect ? The relationship between student perception of the medical school learning environment and academic performance on USMLE Step 1 Cause or effect ? The relationship between student perception of the medical school learning environment and academic performance on USMLE Step 1. 2013. DOI:10.3109/0142159X.2013.769678.</w:t>
      </w:r>
    </w:p>
    <w:p w14:paraId="366AEEF6" w14:textId="77777777" w:rsidR="000E6442" w:rsidRPr="000E6442" w:rsidRDefault="000E6442" w:rsidP="000E6442">
      <w:pPr>
        <w:widowControl w:val="0"/>
        <w:autoSpaceDE w:val="0"/>
        <w:autoSpaceDN w:val="0"/>
        <w:adjustRightInd w:val="0"/>
        <w:ind w:left="640" w:hanging="640"/>
        <w:rPr>
          <w:rFonts w:ascii="Arial" w:hAnsi="Arial" w:cs="Arial"/>
          <w:noProof/>
          <w:sz w:val="20"/>
        </w:rPr>
      </w:pPr>
      <w:r w:rsidRPr="000E6442">
        <w:rPr>
          <w:rFonts w:ascii="Arial" w:hAnsi="Arial" w:cs="Arial"/>
          <w:noProof/>
          <w:sz w:val="20"/>
        </w:rPr>
        <w:t>2</w:t>
      </w:r>
      <w:r w:rsidRPr="000E6442">
        <w:rPr>
          <w:rFonts w:ascii="Arial" w:hAnsi="Arial" w:cs="Arial"/>
          <w:noProof/>
          <w:sz w:val="20"/>
        </w:rPr>
        <w:tab/>
        <w:t xml:space="preserve">Encandela J, Gibson C, Angoff N, Leydon G, Green M. Characteristics of test anxiety among </w:t>
      </w:r>
      <w:r w:rsidRPr="000E6442">
        <w:rPr>
          <w:rFonts w:ascii="Arial" w:hAnsi="Arial" w:cs="Arial"/>
          <w:noProof/>
          <w:sz w:val="20"/>
        </w:rPr>
        <w:lastRenderedPageBreak/>
        <w:t xml:space="preserve">medical students and congruence of strategies to address it. 2014; </w:t>
      </w:r>
      <w:r w:rsidRPr="000E6442">
        <w:rPr>
          <w:rFonts w:ascii="Arial" w:hAnsi="Arial" w:cs="Arial"/>
          <w:b/>
          <w:bCs/>
          <w:noProof/>
          <w:sz w:val="20"/>
        </w:rPr>
        <w:t>1</w:t>
      </w:r>
      <w:r w:rsidRPr="000E6442">
        <w:rPr>
          <w:rFonts w:ascii="Arial" w:hAnsi="Arial" w:cs="Arial"/>
          <w:noProof/>
          <w:sz w:val="20"/>
        </w:rPr>
        <w:t>: 4–6.</w:t>
      </w:r>
    </w:p>
    <w:p w14:paraId="3F5E3380" w14:textId="77777777" w:rsidR="000E6442" w:rsidRPr="000E6442" w:rsidRDefault="000E6442" w:rsidP="000E6442">
      <w:pPr>
        <w:widowControl w:val="0"/>
        <w:autoSpaceDE w:val="0"/>
        <w:autoSpaceDN w:val="0"/>
        <w:adjustRightInd w:val="0"/>
        <w:ind w:left="640" w:hanging="640"/>
        <w:rPr>
          <w:rFonts w:ascii="Arial" w:hAnsi="Arial" w:cs="Arial"/>
          <w:noProof/>
          <w:sz w:val="20"/>
        </w:rPr>
      </w:pPr>
      <w:r w:rsidRPr="000E6442">
        <w:rPr>
          <w:rFonts w:ascii="Arial" w:hAnsi="Arial" w:cs="Arial"/>
          <w:noProof/>
          <w:sz w:val="20"/>
        </w:rPr>
        <w:t>3</w:t>
      </w:r>
      <w:r w:rsidRPr="000E6442">
        <w:rPr>
          <w:rFonts w:ascii="Arial" w:hAnsi="Arial" w:cs="Arial"/>
          <w:noProof/>
          <w:sz w:val="20"/>
        </w:rPr>
        <w:tab/>
        <w:t xml:space="preserve">Strowd RE, Lambros A. Impacting student anxiety for the USMLE Step 1 through process-oriented preparation. 2010; </w:t>
      </w:r>
      <w:r w:rsidRPr="000E6442">
        <w:rPr>
          <w:rFonts w:ascii="Arial" w:hAnsi="Arial" w:cs="Arial"/>
          <w:b/>
          <w:bCs/>
          <w:noProof/>
          <w:sz w:val="20"/>
        </w:rPr>
        <w:t>1</w:t>
      </w:r>
      <w:r w:rsidRPr="000E6442">
        <w:rPr>
          <w:rFonts w:ascii="Arial" w:hAnsi="Arial" w:cs="Arial"/>
          <w:noProof/>
          <w:sz w:val="20"/>
        </w:rPr>
        <w:t>: 1–6.</w:t>
      </w:r>
    </w:p>
    <w:p w14:paraId="1BEA9111" w14:textId="77777777" w:rsidR="000E6442" w:rsidRPr="000E6442" w:rsidRDefault="000E6442" w:rsidP="000E6442">
      <w:pPr>
        <w:widowControl w:val="0"/>
        <w:autoSpaceDE w:val="0"/>
        <w:autoSpaceDN w:val="0"/>
        <w:adjustRightInd w:val="0"/>
        <w:ind w:left="640" w:hanging="640"/>
        <w:rPr>
          <w:rFonts w:ascii="Arial" w:hAnsi="Arial" w:cs="Arial"/>
          <w:noProof/>
          <w:sz w:val="20"/>
        </w:rPr>
      </w:pPr>
      <w:r w:rsidRPr="000E6442">
        <w:rPr>
          <w:rFonts w:ascii="Arial" w:hAnsi="Arial" w:cs="Arial"/>
          <w:noProof/>
          <w:sz w:val="20"/>
        </w:rPr>
        <w:t>4</w:t>
      </w:r>
      <w:r w:rsidRPr="000E6442">
        <w:rPr>
          <w:rFonts w:ascii="Arial" w:hAnsi="Arial" w:cs="Arial"/>
          <w:noProof/>
          <w:sz w:val="20"/>
        </w:rPr>
        <w:tab/>
        <w:t xml:space="preserve">Schwartz LF, Lineberry M, Park YS, Kamin CS, Hyderi AA. Development and Evaluation of a Student-Initiated Test Preparation Program for the USMLE Step 1 Examination. </w:t>
      </w:r>
      <w:r w:rsidRPr="000E6442">
        <w:rPr>
          <w:rFonts w:ascii="Arial" w:hAnsi="Arial" w:cs="Arial"/>
          <w:i/>
          <w:iCs/>
          <w:noProof/>
          <w:sz w:val="20"/>
        </w:rPr>
        <w:t>Teach Learn Med</w:t>
      </w:r>
      <w:r w:rsidRPr="000E6442">
        <w:rPr>
          <w:rFonts w:ascii="Arial" w:hAnsi="Arial" w:cs="Arial"/>
          <w:noProof/>
          <w:sz w:val="20"/>
        </w:rPr>
        <w:t xml:space="preserve"> 2017; </w:t>
      </w:r>
      <w:r w:rsidRPr="000E6442">
        <w:rPr>
          <w:rFonts w:ascii="Arial" w:hAnsi="Arial" w:cs="Arial"/>
          <w:b/>
          <w:bCs/>
          <w:noProof/>
          <w:sz w:val="20"/>
        </w:rPr>
        <w:t>30</w:t>
      </w:r>
      <w:r w:rsidRPr="000E6442">
        <w:rPr>
          <w:rFonts w:ascii="Arial" w:hAnsi="Arial" w:cs="Arial"/>
          <w:noProof/>
          <w:sz w:val="20"/>
        </w:rPr>
        <w:t>: 1–9.</w:t>
      </w:r>
    </w:p>
    <w:p w14:paraId="10CBEB4E" w14:textId="77777777" w:rsidR="000E6442" w:rsidRPr="000E6442" w:rsidRDefault="000E6442" w:rsidP="000E6442">
      <w:pPr>
        <w:widowControl w:val="0"/>
        <w:autoSpaceDE w:val="0"/>
        <w:autoSpaceDN w:val="0"/>
        <w:adjustRightInd w:val="0"/>
        <w:ind w:left="640" w:hanging="640"/>
        <w:rPr>
          <w:rFonts w:ascii="Arial" w:hAnsi="Arial" w:cs="Arial"/>
          <w:noProof/>
          <w:sz w:val="20"/>
        </w:rPr>
      </w:pPr>
      <w:r w:rsidRPr="000E6442">
        <w:rPr>
          <w:rFonts w:ascii="Arial" w:hAnsi="Arial" w:cs="Arial"/>
          <w:noProof/>
          <w:sz w:val="20"/>
        </w:rPr>
        <w:t>5</w:t>
      </w:r>
      <w:r w:rsidRPr="000E6442">
        <w:rPr>
          <w:rFonts w:ascii="Arial" w:hAnsi="Arial" w:cs="Arial"/>
          <w:noProof/>
          <w:sz w:val="20"/>
        </w:rPr>
        <w:tab/>
        <w:t xml:space="preserve">Ritchie J, Spencer L. Qualitative Data Analysis for Applied Policy Research in A. Bryman and R.G. Burgess (eds.) ‘Analyzing Qualitative Data’ (pp.173-194). </w:t>
      </w:r>
      <w:r w:rsidRPr="000E6442">
        <w:rPr>
          <w:rFonts w:ascii="Arial" w:hAnsi="Arial" w:cs="Arial"/>
          <w:i/>
          <w:iCs/>
          <w:noProof/>
          <w:sz w:val="20"/>
        </w:rPr>
        <w:t>Anal Qual Data</w:t>
      </w:r>
      <w:r w:rsidRPr="000E6442">
        <w:rPr>
          <w:rFonts w:ascii="Arial" w:hAnsi="Arial" w:cs="Arial"/>
          <w:noProof/>
          <w:sz w:val="20"/>
        </w:rPr>
        <w:t xml:space="preserve"> 1994; : 173–94.</w:t>
      </w:r>
    </w:p>
    <w:p w14:paraId="3E5FE9B9" w14:textId="7A0ED6AA" w:rsidR="000718DF" w:rsidRPr="000718DF" w:rsidRDefault="000718DF" w:rsidP="000E6442">
      <w:pPr>
        <w:widowControl w:val="0"/>
        <w:autoSpaceDE w:val="0"/>
        <w:autoSpaceDN w:val="0"/>
        <w:adjustRightInd w:val="0"/>
        <w:ind w:left="640" w:hanging="640"/>
        <w:contextualSpacing/>
        <w:rPr>
          <w:rFonts w:ascii="Arial" w:eastAsia="Arial" w:hAnsi="Arial" w:cs="Arial"/>
          <w:sz w:val="20"/>
          <w:szCs w:val="20"/>
        </w:rPr>
      </w:pPr>
      <w:r w:rsidRPr="000718DF">
        <w:rPr>
          <w:rFonts w:ascii="Arial" w:eastAsia="Arial" w:hAnsi="Arial" w:cs="Arial"/>
          <w:sz w:val="20"/>
          <w:szCs w:val="20"/>
        </w:rPr>
        <w:fldChar w:fldCharType="end"/>
      </w:r>
      <w:r>
        <w:rPr>
          <w:rFonts w:ascii="Arial" w:eastAsia="Arial" w:hAnsi="Arial" w:cs="Arial"/>
          <w:sz w:val="20"/>
          <w:szCs w:val="20"/>
        </w:rPr>
        <w:t>5</w:t>
      </w:r>
      <w:r>
        <w:rPr>
          <w:rFonts w:ascii="Arial" w:eastAsia="Arial" w:hAnsi="Arial" w:cs="Arial"/>
          <w:sz w:val="20"/>
          <w:szCs w:val="20"/>
        </w:rPr>
        <w:tab/>
      </w:r>
      <w:proofErr w:type="spellStart"/>
      <w:r w:rsidRPr="000718DF">
        <w:rPr>
          <w:rFonts w:ascii="Arial" w:hAnsi="Arial" w:cs="Arial"/>
          <w:sz w:val="20"/>
          <w:szCs w:val="20"/>
        </w:rPr>
        <w:t>Vanston</w:t>
      </w:r>
      <w:proofErr w:type="spellEnd"/>
      <w:r w:rsidRPr="000718DF">
        <w:rPr>
          <w:rFonts w:ascii="Arial" w:hAnsi="Arial" w:cs="Arial"/>
          <w:sz w:val="20"/>
          <w:szCs w:val="20"/>
        </w:rPr>
        <w:t xml:space="preserve"> PD. The United States Medical Licensing Exam (USMLE) and medical student wellness: an ethnographic qualitative study at Cooper Medical School of Rowan University. 2016.</w:t>
      </w:r>
    </w:p>
    <w:p w14:paraId="6D629B22" w14:textId="7AE66587" w:rsidR="004C6320" w:rsidRPr="004C6320" w:rsidRDefault="004C6320" w:rsidP="004C6320">
      <w:pPr>
        <w:rPr>
          <w:rFonts w:ascii="Arial" w:eastAsia="Arial" w:hAnsi="Arial" w:cs="Arial"/>
          <w:sz w:val="22"/>
          <w:szCs w:val="22"/>
        </w:rPr>
      </w:pPr>
    </w:p>
    <w:p w14:paraId="73D1E7BF" w14:textId="56B48664" w:rsidR="004C6320" w:rsidRPr="004C6320" w:rsidRDefault="004C6320" w:rsidP="004C6320">
      <w:pPr>
        <w:rPr>
          <w:rFonts w:ascii="Arial" w:eastAsia="Arial" w:hAnsi="Arial" w:cs="Arial"/>
          <w:sz w:val="22"/>
          <w:szCs w:val="22"/>
        </w:rPr>
      </w:pPr>
    </w:p>
    <w:p w14:paraId="66949BD8" w14:textId="6E2B8E6C" w:rsidR="004C6320" w:rsidRPr="004C6320" w:rsidRDefault="004C6320" w:rsidP="004C6320">
      <w:pPr>
        <w:rPr>
          <w:rFonts w:ascii="Arial" w:eastAsia="Arial" w:hAnsi="Arial" w:cs="Arial"/>
          <w:sz w:val="22"/>
          <w:szCs w:val="22"/>
        </w:rPr>
      </w:pPr>
    </w:p>
    <w:p w14:paraId="1803C716" w14:textId="63F96896" w:rsidR="004C6320" w:rsidRPr="004C6320" w:rsidRDefault="004C6320" w:rsidP="004C6320">
      <w:pPr>
        <w:rPr>
          <w:rFonts w:ascii="Arial" w:eastAsia="Arial" w:hAnsi="Arial" w:cs="Arial"/>
          <w:sz w:val="22"/>
          <w:szCs w:val="22"/>
        </w:rPr>
      </w:pPr>
    </w:p>
    <w:p w14:paraId="722E3B46" w14:textId="72A4E523" w:rsidR="004C6320" w:rsidRPr="004C6320" w:rsidRDefault="004C6320" w:rsidP="004C6320">
      <w:pPr>
        <w:rPr>
          <w:rFonts w:ascii="Arial" w:eastAsia="Arial" w:hAnsi="Arial" w:cs="Arial"/>
          <w:sz w:val="22"/>
          <w:szCs w:val="22"/>
        </w:rPr>
      </w:pPr>
    </w:p>
    <w:p w14:paraId="3AF76188" w14:textId="3F6574F3" w:rsidR="004C6320" w:rsidRPr="004C6320" w:rsidRDefault="004C6320" w:rsidP="004C6320">
      <w:pPr>
        <w:rPr>
          <w:rFonts w:ascii="Arial" w:eastAsia="Arial" w:hAnsi="Arial" w:cs="Arial"/>
          <w:sz w:val="22"/>
          <w:szCs w:val="22"/>
        </w:rPr>
      </w:pPr>
    </w:p>
    <w:p w14:paraId="32446040" w14:textId="042D4627" w:rsidR="004C6320" w:rsidRDefault="004C6320" w:rsidP="004C6320">
      <w:pPr>
        <w:rPr>
          <w:rFonts w:ascii="Arial" w:eastAsia="Arial" w:hAnsi="Arial" w:cs="Arial"/>
          <w:sz w:val="22"/>
          <w:szCs w:val="22"/>
          <w:u w:val="single"/>
        </w:rPr>
      </w:pPr>
    </w:p>
    <w:p w14:paraId="57E903E8" w14:textId="7FB8F89B" w:rsidR="004C6320" w:rsidRDefault="004C6320" w:rsidP="004C6320">
      <w:pPr>
        <w:rPr>
          <w:rFonts w:ascii="Arial" w:eastAsia="Arial" w:hAnsi="Arial" w:cs="Arial"/>
          <w:sz w:val="22"/>
          <w:szCs w:val="22"/>
        </w:rPr>
      </w:pPr>
    </w:p>
    <w:p w14:paraId="76263D74" w14:textId="77777777" w:rsidR="004C6320" w:rsidRPr="004C6320" w:rsidRDefault="004C6320" w:rsidP="004C6320">
      <w:pPr>
        <w:rPr>
          <w:rFonts w:ascii="Arial" w:eastAsia="Arial" w:hAnsi="Arial" w:cs="Arial"/>
          <w:sz w:val="22"/>
          <w:szCs w:val="22"/>
        </w:rPr>
      </w:pPr>
    </w:p>
    <w:sectPr w:rsidR="004C6320" w:rsidRPr="004C6320" w:rsidSect="0064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zMjcxNTYztTQyMjFU0lEKTi0uzszPAykwrAUA03GaDiwAAAA="/>
  </w:docVars>
  <w:rsids>
    <w:rsidRoot w:val="00FD5A4E"/>
    <w:rsid w:val="0000126B"/>
    <w:rsid w:val="000308D0"/>
    <w:rsid w:val="00052899"/>
    <w:rsid w:val="000718DF"/>
    <w:rsid w:val="000867A8"/>
    <w:rsid w:val="00095E47"/>
    <w:rsid w:val="000A63B8"/>
    <w:rsid w:val="000D6A37"/>
    <w:rsid w:val="000E6442"/>
    <w:rsid w:val="001065F1"/>
    <w:rsid w:val="00115540"/>
    <w:rsid w:val="0011712C"/>
    <w:rsid w:val="0014528D"/>
    <w:rsid w:val="001A0C66"/>
    <w:rsid w:val="001E2AAE"/>
    <w:rsid w:val="00225A96"/>
    <w:rsid w:val="002C3F01"/>
    <w:rsid w:val="002E3EC6"/>
    <w:rsid w:val="002E7175"/>
    <w:rsid w:val="003052B8"/>
    <w:rsid w:val="00343391"/>
    <w:rsid w:val="00374224"/>
    <w:rsid w:val="003E13B0"/>
    <w:rsid w:val="003E1FF9"/>
    <w:rsid w:val="004016E6"/>
    <w:rsid w:val="004211C4"/>
    <w:rsid w:val="004341A3"/>
    <w:rsid w:val="004A3401"/>
    <w:rsid w:val="004C6320"/>
    <w:rsid w:val="005141D4"/>
    <w:rsid w:val="00584091"/>
    <w:rsid w:val="005A7D97"/>
    <w:rsid w:val="005B3156"/>
    <w:rsid w:val="005C514E"/>
    <w:rsid w:val="005F7CA3"/>
    <w:rsid w:val="006069C6"/>
    <w:rsid w:val="00646FFB"/>
    <w:rsid w:val="0065683E"/>
    <w:rsid w:val="006A0B7F"/>
    <w:rsid w:val="006B17F3"/>
    <w:rsid w:val="00700B81"/>
    <w:rsid w:val="00723FF8"/>
    <w:rsid w:val="0079751C"/>
    <w:rsid w:val="007A1BDB"/>
    <w:rsid w:val="007E5180"/>
    <w:rsid w:val="008275E8"/>
    <w:rsid w:val="008523B2"/>
    <w:rsid w:val="008B7364"/>
    <w:rsid w:val="008D0338"/>
    <w:rsid w:val="008F20E2"/>
    <w:rsid w:val="008F2940"/>
    <w:rsid w:val="008F7BF3"/>
    <w:rsid w:val="009402AD"/>
    <w:rsid w:val="00941EEF"/>
    <w:rsid w:val="009D1835"/>
    <w:rsid w:val="009F011C"/>
    <w:rsid w:val="009F5852"/>
    <w:rsid w:val="00A52CFC"/>
    <w:rsid w:val="00A63592"/>
    <w:rsid w:val="00AB7E95"/>
    <w:rsid w:val="00B65276"/>
    <w:rsid w:val="00B65631"/>
    <w:rsid w:val="00C01624"/>
    <w:rsid w:val="00C21733"/>
    <w:rsid w:val="00C37814"/>
    <w:rsid w:val="00C50BB3"/>
    <w:rsid w:val="00C50F27"/>
    <w:rsid w:val="00CE77C6"/>
    <w:rsid w:val="00D00F08"/>
    <w:rsid w:val="00D23BA8"/>
    <w:rsid w:val="00D34B17"/>
    <w:rsid w:val="00DB38FF"/>
    <w:rsid w:val="00DC509F"/>
    <w:rsid w:val="00DC5739"/>
    <w:rsid w:val="00DF75CB"/>
    <w:rsid w:val="00E01622"/>
    <w:rsid w:val="00E438DF"/>
    <w:rsid w:val="00E61538"/>
    <w:rsid w:val="00E6219E"/>
    <w:rsid w:val="00EC4B76"/>
    <w:rsid w:val="00F17382"/>
    <w:rsid w:val="00F93C31"/>
    <w:rsid w:val="00FA1497"/>
    <w:rsid w:val="00FA23B2"/>
    <w:rsid w:val="00FD5A4E"/>
    <w:rsid w:val="00FF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2A5B"/>
  <w15:docId w15:val="{051C811F-DA49-8441-82D3-C45138ED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52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867A8"/>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141D4"/>
    <w:rPr>
      <w:rFonts w:asciiTheme="minorHAnsi" w:eastAsiaTheme="minorHAnsi" w:hAnsiTheme="minorHAnsi" w:cstheme="minorBidi"/>
      <w:b/>
      <w:bCs/>
      <w:sz w:val="20"/>
      <w:szCs w:val="20"/>
    </w:rPr>
  </w:style>
  <w:style w:type="character" w:styleId="Hyperlink">
    <w:name w:val="Hyperlink"/>
    <w:basedOn w:val="DefaultParagraphFont"/>
    <w:uiPriority w:val="99"/>
    <w:unhideWhenUsed/>
    <w:rsid w:val="005141D4"/>
    <w:rPr>
      <w:color w:val="0000FF" w:themeColor="hyperlink"/>
      <w:u w:val="single"/>
    </w:rPr>
  </w:style>
  <w:style w:type="character" w:customStyle="1" w:styleId="UnresolvedMention1">
    <w:name w:val="Unresolved Mention1"/>
    <w:basedOn w:val="DefaultParagraphFont"/>
    <w:uiPriority w:val="99"/>
    <w:rsid w:val="005141D4"/>
    <w:rPr>
      <w:color w:val="605E5C"/>
      <w:shd w:val="clear" w:color="auto" w:fill="E1DFDD"/>
    </w:rPr>
  </w:style>
  <w:style w:type="paragraph" w:styleId="Revision">
    <w:name w:val="Revision"/>
    <w:hidden/>
    <w:uiPriority w:val="99"/>
    <w:semiHidden/>
    <w:rsid w:val="004211C4"/>
    <w:rPr>
      <w:rFonts w:asciiTheme="minorHAnsi" w:eastAsiaTheme="minorHAnsi" w:hAnsiTheme="minorHAnsi" w:cstheme="minorBidi"/>
    </w:rPr>
  </w:style>
  <w:style w:type="paragraph" w:styleId="NormalWeb">
    <w:name w:val="Normal (Web)"/>
    <w:basedOn w:val="Normal"/>
    <w:uiPriority w:val="99"/>
    <w:semiHidden/>
    <w:unhideWhenUsed/>
    <w:rsid w:val="004C63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719">
      <w:bodyDiv w:val="1"/>
      <w:marLeft w:val="0"/>
      <w:marRight w:val="0"/>
      <w:marTop w:val="0"/>
      <w:marBottom w:val="0"/>
      <w:divBdr>
        <w:top w:val="none" w:sz="0" w:space="0" w:color="auto"/>
        <w:left w:val="none" w:sz="0" w:space="0" w:color="auto"/>
        <w:bottom w:val="none" w:sz="0" w:space="0" w:color="auto"/>
        <w:right w:val="none" w:sz="0" w:space="0" w:color="auto"/>
      </w:divBdr>
    </w:div>
    <w:div w:id="387580910">
      <w:bodyDiv w:val="1"/>
      <w:marLeft w:val="0"/>
      <w:marRight w:val="0"/>
      <w:marTop w:val="0"/>
      <w:marBottom w:val="0"/>
      <w:divBdr>
        <w:top w:val="none" w:sz="0" w:space="0" w:color="auto"/>
        <w:left w:val="none" w:sz="0" w:space="0" w:color="auto"/>
        <w:bottom w:val="none" w:sz="0" w:space="0" w:color="auto"/>
        <w:right w:val="none" w:sz="0" w:space="0" w:color="auto"/>
      </w:divBdr>
    </w:div>
    <w:div w:id="452361388">
      <w:bodyDiv w:val="1"/>
      <w:marLeft w:val="0"/>
      <w:marRight w:val="0"/>
      <w:marTop w:val="0"/>
      <w:marBottom w:val="0"/>
      <w:divBdr>
        <w:top w:val="none" w:sz="0" w:space="0" w:color="auto"/>
        <w:left w:val="none" w:sz="0" w:space="0" w:color="auto"/>
        <w:bottom w:val="none" w:sz="0" w:space="0" w:color="auto"/>
        <w:right w:val="none" w:sz="0" w:space="0" w:color="auto"/>
      </w:divBdr>
    </w:div>
    <w:div w:id="1565338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0C699-52A5-F043-92BD-DD9E3250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Hirshfield, Laura</dc:creator>
  <cp:lastModifiedBy>Natasha Mehta</cp:lastModifiedBy>
  <cp:revision>4</cp:revision>
  <dcterms:created xsi:type="dcterms:W3CDTF">2019-10-30T22:38:00Z</dcterms:created>
  <dcterms:modified xsi:type="dcterms:W3CDTF">2019-10-31T03:38:00Z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http://www.zotero.org/styles/the-lancet</vt:lpwstr>
  </property>
  <property fmtid="{D5CDD505-2E9C-101B-9397-08002B2CF9AE}" pid="4" name="Mendeley Unique User Id_1">
    <vt:lpwstr>af0dc880-a781-30f0-80d4-382a76c7b736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