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AA" w:rsidRDefault="000466AA" w:rsidP="000466AA">
      <w:pPr>
        <w:pStyle w:val="Heading1"/>
        <w:shd w:val="clear" w:color="auto" w:fill="FFFFFF"/>
        <w:spacing w:before="150"/>
        <w:jc w:val="center"/>
        <w:rPr>
          <w:rFonts w:ascii="segoe-ui_light" w:hAnsi="segoe-ui_light"/>
          <w:bCs w:val="0"/>
          <w:color w:val="000000"/>
        </w:rPr>
      </w:pPr>
      <w:bookmarkStart w:id="0" w:name="_Toc510809850"/>
      <w:r w:rsidRPr="00CF09CB">
        <w:rPr>
          <w:rFonts w:ascii="segoe-ui_light" w:hAnsi="segoe-ui_light"/>
          <w:bCs w:val="0"/>
          <w:color w:val="000000"/>
        </w:rPr>
        <w:t>Databases</w:t>
      </w:r>
      <w:bookmarkEnd w:id="0"/>
    </w:p>
    <w:p w:rsidR="000466AA" w:rsidRDefault="000466AA" w:rsidP="000466AA">
      <w:pPr>
        <w:spacing w:after="0" w:line="240" w:lineRule="auto"/>
        <w:rPr>
          <w:rFonts w:ascii="segoe-ui_normal" w:hAnsi="segoe-ui_normal"/>
          <w:color w:val="000000"/>
          <w:shd w:val="clear" w:color="auto" w:fill="FFFFFF"/>
        </w:rPr>
      </w:pPr>
    </w:p>
    <w:p w:rsidR="000466AA" w:rsidRDefault="000466AA" w:rsidP="000466AA">
      <w:pPr>
        <w:spacing w:after="0" w:line="240" w:lineRule="auto"/>
      </w:pPr>
      <w:r>
        <w:rPr>
          <w:rFonts w:ascii="segoe-ui_normal" w:hAnsi="segoe-ui_normal"/>
          <w:color w:val="000000"/>
          <w:shd w:val="clear" w:color="auto" w:fill="FFFFFF"/>
        </w:rPr>
        <w:t>A database in SQL Server is made up of a collection of tables that stores a specific set of structured data. </w:t>
      </w:r>
    </w:p>
    <w:p w:rsidR="000466AA" w:rsidRDefault="000466AA" w:rsidP="000466AA">
      <w:pPr>
        <w:pStyle w:val="Heading1"/>
        <w:shd w:val="clear" w:color="auto" w:fill="FFFFFF"/>
        <w:spacing w:before="150"/>
        <w:rPr>
          <w:rFonts w:ascii="segoe-ui_light" w:hAnsi="segoe-ui_light"/>
          <w:b w:val="0"/>
          <w:bCs w:val="0"/>
          <w:color w:val="000000"/>
        </w:rPr>
      </w:pPr>
      <w:bookmarkStart w:id="1" w:name="_Toc510809851"/>
      <w:r>
        <w:rPr>
          <w:rFonts w:ascii="segoe-ui_light" w:hAnsi="segoe-ui_light"/>
          <w:b w:val="0"/>
          <w:bCs w:val="0"/>
          <w:color w:val="000000"/>
        </w:rPr>
        <w:t>System Databases</w:t>
      </w:r>
      <w:bookmarkEnd w:id="1"/>
    </w:p>
    <w:p w:rsidR="000466AA" w:rsidRDefault="000466AA" w:rsidP="000466AA">
      <w:pPr>
        <w:spacing w:after="0" w:line="240" w:lineRule="auto"/>
      </w:pPr>
    </w:p>
    <w:tbl>
      <w:tblPr>
        <w:tblW w:w="9500" w:type="dxa"/>
        <w:tblInd w:w="-27" w:type="dxa"/>
        <w:tblLook w:val="04A0" w:firstRow="1" w:lastRow="0" w:firstColumn="1" w:lastColumn="0" w:noHBand="0" w:noVBand="1"/>
      </w:tblPr>
      <w:tblGrid>
        <w:gridCol w:w="2320"/>
        <w:gridCol w:w="7180"/>
      </w:tblGrid>
      <w:tr w:rsidR="000466AA" w:rsidRPr="005101AA" w:rsidTr="00840233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rPr>
                <w:rFonts w:ascii="Segoe UI Semibold" w:eastAsia="Times New Roman" w:hAnsi="Segoe UI Semibold" w:cs="Times New Roman"/>
                <w:color w:val="000000"/>
              </w:rPr>
            </w:pPr>
            <w:r w:rsidRPr="005101AA">
              <w:rPr>
                <w:rFonts w:ascii="Segoe UI Semibold" w:eastAsia="Times New Roman" w:hAnsi="Segoe UI Semibold" w:cs="Times New Roman"/>
                <w:color w:val="000000"/>
              </w:rPr>
              <w:t>System database</w:t>
            </w:r>
          </w:p>
        </w:tc>
        <w:tc>
          <w:tcPr>
            <w:tcW w:w="7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rPr>
                <w:rFonts w:ascii="Segoe UI Semibold" w:eastAsia="Times New Roman" w:hAnsi="Segoe UI Semibold" w:cs="Times New Roman"/>
                <w:color w:val="000000"/>
              </w:rPr>
            </w:pPr>
            <w:r w:rsidRPr="005101AA">
              <w:rPr>
                <w:rFonts w:ascii="Segoe UI Semibold" w:eastAsia="Times New Roman" w:hAnsi="Segoe UI Semibold" w:cs="Times New Roman"/>
                <w:color w:val="000000"/>
              </w:rPr>
              <w:t>Description</w:t>
            </w:r>
          </w:p>
        </w:tc>
      </w:tr>
      <w:tr w:rsidR="000466AA" w:rsidRPr="005101AA" w:rsidTr="00840233">
        <w:trPr>
          <w:trHeight w:val="48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hyperlink r:id="rId4" w:history="1"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>master Database</w:t>
              </w:r>
            </w:hyperlink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30"/>
              <w:rPr>
                <w:rFonts w:eastAsia="Times New Roman" w:cs="Segoe UI"/>
                <w:color w:val="000000"/>
                <w:sz w:val="23"/>
                <w:szCs w:val="23"/>
              </w:rPr>
            </w:pP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Records all the system-level information for an instance of SQL Server.</w:t>
            </w:r>
          </w:p>
        </w:tc>
      </w:tr>
      <w:tr w:rsidR="000466AA" w:rsidRPr="005101AA" w:rsidTr="00840233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hyperlink r:id="rId5" w:history="1">
              <w:proofErr w:type="spellStart"/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>msdb</w:t>
              </w:r>
              <w:proofErr w:type="spellEnd"/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 xml:space="preserve"> Database</w:t>
              </w:r>
            </w:hyperlink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rPr>
                <w:rFonts w:eastAsia="Times New Roman" w:cs="Segoe UI"/>
                <w:color w:val="000000"/>
                <w:sz w:val="23"/>
                <w:szCs w:val="23"/>
              </w:rPr>
            </w:pP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Is used by SQL Server Agent for scheduling alerts and jobs.</w:t>
            </w:r>
          </w:p>
        </w:tc>
      </w:tr>
      <w:tr w:rsidR="000466AA" w:rsidRPr="005101AA" w:rsidTr="00840233">
        <w:trPr>
          <w:trHeight w:val="1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hyperlink r:id="rId6" w:history="1"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>model Database</w:t>
              </w:r>
            </w:hyperlink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rPr>
                <w:rFonts w:eastAsia="Times New Roman" w:cs="Segoe UI"/>
                <w:color w:val="000000"/>
                <w:sz w:val="23"/>
                <w:szCs w:val="23"/>
              </w:rPr>
            </w:pP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Is used as the template for all databases created on the instance of SQL Server. Modifications made to the </w:t>
            </w:r>
            <w:r w:rsidRPr="005101AA">
              <w:rPr>
                <w:rFonts w:eastAsia="Times New Roman" w:cs="Arial"/>
                <w:b/>
                <w:bCs/>
                <w:color w:val="000000"/>
                <w:sz w:val="23"/>
                <w:szCs w:val="23"/>
              </w:rPr>
              <w:t>model</w:t>
            </w: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 database, such as database size, collation, recovery model, and other database options, are applied to any databases created afterward.</w:t>
            </w:r>
          </w:p>
        </w:tc>
      </w:tr>
      <w:tr w:rsidR="000466AA" w:rsidRPr="005101AA" w:rsidTr="00840233">
        <w:trPr>
          <w:trHeight w:val="1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hyperlink r:id="rId7" w:history="1"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>Resource Database</w:t>
              </w:r>
            </w:hyperlink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rPr>
                <w:rFonts w:eastAsia="Times New Roman" w:cs="Segoe UI"/>
                <w:color w:val="000000"/>
                <w:sz w:val="23"/>
                <w:szCs w:val="23"/>
              </w:rPr>
            </w:pP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Is a read-only database that contains system objects that are included with SQL Server. System objects are physically persisted in the </w:t>
            </w:r>
            <w:proofErr w:type="spellStart"/>
            <w:r w:rsidRPr="005101AA">
              <w:rPr>
                <w:rFonts w:eastAsia="Times New Roman" w:cs="Arial"/>
                <w:b/>
                <w:bCs/>
                <w:color w:val="000000"/>
                <w:sz w:val="23"/>
                <w:szCs w:val="23"/>
              </w:rPr>
              <w:t>Resource</w:t>
            </w: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database</w:t>
            </w:r>
            <w:proofErr w:type="spellEnd"/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, but they logically appear in the </w:t>
            </w:r>
            <w:r w:rsidRPr="005101AA">
              <w:rPr>
                <w:rFonts w:eastAsia="Times New Roman" w:cs="Arial"/>
                <w:b/>
                <w:bCs/>
                <w:color w:val="000000"/>
                <w:sz w:val="23"/>
                <w:szCs w:val="23"/>
              </w:rPr>
              <w:t>sys</w:t>
            </w: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 schema of every database.</w:t>
            </w:r>
          </w:p>
        </w:tc>
      </w:tr>
      <w:tr w:rsidR="000466AA" w:rsidRPr="005101AA" w:rsidTr="00840233">
        <w:trPr>
          <w:trHeight w:val="66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ind w:firstLineChars="100" w:firstLine="220"/>
              <w:jc w:val="both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hyperlink r:id="rId8" w:history="1">
              <w:proofErr w:type="spellStart"/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>tempdb</w:t>
              </w:r>
              <w:proofErr w:type="spellEnd"/>
              <w:r w:rsidRPr="005101AA">
                <w:rPr>
                  <w:rFonts w:ascii="Segoe UI" w:eastAsia="Times New Roman" w:hAnsi="Segoe UI" w:cs="Segoe UI"/>
                  <w:b/>
                  <w:bCs/>
                  <w:color w:val="000000"/>
                </w:rPr>
                <w:t xml:space="preserve"> Database</w:t>
              </w:r>
            </w:hyperlink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466AA" w:rsidRPr="005101AA" w:rsidRDefault="000466AA" w:rsidP="00840233">
            <w:pPr>
              <w:spacing w:after="0" w:line="240" w:lineRule="auto"/>
              <w:rPr>
                <w:rFonts w:eastAsia="Times New Roman" w:cs="Segoe UI"/>
                <w:color w:val="000000"/>
                <w:sz w:val="23"/>
                <w:szCs w:val="23"/>
              </w:rPr>
            </w:pPr>
            <w:r w:rsidRPr="005101AA">
              <w:rPr>
                <w:rFonts w:eastAsia="Times New Roman" w:cs="Segoe UI"/>
                <w:color w:val="000000"/>
                <w:sz w:val="23"/>
                <w:szCs w:val="23"/>
              </w:rPr>
              <w:t>Is a workspace for holding temporary objects or intermediate result sets.</w:t>
            </w:r>
          </w:p>
        </w:tc>
      </w:tr>
    </w:tbl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0466AA" w:rsidRDefault="000466AA" w:rsidP="000466AA">
      <w:pPr>
        <w:spacing w:after="0" w:line="240" w:lineRule="auto"/>
      </w:pPr>
    </w:p>
    <w:p w:rsidR="009F4B0A" w:rsidRDefault="009F4B0A">
      <w:bookmarkStart w:id="2" w:name="_GoBack"/>
      <w:bookmarkEnd w:id="2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light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AA"/>
    <w:rsid w:val="000466AA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F2635-8CA3-4538-956A-0E5B6599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6A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databases/tempdb-data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relational-databases/databases/resource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relational-databases/databases/model-database" TargetMode="External"/><Relationship Id="rId5" Type="http://schemas.openxmlformats.org/officeDocument/2006/relationships/hyperlink" Target="https://docs.microsoft.com/en-us/sql/relational-databases/databases/msdb-datab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sql/relational-databases/databases/master-datab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2020-01-05T14:05:00Z</dcterms:created>
  <dcterms:modified xsi:type="dcterms:W3CDTF">2020-01-05T14:06:00Z</dcterms:modified>
</cp:coreProperties>
</file>