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44F" w:rsidRDefault="0084744F" w:rsidP="0084744F">
      <w:pPr>
        <w:pStyle w:val="Heading3"/>
        <w:spacing w:before="0" w:beforeAutospacing="0" w:after="0" w:afterAutospacing="0"/>
        <w:rPr>
          <w:rFonts w:ascii="Segoe UI Semibold" w:hAnsi="Segoe UI Semibold"/>
          <w:b w:val="0"/>
          <w:bCs w:val="0"/>
          <w:color w:val="000000"/>
          <w:sz w:val="30"/>
          <w:szCs w:val="30"/>
        </w:rPr>
      </w:pPr>
      <w:bookmarkStart w:id="0" w:name="_Toc510810142"/>
      <w:r>
        <w:rPr>
          <w:rFonts w:ascii="Segoe UI Semibold" w:hAnsi="Segoe UI Semibold"/>
          <w:b w:val="0"/>
          <w:bCs w:val="0"/>
          <w:color w:val="000000"/>
          <w:sz w:val="30"/>
          <w:szCs w:val="30"/>
        </w:rPr>
        <w:t>Quick Check</w:t>
      </w:r>
      <w:bookmarkEnd w:id="0"/>
    </w:p>
    <w:p w:rsidR="0084744F" w:rsidRDefault="0084744F" w:rsidP="0084744F">
      <w:pPr>
        <w:numPr>
          <w:ilvl w:val="0"/>
          <w:numId w:val="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Which isolation level or levels protect against phantom rows?</w:t>
      </w:r>
    </w:p>
    <w:p w:rsidR="0084744F" w:rsidRDefault="0084744F" w:rsidP="0084744F">
      <w:pPr>
        <w:numPr>
          <w:ilvl w:val="0"/>
          <w:numId w:val="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Which isolation level or levels do not acquire shared locks?</w:t>
      </w:r>
    </w:p>
    <w:p w:rsidR="0084744F" w:rsidRDefault="0084744F" w:rsidP="0084744F">
      <w:pPr>
        <w:numPr>
          <w:ilvl w:val="0"/>
          <w:numId w:val="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Where are old versions of rows in snapshot isolation stored?</w:t>
      </w:r>
    </w:p>
    <w:p w:rsidR="0084744F" w:rsidRDefault="0084744F" w:rsidP="0084744F">
      <w:pPr>
        <w:numPr>
          <w:ilvl w:val="0"/>
          <w:numId w:val="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Which is the default isolation level?</w:t>
      </w:r>
    </w:p>
    <w:p w:rsidR="0084744F" w:rsidRDefault="0084744F" w:rsidP="0084744F">
      <w:pPr>
        <w:pStyle w:val="Heading4"/>
        <w:spacing w:before="0"/>
        <w:rPr>
          <w:rFonts w:ascii="Segoe UI Semibold" w:hAnsi="Segoe UI Semibold" w:cs="Times New Roman"/>
          <w:b w:val="0"/>
          <w:bCs w:val="0"/>
          <w:color w:val="000000"/>
          <w:sz w:val="26"/>
          <w:szCs w:val="26"/>
        </w:rPr>
      </w:pPr>
      <w:r>
        <w:rPr>
          <w:rFonts w:ascii="Segoe UI Semibold" w:hAnsi="Segoe UI Semibold"/>
          <w:b w:val="0"/>
          <w:bCs w:val="0"/>
          <w:color w:val="000000"/>
          <w:sz w:val="26"/>
          <w:szCs w:val="26"/>
        </w:rPr>
        <w:t>Quick Check Answers</w:t>
      </w:r>
    </w:p>
    <w:p w:rsidR="0084744F" w:rsidRDefault="0084744F" w:rsidP="0084744F">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serializable and snapshot isolation levels protect against phantom rows.</w:t>
      </w:r>
    </w:p>
    <w:p w:rsidR="0084744F" w:rsidRDefault="0084744F" w:rsidP="0084744F">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Snapshot, read committed snapshot, and the read uncommitted isolation level do not acquire shared locks.</w:t>
      </w:r>
    </w:p>
    <w:p w:rsidR="0084744F" w:rsidRDefault="0084744F" w:rsidP="0084744F">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Old versions of rows in snapshot isolation are stored in the </w:t>
      </w:r>
      <w:r>
        <w:rPr>
          <w:rStyle w:val="Emphasis"/>
          <w:rFonts w:ascii="Segoe UI" w:hAnsi="Segoe UI" w:cs="Segoe UI"/>
          <w:color w:val="000000"/>
          <w:sz w:val="20"/>
          <w:szCs w:val="20"/>
        </w:rPr>
        <w:t>tempdb</w:t>
      </w:r>
      <w:r>
        <w:rPr>
          <w:rFonts w:ascii="Segoe UI" w:hAnsi="Segoe UI" w:cs="Segoe UI"/>
          <w:color w:val="000000"/>
          <w:sz w:val="20"/>
          <w:szCs w:val="20"/>
        </w:rPr>
        <w:t> system database.</w:t>
      </w:r>
    </w:p>
    <w:p w:rsidR="0084744F" w:rsidRDefault="0084744F" w:rsidP="0084744F">
      <w:pPr>
        <w:numPr>
          <w:ilvl w:val="0"/>
          <w:numId w:val="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read committed isolation level is the default isolation level.</w:t>
      </w:r>
    </w:p>
    <w:p w:rsidR="0084744F" w:rsidRDefault="0084744F" w:rsidP="0084744F">
      <w:pPr>
        <w:pStyle w:val="Heading3"/>
        <w:spacing w:before="0" w:beforeAutospacing="0" w:after="0" w:afterAutospacing="0"/>
        <w:rPr>
          <w:rFonts w:ascii="Segoe UI Semibold" w:hAnsi="Segoe UI Semibold"/>
          <w:b w:val="0"/>
          <w:bCs w:val="0"/>
          <w:color w:val="000000"/>
          <w:sz w:val="30"/>
          <w:szCs w:val="30"/>
        </w:rPr>
      </w:pPr>
      <w:bookmarkStart w:id="1" w:name="_Toc510810143"/>
      <w:r>
        <w:rPr>
          <w:rFonts w:ascii="Segoe UI Semibold" w:hAnsi="Segoe UI Semibold"/>
          <w:b w:val="0"/>
          <w:bCs w:val="0"/>
          <w:color w:val="000000"/>
          <w:sz w:val="30"/>
          <w:szCs w:val="30"/>
        </w:rPr>
        <w:t>Quick Check</w:t>
      </w:r>
      <w:bookmarkEnd w:id="1"/>
    </w:p>
    <w:p w:rsidR="0084744F" w:rsidRDefault="0084744F" w:rsidP="0084744F">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difference between the READPAST and READUNCOMMITTED table locking hints?</w:t>
      </w:r>
    </w:p>
    <w:p w:rsidR="0084744F" w:rsidRDefault="0084744F" w:rsidP="0084744F">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Which transaction isolation level cannot be specified as a table locking hint?</w:t>
      </w:r>
    </w:p>
    <w:p w:rsidR="0084744F" w:rsidRDefault="0084744F" w:rsidP="0084744F">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advantage of locking larger resources, such as tables, instead of rows?</w:t>
      </w:r>
    </w:p>
    <w:p w:rsidR="0084744F" w:rsidRDefault="0084744F" w:rsidP="0084744F">
      <w:pPr>
        <w:numPr>
          <w:ilvl w:val="0"/>
          <w:numId w:val="3"/>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main advantage of locking smaller resources, such as rows, instead of tables or pages?</w:t>
      </w:r>
    </w:p>
    <w:p w:rsidR="0084744F" w:rsidRDefault="0084744F" w:rsidP="0084744F">
      <w:pPr>
        <w:pStyle w:val="Heading4"/>
        <w:spacing w:before="0"/>
        <w:rPr>
          <w:rFonts w:ascii="Segoe UI Semibold" w:hAnsi="Segoe UI Semibold" w:cs="Times New Roman"/>
          <w:b w:val="0"/>
          <w:bCs w:val="0"/>
          <w:color w:val="000000"/>
          <w:sz w:val="26"/>
          <w:szCs w:val="26"/>
        </w:rPr>
      </w:pPr>
      <w:r>
        <w:rPr>
          <w:rFonts w:ascii="Segoe UI Semibold" w:hAnsi="Segoe UI Semibold"/>
          <w:b w:val="0"/>
          <w:bCs w:val="0"/>
          <w:color w:val="000000"/>
          <w:sz w:val="26"/>
          <w:szCs w:val="26"/>
        </w:rPr>
        <w:t>Quick Check Answers</w:t>
      </w:r>
    </w:p>
    <w:p w:rsidR="0084744F" w:rsidRDefault="0084744F" w:rsidP="0084744F">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Both the READPAST and READUNCOMMITTED table locking hints will prevent SELECT (and also UPDATE/DELETE for READPAST) statements from being blocked by resources locked exclusively by other transactions. The difference is that READUNCOMMITTED will return the dirty values for locked resources, while READPAST will simply skip them. (That is, it will not return them at all).</w:t>
      </w:r>
    </w:p>
    <w:p w:rsidR="0084744F" w:rsidRDefault="0084744F" w:rsidP="0084744F">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snapshot isolation level cannot be specified as a table locking hint.</w:t>
      </w:r>
    </w:p>
    <w:p w:rsidR="0084744F" w:rsidRDefault="0084744F" w:rsidP="0084744F">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advantage of locking larger resources is that it will reduce the work required by the SQL Server lock manager to allocate locks (because far fewer locks are allocated), and it will also reduce the memory used to maintain locks.</w:t>
      </w:r>
    </w:p>
    <w:p w:rsidR="0084744F" w:rsidRDefault="0084744F" w:rsidP="0084744F">
      <w:pPr>
        <w:numPr>
          <w:ilvl w:val="0"/>
          <w:numId w:val="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main advantage of locking smaller resources is that it greatly reduces the risk of blocking and deadlocks.</w:t>
      </w:r>
    </w:p>
    <w:p w:rsidR="0084744F" w:rsidRDefault="0084744F" w:rsidP="0084744F">
      <w:pPr>
        <w:pStyle w:val="Heading3"/>
        <w:spacing w:before="0" w:beforeAutospacing="0" w:after="0" w:afterAutospacing="0"/>
        <w:rPr>
          <w:rFonts w:ascii="Segoe UI Semibold" w:hAnsi="Segoe UI Semibold"/>
          <w:b w:val="0"/>
          <w:bCs w:val="0"/>
          <w:color w:val="000000"/>
          <w:sz w:val="30"/>
          <w:szCs w:val="30"/>
        </w:rPr>
      </w:pPr>
      <w:bookmarkStart w:id="2" w:name="_Toc510810144"/>
      <w:r>
        <w:rPr>
          <w:rFonts w:ascii="Segoe UI Semibold" w:hAnsi="Segoe UI Semibold"/>
          <w:b w:val="0"/>
          <w:bCs w:val="0"/>
          <w:color w:val="000000"/>
          <w:sz w:val="30"/>
          <w:szCs w:val="30"/>
        </w:rPr>
        <w:t>Quick Check</w:t>
      </w:r>
      <w:bookmarkEnd w:id="2"/>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Which join type will return matching rows from both the right and left tables?</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How would you retrieve data from a data source other than SQL Server?</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new operator for SQL Server 2005 can be used to create cross-table reports?</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does the </w:t>
      </w:r>
      <w:r>
        <w:rPr>
          <w:rStyle w:val="Emphasis"/>
          <w:rFonts w:ascii="Segoe UI" w:hAnsi="Segoe UI" w:cs="Segoe UI"/>
          <w:color w:val="000000"/>
          <w:sz w:val="20"/>
          <w:szCs w:val="20"/>
        </w:rPr>
        <w:t>APPLY</w:t>
      </w:r>
      <w:r>
        <w:rPr>
          <w:rFonts w:ascii="Segoe UI" w:hAnsi="Segoe UI" w:cs="Segoe UI"/>
          <w:color w:val="000000"/>
          <w:sz w:val="20"/>
          <w:szCs w:val="20"/>
        </w:rPr>
        <w:t> operator enable you to accomplish?</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operator(s), excluding a table join, can be used to combine and limit result sets?</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function can be used to return the first non-null values from more than one expression?</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difference between a table-valued function and a scalar function?</w:t>
      </w:r>
    </w:p>
    <w:p w:rsidR="0084744F" w:rsidRDefault="0084744F" w:rsidP="0084744F">
      <w:pPr>
        <w:numPr>
          <w:ilvl w:val="0"/>
          <w:numId w:val="5"/>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Which predicate can be used to search a column for words or phrases near to the search word?</w:t>
      </w:r>
    </w:p>
    <w:p w:rsidR="0084744F" w:rsidRDefault="0084744F" w:rsidP="0084744F">
      <w:pPr>
        <w:pStyle w:val="Heading4"/>
        <w:spacing w:before="0"/>
        <w:rPr>
          <w:rFonts w:ascii="Segoe UI Semibold" w:hAnsi="Segoe UI Semibold" w:cs="Times New Roman"/>
          <w:b w:val="0"/>
          <w:bCs w:val="0"/>
          <w:color w:val="000000"/>
          <w:sz w:val="26"/>
          <w:szCs w:val="26"/>
        </w:rPr>
      </w:pPr>
      <w:r>
        <w:rPr>
          <w:rFonts w:ascii="Segoe UI Semibold" w:hAnsi="Segoe UI Semibold"/>
          <w:b w:val="0"/>
          <w:bCs w:val="0"/>
          <w:color w:val="000000"/>
          <w:sz w:val="26"/>
          <w:szCs w:val="26"/>
        </w:rPr>
        <w:lastRenderedPageBreak/>
        <w:t>Quick Check Answers</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An INNER join, which is the default join type if one is not specified, is used to return data that matches the join condition from both the right and left tables.</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If your data source is an OLE DB data source, then you can create a linked server. The linked server can then be referenced using a four-part name inside of a standard Transact-SQL statement.</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w:t>
      </w:r>
      <w:r>
        <w:rPr>
          <w:rStyle w:val="Emphasis"/>
          <w:rFonts w:ascii="Segoe UI" w:hAnsi="Segoe UI" w:cs="Segoe UI"/>
          <w:color w:val="000000"/>
          <w:sz w:val="20"/>
          <w:szCs w:val="20"/>
        </w:rPr>
        <w:t>PIVOT</w:t>
      </w:r>
      <w:r>
        <w:rPr>
          <w:rFonts w:ascii="Segoe UI" w:hAnsi="Segoe UI" w:cs="Segoe UI"/>
          <w:color w:val="000000"/>
          <w:sz w:val="20"/>
          <w:szCs w:val="20"/>
        </w:rPr>
        <w:t> operator enables you to generate an output table. It can be used to replace the need to utilize CASE statements and aggregate functions to accomplish the same result.</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When used in the FROM clause of a SELECT statement, the </w:t>
      </w:r>
      <w:r>
        <w:rPr>
          <w:rStyle w:val="Emphasis"/>
          <w:rFonts w:ascii="Segoe UI" w:hAnsi="Segoe UI" w:cs="Segoe UI"/>
          <w:color w:val="000000"/>
          <w:sz w:val="20"/>
          <w:szCs w:val="20"/>
        </w:rPr>
        <w:t>APPLY</w:t>
      </w:r>
      <w:r>
        <w:rPr>
          <w:rFonts w:ascii="Segoe UI" w:hAnsi="Segoe UI" w:cs="Segoe UI"/>
          <w:color w:val="000000"/>
          <w:sz w:val="20"/>
          <w:szCs w:val="20"/>
        </w:rPr>
        <w:t> operator can be used to apply a table-valued function to each row in an outer table. An </w:t>
      </w:r>
      <w:r>
        <w:rPr>
          <w:rStyle w:val="Emphasis"/>
          <w:rFonts w:ascii="Segoe UI" w:hAnsi="Segoe UI" w:cs="Segoe UI"/>
          <w:color w:val="000000"/>
          <w:sz w:val="20"/>
          <w:szCs w:val="20"/>
        </w:rPr>
        <w:t>OUTER APPLY</w:t>
      </w:r>
      <w:r>
        <w:rPr>
          <w:rFonts w:ascii="Segoe UI" w:hAnsi="Segoe UI" w:cs="Segoe UI"/>
          <w:color w:val="000000"/>
          <w:sz w:val="20"/>
          <w:szCs w:val="20"/>
        </w:rPr>
        <w:t> will return all rows that include NULL values, and the </w:t>
      </w:r>
      <w:r>
        <w:rPr>
          <w:rStyle w:val="Emphasis"/>
          <w:rFonts w:ascii="Segoe UI" w:hAnsi="Segoe UI" w:cs="Segoe UI"/>
          <w:color w:val="000000"/>
          <w:sz w:val="20"/>
          <w:szCs w:val="20"/>
        </w:rPr>
        <w:t>CROSS APPLY</w:t>
      </w:r>
      <w:r>
        <w:rPr>
          <w:rFonts w:ascii="Segoe UI" w:hAnsi="Segoe UI" w:cs="Segoe UI"/>
          <w:color w:val="000000"/>
          <w:sz w:val="20"/>
          <w:szCs w:val="20"/>
        </w:rPr>
        <w:t> operator will return rows from the outer table that provides a result set.</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w:t>
      </w:r>
      <w:r>
        <w:rPr>
          <w:rStyle w:val="Emphasis"/>
          <w:rFonts w:ascii="Segoe UI" w:hAnsi="Segoe UI" w:cs="Segoe UI"/>
          <w:color w:val="000000"/>
          <w:sz w:val="20"/>
          <w:szCs w:val="20"/>
        </w:rPr>
        <w:t>EXCEPT</w:t>
      </w:r>
      <w:r>
        <w:rPr>
          <w:rFonts w:ascii="Segoe UI" w:hAnsi="Segoe UI" w:cs="Segoe UI"/>
          <w:color w:val="000000"/>
          <w:sz w:val="20"/>
          <w:szCs w:val="20"/>
        </w:rPr>
        <w:t> and </w:t>
      </w:r>
      <w:r>
        <w:rPr>
          <w:rStyle w:val="Emphasis"/>
          <w:rFonts w:ascii="Segoe UI" w:hAnsi="Segoe UI" w:cs="Segoe UI"/>
          <w:color w:val="000000"/>
          <w:sz w:val="20"/>
          <w:szCs w:val="20"/>
        </w:rPr>
        <w:t>INTERSECT</w:t>
      </w:r>
      <w:r>
        <w:rPr>
          <w:rFonts w:ascii="Segoe UI" w:hAnsi="Segoe UI" w:cs="Segoe UI"/>
          <w:color w:val="000000"/>
          <w:sz w:val="20"/>
          <w:szCs w:val="20"/>
        </w:rPr>
        <w:t> operators can be used to combine and limit result sets. The </w:t>
      </w:r>
      <w:r>
        <w:rPr>
          <w:rStyle w:val="Emphasis"/>
          <w:rFonts w:ascii="Segoe UI" w:hAnsi="Segoe UI" w:cs="Segoe UI"/>
          <w:color w:val="000000"/>
          <w:sz w:val="20"/>
          <w:szCs w:val="20"/>
        </w:rPr>
        <w:t>EXCEPT</w:t>
      </w:r>
      <w:r>
        <w:rPr>
          <w:rFonts w:ascii="Segoe UI" w:hAnsi="Segoe UI" w:cs="Segoe UI"/>
          <w:color w:val="000000"/>
          <w:sz w:val="20"/>
          <w:szCs w:val="20"/>
        </w:rPr>
        <w:t> operator returns distinct values from the left side. The </w:t>
      </w:r>
      <w:r>
        <w:rPr>
          <w:rStyle w:val="Emphasis"/>
          <w:rFonts w:ascii="Segoe UI" w:hAnsi="Segoe UI" w:cs="Segoe UI"/>
          <w:color w:val="000000"/>
          <w:sz w:val="20"/>
          <w:szCs w:val="20"/>
        </w:rPr>
        <w:t>INTERSECT</w:t>
      </w:r>
      <w:r>
        <w:rPr>
          <w:rFonts w:ascii="Segoe UI" w:hAnsi="Segoe UI" w:cs="Segoe UI"/>
          <w:color w:val="000000"/>
          <w:sz w:val="20"/>
          <w:szCs w:val="20"/>
        </w:rPr>
        <w:t> operator returns distinct values from the left and right sides.</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w:t>
      </w:r>
      <w:r>
        <w:rPr>
          <w:rStyle w:val="Emphasis"/>
          <w:rFonts w:ascii="Segoe UI" w:hAnsi="Segoe UI" w:cs="Segoe UI"/>
          <w:color w:val="000000"/>
          <w:sz w:val="20"/>
          <w:szCs w:val="20"/>
        </w:rPr>
        <w:t>COALESCE</w:t>
      </w:r>
      <w:r>
        <w:rPr>
          <w:rFonts w:ascii="Segoe UI" w:hAnsi="Segoe UI" w:cs="Segoe UI"/>
          <w:color w:val="000000"/>
          <w:sz w:val="20"/>
          <w:szCs w:val="20"/>
        </w:rPr>
        <w:t> function can be used to return the first non-null value from more than one expression. Alternatively, the </w:t>
      </w:r>
      <w:r>
        <w:rPr>
          <w:rStyle w:val="Emphasis"/>
          <w:rFonts w:ascii="Segoe UI" w:hAnsi="Segoe UI" w:cs="Segoe UI"/>
          <w:color w:val="000000"/>
          <w:sz w:val="20"/>
          <w:szCs w:val="20"/>
        </w:rPr>
        <w:t>ISNULL</w:t>
      </w:r>
      <w:r>
        <w:rPr>
          <w:rFonts w:ascii="Segoe UI" w:hAnsi="Segoe UI" w:cs="Segoe UI"/>
          <w:color w:val="000000"/>
          <w:sz w:val="20"/>
          <w:szCs w:val="20"/>
        </w:rPr>
        <w:t> function only accepts two arguments and can be used to replace NULL values with a replacement value.</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A table-valued function is a user-defined function that returns a table, whereas a scalar function will return a single value, such as a string or an integer data type.</w:t>
      </w:r>
    </w:p>
    <w:p w:rsidR="0084744F" w:rsidRDefault="0084744F" w:rsidP="0084744F">
      <w:pPr>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CONTAINS and CONTAINSTABLE can use a proximity term and the </w:t>
      </w:r>
      <w:r>
        <w:rPr>
          <w:rStyle w:val="Emphasis"/>
          <w:rFonts w:ascii="Segoe UI" w:hAnsi="Segoe UI" w:cs="Segoe UI"/>
          <w:color w:val="000000"/>
          <w:sz w:val="20"/>
          <w:szCs w:val="20"/>
        </w:rPr>
        <w:t>NEAR</w:t>
      </w:r>
      <w:r>
        <w:rPr>
          <w:rFonts w:ascii="Segoe UI" w:hAnsi="Segoe UI" w:cs="Segoe UI"/>
          <w:color w:val="000000"/>
          <w:sz w:val="20"/>
          <w:szCs w:val="20"/>
        </w:rPr>
        <w:t> keyword to return a word that resides close to the other one.</w:t>
      </w:r>
    </w:p>
    <w:p w:rsidR="0084744F" w:rsidRDefault="0084744F" w:rsidP="0084744F">
      <w:pPr>
        <w:pStyle w:val="Heading3"/>
        <w:spacing w:before="0" w:beforeAutospacing="0" w:after="0" w:afterAutospacing="0"/>
        <w:rPr>
          <w:rFonts w:ascii="Segoe UI Semibold" w:hAnsi="Segoe UI Semibold"/>
          <w:b w:val="0"/>
          <w:bCs w:val="0"/>
          <w:color w:val="000000"/>
          <w:sz w:val="30"/>
          <w:szCs w:val="30"/>
        </w:rPr>
      </w:pPr>
      <w:r>
        <w:rPr>
          <w:rFonts w:ascii="Arial" w:hAnsi="Arial" w:cs="Arial"/>
          <w:sz w:val="20"/>
          <w:szCs w:val="20"/>
        </w:rPr>
        <w:tab/>
      </w:r>
      <w:bookmarkStart w:id="3" w:name="_Toc510810145"/>
      <w:r>
        <w:rPr>
          <w:rFonts w:ascii="Segoe UI Semibold" w:hAnsi="Segoe UI Semibold"/>
          <w:b w:val="0"/>
          <w:bCs w:val="0"/>
          <w:color w:val="000000"/>
          <w:sz w:val="30"/>
          <w:szCs w:val="30"/>
        </w:rPr>
        <w:t>Quick Check</w:t>
      </w:r>
      <w:bookmarkEnd w:id="3"/>
    </w:p>
    <w:p w:rsidR="0084744F" w:rsidRDefault="0084744F" w:rsidP="0084744F">
      <w:pPr>
        <w:numPr>
          <w:ilvl w:val="0"/>
          <w:numId w:val="7"/>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type of view would you create if you needed to pre-aggregate data coming from multiple remote database servers?</w:t>
      </w:r>
    </w:p>
    <w:p w:rsidR="0084744F" w:rsidRDefault="0084744F" w:rsidP="0084744F">
      <w:pPr>
        <w:numPr>
          <w:ilvl w:val="0"/>
          <w:numId w:val="7"/>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storage cost of defining a standard view?</w:t>
      </w:r>
    </w:p>
    <w:p w:rsidR="0084744F" w:rsidRDefault="0084744F" w:rsidP="0084744F">
      <w:pPr>
        <w:numPr>
          <w:ilvl w:val="0"/>
          <w:numId w:val="7"/>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storage cost of defining an indexed view?</w:t>
      </w:r>
    </w:p>
    <w:p w:rsidR="0084744F" w:rsidRDefault="0084744F" w:rsidP="0084744F">
      <w:pPr>
        <w:pStyle w:val="Heading4"/>
        <w:spacing w:before="0"/>
        <w:rPr>
          <w:rFonts w:ascii="Segoe UI Semibold" w:hAnsi="Segoe UI Semibold" w:cs="Times New Roman"/>
          <w:b w:val="0"/>
          <w:bCs w:val="0"/>
          <w:color w:val="000000"/>
          <w:sz w:val="26"/>
          <w:szCs w:val="26"/>
        </w:rPr>
      </w:pPr>
      <w:r>
        <w:rPr>
          <w:rFonts w:ascii="Segoe UI Semibold" w:hAnsi="Segoe UI Semibold"/>
          <w:b w:val="0"/>
          <w:bCs w:val="0"/>
          <w:color w:val="000000"/>
          <w:sz w:val="26"/>
          <w:szCs w:val="26"/>
        </w:rPr>
        <w:t>Quick Check Answers</w:t>
      </w:r>
    </w:p>
    <w:p w:rsidR="0084744F" w:rsidRDefault="0084744F" w:rsidP="0084744F">
      <w:pPr>
        <w:numPr>
          <w:ilvl w:val="0"/>
          <w:numId w:val="8"/>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Either a standard view or a partitioned view would work for pre-aggregating data from multiple remote database servers. Indexed views cannot be created when data is coming from remote tables.</w:t>
      </w:r>
    </w:p>
    <w:p w:rsidR="0084744F" w:rsidRDefault="0084744F" w:rsidP="0084744F">
      <w:pPr>
        <w:numPr>
          <w:ilvl w:val="0"/>
          <w:numId w:val="8"/>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There is no storage cost with standard views. Standard views store only the T-SQL query. This T-SQL query is executed every time the view is called, so the most up-to-date data is retrieved.</w:t>
      </w:r>
    </w:p>
    <w:p w:rsidR="0084744F" w:rsidRDefault="0084744F" w:rsidP="0084744F">
      <w:pPr>
        <w:numPr>
          <w:ilvl w:val="0"/>
          <w:numId w:val="8"/>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Indexed views materialize the results of the query by creating an index structure. As covered in Chapter 4, the size of the index depends on the type of index and the columns chosen to be part of the index.</w:t>
      </w:r>
    </w:p>
    <w:p w:rsidR="0084744F" w:rsidRDefault="0084744F" w:rsidP="0084744F">
      <w:pPr>
        <w:pStyle w:val="Heading3"/>
        <w:spacing w:before="0" w:beforeAutospacing="0" w:after="0" w:afterAutospacing="0"/>
        <w:rPr>
          <w:rFonts w:ascii="Segoe UI Semibold" w:hAnsi="Segoe UI Semibold"/>
          <w:b w:val="0"/>
          <w:bCs w:val="0"/>
          <w:color w:val="000000"/>
          <w:sz w:val="30"/>
          <w:szCs w:val="30"/>
        </w:rPr>
      </w:pPr>
      <w:bookmarkStart w:id="4" w:name="_Toc510810146"/>
      <w:r>
        <w:rPr>
          <w:rFonts w:ascii="Segoe UI Semibold" w:hAnsi="Segoe UI Semibold"/>
          <w:b w:val="0"/>
          <w:bCs w:val="0"/>
          <w:color w:val="000000"/>
          <w:sz w:val="30"/>
          <w:szCs w:val="30"/>
        </w:rPr>
        <w:t>Quick Check</w:t>
      </w:r>
      <w:bookmarkEnd w:id="4"/>
    </w:p>
    <w:p w:rsidR="0084744F" w:rsidRDefault="0084744F" w:rsidP="0084744F">
      <w:pPr>
        <w:numPr>
          <w:ilvl w:val="0"/>
          <w:numId w:val="9"/>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happens if a parameter that is not defined as an output parameter is called with the OUTPUT modifier?</w:t>
      </w:r>
    </w:p>
    <w:p w:rsidR="0084744F" w:rsidRDefault="0084744F" w:rsidP="0084744F">
      <w:pPr>
        <w:numPr>
          <w:ilvl w:val="0"/>
          <w:numId w:val="9"/>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happens if a parameter that is defined as an output parameter is not called with the OUTPUT modifier?</w:t>
      </w:r>
    </w:p>
    <w:p w:rsidR="0084744F" w:rsidRDefault="0084744F" w:rsidP="0084744F">
      <w:pPr>
        <w:numPr>
          <w:ilvl w:val="0"/>
          <w:numId w:val="9"/>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lastRenderedPageBreak/>
        <w:t>Consider the following scenario. Mark owns the SalesOrderHeaders table in the database. He does not grant SELECT access to anybody. John creates the GetSales-Headers stored procedure that needs to read from the SalesOrderHeaders table. Mary needs to execute the GetSalesHeaders stored procedure. What is the correct setting for the EXECUTE AS clause that lets all the users perform their required tasks?</w:t>
      </w:r>
    </w:p>
    <w:p w:rsidR="0084744F" w:rsidRDefault="0084744F" w:rsidP="0084744F">
      <w:pPr>
        <w:pStyle w:val="Heading4"/>
        <w:spacing w:before="0"/>
        <w:rPr>
          <w:rFonts w:ascii="Segoe UI Semibold" w:hAnsi="Segoe UI Semibold" w:cs="Times New Roman"/>
          <w:b w:val="0"/>
          <w:bCs w:val="0"/>
          <w:color w:val="000000"/>
          <w:sz w:val="26"/>
          <w:szCs w:val="26"/>
        </w:rPr>
      </w:pPr>
      <w:r>
        <w:rPr>
          <w:rFonts w:ascii="Segoe UI Semibold" w:hAnsi="Segoe UI Semibold"/>
          <w:b w:val="0"/>
          <w:bCs w:val="0"/>
          <w:color w:val="000000"/>
          <w:sz w:val="26"/>
          <w:szCs w:val="26"/>
        </w:rPr>
        <w:t>Quick Check Answers</w:t>
      </w:r>
    </w:p>
    <w:p w:rsidR="0084744F" w:rsidRDefault="0084744F" w:rsidP="0084744F">
      <w:pPr>
        <w:numPr>
          <w:ilvl w:val="0"/>
          <w:numId w:val="10"/>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If a parameter that is not defined as an output parameter is called with the OUTPUT modifier, the database issues an error message.</w:t>
      </w:r>
    </w:p>
    <w:p w:rsidR="0084744F" w:rsidRDefault="0084744F" w:rsidP="0084744F">
      <w:pPr>
        <w:numPr>
          <w:ilvl w:val="0"/>
          <w:numId w:val="10"/>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If a parameter that is defined as an output parameter is not called with the OUTPUT modifier, there is no error message, and the procedure is called. However, the modified value of the parameter is not copied back into the outside caller stack frame.</w:t>
      </w:r>
    </w:p>
    <w:p w:rsidR="0084744F" w:rsidRDefault="0084744F" w:rsidP="0084744F">
      <w:pPr>
        <w:numPr>
          <w:ilvl w:val="0"/>
          <w:numId w:val="10"/>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 correct setting is EXECUTE AS OWNER because only Mark has SELECT access on the table. Under this scenario, anybody can execute the stored procedure without requiring specific permissions for the SalesOrderHeaders table.</w:t>
      </w:r>
    </w:p>
    <w:p w:rsidR="0084744F" w:rsidRDefault="0084744F" w:rsidP="0084744F">
      <w:pPr>
        <w:pStyle w:val="Heading3"/>
        <w:spacing w:before="0" w:beforeAutospacing="0" w:after="0" w:afterAutospacing="0"/>
        <w:rPr>
          <w:rFonts w:ascii="Segoe UI Semibold" w:hAnsi="Segoe UI Semibold"/>
          <w:b w:val="0"/>
          <w:bCs w:val="0"/>
          <w:color w:val="000000"/>
          <w:sz w:val="30"/>
          <w:szCs w:val="30"/>
        </w:rPr>
      </w:pPr>
      <w:bookmarkStart w:id="5" w:name="_Toc510810147"/>
      <w:r>
        <w:rPr>
          <w:rFonts w:ascii="Segoe UI Semibold" w:hAnsi="Segoe UI Semibold"/>
          <w:b w:val="0"/>
          <w:bCs w:val="0"/>
          <w:color w:val="000000"/>
          <w:sz w:val="30"/>
          <w:szCs w:val="30"/>
        </w:rPr>
        <w:t>Quick Check</w:t>
      </w:r>
      <w:bookmarkEnd w:id="5"/>
    </w:p>
    <w:p w:rsidR="0084744F" w:rsidRDefault="0084744F" w:rsidP="0084744F">
      <w:pPr>
        <w:numPr>
          <w:ilvl w:val="0"/>
          <w:numId w:val="1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type of UDF is required to encapsulate logic to execute as a CHECK constraint definition?</w:t>
      </w:r>
    </w:p>
    <w:p w:rsidR="0084744F" w:rsidRDefault="0084744F" w:rsidP="0084744F">
      <w:pPr>
        <w:numPr>
          <w:ilvl w:val="0"/>
          <w:numId w:val="1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List two facts that make UDFs much more agile than stored procedures.</w:t>
      </w:r>
    </w:p>
    <w:p w:rsidR="0084744F" w:rsidRDefault="0084744F" w:rsidP="0084744F">
      <w:pPr>
        <w:numPr>
          <w:ilvl w:val="0"/>
          <w:numId w:val="11"/>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What is the main difference between an inline UDF and a multistatement UDF?</w:t>
      </w:r>
    </w:p>
    <w:p w:rsidR="0084744F" w:rsidRDefault="0084744F" w:rsidP="0084744F">
      <w:pPr>
        <w:pStyle w:val="Heading4"/>
        <w:spacing w:before="0"/>
        <w:rPr>
          <w:rFonts w:ascii="Segoe UI Semibold" w:hAnsi="Segoe UI Semibold" w:cs="Times New Roman"/>
          <w:b w:val="0"/>
          <w:bCs w:val="0"/>
          <w:color w:val="000000"/>
          <w:sz w:val="26"/>
          <w:szCs w:val="26"/>
        </w:rPr>
      </w:pPr>
      <w:r>
        <w:rPr>
          <w:rFonts w:ascii="Segoe UI Semibold" w:hAnsi="Segoe UI Semibold"/>
          <w:b w:val="0"/>
          <w:bCs w:val="0"/>
          <w:color w:val="000000"/>
          <w:sz w:val="26"/>
          <w:szCs w:val="26"/>
        </w:rPr>
        <w:t>Quick Check Answers</w:t>
      </w:r>
    </w:p>
    <w:p w:rsidR="0084744F" w:rsidRDefault="0084744F" w:rsidP="0084744F">
      <w:pPr>
        <w:numPr>
          <w:ilvl w:val="0"/>
          <w:numId w:val="1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In this context, SQL Server 2005 supports scalar UDFs only. Usually, the returned value from the function is used to validate a CHECK condition to evaluate whether it’s an allowed value.</w:t>
      </w:r>
    </w:p>
    <w:p w:rsidR="0084744F" w:rsidRDefault="0084744F" w:rsidP="0084744F">
      <w:pPr>
        <w:numPr>
          <w:ilvl w:val="0"/>
          <w:numId w:val="1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There are many possible reasons UDFs can be more agile than stored procedures; for example, UDFs can be used in different contexts and integrated with the SELECT, INSERT, UPDATE, and DELETE syntax. In addition, table-valued UDFs permit the creation of parameterized result sets.</w:t>
      </w:r>
    </w:p>
    <w:p w:rsidR="0084744F" w:rsidRDefault="0084744F" w:rsidP="0084744F">
      <w:pPr>
        <w:numPr>
          <w:ilvl w:val="0"/>
          <w:numId w:val="12"/>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An inline UDF contains a single T-SQL block that must return a value to the caller. In a multistatement UDF, there could be several T-SQL blocks working together to generate a single scalar answer or result set.</w:t>
      </w:r>
    </w:p>
    <w:p w:rsidR="0084744F" w:rsidRDefault="0084744F" w:rsidP="0084744F">
      <w:pPr>
        <w:spacing w:after="0" w:line="240" w:lineRule="auto"/>
        <w:rPr>
          <w:rFonts w:ascii="segoe-ui_light" w:hAnsi="segoe-ui_light"/>
          <w:b/>
          <w:bCs/>
          <w:color w:val="000000"/>
        </w:rPr>
      </w:pPr>
    </w:p>
    <w:p w:rsidR="002A0D46" w:rsidRPr="0015506B" w:rsidRDefault="002A0D46" w:rsidP="002A0D46">
      <w:pPr>
        <w:spacing w:before="100" w:beforeAutospacing="1" w:after="100" w:afterAutospacing="1" w:line="240" w:lineRule="auto"/>
        <w:outlineLvl w:val="3"/>
        <w:rPr>
          <w:rFonts w:ascii="Arial" w:eastAsia="Times New Roman" w:hAnsi="Arial" w:cs="Arial"/>
          <w:b/>
          <w:bCs/>
          <w:color w:val="000000"/>
          <w:lang w:val="en"/>
        </w:rPr>
      </w:pPr>
      <w:r w:rsidRPr="0015506B">
        <w:rPr>
          <w:rFonts w:ascii="Arial" w:eastAsia="Times New Roman" w:hAnsi="Arial" w:cs="Arial"/>
          <w:b/>
          <w:bCs/>
          <w:color w:val="000000"/>
          <w:lang w:val="en"/>
        </w:rPr>
        <w:t>Question</w:t>
      </w:r>
    </w:p>
    <w:p w:rsidR="002A0D46" w:rsidRPr="0015506B" w:rsidRDefault="002A0D46" w:rsidP="002A0D46">
      <w:pPr>
        <w:spacing w:before="100" w:beforeAutospacing="1" w:after="100" w:afterAutospacing="1" w:line="240" w:lineRule="auto"/>
        <w:rPr>
          <w:rFonts w:ascii="Arial" w:eastAsia="Times New Roman" w:hAnsi="Arial" w:cs="Arial"/>
          <w:color w:val="000000"/>
          <w:sz w:val="20"/>
          <w:szCs w:val="20"/>
          <w:lang w:val="en"/>
        </w:rPr>
      </w:pPr>
      <w:r w:rsidRPr="0015506B">
        <w:rPr>
          <w:rFonts w:ascii="Arial" w:eastAsia="Times New Roman" w:hAnsi="Arial" w:cs="Arial"/>
          <w:color w:val="000000"/>
          <w:sz w:val="20"/>
          <w:szCs w:val="20"/>
          <w:lang w:val="en"/>
        </w:rPr>
        <w:t>How to get length of Text, NText and Image columns in SQL Server without any manipulation of data. don't use cast and convert function.</w:t>
      </w:r>
    </w:p>
    <w:p w:rsidR="002A0D46" w:rsidRPr="0015506B" w:rsidRDefault="002A0D46" w:rsidP="002A0D46">
      <w:pPr>
        <w:spacing w:before="100" w:beforeAutospacing="1" w:after="100" w:afterAutospacing="1" w:line="240" w:lineRule="auto"/>
        <w:outlineLvl w:val="3"/>
        <w:rPr>
          <w:rFonts w:ascii="Arial" w:eastAsia="Times New Roman" w:hAnsi="Arial" w:cs="Arial"/>
          <w:b/>
          <w:bCs/>
          <w:color w:val="000000"/>
          <w:lang w:val="en"/>
        </w:rPr>
      </w:pPr>
      <w:r w:rsidRPr="0015506B">
        <w:rPr>
          <w:rFonts w:ascii="Arial" w:eastAsia="Times New Roman" w:hAnsi="Arial" w:cs="Arial"/>
          <w:b/>
          <w:bCs/>
          <w:color w:val="000000"/>
          <w:lang w:val="en"/>
        </w:rPr>
        <w:t>Answer</w:t>
      </w:r>
    </w:p>
    <w:p w:rsidR="002A0D46" w:rsidRPr="0015506B" w:rsidRDefault="002A0D46" w:rsidP="002A0D46">
      <w:pPr>
        <w:spacing w:before="100" w:beforeAutospacing="1" w:after="100" w:afterAutospacing="1" w:line="240" w:lineRule="auto"/>
        <w:rPr>
          <w:rFonts w:ascii="Arial" w:eastAsia="Times New Roman" w:hAnsi="Arial" w:cs="Arial"/>
          <w:color w:val="000000"/>
          <w:sz w:val="20"/>
          <w:szCs w:val="20"/>
          <w:lang w:val="en"/>
        </w:rPr>
      </w:pPr>
      <w:r w:rsidRPr="0015506B">
        <w:rPr>
          <w:rFonts w:ascii="Arial" w:eastAsia="Times New Roman" w:hAnsi="Arial" w:cs="Arial"/>
          <w:color w:val="000000"/>
          <w:sz w:val="20"/>
          <w:szCs w:val="20"/>
          <w:lang w:val="en"/>
        </w:rPr>
        <w:t>Go for DATALENGTH ( expression ) Function.</w:t>
      </w:r>
    </w:p>
    <w:p w:rsidR="002A0D46" w:rsidRDefault="002A0D46" w:rsidP="002A0D46">
      <w:pPr>
        <w:rPr>
          <w:lang w:val="en"/>
        </w:rPr>
      </w:pPr>
      <w:r w:rsidRPr="0015506B">
        <w:rPr>
          <w:rFonts w:ascii="Arial" w:eastAsia="Times New Roman" w:hAnsi="Arial" w:cs="Arial"/>
          <w:color w:val="000000"/>
          <w:sz w:val="20"/>
          <w:szCs w:val="20"/>
          <w:lang w:val="en"/>
        </w:rPr>
        <w:t xml:space="preserve">DATALENGTH </w:t>
      </w:r>
      <w:r>
        <w:rPr>
          <w:rFonts w:ascii="Arial" w:eastAsia="Times New Roman" w:hAnsi="Arial" w:cs="Arial"/>
          <w:color w:val="000000"/>
          <w:sz w:val="20"/>
          <w:szCs w:val="20"/>
          <w:lang w:val="en"/>
        </w:rPr>
        <w:t>:</w:t>
      </w:r>
      <w:r>
        <w:rPr>
          <w:lang w:val="en"/>
        </w:rPr>
        <w:t>Returns the number of bytes used to represent any expression.</w:t>
      </w:r>
    </w:p>
    <w:p w:rsidR="002A0D46" w:rsidRPr="0015506B" w:rsidRDefault="002A0D46" w:rsidP="002A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5506B">
        <w:rPr>
          <w:rFonts w:ascii="Courier New" w:eastAsia="Times New Roman" w:hAnsi="Courier New" w:cs="Courier New"/>
          <w:color w:val="000000"/>
          <w:sz w:val="20"/>
          <w:szCs w:val="20"/>
          <w:lang w:val="en"/>
        </w:rPr>
        <w:t>SELECT length = DATALENGTH(Name), Name</w:t>
      </w:r>
    </w:p>
    <w:p w:rsidR="002A0D46" w:rsidRPr="0015506B" w:rsidRDefault="002A0D46" w:rsidP="002A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5506B">
        <w:rPr>
          <w:rFonts w:ascii="Courier New" w:eastAsia="Times New Roman" w:hAnsi="Courier New" w:cs="Courier New"/>
          <w:color w:val="000000"/>
          <w:sz w:val="20"/>
          <w:szCs w:val="20"/>
          <w:lang w:val="en"/>
        </w:rPr>
        <w:t>FROM Production.Product</w:t>
      </w:r>
    </w:p>
    <w:p w:rsidR="002A0D46" w:rsidRDefault="002A0D46" w:rsidP="002A0D46">
      <w:pPr>
        <w:rPr>
          <w:rFonts w:ascii="Times New Roman" w:eastAsia="Times New Roman" w:hAnsi="Times New Roman" w:cs="Times New Roman"/>
          <w:color w:val="000000"/>
          <w:sz w:val="24"/>
          <w:szCs w:val="24"/>
          <w:lang w:val="en"/>
        </w:rPr>
      </w:pPr>
      <w:r w:rsidRPr="0015506B">
        <w:rPr>
          <w:rFonts w:ascii="Times New Roman" w:eastAsia="Times New Roman" w:hAnsi="Times New Roman" w:cs="Times New Roman"/>
          <w:color w:val="000000"/>
          <w:sz w:val="24"/>
          <w:szCs w:val="24"/>
          <w:lang w:val="en"/>
        </w:rPr>
        <w:lastRenderedPageBreak/>
        <w:t>ORDER BY Name;</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What are the ways to code efficient transactions?</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Some ways and guidelines to code efficient transactions:</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Do not ask for an input from a user during a transaction. </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Get all input needed for a transaction before starting the transaction. </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Transaction should be atomic </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Transactions should be as short and small as possible. </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Rollback a transaction if a user intervenes and re-starts the transaction. </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Transaction should involve a small amount of data as it needs to lock the number of rows involved. </w:t>
      </w:r>
    </w:p>
    <w:p w:rsidR="002A0D46" w:rsidRDefault="002A0D46" w:rsidP="002A0D46">
      <w:pPr>
        <w:numPr>
          <w:ilvl w:val="0"/>
          <w:numId w:val="13"/>
        </w:numPr>
        <w:spacing w:before="100" w:beforeAutospacing="1" w:after="100" w:afterAutospacing="1" w:line="240" w:lineRule="auto"/>
        <w:rPr>
          <w:rFonts w:ascii="Arial" w:hAnsi="Arial" w:cs="Arial"/>
          <w:color w:val="000000"/>
          <w:sz w:val="20"/>
          <w:szCs w:val="20"/>
          <w:lang w:val="en"/>
        </w:rPr>
      </w:pPr>
      <w:r>
        <w:rPr>
          <w:rFonts w:ascii="Arial" w:hAnsi="Arial" w:cs="Arial"/>
          <w:color w:val="000000"/>
          <w:sz w:val="20"/>
          <w:szCs w:val="20"/>
          <w:lang w:val="en"/>
        </w:rPr>
        <w:t xml:space="preserve">Avoid transactions while browsing through data. </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Which database will affect if we install service pack in SQL Server?</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 xml:space="preserve">Resource Database </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What is MSX / TSX in SQL Agent ?</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Master Server (MSX)</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The master server (MSX) is the host server where jobs, job steps, and schedules are created. Additionally, job results will flow from the target server(s) to the master server. You can view results from all job on the master server.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Target Server (TSX)</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The target server (TSX) consists of one or more servers that are configured to accept jobs from a master server, and to report the results when those jobs are run back to the master server (MSX). The target servers will occasionally connect to the MSX server to download jobs, and updates to jobs.</w:t>
      </w:r>
    </w:p>
    <w:p w:rsidR="002A0D46" w:rsidRDefault="002A0D46" w:rsidP="002A0D46"/>
    <w:p w:rsidR="002A0D46" w:rsidRDefault="002A0D46" w:rsidP="002A0D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'nirav'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nira</w:t>
      </w:r>
    </w:p>
    <w:p w:rsidR="002A0D46" w:rsidRDefault="002A0D46" w:rsidP="002A0D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'nirav'</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--nir</w:t>
      </w:r>
    </w:p>
    <w:p w:rsidR="002A0D46" w:rsidRDefault="002A0D46" w:rsidP="002A0D4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'nirav'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--n</w:t>
      </w:r>
    </w:p>
    <w:p w:rsidR="002A0D46" w:rsidRDefault="002A0D46" w:rsidP="002A0D4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'nirav'</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--Invalid length parameter passed to the substring function.</w:t>
      </w:r>
    </w:p>
    <w:p w:rsidR="002A0D46" w:rsidRDefault="002A0D46" w:rsidP="002A0D46"/>
    <w:p w:rsidR="002A0D46" w:rsidRDefault="002A0D46" w:rsidP="002A0D46">
      <w:pPr>
        <w:pStyle w:val="Heading4"/>
        <w:rPr>
          <w:rFonts w:ascii="Arial" w:hAnsi="Arial" w:cs="Arial"/>
          <w:color w:val="000000"/>
          <w:lang w:val="en"/>
        </w:rPr>
      </w:pPr>
      <w:r>
        <w:rPr>
          <w:rFonts w:ascii="Arial" w:hAnsi="Arial" w:cs="Arial"/>
          <w:color w:val="000000"/>
          <w:lang w:val="en"/>
        </w:rPr>
        <w:lastRenderedPageBreak/>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 xml:space="preserve">What is dedicated administrator connection(DAC)? </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SQL Server provides a special diagnostic connection for administrators when standard connections to the server are not possible. This diagnostic connection allows an administrator to access SQL Server to execute diagnostic queries and troubleshoot problems even when SQL Server is not responding to standard connection requests.</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This dedicated administrator connection (DAC) supports encryption and other security features of SQL Server. The DAC only allows changing the user context to another admin user.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What is a Job in sql Server?</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A job is a specified series of operations performed sequentially by SQL Server Agent. A job can perform a wide range of activities, including running Transact-SQL scripts, command-line applications, Microsoft ActiveX scripts, Integration Services packages, Analysis Services commands and queries, or Replication tasks. Jobs can run repetitive tasks or those that can be scheduled, and they can automatically notify users of job status by generating alerts, thereby greatly simplifying SQL Server administration.</w:t>
      </w:r>
    </w:p>
    <w:p w:rsidR="002A0D46" w:rsidRDefault="002A0D46" w:rsidP="002A0D46"/>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How can I define a DEFAULT value in a timestamp and IDENTITY column?</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DEFAULT definitions cannot be applied to timestamp columns, or columns with an IDENTITY property</w:t>
      </w:r>
    </w:p>
    <w:p w:rsidR="002A0D46" w:rsidRDefault="002A0D46" w:rsidP="002A0D46">
      <w:pPr>
        <w:pStyle w:val="Heading4"/>
        <w:rPr>
          <w:rFonts w:ascii="Arial" w:hAnsi="Arial" w:cs="Arial"/>
          <w:color w:val="000000"/>
          <w:lang w:val="en"/>
        </w:rPr>
      </w:pPr>
      <w:r>
        <w:rPr>
          <w:rFonts w:ascii="Arial" w:hAnsi="Arial" w:cs="Arial"/>
          <w:color w:val="000000"/>
          <w:lang w:val="en"/>
        </w:rPr>
        <w:t>A`Question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One of my favorite SSIS questions: Is it possible to use a lookup transform when the source are both flat files, and we do not have staging tables to dump these data, in SSIS 2008?</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YES. It is possible, make use of cache transform, and then in look up task use this Cache connection instead of OLEDB Connection.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And the next question would be ..... Why do we then have Merge Join?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Why can't a sparse column be eligible for Primary key?</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As in MSDN -</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lastRenderedPageBreak/>
        <w:t>A sparse column cannot be part of a clustered index or a unique primary key index. However, both persisted and nonpersisted computed columns that are defined on sparse columns can be part of a clustered key. Sparse columns require more storage space for nonnull values than the space required for identical data that is not marked SPARSE A sparse column must be nullable and cannot have the ROWGUIDCOL or IDENTITY properties.</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In what way an identity field differentiates the delete and truncate command?</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MSDN says With TRUNCATE, If the table contains an identity column, the counter for that column is reset to the seed value defined for the column. If no seed was defined, the default value 1 is used. To retain the identity counter, use DELETE instead.</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Which Key Constraints enforces Enitity Integrity ,Referential Integrity and Domain Integrity?</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Entity Integrity : Primary Key/Unique Key Constraints Referential Integrity: Foreign Key Domain Integrity: Check Constraint, NOT NULL</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How can we find the maximum Alphanumeric value in the primary key?</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Select 'prefix' + convert(varchar(20), max(convert(int, substring(AlphNumField, 4, 100))) + 0) from TableName</w:t>
      </w:r>
    </w:p>
    <w:p w:rsidR="002A0D46" w:rsidRDefault="002A0D46" w:rsidP="002A0D46">
      <w:pPr>
        <w:pStyle w:val="Heading4"/>
        <w:rPr>
          <w:rFonts w:ascii="Arial" w:hAnsi="Arial" w:cs="Arial"/>
          <w:color w:val="000000"/>
          <w:lang w:val="en"/>
        </w:rPr>
      </w:pPr>
      <w:r>
        <w:rPr>
          <w:rFonts w:ascii="Arial" w:hAnsi="Arial" w:cs="Arial"/>
          <w:color w:val="000000"/>
          <w:lang w:val="en"/>
        </w:rPr>
        <w:t>Question</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How do you find all the triggers made on a particular table?</w:t>
      </w:r>
    </w:p>
    <w:p w:rsidR="002A0D46" w:rsidRDefault="002A0D46" w:rsidP="002A0D46">
      <w:pPr>
        <w:pStyle w:val="Heading4"/>
        <w:rPr>
          <w:rFonts w:ascii="Arial" w:hAnsi="Arial" w:cs="Arial"/>
          <w:color w:val="000000"/>
          <w:lang w:val="en"/>
        </w:rPr>
      </w:pPr>
      <w:r>
        <w:rPr>
          <w:rFonts w:ascii="Arial" w:hAnsi="Arial" w:cs="Arial"/>
          <w:color w:val="000000"/>
          <w:lang w:val="en"/>
        </w:rPr>
        <w:t>Answer</w:t>
      </w:r>
    </w:p>
    <w:p w:rsidR="002A0D46" w:rsidRDefault="002A0D46" w:rsidP="002A0D46">
      <w:pPr>
        <w:pStyle w:val="NormalWeb"/>
        <w:rPr>
          <w:rFonts w:ascii="Arial" w:hAnsi="Arial" w:cs="Arial"/>
          <w:color w:val="000000"/>
          <w:sz w:val="20"/>
          <w:szCs w:val="20"/>
          <w:lang w:val="en"/>
        </w:rPr>
      </w:pPr>
      <w:r>
        <w:rPr>
          <w:rFonts w:ascii="Arial" w:hAnsi="Arial" w:cs="Arial"/>
          <w:color w:val="000000"/>
          <w:sz w:val="20"/>
          <w:szCs w:val="20"/>
          <w:lang w:val="en"/>
        </w:rPr>
        <w:t>We can use the following command to find out all the triggers made on a particular table</w:t>
      </w:r>
    </w:p>
    <w:p w:rsidR="002A0D46" w:rsidRDefault="002A0D46" w:rsidP="002A0D46">
      <w:pPr>
        <w:pStyle w:val="NormalWeb"/>
        <w:rPr>
          <w:rFonts w:ascii="Arial" w:hAnsi="Arial" w:cs="Arial"/>
          <w:color w:val="000000"/>
          <w:sz w:val="20"/>
          <w:szCs w:val="20"/>
          <w:lang w:val="en"/>
        </w:rPr>
      </w:pPr>
      <w:r>
        <w:rPr>
          <w:rStyle w:val="Strong"/>
          <w:rFonts w:ascii="Arial" w:hAnsi="Arial" w:cs="Arial"/>
          <w:color w:val="000000"/>
          <w:sz w:val="20"/>
          <w:szCs w:val="20"/>
          <w:lang w:val="en"/>
        </w:rPr>
        <w:t>SP_helptrigger 'Table Name'</w:t>
      </w:r>
    </w:p>
    <w:p w:rsidR="002A0D46" w:rsidRDefault="002A0D46" w:rsidP="002A0D46"/>
    <w:p w:rsidR="0088105D" w:rsidRDefault="0088105D" w:rsidP="0084744F">
      <w:pPr>
        <w:tabs>
          <w:tab w:val="left" w:pos="1005"/>
        </w:tabs>
      </w:pPr>
      <w:bookmarkStart w:id="6" w:name="_GoBack"/>
      <w:bookmarkEnd w:id="6"/>
    </w:p>
    <w:p w:rsidR="002A0D46" w:rsidRPr="0084744F" w:rsidRDefault="002A0D46" w:rsidP="0084744F">
      <w:pPr>
        <w:tabs>
          <w:tab w:val="left" w:pos="1005"/>
        </w:tabs>
      </w:pPr>
    </w:p>
    <w:sectPr w:rsidR="002A0D46" w:rsidRPr="00847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_ligh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2EA5"/>
    <w:multiLevelType w:val="multilevel"/>
    <w:tmpl w:val="5004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77AD5"/>
    <w:multiLevelType w:val="multilevel"/>
    <w:tmpl w:val="1668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7385A"/>
    <w:multiLevelType w:val="multilevel"/>
    <w:tmpl w:val="3D60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14C6E"/>
    <w:multiLevelType w:val="multilevel"/>
    <w:tmpl w:val="D4C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503AB"/>
    <w:multiLevelType w:val="multilevel"/>
    <w:tmpl w:val="B1C4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54110"/>
    <w:multiLevelType w:val="multilevel"/>
    <w:tmpl w:val="80F2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B20F1"/>
    <w:multiLevelType w:val="multilevel"/>
    <w:tmpl w:val="CA74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E4767"/>
    <w:multiLevelType w:val="multilevel"/>
    <w:tmpl w:val="E95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42BB9"/>
    <w:multiLevelType w:val="multilevel"/>
    <w:tmpl w:val="2FF8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D6CC6"/>
    <w:multiLevelType w:val="multilevel"/>
    <w:tmpl w:val="8742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83DC2"/>
    <w:multiLevelType w:val="multilevel"/>
    <w:tmpl w:val="0616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20CC8"/>
    <w:multiLevelType w:val="multilevel"/>
    <w:tmpl w:val="182E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D4CB2"/>
    <w:multiLevelType w:val="multilevel"/>
    <w:tmpl w:val="229040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0"/>
  </w:num>
  <w:num w:numId="5">
    <w:abstractNumId w:val="9"/>
  </w:num>
  <w:num w:numId="6">
    <w:abstractNumId w:val="2"/>
  </w:num>
  <w:num w:numId="7">
    <w:abstractNumId w:val="5"/>
  </w:num>
  <w:num w:numId="8">
    <w:abstractNumId w:val="8"/>
  </w:num>
  <w:num w:numId="9">
    <w:abstractNumId w:val="1"/>
  </w:num>
  <w:num w:numId="10">
    <w:abstractNumId w:val="4"/>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4F"/>
    <w:rsid w:val="002A0D46"/>
    <w:rsid w:val="0084744F"/>
    <w:rsid w:val="00881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0C44"/>
  <w15:chartTrackingRefBased/>
  <w15:docId w15:val="{1CA3FF5D-C95F-4CDE-99A7-9D7E8509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44F"/>
    <w:pPr>
      <w:spacing w:after="200" w:line="276" w:lineRule="auto"/>
    </w:pPr>
    <w:rPr>
      <w:lang w:val="en-US"/>
    </w:rPr>
  </w:style>
  <w:style w:type="paragraph" w:styleId="Heading3">
    <w:name w:val="heading 3"/>
    <w:basedOn w:val="Normal"/>
    <w:link w:val="Heading3Char"/>
    <w:uiPriority w:val="9"/>
    <w:qFormat/>
    <w:rsid w:val="00847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744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44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4744F"/>
    <w:rPr>
      <w:rFonts w:asciiTheme="majorHAnsi" w:eastAsiaTheme="majorEastAsia" w:hAnsiTheme="majorHAnsi" w:cstheme="majorBidi"/>
      <w:b/>
      <w:bCs/>
      <w:i/>
      <w:iCs/>
      <w:color w:val="5B9BD5" w:themeColor="accent1"/>
      <w:lang w:val="en-US"/>
    </w:rPr>
  </w:style>
  <w:style w:type="character" w:styleId="Emphasis">
    <w:name w:val="Emphasis"/>
    <w:basedOn w:val="DefaultParagraphFont"/>
    <w:uiPriority w:val="20"/>
    <w:qFormat/>
    <w:rsid w:val="0084744F"/>
    <w:rPr>
      <w:i/>
      <w:iCs/>
    </w:rPr>
  </w:style>
  <w:style w:type="paragraph" w:styleId="NormalWeb">
    <w:name w:val="Normal (Web)"/>
    <w:basedOn w:val="Normal"/>
    <w:uiPriority w:val="99"/>
    <w:unhideWhenUsed/>
    <w:rsid w:val="002A0D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1804</Words>
  <Characters>10284</Characters>
  <Application>Microsoft Office Word</Application>
  <DocSecurity>0</DocSecurity>
  <Lines>85</Lines>
  <Paragraphs>24</Paragraphs>
  <ScaleCrop>false</ScaleCrop>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2020-01-05T15:11:00Z</dcterms:created>
  <dcterms:modified xsi:type="dcterms:W3CDTF">2020-01-05T15:19:00Z</dcterms:modified>
</cp:coreProperties>
</file>