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jc w:val="center"/>
        <w:rPr>
          <w:rFonts w:ascii="Arial" w:eastAsia="Times New Roman" w:hAnsi="Arial" w:cs="Arial"/>
          <w:b/>
          <w:color w:val="000080"/>
          <w:sz w:val="40"/>
          <w:szCs w:val="40"/>
        </w:rPr>
      </w:pPr>
      <w:r w:rsidRPr="004A128F">
        <w:rPr>
          <w:rFonts w:ascii="Arial" w:eastAsia="Times New Roman" w:hAnsi="Arial" w:cs="Arial"/>
          <w:b/>
          <w:color w:val="000080"/>
          <w:sz w:val="40"/>
          <w:szCs w:val="40"/>
        </w:rPr>
        <w:t>SQL Server – Best Practices</w:t>
      </w:r>
    </w:p>
    <w:p w:rsidR="0091584B" w:rsidRPr="004A128F" w:rsidRDefault="0091584B" w:rsidP="00E850EF">
      <w:pPr>
        <w:jc w:val="center"/>
        <w:rPr>
          <w:rFonts w:ascii="Arial" w:eastAsia="Times New Roman" w:hAnsi="Arial" w:cs="Arial"/>
          <w:b/>
          <w:color w:val="000080"/>
          <w:sz w:val="40"/>
          <w:szCs w:val="40"/>
        </w:rPr>
      </w:pPr>
    </w:p>
    <w:p w:rsidR="0091584B" w:rsidRPr="004A128F" w:rsidRDefault="0091584B" w:rsidP="00E850EF">
      <w:pPr>
        <w:jc w:val="center"/>
        <w:rPr>
          <w:rFonts w:ascii="Arial" w:eastAsia="Times New Roman" w:hAnsi="Arial" w:cs="Arial"/>
          <w:b/>
          <w:color w:val="000080"/>
          <w:sz w:val="40"/>
          <w:szCs w:val="40"/>
        </w:rPr>
      </w:pPr>
    </w:p>
    <w:p w:rsidR="0091584B" w:rsidRPr="004A128F" w:rsidRDefault="0091584B" w:rsidP="00E850EF">
      <w:pPr>
        <w:jc w:val="center"/>
        <w:rPr>
          <w:rFonts w:ascii="Arial" w:eastAsia="Times New Roman" w:hAnsi="Arial" w:cs="Arial"/>
          <w:b/>
          <w:color w:val="000080"/>
          <w:sz w:val="40"/>
          <w:szCs w:val="40"/>
        </w:rPr>
      </w:pPr>
    </w:p>
    <w:p w:rsidR="00E850EF" w:rsidRPr="004A128F" w:rsidRDefault="00E850EF" w:rsidP="00E850EF">
      <w:pPr>
        <w:jc w:val="center"/>
        <w:rPr>
          <w:rFonts w:ascii="Arial" w:eastAsia="Times New Roman" w:hAnsi="Arial" w:cs="Arial"/>
          <w:b/>
          <w:color w:val="000080"/>
          <w:sz w:val="40"/>
          <w:szCs w:val="40"/>
        </w:rPr>
      </w:pPr>
      <w:r w:rsidRPr="004A128F">
        <w:rPr>
          <w:rFonts w:ascii="Arial" w:eastAsia="Times New Roman" w:hAnsi="Arial" w:cs="Arial"/>
          <w:b/>
          <w:noProof/>
          <w:color w:val="000080"/>
          <w:sz w:val="40"/>
          <w:szCs w:val="40"/>
        </w:rPr>
        <w:drawing>
          <wp:anchor distT="0" distB="0" distL="114300" distR="114300" simplePos="0" relativeHeight="251658240" behindDoc="0" locked="0" layoutInCell="1" allowOverlap="1">
            <wp:simplePos x="0" y="0"/>
            <wp:positionH relativeFrom="column">
              <wp:posOffset>795020</wp:posOffset>
            </wp:positionH>
            <wp:positionV relativeFrom="paragraph">
              <wp:posOffset>255270</wp:posOffset>
            </wp:positionV>
            <wp:extent cx="4345305" cy="1146810"/>
            <wp:effectExtent l="1905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8" cstate="print"/>
                    <a:srcRect l="52499" b="83333"/>
                    <a:stretch>
                      <a:fillRect/>
                    </a:stretch>
                  </pic:blipFill>
                  <pic:spPr bwMode="auto">
                    <a:xfrm>
                      <a:off x="0" y="0"/>
                      <a:ext cx="4345305" cy="1146810"/>
                    </a:xfrm>
                    <a:prstGeom prst="rect">
                      <a:avLst/>
                    </a:prstGeom>
                    <a:noFill/>
                  </pic:spPr>
                </pic:pic>
              </a:graphicData>
            </a:graphic>
          </wp:anchor>
        </w:drawing>
      </w:r>
    </w:p>
    <w:p w:rsidR="00E850EF" w:rsidRPr="004A128F" w:rsidRDefault="00E850EF" w:rsidP="00E850EF">
      <w:pPr>
        <w:jc w:val="center"/>
        <w:rPr>
          <w:rFonts w:ascii="Arial" w:eastAsia="Times New Roman" w:hAnsi="Arial" w:cs="Arial"/>
          <w:b/>
          <w:color w:val="000080"/>
          <w:sz w:val="40"/>
          <w:szCs w:val="40"/>
        </w:rPr>
      </w:pPr>
    </w:p>
    <w:p w:rsidR="00E850EF" w:rsidRPr="004A128F" w:rsidRDefault="00E850EF" w:rsidP="00E850EF">
      <w:pPr>
        <w:jc w:val="center"/>
        <w:rPr>
          <w:rFonts w:ascii="Arial" w:eastAsia="Times New Roman" w:hAnsi="Arial" w:cs="Arial"/>
          <w:b/>
          <w:color w:val="000080"/>
          <w:sz w:val="40"/>
          <w:szCs w:val="40"/>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6B24C7" w:rsidRPr="004A128F" w:rsidRDefault="006B24C7" w:rsidP="00E850EF">
      <w:pPr>
        <w:rPr>
          <w:rFonts w:ascii="Arial" w:hAnsi="Arial" w:cs="Arial"/>
        </w:rPr>
      </w:pPr>
    </w:p>
    <w:p w:rsidR="006B24C7" w:rsidRPr="004A128F" w:rsidRDefault="006B24C7">
      <w:pPr>
        <w:rPr>
          <w:rFonts w:ascii="Arial" w:hAnsi="Arial" w:cs="Arial"/>
        </w:rPr>
      </w:pPr>
      <w:r w:rsidRPr="004A128F">
        <w:rPr>
          <w:rFonts w:ascii="Arial" w:hAnsi="Arial" w:cs="Arial"/>
        </w:rPr>
        <w:br w:type="page"/>
      </w:r>
    </w:p>
    <w:p w:rsidR="00E850EF" w:rsidRPr="004A128F" w:rsidRDefault="00E850EF" w:rsidP="00E850EF">
      <w:pPr>
        <w:rPr>
          <w:rFonts w:ascii="Arial" w:hAnsi="Arial" w:cs="Arial"/>
        </w:rPr>
      </w:pPr>
    </w:p>
    <w:p w:rsidR="006B24C7" w:rsidRPr="004A128F" w:rsidRDefault="006B24C7" w:rsidP="006B24C7">
      <w:pPr>
        <w:pStyle w:val="Level2"/>
        <w:widowControl/>
        <w:rPr>
          <w:rFonts w:cs="Arial"/>
          <w:b/>
          <w:smallCaps/>
          <w:szCs w:val="24"/>
        </w:rPr>
      </w:pPr>
      <w:r w:rsidRPr="004A128F">
        <w:rPr>
          <w:rFonts w:cs="Arial"/>
          <w:b/>
          <w:smallCaps/>
          <w:szCs w:val="24"/>
        </w:rPr>
        <w:t>DOCUMENT HISTORY</w:t>
      </w:r>
    </w:p>
    <w:p w:rsidR="006B24C7" w:rsidRPr="004A128F" w:rsidRDefault="006B24C7" w:rsidP="006B24C7">
      <w:pPr>
        <w:pStyle w:val="Level2"/>
        <w:widowControl/>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8"/>
        <w:gridCol w:w="1262"/>
        <w:gridCol w:w="3135"/>
        <w:gridCol w:w="3301"/>
      </w:tblGrid>
      <w:tr w:rsidR="006B24C7" w:rsidRPr="004A128F" w:rsidTr="00905AC3">
        <w:tc>
          <w:tcPr>
            <w:tcW w:w="1158" w:type="dxa"/>
          </w:tcPr>
          <w:p w:rsidR="006B24C7" w:rsidRPr="004A128F" w:rsidRDefault="006B24C7" w:rsidP="00905AC3">
            <w:pPr>
              <w:pStyle w:val="Level2"/>
              <w:widowControl/>
              <w:rPr>
                <w:rFonts w:cs="Arial"/>
                <w:b/>
                <w:bCs/>
                <w:sz w:val="18"/>
                <w:szCs w:val="24"/>
              </w:rPr>
            </w:pPr>
            <w:r w:rsidRPr="004A128F">
              <w:rPr>
                <w:rFonts w:cs="Arial"/>
                <w:b/>
                <w:bCs/>
                <w:sz w:val="18"/>
                <w:szCs w:val="24"/>
              </w:rPr>
              <w:t>Version</w:t>
            </w:r>
          </w:p>
        </w:tc>
        <w:tc>
          <w:tcPr>
            <w:tcW w:w="1262" w:type="dxa"/>
          </w:tcPr>
          <w:p w:rsidR="006B24C7" w:rsidRPr="004A128F" w:rsidRDefault="006B24C7" w:rsidP="00905AC3">
            <w:pPr>
              <w:pStyle w:val="Level2"/>
              <w:widowControl/>
              <w:rPr>
                <w:rFonts w:cs="Arial"/>
                <w:b/>
                <w:bCs/>
                <w:sz w:val="18"/>
                <w:szCs w:val="24"/>
              </w:rPr>
            </w:pPr>
            <w:r w:rsidRPr="004A128F">
              <w:rPr>
                <w:rFonts w:cs="Arial"/>
                <w:b/>
                <w:bCs/>
                <w:sz w:val="18"/>
                <w:szCs w:val="24"/>
              </w:rPr>
              <w:t>Date</w:t>
            </w:r>
          </w:p>
        </w:tc>
        <w:tc>
          <w:tcPr>
            <w:tcW w:w="3135" w:type="dxa"/>
          </w:tcPr>
          <w:p w:rsidR="006B24C7" w:rsidRPr="004A128F" w:rsidRDefault="006B24C7" w:rsidP="00905AC3">
            <w:pPr>
              <w:pStyle w:val="Level2"/>
              <w:widowControl/>
              <w:rPr>
                <w:rFonts w:cs="Arial"/>
                <w:b/>
                <w:bCs/>
                <w:sz w:val="18"/>
                <w:szCs w:val="24"/>
              </w:rPr>
            </w:pPr>
            <w:r w:rsidRPr="004A128F">
              <w:rPr>
                <w:rFonts w:cs="Arial"/>
                <w:b/>
                <w:bCs/>
                <w:sz w:val="18"/>
                <w:szCs w:val="24"/>
              </w:rPr>
              <w:t>Author</w:t>
            </w:r>
          </w:p>
        </w:tc>
        <w:tc>
          <w:tcPr>
            <w:tcW w:w="3301" w:type="dxa"/>
          </w:tcPr>
          <w:p w:rsidR="006B24C7" w:rsidRPr="004A128F" w:rsidRDefault="006B24C7" w:rsidP="00905AC3">
            <w:pPr>
              <w:pStyle w:val="Level2"/>
              <w:widowControl/>
              <w:rPr>
                <w:rFonts w:cs="Arial"/>
                <w:b/>
                <w:bCs/>
                <w:sz w:val="18"/>
                <w:szCs w:val="24"/>
              </w:rPr>
            </w:pPr>
            <w:r w:rsidRPr="004A128F">
              <w:rPr>
                <w:rFonts w:cs="Arial"/>
                <w:b/>
                <w:bCs/>
                <w:sz w:val="18"/>
                <w:szCs w:val="24"/>
              </w:rPr>
              <w:t>Comments</w:t>
            </w:r>
          </w:p>
        </w:tc>
      </w:tr>
      <w:tr w:rsidR="006B24C7" w:rsidRPr="004A128F" w:rsidTr="00905AC3">
        <w:tc>
          <w:tcPr>
            <w:tcW w:w="1158" w:type="dxa"/>
          </w:tcPr>
          <w:p w:rsidR="006B24C7" w:rsidRPr="004A128F" w:rsidRDefault="006B24C7" w:rsidP="00905AC3">
            <w:pPr>
              <w:pStyle w:val="Level2"/>
              <w:widowControl/>
              <w:rPr>
                <w:rFonts w:cs="Arial"/>
                <w:sz w:val="16"/>
                <w:szCs w:val="24"/>
              </w:rPr>
            </w:pPr>
            <w:r w:rsidRPr="004A128F">
              <w:rPr>
                <w:rFonts w:cs="Arial"/>
                <w:sz w:val="16"/>
                <w:szCs w:val="24"/>
              </w:rPr>
              <w:t>0.01</w:t>
            </w:r>
          </w:p>
        </w:tc>
        <w:tc>
          <w:tcPr>
            <w:tcW w:w="1262" w:type="dxa"/>
          </w:tcPr>
          <w:p w:rsidR="006B24C7" w:rsidRPr="004A128F" w:rsidRDefault="006B24C7" w:rsidP="006B24C7">
            <w:pPr>
              <w:pStyle w:val="Level2"/>
              <w:widowControl/>
              <w:rPr>
                <w:rFonts w:cs="Arial"/>
                <w:sz w:val="16"/>
                <w:szCs w:val="24"/>
              </w:rPr>
            </w:pPr>
            <w:r w:rsidRPr="004A128F">
              <w:rPr>
                <w:rFonts w:cs="Arial"/>
                <w:sz w:val="16"/>
                <w:szCs w:val="24"/>
              </w:rPr>
              <w:t>25 Aug  2010</w:t>
            </w:r>
          </w:p>
        </w:tc>
        <w:tc>
          <w:tcPr>
            <w:tcW w:w="3135" w:type="dxa"/>
          </w:tcPr>
          <w:p w:rsidR="006B24C7" w:rsidRPr="004A128F" w:rsidRDefault="006B24C7" w:rsidP="00905AC3">
            <w:pPr>
              <w:pStyle w:val="Level2"/>
              <w:widowControl/>
              <w:rPr>
                <w:rFonts w:cs="Arial"/>
                <w:sz w:val="16"/>
                <w:szCs w:val="24"/>
              </w:rPr>
            </w:pPr>
            <w:r w:rsidRPr="004A128F">
              <w:rPr>
                <w:rFonts w:cs="Arial"/>
                <w:sz w:val="16"/>
                <w:szCs w:val="24"/>
              </w:rPr>
              <w:t>K, Madhusudanan Nair</w:t>
            </w:r>
          </w:p>
        </w:tc>
        <w:tc>
          <w:tcPr>
            <w:tcW w:w="3301" w:type="dxa"/>
          </w:tcPr>
          <w:p w:rsidR="006B24C7" w:rsidRPr="004A128F" w:rsidRDefault="006B24C7" w:rsidP="00905AC3">
            <w:pPr>
              <w:pStyle w:val="Level2"/>
              <w:widowControl/>
              <w:rPr>
                <w:rFonts w:cs="Arial"/>
                <w:sz w:val="16"/>
                <w:szCs w:val="24"/>
              </w:rPr>
            </w:pPr>
            <w:r w:rsidRPr="004A128F">
              <w:rPr>
                <w:rFonts w:cs="Arial"/>
                <w:sz w:val="16"/>
                <w:szCs w:val="24"/>
              </w:rPr>
              <w:t>Initial Draft</w:t>
            </w:r>
          </w:p>
        </w:tc>
      </w:tr>
      <w:tr w:rsidR="006B24C7" w:rsidRPr="004A128F" w:rsidTr="00905AC3">
        <w:tc>
          <w:tcPr>
            <w:tcW w:w="1158" w:type="dxa"/>
          </w:tcPr>
          <w:p w:rsidR="006B24C7" w:rsidRPr="004A128F" w:rsidRDefault="006B24C7" w:rsidP="00905AC3">
            <w:pPr>
              <w:pStyle w:val="Level2"/>
              <w:widowControl/>
              <w:rPr>
                <w:rFonts w:cs="Arial"/>
                <w:sz w:val="16"/>
                <w:szCs w:val="24"/>
              </w:rPr>
            </w:pPr>
          </w:p>
        </w:tc>
        <w:tc>
          <w:tcPr>
            <w:tcW w:w="1262" w:type="dxa"/>
          </w:tcPr>
          <w:p w:rsidR="006B24C7" w:rsidRPr="004A128F" w:rsidRDefault="006B24C7" w:rsidP="00905AC3">
            <w:pPr>
              <w:pStyle w:val="Level2"/>
              <w:widowControl/>
              <w:rPr>
                <w:rFonts w:cs="Arial"/>
                <w:sz w:val="16"/>
                <w:szCs w:val="24"/>
              </w:rPr>
            </w:pPr>
          </w:p>
        </w:tc>
        <w:tc>
          <w:tcPr>
            <w:tcW w:w="3135" w:type="dxa"/>
          </w:tcPr>
          <w:p w:rsidR="006B24C7" w:rsidRPr="004A128F" w:rsidRDefault="00E95C97" w:rsidP="00905AC3">
            <w:pPr>
              <w:pStyle w:val="Level2"/>
              <w:widowControl/>
              <w:rPr>
                <w:rFonts w:cs="Arial"/>
                <w:sz w:val="16"/>
                <w:szCs w:val="24"/>
              </w:rPr>
            </w:pPr>
            <w:r>
              <w:rPr>
                <w:rFonts w:cs="Arial"/>
                <w:sz w:val="16"/>
                <w:szCs w:val="24"/>
              </w:rPr>
              <w:t>Hemant</w:t>
            </w:r>
          </w:p>
        </w:tc>
        <w:tc>
          <w:tcPr>
            <w:tcW w:w="3301" w:type="dxa"/>
          </w:tcPr>
          <w:p w:rsidR="006B24C7" w:rsidRPr="004A128F" w:rsidRDefault="00E95C97" w:rsidP="00905AC3">
            <w:pPr>
              <w:pStyle w:val="Level2"/>
              <w:widowControl/>
              <w:rPr>
                <w:rFonts w:cs="Arial"/>
                <w:sz w:val="16"/>
                <w:szCs w:val="24"/>
              </w:rPr>
            </w:pPr>
            <w:r>
              <w:rPr>
                <w:rFonts w:cs="Arial"/>
                <w:sz w:val="16"/>
                <w:szCs w:val="24"/>
              </w:rPr>
              <w:t xml:space="preserve">Clustering, Log shipping and Mirroring BP </w:t>
            </w:r>
          </w:p>
        </w:tc>
      </w:tr>
      <w:tr w:rsidR="006B24C7" w:rsidRPr="004A128F" w:rsidTr="00905AC3">
        <w:tc>
          <w:tcPr>
            <w:tcW w:w="1158" w:type="dxa"/>
          </w:tcPr>
          <w:p w:rsidR="006B24C7" w:rsidRPr="004A128F" w:rsidRDefault="006B24C7" w:rsidP="00905AC3">
            <w:pPr>
              <w:pStyle w:val="Level2"/>
              <w:widowControl/>
              <w:rPr>
                <w:rFonts w:cs="Arial"/>
                <w:sz w:val="16"/>
                <w:szCs w:val="24"/>
              </w:rPr>
            </w:pPr>
          </w:p>
        </w:tc>
        <w:tc>
          <w:tcPr>
            <w:tcW w:w="1262" w:type="dxa"/>
          </w:tcPr>
          <w:p w:rsidR="006B24C7" w:rsidRPr="004A128F" w:rsidRDefault="006B24C7" w:rsidP="00905AC3">
            <w:pPr>
              <w:pStyle w:val="Level2"/>
              <w:widowControl/>
              <w:rPr>
                <w:rFonts w:cs="Arial"/>
                <w:sz w:val="16"/>
                <w:szCs w:val="24"/>
              </w:rPr>
            </w:pPr>
          </w:p>
        </w:tc>
        <w:tc>
          <w:tcPr>
            <w:tcW w:w="3135" w:type="dxa"/>
          </w:tcPr>
          <w:p w:rsidR="006B24C7" w:rsidRPr="004A128F" w:rsidRDefault="006B24C7" w:rsidP="00905AC3">
            <w:pPr>
              <w:pStyle w:val="Level2"/>
              <w:widowControl/>
              <w:rPr>
                <w:rFonts w:cs="Arial"/>
                <w:sz w:val="16"/>
                <w:szCs w:val="24"/>
              </w:rPr>
            </w:pPr>
          </w:p>
        </w:tc>
        <w:tc>
          <w:tcPr>
            <w:tcW w:w="3301" w:type="dxa"/>
          </w:tcPr>
          <w:p w:rsidR="006B24C7" w:rsidRPr="004A128F" w:rsidRDefault="006B24C7" w:rsidP="00905AC3">
            <w:pPr>
              <w:pStyle w:val="Level2"/>
              <w:widowControl/>
              <w:rPr>
                <w:rFonts w:cs="Arial"/>
                <w:sz w:val="16"/>
                <w:szCs w:val="24"/>
              </w:rPr>
            </w:pPr>
          </w:p>
        </w:tc>
      </w:tr>
    </w:tbl>
    <w:p w:rsidR="006B24C7" w:rsidRPr="004A128F" w:rsidRDefault="006B24C7" w:rsidP="00E850EF">
      <w:pPr>
        <w:rPr>
          <w:rFonts w:ascii="Arial" w:hAnsi="Arial" w:cs="Arial"/>
        </w:rPr>
      </w:pPr>
    </w:p>
    <w:p w:rsidR="00E850EF" w:rsidRPr="004A128F" w:rsidRDefault="00E850EF" w:rsidP="00E850EF">
      <w:pPr>
        <w:rPr>
          <w:rFonts w:ascii="Arial" w:hAnsi="Arial" w:cs="Arial"/>
        </w:rPr>
      </w:pPr>
    </w:p>
    <w:p w:rsidR="00E850EF" w:rsidRPr="004A128F" w:rsidRDefault="00E850EF" w:rsidP="00E850EF">
      <w:pPr>
        <w:rPr>
          <w:rFonts w:ascii="Arial" w:hAnsi="Arial" w:cs="Arial"/>
        </w:rPr>
      </w:pPr>
    </w:p>
    <w:p w:rsidR="00C80E4F" w:rsidRPr="004A128F" w:rsidRDefault="00460689" w:rsidP="00E55807">
      <w:pPr>
        <w:jc w:val="both"/>
        <w:rPr>
          <w:rFonts w:ascii="Arial" w:hAnsi="Arial" w:cs="Arial"/>
          <w:b/>
          <w:bCs/>
          <w:color w:val="000000"/>
          <w:sz w:val="18"/>
          <w:szCs w:val="18"/>
        </w:rPr>
      </w:pPr>
      <w:r w:rsidRPr="004A128F">
        <w:rPr>
          <w:rFonts w:ascii="Arial" w:hAnsi="Arial" w:cs="Arial"/>
          <w:b/>
          <w:bCs/>
          <w:color w:val="000000"/>
          <w:sz w:val="18"/>
          <w:szCs w:val="18"/>
        </w:rPr>
        <w:br w:type="page"/>
      </w:r>
    </w:p>
    <w:p w:rsidR="00C80E4F" w:rsidRPr="004A128F" w:rsidRDefault="00C80E4F" w:rsidP="00E55807">
      <w:pPr>
        <w:autoSpaceDE w:val="0"/>
        <w:autoSpaceDN w:val="0"/>
        <w:adjustRightInd w:val="0"/>
        <w:spacing w:after="0" w:line="240" w:lineRule="auto"/>
        <w:jc w:val="both"/>
        <w:rPr>
          <w:rFonts w:ascii="Arial" w:hAnsi="Arial" w:cs="Arial"/>
          <w:b/>
          <w:bCs/>
          <w:color w:val="000000"/>
          <w:sz w:val="18"/>
          <w:szCs w:val="18"/>
        </w:rPr>
      </w:pPr>
    </w:p>
    <w:p w:rsidR="00781FE6" w:rsidRDefault="00D8163C">
      <w:pPr>
        <w:pStyle w:val="TOC1"/>
        <w:tabs>
          <w:tab w:val="left" w:pos="440"/>
          <w:tab w:val="right" w:leader="dot" w:pos="9350"/>
        </w:tabs>
        <w:rPr>
          <w:rFonts w:eastAsiaTheme="minorEastAsia"/>
          <w:noProof/>
        </w:rPr>
      </w:pPr>
      <w:r w:rsidRPr="004A128F">
        <w:rPr>
          <w:rFonts w:ascii="Arial" w:hAnsi="Arial" w:cs="Arial"/>
          <w:b/>
          <w:bCs/>
          <w:color w:val="000000"/>
          <w:sz w:val="18"/>
          <w:szCs w:val="18"/>
        </w:rPr>
        <w:fldChar w:fldCharType="begin"/>
      </w:r>
      <w:r w:rsidR="005D1890" w:rsidRPr="004A128F">
        <w:rPr>
          <w:rFonts w:ascii="Arial" w:hAnsi="Arial" w:cs="Arial"/>
          <w:b/>
          <w:bCs/>
          <w:color w:val="000000"/>
          <w:sz w:val="18"/>
          <w:szCs w:val="18"/>
        </w:rPr>
        <w:instrText xml:space="preserve"> TOC  \* MERGEFORMAT </w:instrText>
      </w:r>
      <w:r w:rsidRPr="004A128F">
        <w:rPr>
          <w:rFonts w:ascii="Arial" w:hAnsi="Arial" w:cs="Arial"/>
          <w:b/>
          <w:bCs/>
          <w:color w:val="000000"/>
          <w:sz w:val="18"/>
          <w:szCs w:val="18"/>
        </w:rPr>
        <w:fldChar w:fldCharType="separate"/>
      </w:r>
      <w:r w:rsidR="00781FE6">
        <w:rPr>
          <w:noProof/>
        </w:rPr>
        <w:t>1</w:t>
      </w:r>
      <w:r w:rsidR="00781FE6">
        <w:rPr>
          <w:rFonts w:eastAsiaTheme="minorEastAsia"/>
          <w:noProof/>
        </w:rPr>
        <w:tab/>
      </w:r>
      <w:r w:rsidR="00781FE6">
        <w:rPr>
          <w:noProof/>
        </w:rPr>
        <w:t>Introduction</w:t>
      </w:r>
      <w:r w:rsidR="00781FE6">
        <w:rPr>
          <w:noProof/>
        </w:rPr>
        <w:tab/>
      </w:r>
      <w:r w:rsidR="00781FE6">
        <w:rPr>
          <w:noProof/>
        </w:rPr>
        <w:fldChar w:fldCharType="begin"/>
      </w:r>
      <w:r w:rsidR="00781FE6">
        <w:rPr>
          <w:noProof/>
        </w:rPr>
        <w:instrText xml:space="preserve"> PAGEREF _Toc270584262 \h </w:instrText>
      </w:r>
      <w:r w:rsidR="00781FE6">
        <w:rPr>
          <w:noProof/>
        </w:rPr>
      </w:r>
      <w:r w:rsidR="00781FE6">
        <w:rPr>
          <w:noProof/>
        </w:rPr>
        <w:fldChar w:fldCharType="separate"/>
      </w:r>
      <w:r w:rsidR="00781FE6">
        <w:rPr>
          <w:noProof/>
        </w:rPr>
        <w:t>8</w:t>
      </w:r>
      <w:r w:rsidR="00781FE6">
        <w:rPr>
          <w:noProof/>
        </w:rPr>
        <w:fldChar w:fldCharType="end"/>
      </w:r>
    </w:p>
    <w:p w:rsidR="00781FE6" w:rsidRDefault="00781FE6">
      <w:pPr>
        <w:pStyle w:val="TOC1"/>
        <w:tabs>
          <w:tab w:val="left" w:pos="440"/>
          <w:tab w:val="right" w:leader="dot" w:pos="9350"/>
        </w:tabs>
        <w:rPr>
          <w:rFonts w:eastAsiaTheme="minorEastAsia"/>
          <w:noProof/>
        </w:rPr>
      </w:pPr>
      <w:r>
        <w:rPr>
          <w:noProof/>
        </w:rPr>
        <w:t>2</w:t>
      </w:r>
      <w:r>
        <w:rPr>
          <w:rFonts w:eastAsiaTheme="minorEastAsia"/>
          <w:noProof/>
        </w:rPr>
        <w:tab/>
      </w:r>
      <w:r>
        <w:rPr>
          <w:noProof/>
        </w:rPr>
        <w:t>Scope</w:t>
      </w:r>
      <w:r>
        <w:rPr>
          <w:noProof/>
        </w:rPr>
        <w:tab/>
      </w:r>
      <w:r>
        <w:rPr>
          <w:noProof/>
        </w:rPr>
        <w:fldChar w:fldCharType="begin"/>
      </w:r>
      <w:r>
        <w:rPr>
          <w:noProof/>
        </w:rPr>
        <w:instrText xml:space="preserve"> PAGEREF _Toc270584263 \h </w:instrText>
      </w:r>
      <w:r>
        <w:rPr>
          <w:noProof/>
        </w:rPr>
      </w:r>
      <w:r>
        <w:rPr>
          <w:noProof/>
        </w:rPr>
        <w:fldChar w:fldCharType="separate"/>
      </w:r>
      <w:r>
        <w:rPr>
          <w:noProof/>
        </w:rPr>
        <w:t>8</w:t>
      </w:r>
      <w:r>
        <w:rPr>
          <w:noProof/>
        </w:rPr>
        <w:fldChar w:fldCharType="end"/>
      </w:r>
    </w:p>
    <w:p w:rsidR="00781FE6" w:rsidRDefault="00781FE6">
      <w:pPr>
        <w:pStyle w:val="TOC1"/>
        <w:tabs>
          <w:tab w:val="left" w:pos="440"/>
          <w:tab w:val="right" w:leader="dot" w:pos="9350"/>
        </w:tabs>
        <w:rPr>
          <w:rFonts w:eastAsiaTheme="minorEastAsia"/>
          <w:noProof/>
        </w:rPr>
      </w:pPr>
      <w:r>
        <w:rPr>
          <w:noProof/>
        </w:rPr>
        <w:t>3</w:t>
      </w:r>
      <w:r>
        <w:rPr>
          <w:rFonts w:eastAsiaTheme="minorEastAsia"/>
          <w:noProof/>
        </w:rPr>
        <w:tab/>
      </w:r>
      <w:r>
        <w:rPr>
          <w:noProof/>
        </w:rPr>
        <w:t>Intended Audience</w:t>
      </w:r>
      <w:r>
        <w:rPr>
          <w:noProof/>
        </w:rPr>
        <w:tab/>
      </w:r>
      <w:r>
        <w:rPr>
          <w:noProof/>
        </w:rPr>
        <w:fldChar w:fldCharType="begin"/>
      </w:r>
      <w:r>
        <w:rPr>
          <w:noProof/>
        </w:rPr>
        <w:instrText xml:space="preserve"> PAGEREF _Toc270584264 \h </w:instrText>
      </w:r>
      <w:r>
        <w:rPr>
          <w:noProof/>
        </w:rPr>
      </w:r>
      <w:r>
        <w:rPr>
          <w:noProof/>
        </w:rPr>
        <w:fldChar w:fldCharType="separate"/>
      </w:r>
      <w:r>
        <w:rPr>
          <w:noProof/>
        </w:rPr>
        <w:t>8</w:t>
      </w:r>
      <w:r>
        <w:rPr>
          <w:noProof/>
        </w:rPr>
        <w:fldChar w:fldCharType="end"/>
      </w:r>
    </w:p>
    <w:p w:rsidR="00781FE6" w:rsidRDefault="00781FE6">
      <w:pPr>
        <w:pStyle w:val="TOC1"/>
        <w:tabs>
          <w:tab w:val="left" w:pos="440"/>
          <w:tab w:val="right" w:leader="dot" w:pos="9350"/>
        </w:tabs>
        <w:rPr>
          <w:rFonts w:eastAsiaTheme="minorEastAsia"/>
          <w:noProof/>
        </w:rPr>
      </w:pPr>
      <w:r>
        <w:rPr>
          <w:noProof/>
        </w:rPr>
        <w:t>4</w:t>
      </w:r>
      <w:r>
        <w:rPr>
          <w:rFonts w:eastAsiaTheme="minorEastAsia"/>
          <w:noProof/>
        </w:rPr>
        <w:tab/>
      </w:r>
      <w:r>
        <w:rPr>
          <w:noProof/>
        </w:rPr>
        <w:t>T-SQL Guidelines</w:t>
      </w:r>
      <w:r>
        <w:rPr>
          <w:noProof/>
        </w:rPr>
        <w:tab/>
      </w:r>
      <w:r>
        <w:rPr>
          <w:noProof/>
        </w:rPr>
        <w:fldChar w:fldCharType="begin"/>
      </w:r>
      <w:r>
        <w:rPr>
          <w:noProof/>
        </w:rPr>
        <w:instrText xml:space="preserve"> PAGEREF _Toc270584265 \h </w:instrText>
      </w:r>
      <w:r>
        <w:rPr>
          <w:noProof/>
        </w:rPr>
      </w:r>
      <w:r>
        <w:rPr>
          <w:noProof/>
        </w:rPr>
        <w:fldChar w:fldCharType="separate"/>
      </w:r>
      <w:r>
        <w:rPr>
          <w:noProof/>
        </w:rPr>
        <w:t>8</w:t>
      </w:r>
      <w:r>
        <w:rPr>
          <w:noProof/>
        </w:rPr>
        <w:fldChar w:fldCharType="end"/>
      </w:r>
    </w:p>
    <w:p w:rsidR="00781FE6" w:rsidRDefault="00781FE6">
      <w:pPr>
        <w:pStyle w:val="TOC2"/>
        <w:tabs>
          <w:tab w:val="left" w:pos="880"/>
          <w:tab w:val="right" w:leader="dot" w:pos="9350"/>
        </w:tabs>
        <w:rPr>
          <w:rFonts w:eastAsiaTheme="minorEastAsia"/>
          <w:noProof/>
        </w:rPr>
      </w:pPr>
      <w:r>
        <w:rPr>
          <w:noProof/>
        </w:rPr>
        <w:t>4.1.</w:t>
      </w:r>
      <w:r>
        <w:rPr>
          <w:rFonts w:eastAsiaTheme="minorEastAsia"/>
          <w:noProof/>
        </w:rPr>
        <w:tab/>
      </w:r>
      <w:r w:rsidRPr="006665BC">
        <w:rPr>
          <w:noProof/>
        </w:rPr>
        <w:t>General</w:t>
      </w:r>
      <w:r>
        <w:rPr>
          <w:noProof/>
        </w:rPr>
        <w:t xml:space="preserve"> SQL Best Practices</w:t>
      </w:r>
      <w:r>
        <w:rPr>
          <w:noProof/>
        </w:rPr>
        <w:tab/>
      </w:r>
      <w:r>
        <w:rPr>
          <w:noProof/>
        </w:rPr>
        <w:fldChar w:fldCharType="begin"/>
      </w:r>
      <w:r>
        <w:rPr>
          <w:noProof/>
        </w:rPr>
        <w:instrText xml:space="preserve"> PAGEREF _Toc270584266 \h </w:instrText>
      </w:r>
      <w:r>
        <w:rPr>
          <w:noProof/>
        </w:rPr>
      </w:r>
      <w:r>
        <w:rPr>
          <w:noProof/>
        </w:rPr>
        <w:fldChar w:fldCharType="separate"/>
      </w:r>
      <w:r>
        <w:rPr>
          <w:noProof/>
        </w:rPr>
        <w:t>8</w:t>
      </w:r>
      <w:r>
        <w:rPr>
          <w:noProof/>
        </w:rPr>
        <w:fldChar w:fldCharType="end"/>
      </w:r>
    </w:p>
    <w:p w:rsidR="00781FE6" w:rsidRDefault="00781FE6">
      <w:pPr>
        <w:pStyle w:val="TOC3"/>
        <w:tabs>
          <w:tab w:val="left" w:pos="1320"/>
          <w:tab w:val="right" w:leader="dot" w:pos="9350"/>
        </w:tabs>
        <w:rPr>
          <w:rFonts w:eastAsiaTheme="minorEastAsia"/>
          <w:noProof/>
        </w:rPr>
      </w:pPr>
      <w:r>
        <w:rPr>
          <w:noProof/>
        </w:rPr>
        <w:t>4.1.1</w:t>
      </w:r>
      <w:r>
        <w:rPr>
          <w:rFonts w:eastAsiaTheme="minorEastAsia"/>
          <w:noProof/>
        </w:rPr>
        <w:tab/>
      </w:r>
      <w:r>
        <w:rPr>
          <w:noProof/>
        </w:rPr>
        <w:t>Use Stored procedures:</w:t>
      </w:r>
      <w:r>
        <w:rPr>
          <w:noProof/>
        </w:rPr>
        <w:tab/>
      </w:r>
      <w:r>
        <w:rPr>
          <w:noProof/>
        </w:rPr>
        <w:fldChar w:fldCharType="begin"/>
      </w:r>
      <w:r>
        <w:rPr>
          <w:noProof/>
        </w:rPr>
        <w:instrText xml:space="preserve"> PAGEREF _Toc270584267 \h </w:instrText>
      </w:r>
      <w:r>
        <w:rPr>
          <w:noProof/>
        </w:rPr>
      </w:r>
      <w:r>
        <w:rPr>
          <w:noProof/>
        </w:rPr>
        <w:fldChar w:fldCharType="separate"/>
      </w:r>
      <w:r>
        <w:rPr>
          <w:noProof/>
        </w:rPr>
        <w:t>8</w:t>
      </w:r>
      <w:r>
        <w:rPr>
          <w:noProof/>
        </w:rPr>
        <w:fldChar w:fldCharType="end"/>
      </w:r>
    </w:p>
    <w:p w:rsidR="00781FE6" w:rsidRDefault="00781FE6">
      <w:pPr>
        <w:pStyle w:val="TOC3"/>
        <w:tabs>
          <w:tab w:val="left" w:pos="1320"/>
          <w:tab w:val="right" w:leader="dot" w:pos="9350"/>
        </w:tabs>
        <w:rPr>
          <w:rFonts w:eastAsiaTheme="minorEastAsia"/>
          <w:noProof/>
        </w:rPr>
      </w:pPr>
      <w:r>
        <w:rPr>
          <w:noProof/>
        </w:rPr>
        <w:t>4.1.2</w:t>
      </w:r>
      <w:r>
        <w:rPr>
          <w:rFonts w:eastAsiaTheme="minorEastAsia"/>
          <w:noProof/>
        </w:rPr>
        <w:tab/>
      </w:r>
      <w:r>
        <w:rPr>
          <w:noProof/>
        </w:rPr>
        <w:t>Use sargable WHERE clause:</w:t>
      </w:r>
      <w:r>
        <w:rPr>
          <w:noProof/>
        </w:rPr>
        <w:tab/>
      </w:r>
      <w:r>
        <w:rPr>
          <w:noProof/>
        </w:rPr>
        <w:fldChar w:fldCharType="begin"/>
      </w:r>
      <w:r>
        <w:rPr>
          <w:noProof/>
        </w:rPr>
        <w:instrText xml:space="preserve"> PAGEREF _Toc270584268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4.1.3</w:t>
      </w:r>
      <w:r>
        <w:rPr>
          <w:rFonts w:eastAsiaTheme="minorEastAsia"/>
          <w:noProof/>
        </w:rPr>
        <w:tab/>
      </w:r>
      <w:r>
        <w:rPr>
          <w:noProof/>
        </w:rPr>
        <w:t>Use Fully Qualified Name for objects:</w:t>
      </w:r>
      <w:r>
        <w:rPr>
          <w:noProof/>
        </w:rPr>
        <w:tab/>
      </w:r>
      <w:r>
        <w:rPr>
          <w:noProof/>
        </w:rPr>
        <w:fldChar w:fldCharType="begin"/>
      </w:r>
      <w:r>
        <w:rPr>
          <w:noProof/>
        </w:rPr>
        <w:instrText xml:space="preserve"> PAGEREF _Toc270584269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4.1.4</w:t>
      </w:r>
      <w:r>
        <w:rPr>
          <w:rFonts w:eastAsiaTheme="minorEastAsia"/>
          <w:noProof/>
        </w:rPr>
        <w:tab/>
      </w:r>
      <w:r>
        <w:rPr>
          <w:noProof/>
        </w:rPr>
        <w:t>DO NOT use undocumented system objects:</w:t>
      </w:r>
      <w:r>
        <w:rPr>
          <w:noProof/>
        </w:rPr>
        <w:tab/>
      </w:r>
      <w:r>
        <w:rPr>
          <w:noProof/>
        </w:rPr>
        <w:fldChar w:fldCharType="begin"/>
      </w:r>
      <w:r>
        <w:rPr>
          <w:noProof/>
        </w:rPr>
        <w:instrText xml:space="preserve"> PAGEREF _Toc270584270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4.1.5</w:t>
      </w:r>
      <w:r>
        <w:rPr>
          <w:rFonts w:eastAsiaTheme="minorEastAsia"/>
          <w:noProof/>
        </w:rPr>
        <w:tab/>
      </w:r>
      <w:r>
        <w:rPr>
          <w:noProof/>
        </w:rPr>
        <w:t>DO NOT reuse variable</w:t>
      </w:r>
      <w:r>
        <w:rPr>
          <w:noProof/>
        </w:rPr>
        <w:tab/>
      </w:r>
      <w:r>
        <w:rPr>
          <w:noProof/>
        </w:rPr>
        <w:fldChar w:fldCharType="begin"/>
      </w:r>
      <w:r>
        <w:rPr>
          <w:noProof/>
        </w:rPr>
        <w:instrText xml:space="preserve"> PAGEREF _Toc270584271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color w:val="000000"/>
        </w:rPr>
        <w:t>4.1.6</w:t>
      </w:r>
      <w:r>
        <w:rPr>
          <w:rFonts w:eastAsiaTheme="minorEastAsia"/>
          <w:noProof/>
        </w:rPr>
        <w:tab/>
      </w:r>
      <w:r>
        <w:rPr>
          <w:noProof/>
        </w:rPr>
        <w:t>Remove redundant or unwanted code</w:t>
      </w:r>
      <w:r>
        <w:rPr>
          <w:noProof/>
        </w:rPr>
        <w:tab/>
      </w:r>
      <w:r>
        <w:rPr>
          <w:noProof/>
        </w:rPr>
        <w:fldChar w:fldCharType="begin"/>
      </w:r>
      <w:r>
        <w:rPr>
          <w:noProof/>
        </w:rPr>
        <w:instrText xml:space="preserve"> PAGEREF _Toc270584272 \h </w:instrText>
      </w:r>
      <w:r>
        <w:rPr>
          <w:noProof/>
        </w:rPr>
      </w:r>
      <w:r>
        <w:rPr>
          <w:noProof/>
        </w:rPr>
        <w:fldChar w:fldCharType="separate"/>
      </w:r>
      <w:r>
        <w:rPr>
          <w:noProof/>
        </w:rPr>
        <w:t>9</w:t>
      </w:r>
      <w:r>
        <w:rPr>
          <w:noProof/>
        </w:rPr>
        <w:fldChar w:fldCharType="end"/>
      </w:r>
    </w:p>
    <w:p w:rsidR="00781FE6" w:rsidRDefault="00781FE6">
      <w:pPr>
        <w:pStyle w:val="TOC3"/>
        <w:tabs>
          <w:tab w:val="left" w:pos="1320"/>
          <w:tab w:val="right" w:leader="dot" w:pos="9350"/>
        </w:tabs>
        <w:rPr>
          <w:rFonts w:eastAsiaTheme="minorEastAsia"/>
          <w:noProof/>
        </w:rPr>
      </w:pPr>
      <w:r>
        <w:rPr>
          <w:noProof/>
        </w:rPr>
        <w:t>4.1.7</w:t>
      </w:r>
      <w:r>
        <w:rPr>
          <w:rFonts w:eastAsiaTheme="minorEastAsia"/>
          <w:noProof/>
        </w:rPr>
        <w:tab/>
      </w:r>
      <w:r>
        <w:rPr>
          <w:noProof/>
        </w:rPr>
        <w:t>Use built-in key constraints</w:t>
      </w:r>
      <w:r>
        <w:rPr>
          <w:noProof/>
        </w:rPr>
        <w:tab/>
      </w:r>
      <w:r>
        <w:rPr>
          <w:noProof/>
        </w:rPr>
        <w:fldChar w:fldCharType="begin"/>
      </w:r>
      <w:r>
        <w:rPr>
          <w:noProof/>
        </w:rPr>
        <w:instrText xml:space="preserve"> PAGEREF _Toc270584273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4.1.8</w:t>
      </w:r>
      <w:r>
        <w:rPr>
          <w:rFonts w:eastAsiaTheme="minorEastAsia"/>
          <w:noProof/>
        </w:rPr>
        <w:tab/>
      </w:r>
      <w:r>
        <w:rPr>
          <w:noProof/>
        </w:rPr>
        <w:t>Avoid using Scalar Function in SELECT statement</w:t>
      </w:r>
      <w:r>
        <w:rPr>
          <w:noProof/>
        </w:rPr>
        <w:tab/>
      </w:r>
      <w:r>
        <w:rPr>
          <w:noProof/>
        </w:rPr>
        <w:fldChar w:fldCharType="begin"/>
      </w:r>
      <w:r>
        <w:rPr>
          <w:noProof/>
        </w:rPr>
        <w:instrText xml:space="preserve"> PAGEREF _Toc270584274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4.1.9</w:t>
      </w:r>
      <w:r>
        <w:rPr>
          <w:rFonts w:eastAsiaTheme="minorEastAsia"/>
          <w:noProof/>
        </w:rPr>
        <w:tab/>
      </w:r>
      <w:r>
        <w:rPr>
          <w:noProof/>
        </w:rPr>
        <w:t>Avoid mixing-up DML and DDL statements on a temp table in stored procedure</w:t>
      </w:r>
      <w:r>
        <w:rPr>
          <w:noProof/>
        </w:rPr>
        <w:tab/>
      </w:r>
      <w:r>
        <w:rPr>
          <w:noProof/>
        </w:rPr>
        <w:fldChar w:fldCharType="begin"/>
      </w:r>
      <w:r>
        <w:rPr>
          <w:noProof/>
        </w:rPr>
        <w:instrText xml:space="preserve"> PAGEREF _Toc270584275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4.1.10</w:t>
      </w:r>
      <w:r>
        <w:rPr>
          <w:rFonts w:eastAsiaTheme="minorEastAsia"/>
          <w:noProof/>
        </w:rPr>
        <w:tab/>
      </w:r>
      <w:r>
        <w:rPr>
          <w:noProof/>
        </w:rPr>
        <w:t>Use SET NOCOUNT ON</w:t>
      </w:r>
      <w:r>
        <w:rPr>
          <w:noProof/>
        </w:rPr>
        <w:tab/>
      </w:r>
      <w:r>
        <w:rPr>
          <w:noProof/>
        </w:rPr>
        <w:fldChar w:fldCharType="begin"/>
      </w:r>
      <w:r>
        <w:rPr>
          <w:noProof/>
        </w:rPr>
        <w:instrText xml:space="preserve"> PAGEREF _Toc270584276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4.1.11</w:t>
      </w:r>
      <w:r>
        <w:rPr>
          <w:rFonts w:eastAsiaTheme="minorEastAsia"/>
          <w:noProof/>
        </w:rPr>
        <w:tab/>
      </w:r>
      <w:r>
        <w:rPr>
          <w:noProof/>
        </w:rPr>
        <w:t>Avoid or minimize the usage of HINTS</w:t>
      </w:r>
      <w:r>
        <w:rPr>
          <w:noProof/>
        </w:rPr>
        <w:tab/>
      </w:r>
      <w:r>
        <w:rPr>
          <w:noProof/>
        </w:rPr>
        <w:fldChar w:fldCharType="begin"/>
      </w:r>
      <w:r>
        <w:rPr>
          <w:noProof/>
        </w:rPr>
        <w:instrText xml:space="preserve"> PAGEREF _Toc270584277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4.1.12</w:t>
      </w:r>
      <w:r>
        <w:rPr>
          <w:rFonts w:eastAsiaTheme="minorEastAsia"/>
          <w:noProof/>
        </w:rPr>
        <w:tab/>
      </w:r>
      <w:r>
        <w:rPr>
          <w:noProof/>
        </w:rPr>
        <w:t>Do not change SET OPTION In connection</w:t>
      </w:r>
      <w:r>
        <w:rPr>
          <w:noProof/>
        </w:rPr>
        <w:tab/>
      </w:r>
      <w:r>
        <w:rPr>
          <w:noProof/>
        </w:rPr>
        <w:fldChar w:fldCharType="begin"/>
      </w:r>
      <w:r>
        <w:rPr>
          <w:noProof/>
        </w:rPr>
        <w:instrText xml:space="preserve"> PAGEREF _Toc270584278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4.1.13</w:t>
      </w:r>
      <w:r>
        <w:rPr>
          <w:rFonts w:eastAsiaTheme="minorEastAsia"/>
          <w:noProof/>
        </w:rPr>
        <w:tab/>
      </w:r>
      <w:r>
        <w:rPr>
          <w:noProof/>
        </w:rPr>
        <w:t>Keep the transaction as short as possible</w:t>
      </w:r>
      <w:r>
        <w:rPr>
          <w:noProof/>
        </w:rPr>
        <w:tab/>
      </w:r>
      <w:r>
        <w:rPr>
          <w:noProof/>
        </w:rPr>
        <w:fldChar w:fldCharType="begin"/>
      </w:r>
      <w:r>
        <w:rPr>
          <w:noProof/>
        </w:rPr>
        <w:instrText xml:space="preserve"> PAGEREF _Toc270584279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4.1.14</w:t>
      </w:r>
      <w:r>
        <w:rPr>
          <w:rFonts w:eastAsiaTheme="minorEastAsia"/>
          <w:noProof/>
        </w:rPr>
        <w:tab/>
      </w:r>
      <w:r>
        <w:rPr>
          <w:noProof/>
        </w:rPr>
        <w:t>Avoid user input inside a transaction</w:t>
      </w:r>
      <w:r>
        <w:rPr>
          <w:noProof/>
        </w:rPr>
        <w:tab/>
      </w:r>
      <w:r>
        <w:rPr>
          <w:noProof/>
        </w:rPr>
        <w:fldChar w:fldCharType="begin"/>
      </w:r>
      <w:r>
        <w:rPr>
          <w:noProof/>
        </w:rPr>
        <w:instrText xml:space="preserve"> PAGEREF _Toc270584280 \h </w:instrText>
      </w:r>
      <w:r>
        <w:rPr>
          <w:noProof/>
        </w:rPr>
      </w:r>
      <w:r>
        <w:rPr>
          <w:noProof/>
        </w:rPr>
        <w:fldChar w:fldCharType="separate"/>
      </w:r>
      <w:r>
        <w:rPr>
          <w:noProof/>
        </w:rPr>
        <w:t>10</w:t>
      </w:r>
      <w:r>
        <w:rPr>
          <w:noProof/>
        </w:rPr>
        <w:fldChar w:fldCharType="end"/>
      </w:r>
    </w:p>
    <w:p w:rsidR="00781FE6" w:rsidRDefault="00781FE6">
      <w:pPr>
        <w:pStyle w:val="TOC3"/>
        <w:tabs>
          <w:tab w:val="left" w:pos="1320"/>
          <w:tab w:val="right" w:leader="dot" w:pos="9350"/>
        </w:tabs>
        <w:rPr>
          <w:rFonts w:eastAsiaTheme="minorEastAsia"/>
          <w:noProof/>
        </w:rPr>
      </w:pPr>
      <w:r>
        <w:rPr>
          <w:noProof/>
        </w:rPr>
        <w:t>4.1.15</w:t>
      </w:r>
      <w:r>
        <w:rPr>
          <w:rFonts w:eastAsiaTheme="minorEastAsia"/>
          <w:noProof/>
        </w:rPr>
        <w:tab/>
      </w:r>
      <w:r>
        <w:rPr>
          <w:noProof/>
        </w:rPr>
        <w:t>Avoid doing Front-End work in Databases</w:t>
      </w:r>
      <w:r>
        <w:rPr>
          <w:noProof/>
        </w:rPr>
        <w:tab/>
      </w:r>
      <w:r>
        <w:rPr>
          <w:noProof/>
        </w:rPr>
        <w:fldChar w:fldCharType="begin"/>
      </w:r>
      <w:r>
        <w:rPr>
          <w:noProof/>
        </w:rPr>
        <w:instrText xml:space="preserve"> PAGEREF _Toc270584281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4.1.16</w:t>
      </w:r>
      <w:r>
        <w:rPr>
          <w:rFonts w:eastAsiaTheme="minorEastAsia"/>
          <w:noProof/>
        </w:rPr>
        <w:tab/>
      </w:r>
      <w:r>
        <w:rPr>
          <w:noProof/>
        </w:rPr>
        <w:t>Avoid Function in select statement</w:t>
      </w:r>
      <w:r>
        <w:rPr>
          <w:noProof/>
        </w:rPr>
        <w:tab/>
      </w:r>
      <w:r>
        <w:rPr>
          <w:noProof/>
        </w:rPr>
        <w:fldChar w:fldCharType="begin"/>
      </w:r>
      <w:r>
        <w:rPr>
          <w:noProof/>
        </w:rPr>
        <w:instrText xml:space="preserve"> PAGEREF _Toc270584282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4.1.17</w:t>
      </w:r>
      <w:r>
        <w:rPr>
          <w:rFonts w:eastAsiaTheme="minorEastAsia"/>
          <w:noProof/>
        </w:rPr>
        <w:tab/>
      </w:r>
      <w:r>
        <w:rPr>
          <w:noProof/>
        </w:rPr>
        <w:t>Dynamic SQL</w:t>
      </w:r>
      <w:r>
        <w:rPr>
          <w:noProof/>
        </w:rPr>
        <w:tab/>
      </w:r>
      <w:r>
        <w:rPr>
          <w:noProof/>
        </w:rPr>
        <w:fldChar w:fldCharType="begin"/>
      </w:r>
      <w:r>
        <w:rPr>
          <w:noProof/>
        </w:rPr>
        <w:instrText xml:space="preserve"> PAGEREF _Toc270584283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4.1.18</w:t>
      </w:r>
      <w:r>
        <w:rPr>
          <w:rFonts w:eastAsiaTheme="minorEastAsia"/>
          <w:noProof/>
        </w:rPr>
        <w:tab/>
      </w:r>
      <w:r>
        <w:rPr>
          <w:noProof/>
        </w:rPr>
        <w:t>Use proper size for the input parameters</w:t>
      </w:r>
      <w:r>
        <w:rPr>
          <w:noProof/>
        </w:rPr>
        <w:tab/>
      </w:r>
      <w:r>
        <w:rPr>
          <w:noProof/>
        </w:rPr>
        <w:fldChar w:fldCharType="begin"/>
      </w:r>
      <w:r>
        <w:rPr>
          <w:noProof/>
        </w:rPr>
        <w:instrText xml:space="preserve"> PAGEREF _Toc270584284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4.1.19</w:t>
      </w:r>
      <w:r>
        <w:rPr>
          <w:rFonts w:eastAsiaTheme="minorEastAsia"/>
          <w:noProof/>
        </w:rPr>
        <w:tab/>
      </w:r>
      <w:r>
        <w:rPr>
          <w:noProof/>
        </w:rPr>
        <w:t>Avoid or minimize the usage of negative operators</w:t>
      </w:r>
      <w:r>
        <w:rPr>
          <w:noProof/>
        </w:rPr>
        <w:tab/>
      </w:r>
      <w:r>
        <w:rPr>
          <w:noProof/>
        </w:rPr>
        <w:fldChar w:fldCharType="begin"/>
      </w:r>
      <w:r>
        <w:rPr>
          <w:noProof/>
        </w:rPr>
        <w:instrText xml:space="preserve"> PAGEREF _Toc270584285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4.1.20</w:t>
      </w:r>
      <w:r>
        <w:rPr>
          <w:rFonts w:eastAsiaTheme="minorEastAsia"/>
          <w:noProof/>
        </w:rPr>
        <w:tab/>
      </w:r>
      <w:r>
        <w:rPr>
          <w:noProof/>
        </w:rPr>
        <w:t>Avoid or minimize cursors/loops</w:t>
      </w:r>
      <w:r>
        <w:rPr>
          <w:noProof/>
        </w:rPr>
        <w:tab/>
      </w:r>
      <w:r>
        <w:rPr>
          <w:noProof/>
        </w:rPr>
        <w:fldChar w:fldCharType="begin"/>
      </w:r>
      <w:r>
        <w:rPr>
          <w:noProof/>
        </w:rPr>
        <w:instrText xml:space="preserve"> PAGEREF _Toc270584286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4.1.21</w:t>
      </w:r>
      <w:r>
        <w:rPr>
          <w:rFonts w:eastAsiaTheme="minorEastAsia"/>
          <w:noProof/>
        </w:rPr>
        <w:tab/>
      </w:r>
      <w:r>
        <w:rPr>
          <w:noProof/>
        </w:rPr>
        <w:t>Do not use WITH RECOMPILE</w:t>
      </w:r>
      <w:r>
        <w:rPr>
          <w:noProof/>
        </w:rPr>
        <w:tab/>
      </w:r>
      <w:r>
        <w:rPr>
          <w:noProof/>
        </w:rPr>
        <w:fldChar w:fldCharType="begin"/>
      </w:r>
      <w:r>
        <w:rPr>
          <w:noProof/>
        </w:rPr>
        <w:instrText xml:space="preserve"> PAGEREF _Toc270584287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4.1.22</w:t>
      </w:r>
      <w:r>
        <w:rPr>
          <w:rFonts w:eastAsiaTheme="minorEastAsia"/>
          <w:noProof/>
        </w:rPr>
        <w:tab/>
      </w:r>
      <w:r>
        <w:rPr>
          <w:noProof/>
        </w:rPr>
        <w:t>JOIN Consideration</w:t>
      </w:r>
      <w:r>
        <w:rPr>
          <w:noProof/>
        </w:rPr>
        <w:tab/>
      </w:r>
      <w:r>
        <w:rPr>
          <w:noProof/>
        </w:rPr>
        <w:fldChar w:fldCharType="begin"/>
      </w:r>
      <w:r>
        <w:rPr>
          <w:noProof/>
        </w:rPr>
        <w:instrText xml:space="preserve"> PAGEREF _Toc270584288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4.1.23</w:t>
      </w:r>
      <w:r>
        <w:rPr>
          <w:rFonts w:eastAsiaTheme="minorEastAsia"/>
          <w:noProof/>
        </w:rPr>
        <w:tab/>
      </w:r>
      <w:r>
        <w:rPr>
          <w:noProof/>
        </w:rPr>
        <w:t>Avoid GOTO</w:t>
      </w:r>
      <w:r>
        <w:rPr>
          <w:noProof/>
        </w:rPr>
        <w:tab/>
      </w:r>
      <w:r>
        <w:rPr>
          <w:noProof/>
        </w:rPr>
        <w:fldChar w:fldCharType="begin"/>
      </w:r>
      <w:r>
        <w:rPr>
          <w:noProof/>
        </w:rPr>
        <w:instrText xml:space="preserve"> PAGEREF _Toc270584289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4.1.24</w:t>
      </w:r>
      <w:r>
        <w:rPr>
          <w:rFonts w:eastAsiaTheme="minorEastAsia"/>
          <w:noProof/>
        </w:rPr>
        <w:tab/>
      </w:r>
      <w:r>
        <w:rPr>
          <w:noProof/>
        </w:rPr>
        <w:t>Assign procedural parameters to local variables</w:t>
      </w:r>
      <w:r>
        <w:rPr>
          <w:noProof/>
        </w:rPr>
        <w:tab/>
      </w:r>
      <w:r>
        <w:rPr>
          <w:noProof/>
        </w:rPr>
        <w:fldChar w:fldCharType="begin"/>
      </w:r>
      <w:r>
        <w:rPr>
          <w:noProof/>
        </w:rPr>
        <w:instrText xml:space="preserve"> PAGEREF _Toc270584290 \h </w:instrText>
      </w:r>
      <w:r>
        <w:rPr>
          <w:noProof/>
        </w:rPr>
      </w:r>
      <w:r>
        <w:rPr>
          <w:noProof/>
        </w:rPr>
        <w:fldChar w:fldCharType="separate"/>
      </w:r>
      <w:r>
        <w:rPr>
          <w:noProof/>
        </w:rPr>
        <w:t>11</w:t>
      </w:r>
      <w:r>
        <w:rPr>
          <w:noProof/>
        </w:rPr>
        <w:fldChar w:fldCharType="end"/>
      </w:r>
    </w:p>
    <w:p w:rsidR="00781FE6" w:rsidRDefault="00781FE6">
      <w:pPr>
        <w:pStyle w:val="TOC3"/>
        <w:tabs>
          <w:tab w:val="left" w:pos="1320"/>
          <w:tab w:val="right" w:leader="dot" w:pos="9350"/>
        </w:tabs>
        <w:rPr>
          <w:rFonts w:eastAsiaTheme="minorEastAsia"/>
          <w:noProof/>
        </w:rPr>
      </w:pPr>
      <w:r>
        <w:rPr>
          <w:noProof/>
        </w:rPr>
        <w:t>4.1.25</w:t>
      </w:r>
      <w:r>
        <w:rPr>
          <w:rFonts w:eastAsiaTheme="minorEastAsia"/>
          <w:noProof/>
        </w:rPr>
        <w:tab/>
      </w:r>
      <w:r>
        <w:rPr>
          <w:noProof/>
        </w:rPr>
        <w:t>Use OUTPUT parameters instead of result set wherever possible</w:t>
      </w:r>
      <w:r>
        <w:rPr>
          <w:noProof/>
        </w:rPr>
        <w:tab/>
      </w:r>
      <w:r>
        <w:rPr>
          <w:noProof/>
        </w:rPr>
        <w:fldChar w:fldCharType="begin"/>
      </w:r>
      <w:r>
        <w:rPr>
          <w:noProof/>
        </w:rPr>
        <w:instrText xml:space="preserve"> PAGEREF _Toc270584291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lastRenderedPageBreak/>
        <w:t>4.1.26</w:t>
      </w:r>
      <w:r>
        <w:rPr>
          <w:rFonts w:eastAsiaTheme="minorEastAsia"/>
          <w:noProof/>
        </w:rPr>
        <w:tab/>
      </w:r>
      <w:r>
        <w:rPr>
          <w:noProof/>
        </w:rPr>
        <w:t>Use a semicolon (;) to suffix all T-SQL statements</w:t>
      </w:r>
      <w:r>
        <w:rPr>
          <w:noProof/>
        </w:rPr>
        <w:tab/>
      </w:r>
      <w:r>
        <w:rPr>
          <w:noProof/>
        </w:rPr>
        <w:fldChar w:fldCharType="begin"/>
      </w:r>
      <w:r>
        <w:rPr>
          <w:noProof/>
        </w:rPr>
        <w:instrText xml:space="preserve"> PAGEREF _Toc270584292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4.1.27</w:t>
      </w:r>
      <w:r>
        <w:rPr>
          <w:rFonts w:eastAsiaTheme="minorEastAsia"/>
          <w:noProof/>
        </w:rPr>
        <w:tab/>
      </w:r>
      <w:r>
        <w:rPr>
          <w:noProof/>
        </w:rPr>
        <w:t>Retrieve only the data that is required</w:t>
      </w:r>
      <w:r>
        <w:rPr>
          <w:noProof/>
        </w:rPr>
        <w:tab/>
      </w:r>
      <w:r>
        <w:rPr>
          <w:noProof/>
        </w:rPr>
        <w:fldChar w:fldCharType="begin"/>
      </w:r>
      <w:r>
        <w:rPr>
          <w:noProof/>
        </w:rPr>
        <w:instrText xml:space="preserve"> PAGEREF _Toc270584293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4.1.28</w:t>
      </w:r>
      <w:r>
        <w:rPr>
          <w:rFonts w:eastAsiaTheme="minorEastAsia"/>
          <w:noProof/>
        </w:rPr>
        <w:tab/>
      </w:r>
      <w:r>
        <w:rPr>
          <w:noProof/>
        </w:rPr>
        <w:t>Use a column list in your INSERT statements</w:t>
      </w:r>
      <w:r>
        <w:rPr>
          <w:noProof/>
        </w:rPr>
        <w:tab/>
      </w:r>
      <w:r>
        <w:rPr>
          <w:noProof/>
        </w:rPr>
        <w:fldChar w:fldCharType="begin"/>
      </w:r>
      <w:r>
        <w:rPr>
          <w:noProof/>
        </w:rPr>
        <w:instrText xml:space="preserve"> PAGEREF _Toc270584294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4.1.29</w:t>
      </w:r>
      <w:r>
        <w:rPr>
          <w:rFonts w:eastAsiaTheme="minorEastAsia"/>
          <w:noProof/>
        </w:rPr>
        <w:tab/>
      </w:r>
      <w:r>
        <w:rPr>
          <w:noProof/>
        </w:rPr>
        <w:t>Avoid temporary tables if possible</w:t>
      </w:r>
      <w:r>
        <w:rPr>
          <w:noProof/>
        </w:rPr>
        <w:tab/>
      </w:r>
      <w:r>
        <w:rPr>
          <w:noProof/>
        </w:rPr>
        <w:fldChar w:fldCharType="begin"/>
      </w:r>
      <w:r>
        <w:rPr>
          <w:noProof/>
        </w:rPr>
        <w:instrText xml:space="preserve"> PAGEREF _Toc270584295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4.1.30</w:t>
      </w:r>
      <w:r>
        <w:rPr>
          <w:rFonts w:eastAsiaTheme="minorEastAsia"/>
          <w:noProof/>
        </w:rPr>
        <w:tab/>
      </w:r>
      <w:r>
        <w:rPr>
          <w:noProof/>
        </w:rPr>
        <w:t>Alternatives for Temp table</w:t>
      </w:r>
      <w:r>
        <w:rPr>
          <w:noProof/>
        </w:rPr>
        <w:tab/>
      </w:r>
      <w:r>
        <w:rPr>
          <w:noProof/>
        </w:rPr>
        <w:fldChar w:fldCharType="begin"/>
      </w:r>
      <w:r>
        <w:rPr>
          <w:noProof/>
        </w:rPr>
        <w:instrText xml:space="preserve"> PAGEREF _Toc270584296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4.1.31</w:t>
      </w:r>
      <w:r>
        <w:rPr>
          <w:rFonts w:eastAsiaTheme="minorEastAsia"/>
          <w:noProof/>
        </w:rPr>
        <w:tab/>
      </w:r>
      <w:r>
        <w:rPr>
          <w:noProof/>
        </w:rPr>
        <w:t>Declare Character datatype variable with proper size</w:t>
      </w:r>
      <w:r>
        <w:rPr>
          <w:noProof/>
        </w:rPr>
        <w:tab/>
      </w:r>
      <w:r>
        <w:rPr>
          <w:noProof/>
        </w:rPr>
        <w:fldChar w:fldCharType="begin"/>
      </w:r>
      <w:r>
        <w:rPr>
          <w:noProof/>
        </w:rPr>
        <w:instrText xml:space="preserve"> PAGEREF _Toc270584297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4.1.32</w:t>
      </w:r>
      <w:r>
        <w:rPr>
          <w:rFonts w:eastAsiaTheme="minorEastAsia"/>
          <w:noProof/>
        </w:rPr>
        <w:tab/>
      </w:r>
      <w:r>
        <w:rPr>
          <w:noProof/>
        </w:rPr>
        <w:t>Avoid Wildcard Search</w:t>
      </w:r>
      <w:r>
        <w:rPr>
          <w:noProof/>
        </w:rPr>
        <w:tab/>
      </w:r>
      <w:r>
        <w:rPr>
          <w:noProof/>
        </w:rPr>
        <w:fldChar w:fldCharType="begin"/>
      </w:r>
      <w:r>
        <w:rPr>
          <w:noProof/>
        </w:rPr>
        <w:instrText xml:space="preserve"> PAGEREF _Toc270584298 \h </w:instrText>
      </w:r>
      <w:r>
        <w:rPr>
          <w:noProof/>
        </w:rPr>
      </w:r>
      <w:r>
        <w:rPr>
          <w:noProof/>
        </w:rPr>
        <w:fldChar w:fldCharType="separate"/>
      </w:r>
      <w:r>
        <w:rPr>
          <w:noProof/>
        </w:rPr>
        <w:t>12</w:t>
      </w:r>
      <w:r>
        <w:rPr>
          <w:noProof/>
        </w:rPr>
        <w:fldChar w:fldCharType="end"/>
      </w:r>
    </w:p>
    <w:p w:rsidR="00781FE6" w:rsidRDefault="00781FE6">
      <w:pPr>
        <w:pStyle w:val="TOC3"/>
        <w:tabs>
          <w:tab w:val="left" w:pos="1320"/>
          <w:tab w:val="right" w:leader="dot" w:pos="9350"/>
        </w:tabs>
        <w:rPr>
          <w:rFonts w:eastAsiaTheme="minorEastAsia"/>
          <w:noProof/>
        </w:rPr>
      </w:pPr>
      <w:r>
        <w:rPr>
          <w:noProof/>
        </w:rPr>
        <w:t>4.1.33</w:t>
      </w:r>
      <w:r>
        <w:rPr>
          <w:rFonts w:eastAsiaTheme="minorEastAsia"/>
          <w:noProof/>
        </w:rPr>
        <w:tab/>
      </w:r>
      <w:r>
        <w:rPr>
          <w:noProof/>
        </w:rPr>
        <w:t>Use 'Derived tables' wherever possible</w:t>
      </w:r>
      <w:r>
        <w:rPr>
          <w:noProof/>
        </w:rPr>
        <w:tab/>
      </w:r>
      <w:r>
        <w:rPr>
          <w:noProof/>
        </w:rPr>
        <w:fldChar w:fldCharType="begin"/>
      </w:r>
      <w:r>
        <w:rPr>
          <w:noProof/>
        </w:rPr>
        <w:instrText xml:space="preserve"> PAGEREF _Toc270584299 \h </w:instrText>
      </w:r>
      <w:r>
        <w:rPr>
          <w:noProof/>
        </w:rPr>
      </w:r>
      <w:r>
        <w:rPr>
          <w:noProof/>
        </w:rPr>
        <w:fldChar w:fldCharType="separate"/>
      </w:r>
      <w:r>
        <w:rPr>
          <w:noProof/>
        </w:rPr>
        <w:t>13</w:t>
      </w:r>
      <w:r>
        <w:rPr>
          <w:noProof/>
        </w:rPr>
        <w:fldChar w:fldCharType="end"/>
      </w:r>
    </w:p>
    <w:p w:rsidR="00781FE6" w:rsidRDefault="00781FE6">
      <w:pPr>
        <w:pStyle w:val="TOC3"/>
        <w:tabs>
          <w:tab w:val="left" w:pos="1320"/>
          <w:tab w:val="right" w:leader="dot" w:pos="9350"/>
        </w:tabs>
        <w:rPr>
          <w:rFonts w:eastAsiaTheme="minorEastAsia"/>
          <w:noProof/>
        </w:rPr>
      </w:pPr>
      <w:r>
        <w:rPr>
          <w:noProof/>
        </w:rPr>
        <w:t>4.1.34</w:t>
      </w:r>
      <w:r>
        <w:rPr>
          <w:rFonts w:eastAsiaTheme="minorEastAsia"/>
          <w:noProof/>
        </w:rPr>
        <w:tab/>
      </w:r>
      <w:r>
        <w:rPr>
          <w:noProof/>
        </w:rPr>
        <w:t>Do not use column numbers in the ORDER BY clause</w:t>
      </w:r>
      <w:r>
        <w:rPr>
          <w:noProof/>
        </w:rPr>
        <w:tab/>
      </w:r>
      <w:r>
        <w:rPr>
          <w:noProof/>
        </w:rPr>
        <w:fldChar w:fldCharType="begin"/>
      </w:r>
      <w:r>
        <w:rPr>
          <w:noProof/>
        </w:rPr>
        <w:instrText xml:space="preserve"> PAGEREF _Toc270584300 \h </w:instrText>
      </w:r>
      <w:r>
        <w:rPr>
          <w:noProof/>
        </w:rPr>
      </w:r>
      <w:r>
        <w:rPr>
          <w:noProof/>
        </w:rPr>
        <w:fldChar w:fldCharType="separate"/>
      </w:r>
      <w:r>
        <w:rPr>
          <w:noProof/>
        </w:rPr>
        <w:t>13</w:t>
      </w:r>
      <w:r>
        <w:rPr>
          <w:noProof/>
        </w:rPr>
        <w:fldChar w:fldCharType="end"/>
      </w:r>
    </w:p>
    <w:p w:rsidR="00781FE6" w:rsidRDefault="00781FE6">
      <w:pPr>
        <w:pStyle w:val="TOC3"/>
        <w:tabs>
          <w:tab w:val="left" w:pos="1320"/>
          <w:tab w:val="right" w:leader="dot" w:pos="9350"/>
        </w:tabs>
        <w:rPr>
          <w:rFonts w:eastAsiaTheme="minorEastAsia"/>
          <w:noProof/>
        </w:rPr>
      </w:pPr>
      <w:r>
        <w:rPr>
          <w:noProof/>
        </w:rPr>
        <w:t>4.1.35</w:t>
      </w:r>
      <w:r>
        <w:rPr>
          <w:rFonts w:eastAsiaTheme="minorEastAsia"/>
          <w:noProof/>
        </w:rPr>
        <w:tab/>
      </w:r>
      <w:r>
        <w:rPr>
          <w:noProof/>
        </w:rPr>
        <w:t>Use SCOPE_IDENTITY</w:t>
      </w:r>
      <w:r>
        <w:rPr>
          <w:noProof/>
        </w:rPr>
        <w:tab/>
      </w:r>
      <w:r>
        <w:rPr>
          <w:noProof/>
        </w:rPr>
        <w:fldChar w:fldCharType="begin"/>
      </w:r>
      <w:r>
        <w:rPr>
          <w:noProof/>
        </w:rPr>
        <w:instrText xml:space="preserve"> PAGEREF _Toc270584301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4.1.36</w:t>
      </w:r>
      <w:r>
        <w:rPr>
          <w:rFonts w:eastAsiaTheme="minorEastAsia"/>
          <w:noProof/>
        </w:rPr>
        <w:tab/>
      </w:r>
      <w:r>
        <w:rPr>
          <w:noProof/>
        </w:rPr>
        <w:t>Avoid assumptions in Date Usage</w:t>
      </w:r>
      <w:r>
        <w:rPr>
          <w:noProof/>
        </w:rPr>
        <w:tab/>
      </w:r>
      <w:r>
        <w:rPr>
          <w:noProof/>
        </w:rPr>
        <w:fldChar w:fldCharType="begin"/>
      </w:r>
      <w:r>
        <w:rPr>
          <w:noProof/>
        </w:rPr>
        <w:instrText xml:space="preserve"> PAGEREF _Toc270584302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4.1.37</w:t>
      </w:r>
      <w:r>
        <w:rPr>
          <w:rFonts w:eastAsiaTheme="minorEastAsia"/>
          <w:noProof/>
        </w:rPr>
        <w:tab/>
      </w:r>
      <w:r>
        <w:rPr>
          <w:noProof/>
        </w:rPr>
        <w:t>Getdate() vs GetUTCDate()</w:t>
      </w:r>
      <w:r>
        <w:rPr>
          <w:noProof/>
        </w:rPr>
        <w:tab/>
      </w:r>
      <w:r>
        <w:rPr>
          <w:noProof/>
        </w:rPr>
        <w:fldChar w:fldCharType="begin"/>
      </w:r>
      <w:r>
        <w:rPr>
          <w:noProof/>
        </w:rPr>
        <w:instrText xml:space="preserve"> PAGEREF _Toc270584303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4.1.38</w:t>
      </w:r>
      <w:r>
        <w:rPr>
          <w:rFonts w:eastAsiaTheme="minorEastAsia"/>
          <w:noProof/>
        </w:rPr>
        <w:tab/>
      </w:r>
      <w:r>
        <w:rPr>
          <w:noProof/>
        </w:rPr>
        <w:t>Use UNION ALL over UNION wherever possible</w:t>
      </w:r>
      <w:r>
        <w:rPr>
          <w:noProof/>
        </w:rPr>
        <w:tab/>
      </w:r>
      <w:r>
        <w:rPr>
          <w:noProof/>
        </w:rPr>
        <w:fldChar w:fldCharType="begin"/>
      </w:r>
      <w:r>
        <w:rPr>
          <w:noProof/>
        </w:rPr>
        <w:instrText xml:space="preserve"> PAGEREF _Toc270584304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4.1.39</w:t>
      </w:r>
      <w:r>
        <w:rPr>
          <w:rFonts w:eastAsiaTheme="minorEastAsia"/>
          <w:noProof/>
        </w:rPr>
        <w:tab/>
      </w:r>
      <w:r>
        <w:rPr>
          <w:noProof/>
        </w:rPr>
        <w:t>Use UNION ALL/UNION instead of OR if a query is performing poorly</w:t>
      </w:r>
      <w:r>
        <w:rPr>
          <w:noProof/>
        </w:rPr>
        <w:tab/>
      </w:r>
      <w:r>
        <w:rPr>
          <w:noProof/>
        </w:rPr>
        <w:fldChar w:fldCharType="begin"/>
      </w:r>
      <w:r>
        <w:rPr>
          <w:noProof/>
        </w:rPr>
        <w:instrText xml:space="preserve"> PAGEREF _Toc270584305 \h </w:instrText>
      </w:r>
      <w:r>
        <w:rPr>
          <w:noProof/>
        </w:rPr>
      </w:r>
      <w:r>
        <w:rPr>
          <w:noProof/>
        </w:rPr>
        <w:fldChar w:fldCharType="separate"/>
      </w:r>
      <w:r>
        <w:rPr>
          <w:noProof/>
        </w:rPr>
        <w:t>14</w:t>
      </w:r>
      <w:r>
        <w:rPr>
          <w:noProof/>
        </w:rPr>
        <w:fldChar w:fldCharType="end"/>
      </w:r>
    </w:p>
    <w:p w:rsidR="00781FE6" w:rsidRDefault="00781FE6">
      <w:pPr>
        <w:pStyle w:val="TOC3"/>
        <w:tabs>
          <w:tab w:val="left" w:pos="1320"/>
          <w:tab w:val="right" w:leader="dot" w:pos="9350"/>
        </w:tabs>
        <w:rPr>
          <w:rFonts w:eastAsiaTheme="minorEastAsia"/>
          <w:noProof/>
        </w:rPr>
      </w:pPr>
      <w:r>
        <w:rPr>
          <w:noProof/>
        </w:rPr>
        <w:t>4.1.40</w:t>
      </w:r>
      <w:r>
        <w:rPr>
          <w:rFonts w:eastAsiaTheme="minorEastAsia"/>
          <w:noProof/>
        </w:rPr>
        <w:tab/>
      </w:r>
      <w:r>
        <w:rPr>
          <w:noProof/>
        </w:rPr>
        <w:t>Use SQLCLR stored procedures, functions, triggers with care</w:t>
      </w:r>
      <w:r>
        <w:rPr>
          <w:noProof/>
        </w:rPr>
        <w:tab/>
      </w:r>
      <w:r>
        <w:rPr>
          <w:noProof/>
        </w:rPr>
        <w:fldChar w:fldCharType="begin"/>
      </w:r>
      <w:r>
        <w:rPr>
          <w:noProof/>
        </w:rPr>
        <w:instrText xml:space="preserve"> PAGEREF _Toc270584306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4.1.41</w:t>
      </w:r>
      <w:r>
        <w:rPr>
          <w:rFonts w:eastAsiaTheme="minorEastAsia"/>
          <w:noProof/>
        </w:rPr>
        <w:tab/>
      </w:r>
      <w:r>
        <w:rPr>
          <w:noProof/>
        </w:rPr>
        <w:t>SET vs. SELECT</w:t>
      </w:r>
      <w:r>
        <w:rPr>
          <w:noProof/>
        </w:rPr>
        <w:tab/>
      </w:r>
      <w:r>
        <w:rPr>
          <w:noProof/>
        </w:rPr>
        <w:fldChar w:fldCharType="begin"/>
      </w:r>
      <w:r>
        <w:rPr>
          <w:noProof/>
        </w:rPr>
        <w:instrText xml:space="preserve"> PAGEREF _Toc270584307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4.1.42</w:t>
      </w:r>
      <w:r>
        <w:rPr>
          <w:rFonts w:eastAsiaTheme="minorEastAsia"/>
          <w:noProof/>
        </w:rPr>
        <w:tab/>
      </w:r>
      <w:r>
        <w:rPr>
          <w:noProof/>
        </w:rPr>
        <w:t>Common Table Expressions vs CROSS APPLY in hierarchy generation</w:t>
      </w:r>
      <w:r>
        <w:rPr>
          <w:noProof/>
        </w:rPr>
        <w:tab/>
      </w:r>
      <w:r>
        <w:rPr>
          <w:noProof/>
        </w:rPr>
        <w:fldChar w:fldCharType="begin"/>
      </w:r>
      <w:r>
        <w:rPr>
          <w:noProof/>
        </w:rPr>
        <w:instrText xml:space="preserve"> PAGEREF _Toc270584308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4.1.43</w:t>
      </w:r>
      <w:r>
        <w:rPr>
          <w:rFonts w:eastAsiaTheme="minorEastAsia"/>
          <w:noProof/>
        </w:rPr>
        <w:tab/>
      </w:r>
      <w:r>
        <w:rPr>
          <w:noProof/>
        </w:rPr>
        <w:t>Minimize the number of tables in a Join</w:t>
      </w:r>
      <w:r>
        <w:rPr>
          <w:noProof/>
        </w:rPr>
        <w:tab/>
      </w:r>
      <w:r>
        <w:rPr>
          <w:noProof/>
        </w:rPr>
        <w:fldChar w:fldCharType="begin"/>
      </w:r>
      <w:r>
        <w:rPr>
          <w:noProof/>
        </w:rPr>
        <w:instrText xml:space="preserve"> PAGEREF _Toc270584309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4.1.44</w:t>
      </w:r>
      <w:r>
        <w:rPr>
          <w:rFonts w:eastAsiaTheme="minorEastAsia"/>
          <w:noProof/>
        </w:rPr>
        <w:tab/>
      </w:r>
      <w:r>
        <w:rPr>
          <w:noProof/>
        </w:rPr>
        <w:t>Ensure columns with similar data type are used when using JOINS</w:t>
      </w:r>
      <w:r>
        <w:rPr>
          <w:noProof/>
        </w:rPr>
        <w:tab/>
      </w:r>
      <w:r>
        <w:rPr>
          <w:noProof/>
        </w:rPr>
        <w:fldChar w:fldCharType="begin"/>
      </w:r>
      <w:r>
        <w:rPr>
          <w:noProof/>
        </w:rPr>
        <w:instrText xml:space="preserve"> PAGEREF _Toc270584310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4.1.45</w:t>
      </w:r>
      <w:r>
        <w:rPr>
          <w:rFonts w:eastAsiaTheme="minorEastAsia"/>
          <w:noProof/>
        </w:rPr>
        <w:tab/>
      </w:r>
      <w:r>
        <w:rPr>
          <w:noProof/>
        </w:rPr>
        <w:t>Use in-line table valued function instead of using redundant queries</w:t>
      </w:r>
      <w:r>
        <w:rPr>
          <w:noProof/>
        </w:rPr>
        <w:tab/>
      </w:r>
      <w:r>
        <w:rPr>
          <w:noProof/>
        </w:rPr>
        <w:fldChar w:fldCharType="begin"/>
      </w:r>
      <w:r>
        <w:rPr>
          <w:noProof/>
        </w:rPr>
        <w:instrText xml:space="preserve"> PAGEREF _Toc270584311 \h </w:instrText>
      </w:r>
      <w:r>
        <w:rPr>
          <w:noProof/>
        </w:rPr>
      </w:r>
      <w:r>
        <w:rPr>
          <w:noProof/>
        </w:rPr>
        <w:fldChar w:fldCharType="separate"/>
      </w:r>
      <w:r>
        <w:rPr>
          <w:noProof/>
        </w:rPr>
        <w:t>15</w:t>
      </w:r>
      <w:r>
        <w:rPr>
          <w:noProof/>
        </w:rPr>
        <w:fldChar w:fldCharType="end"/>
      </w:r>
    </w:p>
    <w:p w:rsidR="00781FE6" w:rsidRDefault="00781FE6">
      <w:pPr>
        <w:pStyle w:val="TOC3"/>
        <w:tabs>
          <w:tab w:val="left" w:pos="1320"/>
          <w:tab w:val="right" w:leader="dot" w:pos="9350"/>
        </w:tabs>
        <w:rPr>
          <w:rFonts w:eastAsiaTheme="minorEastAsia"/>
          <w:noProof/>
        </w:rPr>
      </w:pPr>
      <w:r>
        <w:rPr>
          <w:noProof/>
        </w:rPr>
        <w:t>4.1.46</w:t>
      </w:r>
      <w:r>
        <w:rPr>
          <w:rFonts w:eastAsiaTheme="minorEastAsia"/>
          <w:noProof/>
        </w:rPr>
        <w:tab/>
      </w:r>
      <w:r>
        <w:rPr>
          <w:noProof/>
        </w:rPr>
        <w:t>Use TRUNCATE TABLE instead of DELETE</w:t>
      </w:r>
      <w:r>
        <w:rPr>
          <w:noProof/>
        </w:rPr>
        <w:tab/>
      </w:r>
      <w:r>
        <w:rPr>
          <w:noProof/>
        </w:rPr>
        <w:fldChar w:fldCharType="begin"/>
      </w:r>
      <w:r>
        <w:rPr>
          <w:noProof/>
        </w:rPr>
        <w:instrText xml:space="preserve"> PAGEREF _Toc270584312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4.1.47</w:t>
      </w:r>
      <w:r>
        <w:rPr>
          <w:rFonts w:eastAsiaTheme="minorEastAsia"/>
          <w:noProof/>
        </w:rPr>
        <w:tab/>
      </w:r>
      <w:r>
        <w:rPr>
          <w:noProof/>
        </w:rPr>
        <w:t>Table Types and Table-Valued Parameters</w:t>
      </w:r>
      <w:r>
        <w:rPr>
          <w:noProof/>
        </w:rPr>
        <w:tab/>
      </w:r>
      <w:r>
        <w:rPr>
          <w:noProof/>
        </w:rPr>
        <w:fldChar w:fldCharType="begin"/>
      </w:r>
      <w:r>
        <w:rPr>
          <w:noProof/>
        </w:rPr>
        <w:instrText xml:space="preserve"> PAGEREF _Toc270584313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4.1.48</w:t>
      </w:r>
      <w:r>
        <w:rPr>
          <w:rFonts w:eastAsiaTheme="minorEastAsia"/>
          <w:noProof/>
        </w:rPr>
        <w:tab/>
      </w:r>
      <w:r>
        <w:rPr>
          <w:noProof/>
        </w:rPr>
        <w:t>Table-Valued Parameters</w:t>
      </w:r>
      <w:r>
        <w:rPr>
          <w:noProof/>
        </w:rPr>
        <w:tab/>
      </w:r>
      <w:r>
        <w:rPr>
          <w:noProof/>
        </w:rPr>
        <w:fldChar w:fldCharType="begin"/>
      </w:r>
      <w:r>
        <w:rPr>
          <w:noProof/>
        </w:rPr>
        <w:instrText xml:space="preserve"> PAGEREF _Toc270584314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4.1.49</w:t>
      </w:r>
      <w:r>
        <w:rPr>
          <w:rFonts w:eastAsiaTheme="minorEastAsia"/>
          <w:noProof/>
        </w:rPr>
        <w:tab/>
      </w:r>
      <w:r>
        <w:rPr>
          <w:noProof/>
        </w:rPr>
        <w:t>Table Value Constructor Support through the VALUES Clause</w:t>
      </w:r>
      <w:r>
        <w:rPr>
          <w:noProof/>
        </w:rPr>
        <w:tab/>
      </w:r>
      <w:r>
        <w:rPr>
          <w:noProof/>
        </w:rPr>
        <w:fldChar w:fldCharType="begin"/>
      </w:r>
      <w:r>
        <w:rPr>
          <w:noProof/>
        </w:rPr>
        <w:instrText xml:space="preserve"> PAGEREF _Toc270584315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4.1.50</w:t>
      </w:r>
      <w:r>
        <w:rPr>
          <w:rFonts w:eastAsiaTheme="minorEastAsia"/>
          <w:noProof/>
        </w:rPr>
        <w:tab/>
      </w:r>
      <w:r>
        <w:rPr>
          <w:noProof/>
        </w:rPr>
        <w:t>If possible Use MERGE Statement</w:t>
      </w:r>
      <w:r>
        <w:rPr>
          <w:noProof/>
        </w:rPr>
        <w:tab/>
      </w:r>
      <w:r>
        <w:rPr>
          <w:noProof/>
        </w:rPr>
        <w:fldChar w:fldCharType="begin"/>
      </w:r>
      <w:r>
        <w:rPr>
          <w:noProof/>
        </w:rPr>
        <w:instrText xml:space="preserve"> PAGEREF _Toc270584316 \h </w:instrText>
      </w:r>
      <w:r>
        <w:rPr>
          <w:noProof/>
        </w:rPr>
      </w:r>
      <w:r>
        <w:rPr>
          <w:noProof/>
        </w:rPr>
        <w:fldChar w:fldCharType="separate"/>
      </w:r>
      <w:r>
        <w:rPr>
          <w:noProof/>
        </w:rPr>
        <w:t>16</w:t>
      </w:r>
      <w:r>
        <w:rPr>
          <w:noProof/>
        </w:rPr>
        <w:fldChar w:fldCharType="end"/>
      </w:r>
    </w:p>
    <w:p w:rsidR="00781FE6" w:rsidRDefault="00781FE6">
      <w:pPr>
        <w:pStyle w:val="TOC3"/>
        <w:tabs>
          <w:tab w:val="left" w:pos="1320"/>
          <w:tab w:val="right" w:leader="dot" w:pos="9350"/>
        </w:tabs>
        <w:rPr>
          <w:rFonts w:eastAsiaTheme="minorEastAsia"/>
          <w:noProof/>
        </w:rPr>
      </w:pPr>
      <w:r>
        <w:rPr>
          <w:noProof/>
        </w:rPr>
        <w:t>4.1.51</w:t>
      </w:r>
      <w:r>
        <w:rPr>
          <w:rFonts w:eastAsiaTheme="minorEastAsia"/>
          <w:noProof/>
        </w:rPr>
        <w:tab/>
      </w:r>
      <w:r>
        <w:rPr>
          <w:noProof/>
        </w:rPr>
        <w:t>If application needs to store images try to use FILESTREAM feature</w:t>
      </w:r>
      <w:r>
        <w:rPr>
          <w:noProof/>
        </w:rPr>
        <w:tab/>
      </w:r>
      <w:r>
        <w:rPr>
          <w:noProof/>
        </w:rPr>
        <w:fldChar w:fldCharType="begin"/>
      </w:r>
      <w:r>
        <w:rPr>
          <w:noProof/>
        </w:rPr>
        <w:instrText xml:space="preserve"> PAGEREF _Toc270584317 \h </w:instrText>
      </w:r>
      <w:r>
        <w:rPr>
          <w:noProof/>
        </w:rPr>
      </w:r>
      <w:r>
        <w:rPr>
          <w:noProof/>
        </w:rPr>
        <w:fldChar w:fldCharType="separate"/>
      </w:r>
      <w:r>
        <w:rPr>
          <w:noProof/>
        </w:rPr>
        <w:t>16</w:t>
      </w:r>
      <w:r>
        <w:rPr>
          <w:noProof/>
        </w:rPr>
        <w:fldChar w:fldCharType="end"/>
      </w:r>
    </w:p>
    <w:p w:rsidR="00781FE6" w:rsidRDefault="00781FE6">
      <w:pPr>
        <w:pStyle w:val="TOC2"/>
        <w:tabs>
          <w:tab w:val="left" w:pos="880"/>
          <w:tab w:val="right" w:leader="dot" w:pos="9350"/>
        </w:tabs>
        <w:rPr>
          <w:rFonts w:eastAsiaTheme="minorEastAsia"/>
          <w:noProof/>
        </w:rPr>
      </w:pPr>
      <w:r>
        <w:rPr>
          <w:noProof/>
        </w:rPr>
        <w:t>4.2.</w:t>
      </w:r>
      <w:r>
        <w:rPr>
          <w:rFonts w:eastAsiaTheme="minorEastAsia"/>
          <w:noProof/>
        </w:rPr>
        <w:tab/>
      </w:r>
      <w:r>
        <w:rPr>
          <w:noProof/>
        </w:rPr>
        <w:t>Stored Procedures</w:t>
      </w:r>
      <w:r>
        <w:rPr>
          <w:noProof/>
        </w:rPr>
        <w:tab/>
      </w:r>
      <w:r>
        <w:rPr>
          <w:noProof/>
        </w:rPr>
        <w:fldChar w:fldCharType="begin"/>
      </w:r>
      <w:r>
        <w:rPr>
          <w:noProof/>
        </w:rPr>
        <w:instrText xml:space="preserve"> PAGEREF _Toc270584318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4.2.1</w:t>
      </w:r>
      <w:r>
        <w:rPr>
          <w:rFonts w:eastAsiaTheme="minorEastAsia"/>
          <w:noProof/>
        </w:rPr>
        <w:tab/>
      </w:r>
      <w:r>
        <w:rPr>
          <w:noProof/>
        </w:rPr>
        <w:t>Use Stored Procedures (SPs) wherever you can and comment your SPs</w:t>
      </w:r>
      <w:r>
        <w:rPr>
          <w:noProof/>
        </w:rPr>
        <w:tab/>
      </w:r>
      <w:r>
        <w:rPr>
          <w:noProof/>
        </w:rPr>
        <w:fldChar w:fldCharType="begin"/>
      </w:r>
      <w:r>
        <w:rPr>
          <w:noProof/>
        </w:rPr>
        <w:instrText xml:space="preserve"> PAGEREF _Toc270584319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4.2.2</w:t>
      </w:r>
      <w:r>
        <w:rPr>
          <w:rFonts w:eastAsiaTheme="minorEastAsia"/>
          <w:noProof/>
        </w:rPr>
        <w:tab/>
      </w:r>
      <w:r>
        <w:rPr>
          <w:noProof/>
        </w:rPr>
        <w:t>DO NOT start the name of a stored procedure with ‘SP_’</w:t>
      </w:r>
      <w:r>
        <w:rPr>
          <w:noProof/>
        </w:rPr>
        <w:tab/>
      </w:r>
      <w:r>
        <w:rPr>
          <w:noProof/>
        </w:rPr>
        <w:fldChar w:fldCharType="begin"/>
      </w:r>
      <w:r>
        <w:rPr>
          <w:noProof/>
        </w:rPr>
        <w:instrText xml:space="preserve"> PAGEREF _Toc270584320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4.2.3</w:t>
      </w:r>
      <w:r>
        <w:rPr>
          <w:rFonts w:eastAsiaTheme="minorEastAsia"/>
          <w:noProof/>
        </w:rPr>
        <w:tab/>
      </w:r>
      <w:r>
        <w:rPr>
          <w:noProof/>
        </w:rPr>
        <w:t>Keep SPs small in size and scope</w:t>
      </w:r>
      <w:r>
        <w:rPr>
          <w:noProof/>
        </w:rPr>
        <w:tab/>
      </w:r>
      <w:r>
        <w:rPr>
          <w:noProof/>
        </w:rPr>
        <w:fldChar w:fldCharType="begin"/>
      </w:r>
      <w:r>
        <w:rPr>
          <w:noProof/>
        </w:rPr>
        <w:instrText xml:space="preserve"> PAGEREF _Toc270584321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lastRenderedPageBreak/>
        <w:t>4.2.4</w:t>
      </w:r>
      <w:r>
        <w:rPr>
          <w:rFonts w:eastAsiaTheme="minorEastAsia"/>
          <w:noProof/>
        </w:rPr>
        <w:tab/>
      </w:r>
      <w:r>
        <w:rPr>
          <w:noProof/>
        </w:rPr>
        <w:t>Return only the stored procedure completion status</w:t>
      </w:r>
      <w:r>
        <w:rPr>
          <w:noProof/>
        </w:rPr>
        <w:tab/>
      </w:r>
      <w:r>
        <w:rPr>
          <w:noProof/>
        </w:rPr>
        <w:fldChar w:fldCharType="begin"/>
      </w:r>
      <w:r>
        <w:rPr>
          <w:noProof/>
        </w:rPr>
        <w:instrText xml:space="preserve"> PAGEREF _Toc270584322 \h </w:instrText>
      </w:r>
      <w:r>
        <w:rPr>
          <w:noProof/>
        </w:rPr>
      </w:r>
      <w:r>
        <w:rPr>
          <w:noProof/>
        </w:rPr>
        <w:fldChar w:fldCharType="separate"/>
      </w:r>
      <w:r>
        <w:rPr>
          <w:noProof/>
        </w:rPr>
        <w:t>18</w:t>
      </w:r>
      <w:r>
        <w:rPr>
          <w:noProof/>
        </w:rPr>
        <w:fldChar w:fldCharType="end"/>
      </w:r>
    </w:p>
    <w:p w:rsidR="00781FE6" w:rsidRDefault="00781FE6">
      <w:pPr>
        <w:pStyle w:val="TOC3"/>
        <w:tabs>
          <w:tab w:val="left" w:pos="1320"/>
          <w:tab w:val="right" w:leader="dot" w:pos="9350"/>
        </w:tabs>
        <w:rPr>
          <w:rFonts w:eastAsiaTheme="minorEastAsia"/>
          <w:noProof/>
        </w:rPr>
      </w:pPr>
      <w:r>
        <w:rPr>
          <w:noProof/>
        </w:rPr>
        <w:t>4.2.5</w:t>
      </w:r>
      <w:r>
        <w:rPr>
          <w:rFonts w:eastAsiaTheme="minorEastAsia"/>
          <w:noProof/>
        </w:rPr>
        <w:tab/>
      </w:r>
      <w:r>
        <w:rPr>
          <w:noProof/>
        </w:rPr>
        <w:t>Use TRY… CATCH block. Avoid capturing @@ERROR</w:t>
      </w:r>
      <w:r>
        <w:rPr>
          <w:noProof/>
        </w:rPr>
        <w:tab/>
      </w:r>
      <w:r>
        <w:rPr>
          <w:noProof/>
        </w:rPr>
        <w:fldChar w:fldCharType="begin"/>
      </w:r>
      <w:r>
        <w:rPr>
          <w:noProof/>
        </w:rPr>
        <w:instrText xml:space="preserve"> PAGEREF _Toc270584323 \h </w:instrText>
      </w:r>
      <w:r>
        <w:rPr>
          <w:noProof/>
        </w:rPr>
      </w:r>
      <w:r>
        <w:rPr>
          <w:noProof/>
        </w:rPr>
        <w:fldChar w:fldCharType="separate"/>
      </w:r>
      <w:r>
        <w:rPr>
          <w:noProof/>
        </w:rPr>
        <w:t>18</w:t>
      </w:r>
      <w:r>
        <w:rPr>
          <w:noProof/>
        </w:rPr>
        <w:fldChar w:fldCharType="end"/>
      </w:r>
    </w:p>
    <w:p w:rsidR="00781FE6" w:rsidRDefault="00781FE6">
      <w:pPr>
        <w:pStyle w:val="TOC2"/>
        <w:tabs>
          <w:tab w:val="left" w:pos="880"/>
          <w:tab w:val="right" w:leader="dot" w:pos="9350"/>
        </w:tabs>
        <w:rPr>
          <w:rFonts w:eastAsiaTheme="minorEastAsia"/>
          <w:noProof/>
        </w:rPr>
      </w:pPr>
      <w:r>
        <w:rPr>
          <w:noProof/>
        </w:rPr>
        <w:t>4.3.</w:t>
      </w:r>
      <w:r>
        <w:rPr>
          <w:rFonts w:eastAsiaTheme="minorEastAsia"/>
          <w:noProof/>
        </w:rPr>
        <w:tab/>
      </w:r>
      <w:r>
        <w:rPr>
          <w:noProof/>
        </w:rPr>
        <w:t>Views</w:t>
      </w:r>
      <w:r>
        <w:rPr>
          <w:noProof/>
        </w:rPr>
        <w:tab/>
      </w:r>
      <w:r>
        <w:rPr>
          <w:noProof/>
        </w:rPr>
        <w:fldChar w:fldCharType="begin"/>
      </w:r>
      <w:r>
        <w:rPr>
          <w:noProof/>
        </w:rPr>
        <w:instrText xml:space="preserve"> PAGEREF _Toc270584324 \h </w:instrText>
      </w:r>
      <w:r>
        <w:rPr>
          <w:noProof/>
        </w:rPr>
      </w:r>
      <w:r>
        <w:rPr>
          <w:noProof/>
        </w:rPr>
        <w:fldChar w:fldCharType="separate"/>
      </w:r>
      <w:r>
        <w:rPr>
          <w:noProof/>
        </w:rPr>
        <w:t>19</w:t>
      </w:r>
      <w:r>
        <w:rPr>
          <w:noProof/>
        </w:rPr>
        <w:fldChar w:fldCharType="end"/>
      </w:r>
    </w:p>
    <w:p w:rsidR="00781FE6" w:rsidRDefault="00781FE6">
      <w:pPr>
        <w:pStyle w:val="TOC2"/>
        <w:tabs>
          <w:tab w:val="left" w:pos="880"/>
          <w:tab w:val="right" w:leader="dot" w:pos="9350"/>
        </w:tabs>
        <w:rPr>
          <w:rFonts w:eastAsiaTheme="minorEastAsia"/>
          <w:noProof/>
        </w:rPr>
      </w:pPr>
      <w:r>
        <w:rPr>
          <w:noProof/>
        </w:rPr>
        <w:t>4.4.</w:t>
      </w:r>
      <w:r>
        <w:rPr>
          <w:rFonts w:eastAsiaTheme="minorEastAsia"/>
          <w:noProof/>
        </w:rPr>
        <w:tab/>
      </w:r>
      <w:r>
        <w:rPr>
          <w:noProof/>
        </w:rPr>
        <w:t>Cursors</w:t>
      </w:r>
      <w:r>
        <w:rPr>
          <w:noProof/>
        </w:rPr>
        <w:tab/>
      </w:r>
      <w:r>
        <w:rPr>
          <w:noProof/>
        </w:rPr>
        <w:fldChar w:fldCharType="begin"/>
      </w:r>
      <w:r>
        <w:rPr>
          <w:noProof/>
        </w:rPr>
        <w:instrText xml:space="preserve"> PAGEREF _Toc270584325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4.4.1</w:t>
      </w:r>
      <w:r>
        <w:rPr>
          <w:rFonts w:eastAsiaTheme="minorEastAsia"/>
          <w:noProof/>
        </w:rPr>
        <w:tab/>
      </w:r>
      <w:r>
        <w:rPr>
          <w:noProof/>
        </w:rPr>
        <w:t>Use Cursors wisely</w:t>
      </w:r>
      <w:r>
        <w:rPr>
          <w:noProof/>
        </w:rPr>
        <w:tab/>
      </w:r>
      <w:r>
        <w:rPr>
          <w:noProof/>
        </w:rPr>
        <w:fldChar w:fldCharType="begin"/>
      </w:r>
      <w:r>
        <w:rPr>
          <w:noProof/>
        </w:rPr>
        <w:instrText xml:space="preserve"> PAGEREF _Toc270584326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4.4.2</w:t>
      </w:r>
      <w:r>
        <w:rPr>
          <w:rFonts w:eastAsiaTheme="minorEastAsia"/>
          <w:noProof/>
        </w:rPr>
        <w:tab/>
      </w:r>
      <w:r>
        <w:rPr>
          <w:noProof/>
        </w:rPr>
        <w:t>Open late and release soon</w:t>
      </w:r>
      <w:r>
        <w:rPr>
          <w:noProof/>
        </w:rPr>
        <w:tab/>
      </w:r>
      <w:r>
        <w:rPr>
          <w:noProof/>
        </w:rPr>
        <w:fldChar w:fldCharType="begin"/>
      </w:r>
      <w:r>
        <w:rPr>
          <w:noProof/>
        </w:rPr>
        <w:instrText xml:space="preserve"> PAGEREF _Toc270584327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4.4.3</w:t>
      </w:r>
      <w:r>
        <w:rPr>
          <w:rFonts w:eastAsiaTheme="minorEastAsia"/>
          <w:noProof/>
        </w:rPr>
        <w:tab/>
      </w:r>
      <w:r>
        <w:rPr>
          <w:noProof/>
        </w:rPr>
        <w:t>Use the right cursor type</w:t>
      </w:r>
      <w:r>
        <w:rPr>
          <w:noProof/>
        </w:rPr>
        <w:tab/>
      </w:r>
      <w:r>
        <w:rPr>
          <w:noProof/>
        </w:rPr>
        <w:fldChar w:fldCharType="begin"/>
      </w:r>
      <w:r>
        <w:rPr>
          <w:noProof/>
        </w:rPr>
        <w:instrText xml:space="preserve"> PAGEREF _Toc270584328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4.4.4</w:t>
      </w:r>
      <w:r>
        <w:rPr>
          <w:rFonts w:eastAsiaTheme="minorEastAsia"/>
          <w:noProof/>
        </w:rPr>
        <w:tab/>
      </w:r>
      <w:r>
        <w:rPr>
          <w:noProof/>
        </w:rPr>
        <w:t>Use @@FETCH_STATUS</w:t>
      </w:r>
      <w:r>
        <w:rPr>
          <w:noProof/>
        </w:rPr>
        <w:tab/>
      </w:r>
      <w:r>
        <w:rPr>
          <w:noProof/>
        </w:rPr>
        <w:fldChar w:fldCharType="begin"/>
      </w:r>
      <w:r>
        <w:rPr>
          <w:noProof/>
        </w:rPr>
        <w:instrText xml:space="preserve"> PAGEREF _Toc270584329 \h </w:instrText>
      </w:r>
      <w:r>
        <w:rPr>
          <w:noProof/>
        </w:rPr>
      </w:r>
      <w:r>
        <w:rPr>
          <w:noProof/>
        </w:rPr>
        <w:fldChar w:fldCharType="separate"/>
      </w:r>
      <w:r>
        <w:rPr>
          <w:noProof/>
        </w:rPr>
        <w:t>20</w:t>
      </w:r>
      <w:r>
        <w:rPr>
          <w:noProof/>
        </w:rPr>
        <w:fldChar w:fldCharType="end"/>
      </w:r>
    </w:p>
    <w:p w:rsidR="00781FE6" w:rsidRDefault="00781FE6">
      <w:pPr>
        <w:pStyle w:val="TOC3"/>
        <w:tabs>
          <w:tab w:val="left" w:pos="1320"/>
          <w:tab w:val="right" w:leader="dot" w:pos="9350"/>
        </w:tabs>
        <w:rPr>
          <w:rFonts w:eastAsiaTheme="minorEastAsia"/>
          <w:noProof/>
        </w:rPr>
      </w:pPr>
      <w:r>
        <w:rPr>
          <w:noProof/>
        </w:rPr>
        <w:t>4.4.5</w:t>
      </w:r>
      <w:r>
        <w:rPr>
          <w:rFonts w:eastAsiaTheme="minorEastAsia"/>
          <w:noProof/>
        </w:rPr>
        <w:tab/>
      </w:r>
      <w:r>
        <w:rPr>
          <w:noProof/>
        </w:rPr>
        <w:t>Avoid Cursors in a Transaction</w:t>
      </w:r>
      <w:r>
        <w:rPr>
          <w:noProof/>
        </w:rPr>
        <w:tab/>
      </w:r>
      <w:r>
        <w:rPr>
          <w:noProof/>
        </w:rPr>
        <w:fldChar w:fldCharType="begin"/>
      </w:r>
      <w:r>
        <w:rPr>
          <w:noProof/>
        </w:rPr>
        <w:instrText xml:space="preserve"> PAGEREF _Toc270584330 \h </w:instrText>
      </w:r>
      <w:r>
        <w:rPr>
          <w:noProof/>
        </w:rPr>
      </w:r>
      <w:r>
        <w:rPr>
          <w:noProof/>
        </w:rPr>
        <w:fldChar w:fldCharType="separate"/>
      </w:r>
      <w:r>
        <w:rPr>
          <w:noProof/>
        </w:rPr>
        <w:t>20</w:t>
      </w:r>
      <w:r>
        <w:rPr>
          <w:noProof/>
        </w:rPr>
        <w:fldChar w:fldCharType="end"/>
      </w:r>
    </w:p>
    <w:p w:rsidR="00781FE6" w:rsidRDefault="00781FE6">
      <w:pPr>
        <w:pStyle w:val="TOC2"/>
        <w:tabs>
          <w:tab w:val="left" w:pos="880"/>
          <w:tab w:val="right" w:leader="dot" w:pos="9350"/>
        </w:tabs>
        <w:rPr>
          <w:rFonts w:eastAsiaTheme="minorEastAsia"/>
          <w:noProof/>
        </w:rPr>
      </w:pPr>
      <w:r>
        <w:rPr>
          <w:noProof/>
        </w:rPr>
        <w:t>4.5.</w:t>
      </w:r>
      <w:r>
        <w:rPr>
          <w:rFonts w:eastAsiaTheme="minorEastAsia"/>
          <w:noProof/>
        </w:rPr>
        <w:tab/>
      </w:r>
      <w:r>
        <w:rPr>
          <w:noProof/>
        </w:rPr>
        <w:t>Data Types</w:t>
      </w:r>
      <w:r>
        <w:rPr>
          <w:noProof/>
        </w:rPr>
        <w:tab/>
      </w:r>
      <w:r>
        <w:rPr>
          <w:noProof/>
        </w:rPr>
        <w:fldChar w:fldCharType="begin"/>
      </w:r>
      <w:r>
        <w:rPr>
          <w:noProof/>
        </w:rPr>
        <w:instrText xml:space="preserve"> PAGEREF _Toc270584331 \h </w:instrText>
      </w:r>
      <w:r>
        <w:rPr>
          <w:noProof/>
        </w:rPr>
      </w:r>
      <w:r>
        <w:rPr>
          <w:noProof/>
        </w:rPr>
        <w:fldChar w:fldCharType="separate"/>
      </w:r>
      <w:r>
        <w:rPr>
          <w:noProof/>
        </w:rPr>
        <w:t>21</w:t>
      </w:r>
      <w:r>
        <w:rPr>
          <w:noProof/>
        </w:rPr>
        <w:fldChar w:fldCharType="end"/>
      </w:r>
    </w:p>
    <w:p w:rsidR="00781FE6" w:rsidRDefault="00781FE6">
      <w:pPr>
        <w:pStyle w:val="TOC2"/>
        <w:tabs>
          <w:tab w:val="left" w:pos="880"/>
          <w:tab w:val="right" w:leader="dot" w:pos="9350"/>
        </w:tabs>
        <w:rPr>
          <w:rFonts w:eastAsiaTheme="minorEastAsia"/>
          <w:noProof/>
        </w:rPr>
      </w:pPr>
      <w:r>
        <w:rPr>
          <w:noProof/>
        </w:rPr>
        <w:t>4.6.</w:t>
      </w:r>
      <w:r>
        <w:rPr>
          <w:rFonts w:eastAsiaTheme="minorEastAsia"/>
          <w:noProof/>
        </w:rPr>
        <w:tab/>
      </w:r>
      <w:r>
        <w:rPr>
          <w:noProof/>
        </w:rPr>
        <w:t>Error Handling</w:t>
      </w:r>
      <w:r>
        <w:rPr>
          <w:noProof/>
        </w:rPr>
        <w:tab/>
      </w:r>
      <w:r>
        <w:rPr>
          <w:noProof/>
        </w:rPr>
        <w:fldChar w:fldCharType="begin"/>
      </w:r>
      <w:r>
        <w:rPr>
          <w:noProof/>
        </w:rPr>
        <w:instrText xml:space="preserve"> PAGEREF _Toc270584332 \h </w:instrText>
      </w:r>
      <w:r>
        <w:rPr>
          <w:noProof/>
        </w:rPr>
      </w:r>
      <w:r>
        <w:rPr>
          <w:noProof/>
        </w:rPr>
        <w:fldChar w:fldCharType="separate"/>
      </w:r>
      <w:r>
        <w:rPr>
          <w:noProof/>
        </w:rPr>
        <w:t>22</w:t>
      </w:r>
      <w:r>
        <w:rPr>
          <w:noProof/>
        </w:rPr>
        <w:fldChar w:fldCharType="end"/>
      </w:r>
    </w:p>
    <w:p w:rsidR="00781FE6" w:rsidRDefault="00781FE6">
      <w:pPr>
        <w:pStyle w:val="TOC2"/>
        <w:tabs>
          <w:tab w:val="left" w:pos="880"/>
          <w:tab w:val="right" w:leader="dot" w:pos="9350"/>
        </w:tabs>
        <w:rPr>
          <w:rFonts w:eastAsiaTheme="minorEastAsia"/>
          <w:noProof/>
        </w:rPr>
      </w:pPr>
      <w:r>
        <w:rPr>
          <w:noProof/>
        </w:rPr>
        <w:t>4.7.</w:t>
      </w:r>
      <w:r>
        <w:rPr>
          <w:rFonts w:eastAsiaTheme="minorEastAsia"/>
          <w:noProof/>
        </w:rPr>
        <w:tab/>
      </w:r>
      <w:r>
        <w:rPr>
          <w:noProof/>
        </w:rPr>
        <w:t>Indexes</w:t>
      </w:r>
      <w:r>
        <w:rPr>
          <w:noProof/>
        </w:rPr>
        <w:tab/>
      </w:r>
      <w:r>
        <w:rPr>
          <w:noProof/>
        </w:rPr>
        <w:fldChar w:fldCharType="begin"/>
      </w:r>
      <w:r>
        <w:rPr>
          <w:noProof/>
        </w:rPr>
        <w:instrText xml:space="preserve"> PAGEREF _Toc270584333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4.7.1</w:t>
      </w:r>
      <w:r>
        <w:rPr>
          <w:rFonts w:eastAsiaTheme="minorEastAsia"/>
          <w:noProof/>
        </w:rPr>
        <w:tab/>
      </w:r>
      <w:r>
        <w:rPr>
          <w:noProof/>
        </w:rPr>
        <w:t>Know the impact of using indexes</w:t>
      </w:r>
      <w:r>
        <w:rPr>
          <w:noProof/>
        </w:rPr>
        <w:tab/>
      </w:r>
      <w:r>
        <w:rPr>
          <w:noProof/>
        </w:rPr>
        <w:fldChar w:fldCharType="begin"/>
      </w:r>
      <w:r>
        <w:rPr>
          <w:noProof/>
        </w:rPr>
        <w:instrText xml:space="preserve"> PAGEREF _Toc270584334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4.7.2</w:t>
      </w:r>
      <w:r>
        <w:rPr>
          <w:rFonts w:eastAsiaTheme="minorEastAsia"/>
          <w:noProof/>
        </w:rPr>
        <w:tab/>
      </w:r>
      <w:r>
        <w:rPr>
          <w:noProof/>
        </w:rPr>
        <w:t>Use Index Hints sparingly</w:t>
      </w:r>
      <w:r>
        <w:rPr>
          <w:noProof/>
        </w:rPr>
        <w:tab/>
      </w:r>
      <w:r>
        <w:rPr>
          <w:noProof/>
        </w:rPr>
        <w:fldChar w:fldCharType="begin"/>
      </w:r>
      <w:r>
        <w:rPr>
          <w:noProof/>
        </w:rPr>
        <w:instrText xml:space="preserve"> PAGEREF _Toc270584335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4.7.3</w:t>
      </w:r>
      <w:r>
        <w:rPr>
          <w:rFonts w:eastAsiaTheme="minorEastAsia"/>
          <w:noProof/>
        </w:rPr>
        <w:tab/>
      </w:r>
      <w:r>
        <w:rPr>
          <w:noProof/>
        </w:rPr>
        <w:t>Consistently monitor</w:t>
      </w:r>
      <w:r>
        <w:rPr>
          <w:noProof/>
        </w:rPr>
        <w:tab/>
      </w:r>
      <w:r>
        <w:rPr>
          <w:noProof/>
        </w:rPr>
        <w:fldChar w:fldCharType="begin"/>
      </w:r>
      <w:r>
        <w:rPr>
          <w:noProof/>
        </w:rPr>
        <w:instrText xml:space="preserve"> PAGEREF _Toc270584336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4.7.4</w:t>
      </w:r>
      <w:r>
        <w:rPr>
          <w:rFonts w:eastAsiaTheme="minorEastAsia"/>
          <w:noProof/>
        </w:rPr>
        <w:tab/>
      </w:r>
      <w:r>
        <w:rPr>
          <w:noProof/>
        </w:rPr>
        <w:t>Don’t create redundant indexes</w:t>
      </w:r>
      <w:r>
        <w:rPr>
          <w:noProof/>
        </w:rPr>
        <w:tab/>
      </w:r>
      <w:r>
        <w:rPr>
          <w:noProof/>
        </w:rPr>
        <w:fldChar w:fldCharType="begin"/>
      </w:r>
      <w:r>
        <w:rPr>
          <w:noProof/>
        </w:rPr>
        <w:instrText xml:space="preserve"> PAGEREF _Toc270584337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4.7.5</w:t>
      </w:r>
      <w:r>
        <w:rPr>
          <w:rFonts w:eastAsiaTheme="minorEastAsia"/>
          <w:noProof/>
        </w:rPr>
        <w:tab/>
      </w:r>
      <w:r>
        <w:rPr>
          <w:noProof/>
        </w:rPr>
        <w:t>Ensure all tables have clustered index</w:t>
      </w:r>
      <w:r>
        <w:rPr>
          <w:noProof/>
        </w:rPr>
        <w:tab/>
      </w:r>
      <w:r>
        <w:rPr>
          <w:noProof/>
        </w:rPr>
        <w:fldChar w:fldCharType="begin"/>
      </w:r>
      <w:r>
        <w:rPr>
          <w:noProof/>
        </w:rPr>
        <w:instrText xml:space="preserve"> PAGEREF _Toc270584338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4.7.6</w:t>
      </w:r>
      <w:r>
        <w:rPr>
          <w:rFonts w:eastAsiaTheme="minorEastAsia"/>
          <w:noProof/>
        </w:rPr>
        <w:tab/>
      </w:r>
      <w:r>
        <w:rPr>
          <w:noProof/>
        </w:rPr>
        <w:t>Try to create index as unique index</w:t>
      </w:r>
      <w:r>
        <w:rPr>
          <w:noProof/>
        </w:rPr>
        <w:tab/>
      </w:r>
      <w:r>
        <w:rPr>
          <w:noProof/>
        </w:rPr>
        <w:fldChar w:fldCharType="begin"/>
      </w:r>
      <w:r>
        <w:rPr>
          <w:noProof/>
        </w:rPr>
        <w:instrText xml:space="preserve"> PAGEREF _Toc270584339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4.7.7</w:t>
      </w:r>
      <w:r>
        <w:rPr>
          <w:rFonts w:eastAsiaTheme="minorEastAsia"/>
          <w:noProof/>
        </w:rPr>
        <w:tab/>
      </w:r>
      <w:r>
        <w:rPr>
          <w:noProof/>
        </w:rPr>
        <w:t>Create index with proper fillfactor</w:t>
      </w:r>
      <w:r>
        <w:rPr>
          <w:noProof/>
        </w:rPr>
        <w:tab/>
      </w:r>
      <w:r>
        <w:rPr>
          <w:noProof/>
        </w:rPr>
        <w:fldChar w:fldCharType="begin"/>
      </w:r>
      <w:r>
        <w:rPr>
          <w:noProof/>
        </w:rPr>
        <w:instrText xml:space="preserve"> PAGEREF _Toc270584340 \h </w:instrText>
      </w:r>
      <w:r>
        <w:rPr>
          <w:noProof/>
        </w:rPr>
      </w:r>
      <w:r>
        <w:rPr>
          <w:noProof/>
        </w:rPr>
        <w:fldChar w:fldCharType="separate"/>
      </w:r>
      <w:r>
        <w:rPr>
          <w:noProof/>
        </w:rPr>
        <w:t>23</w:t>
      </w:r>
      <w:r>
        <w:rPr>
          <w:noProof/>
        </w:rPr>
        <w:fldChar w:fldCharType="end"/>
      </w:r>
    </w:p>
    <w:p w:rsidR="00781FE6" w:rsidRDefault="00781FE6">
      <w:pPr>
        <w:pStyle w:val="TOC3"/>
        <w:tabs>
          <w:tab w:val="left" w:pos="1320"/>
          <w:tab w:val="right" w:leader="dot" w:pos="9350"/>
        </w:tabs>
        <w:rPr>
          <w:rFonts w:eastAsiaTheme="minorEastAsia"/>
          <w:noProof/>
        </w:rPr>
      </w:pPr>
      <w:r>
        <w:rPr>
          <w:noProof/>
        </w:rPr>
        <w:t>4.7.8</w:t>
      </w:r>
      <w:r>
        <w:rPr>
          <w:rFonts w:eastAsiaTheme="minorEastAsia"/>
          <w:noProof/>
        </w:rPr>
        <w:tab/>
      </w:r>
      <w:r>
        <w:rPr>
          <w:noProof/>
        </w:rPr>
        <w:t>Try to create Filtered Index (SQL Server 2008)</w:t>
      </w:r>
      <w:r>
        <w:rPr>
          <w:noProof/>
        </w:rPr>
        <w:tab/>
      </w:r>
      <w:r>
        <w:rPr>
          <w:noProof/>
        </w:rPr>
        <w:fldChar w:fldCharType="begin"/>
      </w:r>
      <w:r>
        <w:rPr>
          <w:noProof/>
        </w:rPr>
        <w:instrText xml:space="preserve"> PAGEREF _Toc270584341 \h </w:instrText>
      </w:r>
      <w:r>
        <w:rPr>
          <w:noProof/>
        </w:rPr>
      </w:r>
      <w:r>
        <w:rPr>
          <w:noProof/>
        </w:rPr>
        <w:fldChar w:fldCharType="separate"/>
      </w:r>
      <w:r>
        <w:rPr>
          <w:noProof/>
        </w:rPr>
        <w:t>24</w:t>
      </w:r>
      <w:r>
        <w:rPr>
          <w:noProof/>
        </w:rPr>
        <w:fldChar w:fldCharType="end"/>
      </w:r>
    </w:p>
    <w:p w:rsidR="00781FE6" w:rsidRDefault="00781FE6">
      <w:pPr>
        <w:pStyle w:val="TOC3"/>
        <w:tabs>
          <w:tab w:val="left" w:pos="1320"/>
          <w:tab w:val="right" w:leader="dot" w:pos="9350"/>
        </w:tabs>
        <w:rPr>
          <w:rFonts w:eastAsiaTheme="minorEastAsia"/>
          <w:noProof/>
        </w:rPr>
      </w:pPr>
      <w:r>
        <w:rPr>
          <w:noProof/>
        </w:rPr>
        <w:t>4.7.9</w:t>
      </w:r>
      <w:r>
        <w:rPr>
          <w:rFonts w:eastAsiaTheme="minorEastAsia"/>
          <w:noProof/>
        </w:rPr>
        <w:tab/>
      </w:r>
      <w:r>
        <w:rPr>
          <w:noProof/>
        </w:rPr>
        <w:t>General thumb rules while creating clustered indexes</w:t>
      </w:r>
      <w:r>
        <w:rPr>
          <w:noProof/>
        </w:rPr>
        <w:tab/>
      </w:r>
      <w:r>
        <w:rPr>
          <w:noProof/>
        </w:rPr>
        <w:fldChar w:fldCharType="begin"/>
      </w:r>
      <w:r>
        <w:rPr>
          <w:noProof/>
        </w:rPr>
        <w:instrText xml:space="preserve"> PAGEREF _Toc270584342 \h </w:instrText>
      </w:r>
      <w:r>
        <w:rPr>
          <w:noProof/>
        </w:rPr>
      </w:r>
      <w:r>
        <w:rPr>
          <w:noProof/>
        </w:rPr>
        <w:fldChar w:fldCharType="separate"/>
      </w:r>
      <w:r>
        <w:rPr>
          <w:noProof/>
        </w:rPr>
        <w:t>24</w:t>
      </w:r>
      <w:r>
        <w:rPr>
          <w:noProof/>
        </w:rPr>
        <w:fldChar w:fldCharType="end"/>
      </w:r>
    </w:p>
    <w:p w:rsidR="00781FE6" w:rsidRDefault="00781FE6">
      <w:pPr>
        <w:pStyle w:val="TOC3"/>
        <w:tabs>
          <w:tab w:val="left" w:pos="1320"/>
          <w:tab w:val="right" w:leader="dot" w:pos="9350"/>
        </w:tabs>
        <w:rPr>
          <w:rFonts w:eastAsiaTheme="minorEastAsia"/>
          <w:noProof/>
        </w:rPr>
      </w:pPr>
      <w:r>
        <w:rPr>
          <w:noProof/>
        </w:rPr>
        <w:t>4.7.10</w:t>
      </w:r>
      <w:r>
        <w:rPr>
          <w:rFonts w:eastAsiaTheme="minorEastAsia"/>
          <w:noProof/>
        </w:rPr>
        <w:tab/>
      </w:r>
      <w:r>
        <w:rPr>
          <w:noProof/>
        </w:rPr>
        <w:t>General rules of thumb while creating non-clustered indexes</w:t>
      </w:r>
      <w:r>
        <w:rPr>
          <w:noProof/>
        </w:rPr>
        <w:tab/>
      </w:r>
      <w:r>
        <w:rPr>
          <w:noProof/>
        </w:rPr>
        <w:fldChar w:fldCharType="begin"/>
      </w:r>
      <w:r>
        <w:rPr>
          <w:noProof/>
        </w:rPr>
        <w:instrText xml:space="preserve"> PAGEREF _Toc270584343 \h </w:instrText>
      </w:r>
      <w:r>
        <w:rPr>
          <w:noProof/>
        </w:rPr>
      </w:r>
      <w:r>
        <w:rPr>
          <w:noProof/>
        </w:rPr>
        <w:fldChar w:fldCharType="separate"/>
      </w:r>
      <w:r>
        <w:rPr>
          <w:noProof/>
        </w:rPr>
        <w:t>24</w:t>
      </w:r>
      <w:r>
        <w:rPr>
          <w:noProof/>
        </w:rPr>
        <w:fldChar w:fldCharType="end"/>
      </w:r>
    </w:p>
    <w:p w:rsidR="00781FE6" w:rsidRDefault="00781FE6">
      <w:pPr>
        <w:pStyle w:val="TOC2"/>
        <w:tabs>
          <w:tab w:val="left" w:pos="880"/>
          <w:tab w:val="right" w:leader="dot" w:pos="9350"/>
        </w:tabs>
        <w:rPr>
          <w:rFonts w:eastAsiaTheme="minorEastAsia"/>
          <w:noProof/>
        </w:rPr>
      </w:pPr>
      <w:r>
        <w:rPr>
          <w:noProof/>
        </w:rPr>
        <w:t>4.8.</w:t>
      </w:r>
      <w:r>
        <w:rPr>
          <w:rFonts w:eastAsiaTheme="minorEastAsia"/>
          <w:noProof/>
        </w:rPr>
        <w:tab/>
      </w:r>
      <w:r>
        <w:rPr>
          <w:noProof/>
        </w:rPr>
        <w:t>Transaction Handling</w:t>
      </w:r>
      <w:r>
        <w:rPr>
          <w:noProof/>
        </w:rPr>
        <w:tab/>
      </w:r>
      <w:r>
        <w:rPr>
          <w:noProof/>
        </w:rPr>
        <w:fldChar w:fldCharType="begin"/>
      </w:r>
      <w:r>
        <w:rPr>
          <w:noProof/>
        </w:rPr>
        <w:instrText xml:space="preserve"> PAGEREF _Toc270584344 \h </w:instrText>
      </w:r>
      <w:r>
        <w:rPr>
          <w:noProof/>
        </w:rPr>
      </w:r>
      <w:r>
        <w:rPr>
          <w:noProof/>
        </w:rPr>
        <w:fldChar w:fldCharType="separate"/>
      </w:r>
      <w:r>
        <w:rPr>
          <w:noProof/>
        </w:rPr>
        <w:t>25</w:t>
      </w:r>
      <w:r>
        <w:rPr>
          <w:noProof/>
        </w:rPr>
        <w:fldChar w:fldCharType="end"/>
      </w:r>
    </w:p>
    <w:p w:rsidR="00781FE6" w:rsidRDefault="00781FE6">
      <w:pPr>
        <w:pStyle w:val="TOC2"/>
        <w:tabs>
          <w:tab w:val="left" w:pos="880"/>
          <w:tab w:val="right" w:leader="dot" w:pos="9350"/>
        </w:tabs>
        <w:rPr>
          <w:rFonts w:eastAsiaTheme="minorEastAsia"/>
          <w:noProof/>
        </w:rPr>
      </w:pPr>
      <w:r>
        <w:rPr>
          <w:noProof/>
        </w:rPr>
        <w:t>4.9.</w:t>
      </w:r>
      <w:r>
        <w:rPr>
          <w:rFonts w:eastAsiaTheme="minorEastAsia"/>
          <w:noProof/>
        </w:rPr>
        <w:tab/>
      </w:r>
      <w:r>
        <w:rPr>
          <w:noProof/>
        </w:rPr>
        <w:t>CLR Integration guidelines</w:t>
      </w:r>
      <w:r>
        <w:rPr>
          <w:noProof/>
        </w:rPr>
        <w:tab/>
      </w:r>
      <w:r>
        <w:rPr>
          <w:noProof/>
        </w:rPr>
        <w:fldChar w:fldCharType="begin"/>
      </w:r>
      <w:r>
        <w:rPr>
          <w:noProof/>
        </w:rPr>
        <w:instrText xml:space="preserve"> PAGEREF _Toc270584345 \h </w:instrText>
      </w:r>
      <w:r>
        <w:rPr>
          <w:noProof/>
        </w:rPr>
      </w:r>
      <w:r>
        <w:rPr>
          <w:noProof/>
        </w:rPr>
        <w:fldChar w:fldCharType="separate"/>
      </w:r>
      <w:r>
        <w:rPr>
          <w:noProof/>
        </w:rPr>
        <w:t>26</w:t>
      </w:r>
      <w:r>
        <w:rPr>
          <w:noProof/>
        </w:rPr>
        <w:fldChar w:fldCharType="end"/>
      </w:r>
    </w:p>
    <w:p w:rsidR="00781FE6" w:rsidRDefault="00781FE6">
      <w:pPr>
        <w:pStyle w:val="TOC2"/>
        <w:tabs>
          <w:tab w:val="left" w:pos="1100"/>
          <w:tab w:val="right" w:leader="dot" w:pos="9350"/>
        </w:tabs>
        <w:rPr>
          <w:rFonts w:eastAsiaTheme="minorEastAsia"/>
          <w:noProof/>
        </w:rPr>
      </w:pPr>
      <w:r>
        <w:rPr>
          <w:noProof/>
        </w:rPr>
        <w:t>4.10.</w:t>
      </w:r>
      <w:r>
        <w:rPr>
          <w:rFonts w:eastAsiaTheme="minorEastAsia"/>
          <w:noProof/>
        </w:rPr>
        <w:tab/>
      </w:r>
      <w:r>
        <w:rPr>
          <w:noProof/>
        </w:rPr>
        <w:t>XML Usage Guidelines</w:t>
      </w:r>
      <w:r>
        <w:rPr>
          <w:noProof/>
        </w:rPr>
        <w:tab/>
      </w:r>
      <w:r>
        <w:rPr>
          <w:noProof/>
        </w:rPr>
        <w:fldChar w:fldCharType="begin"/>
      </w:r>
      <w:r>
        <w:rPr>
          <w:noProof/>
        </w:rPr>
        <w:instrText xml:space="preserve"> PAGEREF _Toc270584346 \h </w:instrText>
      </w:r>
      <w:r>
        <w:rPr>
          <w:noProof/>
        </w:rPr>
      </w:r>
      <w:r>
        <w:rPr>
          <w:noProof/>
        </w:rPr>
        <w:fldChar w:fldCharType="separate"/>
      </w:r>
      <w:r>
        <w:rPr>
          <w:noProof/>
        </w:rPr>
        <w:t>26</w:t>
      </w:r>
      <w:r>
        <w:rPr>
          <w:noProof/>
        </w:rPr>
        <w:fldChar w:fldCharType="end"/>
      </w:r>
    </w:p>
    <w:p w:rsidR="00781FE6" w:rsidRDefault="00781FE6">
      <w:pPr>
        <w:pStyle w:val="TOC3"/>
        <w:tabs>
          <w:tab w:val="left" w:pos="1320"/>
          <w:tab w:val="right" w:leader="dot" w:pos="9350"/>
        </w:tabs>
        <w:rPr>
          <w:rFonts w:eastAsiaTheme="minorEastAsia"/>
          <w:noProof/>
        </w:rPr>
      </w:pPr>
      <w:r>
        <w:rPr>
          <w:noProof/>
        </w:rPr>
        <w:t>4.10.1</w:t>
      </w:r>
      <w:r>
        <w:rPr>
          <w:rFonts w:eastAsiaTheme="minorEastAsia"/>
          <w:noProof/>
        </w:rPr>
        <w:tab/>
      </w:r>
      <w:r>
        <w:rPr>
          <w:noProof/>
        </w:rPr>
        <w:t>Usage of OPENXML</w:t>
      </w:r>
      <w:r>
        <w:rPr>
          <w:noProof/>
        </w:rPr>
        <w:tab/>
      </w:r>
      <w:r>
        <w:rPr>
          <w:noProof/>
        </w:rPr>
        <w:fldChar w:fldCharType="begin"/>
      </w:r>
      <w:r>
        <w:rPr>
          <w:noProof/>
        </w:rPr>
        <w:instrText xml:space="preserve"> PAGEREF _Toc270584347 \h </w:instrText>
      </w:r>
      <w:r>
        <w:rPr>
          <w:noProof/>
        </w:rPr>
      </w:r>
      <w:r>
        <w:rPr>
          <w:noProof/>
        </w:rPr>
        <w:fldChar w:fldCharType="separate"/>
      </w:r>
      <w:r>
        <w:rPr>
          <w:noProof/>
        </w:rPr>
        <w:t>26</w:t>
      </w:r>
      <w:r>
        <w:rPr>
          <w:noProof/>
        </w:rPr>
        <w:fldChar w:fldCharType="end"/>
      </w:r>
    </w:p>
    <w:p w:rsidR="00781FE6" w:rsidRDefault="00781FE6">
      <w:pPr>
        <w:pStyle w:val="TOC3"/>
        <w:tabs>
          <w:tab w:val="left" w:pos="1320"/>
          <w:tab w:val="right" w:leader="dot" w:pos="9350"/>
        </w:tabs>
        <w:rPr>
          <w:rFonts w:eastAsiaTheme="minorEastAsia"/>
          <w:noProof/>
        </w:rPr>
      </w:pPr>
      <w:r>
        <w:rPr>
          <w:noProof/>
        </w:rPr>
        <w:t>4.10.2</w:t>
      </w:r>
      <w:r>
        <w:rPr>
          <w:rFonts w:eastAsiaTheme="minorEastAsia"/>
          <w:noProof/>
        </w:rPr>
        <w:tab/>
      </w:r>
      <w:r>
        <w:rPr>
          <w:noProof/>
        </w:rPr>
        <w:t>XML or Relational Storage</w:t>
      </w:r>
      <w:r>
        <w:rPr>
          <w:noProof/>
        </w:rPr>
        <w:tab/>
      </w:r>
      <w:r>
        <w:rPr>
          <w:noProof/>
        </w:rPr>
        <w:fldChar w:fldCharType="begin"/>
      </w:r>
      <w:r>
        <w:rPr>
          <w:noProof/>
        </w:rPr>
        <w:instrText xml:space="preserve"> PAGEREF _Toc270584348 \h </w:instrText>
      </w:r>
      <w:r>
        <w:rPr>
          <w:noProof/>
        </w:rPr>
      </w:r>
      <w:r>
        <w:rPr>
          <w:noProof/>
        </w:rPr>
        <w:fldChar w:fldCharType="separate"/>
      </w:r>
      <w:r>
        <w:rPr>
          <w:noProof/>
        </w:rPr>
        <w:t>26</w:t>
      </w:r>
      <w:r>
        <w:rPr>
          <w:noProof/>
        </w:rPr>
        <w:fldChar w:fldCharType="end"/>
      </w:r>
    </w:p>
    <w:p w:rsidR="00781FE6" w:rsidRDefault="00781FE6">
      <w:pPr>
        <w:pStyle w:val="TOC3"/>
        <w:tabs>
          <w:tab w:val="left" w:pos="1540"/>
          <w:tab w:val="right" w:leader="dot" w:pos="9350"/>
        </w:tabs>
        <w:rPr>
          <w:rFonts w:eastAsiaTheme="minorEastAsia"/>
          <w:noProof/>
        </w:rPr>
      </w:pPr>
      <w:r>
        <w:rPr>
          <w:noProof/>
        </w:rPr>
        <w:t>4.10.2.1</w:t>
      </w:r>
      <w:r>
        <w:rPr>
          <w:rFonts w:eastAsiaTheme="minorEastAsia"/>
          <w:noProof/>
        </w:rPr>
        <w:tab/>
      </w:r>
      <w:r>
        <w:rPr>
          <w:noProof/>
        </w:rPr>
        <w:t>Reasons for Storing XML Data in SQL Server instead of storing in file system:</w:t>
      </w:r>
      <w:r>
        <w:rPr>
          <w:noProof/>
        </w:rPr>
        <w:tab/>
      </w:r>
      <w:r>
        <w:rPr>
          <w:noProof/>
        </w:rPr>
        <w:fldChar w:fldCharType="begin"/>
      </w:r>
      <w:r>
        <w:rPr>
          <w:noProof/>
        </w:rPr>
        <w:instrText xml:space="preserve"> PAGEREF _Toc270584349 \h </w:instrText>
      </w:r>
      <w:r>
        <w:rPr>
          <w:noProof/>
        </w:rPr>
      </w:r>
      <w:r>
        <w:rPr>
          <w:noProof/>
        </w:rPr>
        <w:fldChar w:fldCharType="separate"/>
      </w:r>
      <w:r>
        <w:rPr>
          <w:noProof/>
        </w:rPr>
        <w:t>26</w:t>
      </w:r>
      <w:r>
        <w:rPr>
          <w:noProof/>
        </w:rPr>
        <w:fldChar w:fldCharType="end"/>
      </w:r>
    </w:p>
    <w:p w:rsidR="00781FE6" w:rsidRDefault="00781FE6">
      <w:pPr>
        <w:pStyle w:val="TOC3"/>
        <w:tabs>
          <w:tab w:val="left" w:pos="1540"/>
          <w:tab w:val="right" w:leader="dot" w:pos="9350"/>
        </w:tabs>
        <w:rPr>
          <w:rFonts w:eastAsiaTheme="minorEastAsia"/>
          <w:noProof/>
        </w:rPr>
      </w:pPr>
      <w:r>
        <w:rPr>
          <w:noProof/>
        </w:rPr>
        <w:t>4.10.2.2</w:t>
      </w:r>
      <w:r>
        <w:rPr>
          <w:rFonts w:eastAsiaTheme="minorEastAsia"/>
          <w:noProof/>
        </w:rPr>
        <w:tab/>
      </w:r>
      <w:r>
        <w:rPr>
          <w:noProof/>
        </w:rPr>
        <w:t>Follow these guidelines when deciding the choice of storage (XML or relational)</w:t>
      </w:r>
      <w:r>
        <w:rPr>
          <w:noProof/>
        </w:rPr>
        <w:tab/>
      </w:r>
      <w:r>
        <w:rPr>
          <w:noProof/>
        </w:rPr>
        <w:fldChar w:fldCharType="begin"/>
      </w:r>
      <w:r>
        <w:rPr>
          <w:noProof/>
        </w:rPr>
        <w:instrText xml:space="preserve"> PAGEREF _Toc270584350 \h </w:instrText>
      </w:r>
      <w:r>
        <w:rPr>
          <w:noProof/>
        </w:rPr>
      </w:r>
      <w:r>
        <w:rPr>
          <w:noProof/>
        </w:rPr>
        <w:fldChar w:fldCharType="separate"/>
      </w:r>
      <w:r>
        <w:rPr>
          <w:noProof/>
        </w:rPr>
        <w:t>27</w:t>
      </w:r>
      <w:r>
        <w:rPr>
          <w:noProof/>
        </w:rPr>
        <w:fldChar w:fldCharType="end"/>
      </w:r>
    </w:p>
    <w:p w:rsidR="00781FE6" w:rsidRDefault="00781FE6">
      <w:pPr>
        <w:pStyle w:val="TOC2"/>
        <w:tabs>
          <w:tab w:val="left" w:pos="1100"/>
          <w:tab w:val="right" w:leader="dot" w:pos="9350"/>
        </w:tabs>
        <w:rPr>
          <w:rFonts w:eastAsiaTheme="minorEastAsia"/>
          <w:noProof/>
        </w:rPr>
      </w:pPr>
      <w:r>
        <w:rPr>
          <w:noProof/>
        </w:rPr>
        <w:t>4.11.</w:t>
      </w:r>
      <w:r>
        <w:rPr>
          <w:rFonts w:eastAsiaTheme="minorEastAsia"/>
          <w:noProof/>
        </w:rPr>
        <w:tab/>
      </w:r>
      <w:r>
        <w:rPr>
          <w:noProof/>
        </w:rPr>
        <w:t>Recommended naming standards in SQL Server</w:t>
      </w:r>
      <w:r>
        <w:rPr>
          <w:noProof/>
        </w:rPr>
        <w:tab/>
      </w:r>
      <w:r>
        <w:rPr>
          <w:noProof/>
        </w:rPr>
        <w:fldChar w:fldCharType="begin"/>
      </w:r>
      <w:r>
        <w:rPr>
          <w:noProof/>
        </w:rPr>
        <w:instrText xml:space="preserve"> PAGEREF _Toc270584351 \h </w:instrText>
      </w:r>
      <w:r>
        <w:rPr>
          <w:noProof/>
        </w:rPr>
      </w:r>
      <w:r>
        <w:rPr>
          <w:noProof/>
        </w:rPr>
        <w:fldChar w:fldCharType="separate"/>
      </w:r>
      <w:r>
        <w:rPr>
          <w:noProof/>
        </w:rPr>
        <w:t>27</w:t>
      </w:r>
      <w:r>
        <w:rPr>
          <w:noProof/>
        </w:rPr>
        <w:fldChar w:fldCharType="end"/>
      </w:r>
    </w:p>
    <w:p w:rsidR="00781FE6" w:rsidRDefault="00781FE6">
      <w:pPr>
        <w:pStyle w:val="TOC3"/>
        <w:tabs>
          <w:tab w:val="left" w:pos="1320"/>
          <w:tab w:val="right" w:leader="dot" w:pos="9350"/>
        </w:tabs>
        <w:rPr>
          <w:rFonts w:eastAsiaTheme="minorEastAsia"/>
          <w:noProof/>
        </w:rPr>
      </w:pPr>
      <w:r>
        <w:rPr>
          <w:noProof/>
        </w:rPr>
        <w:lastRenderedPageBreak/>
        <w:t>4.11.1</w:t>
      </w:r>
      <w:r>
        <w:rPr>
          <w:rFonts w:eastAsiaTheme="minorEastAsia"/>
          <w:noProof/>
        </w:rPr>
        <w:tab/>
      </w:r>
      <w:r>
        <w:rPr>
          <w:noProof/>
        </w:rPr>
        <w:t>Naming standard for Stored Procedures</w:t>
      </w:r>
      <w:r>
        <w:rPr>
          <w:noProof/>
        </w:rPr>
        <w:tab/>
      </w:r>
      <w:r>
        <w:rPr>
          <w:noProof/>
        </w:rPr>
        <w:fldChar w:fldCharType="begin"/>
      </w:r>
      <w:r>
        <w:rPr>
          <w:noProof/>
        </w:rPr>
        <w:instrText xml:space="preserve"> PAGEREF _Toc270584352 \h </w:instrText>
      </w:r>
      <w:r>
        <w:rPr>
          <w:noProof/>
        </w:rPr>
      </w:r>
      <w:r>
        <w:rPr>
          <w:noProof/>
        </w:rPr>
        <w:fldChar w:fldCharType="separate"/>
      </w:r>
      <w:r>
        <w:rPr>
          <w:noProof/>
        </w:rPr>
        <w:t>27</w:t>
      </w:r>
      <w:r>
        <w:rPr>
          <w:noProof/>
        </w:rPr>
        <w:fldChar w:fldCharType="end"/>
      </w:r>
    </w:p>
    <w:p w:rsidR="00781FE6" w:rsidRDefault="00781FE6">
      <w:pPr>
        <w:pStyle w:val="TOC3"/>
        <w:tabs>
          <w:tab w:val="left" w:pos="1320"/>
          <w:tab w:val="right" w:leader="dot" w:pos="9350"/>
        </w:tabs>
        <w:rPr>
          <w:rFonts w:eastAsiaTheme="minorEastAsia"/>
          <w:noProof/>
        </w:rPr>
      </w:pPr>
      <w:r>
        <w:rPr>
          <w:noProof/>
        </w:rPr>
        <w:t>4.11.2</w:t>
      </w:r>
      <w:r>
        <w:rPr>
          <w:rFonts w:eastAsiaTheme="minorEastAsia"/>
          <w:noProof/>
        </w:rPr>
        <w:tab/>
      </w:r>
      <w:r>
        <w:rPr>
          <w:noProof/>
        </w:rPr>
        <w:t>Naming standard for Indexes</w:t>
      </w:r>
      <w:r>
        <w:rPr>
          <w:noProof/>
        </w:rPr>
        <w:tab/>
      </w:r>
      <w:r>
        <w:rPr>
          <w:noProof/>
        </w:rPr>
        <w:fldChar w:fldCharType="begin"/>
      </w:r>
      <w:r>
        <w:rPr>
          <w:noProof/>
        </w:rPr>
        <w:instrText xml:space="preserve"> PAGEREF _Toc270584353 \h </w:instrText>
      </w:r>
      <w:r>
        <w:rPr>
          <w:noProof/>
        </w:rPr>
      </w:r>
      <w:r>
        <w:rPr>
          <w:noProof/>
        </w:rPr>
        <w:fldChar w:fldCharType="separate"/>
      </w:r>
      <w:r>
        <w:rPr>
          <w:noProof/>
        </w:rPr>
        <w:t>27</w:t>
      </w:r>
      <w:r>
        <w:rPr>
          <w:noProof/>
        </w:rPr>
        <w:fldChar w:fldCharType="end"/>
      </w:r>
    </w:p>
    <w:p w:rsidR="00781FE6" w:rsidRDefault="00781FE6">
      <w:pPr>
        <w:pStyle w:val="TOC3"/>
        <w:tabs>
          <w:tab w:val="left" w:pos="1320"/>
          <w:tab w:val="right" w:leader="dot" w:pos="9350"/>
        </w:tabs>
        <w:rPr>
          <w:rFonts w:eastAsiaTheme="minorEastAsia"/>
          <w:noProof/>
        </w:rPr>
      </w:pPr>
      <w:r>
        <w:rPr>
          <w:noProof/>
        </w:rPr>
        <w:t>4.11.3</w:t>
      </w:r>
      <w:r>
        <w:rPr>
          <w:rFonts w:eastAsiaTheme="minorEastAsia"/>
          <w:noProof/>
        </w:rPr>
        <w:tab/>
      </w:r>
      <w:r>
        <w:rPr>
          <w:noProof/>
        </w:rPr>
        <w:t>Variables and Parameters</w:t>
      </w:r>
      <w:r>
        <w:rPr>
          <w:noProof/>
        </w:rPr>
        <w:tab/>
      </w:r>
      <w:r>
        <w:rPr>
          <w:noProof/>
        </w:rPr>
        <w:fldChar w:fldCharType="begin"/>
      </w:r>
      <w:r>
        <w:rPr>
          <w:noProof/>
        </w:rPr>
        <w:instrText xml:space="preserve"> PAGEREF _Toc270584354 \h </w:instrText>
      </w:r>
      <w:r>
        <w:rPr>
          <w:noProof/>
        </w:rPr>
      </w:r>
      <w:r>
        <w:rPr>
          <w:noProof/>
        </w:rPr>
        <w:fldChar w:fldCharType="separate"/>
      </w:r>
      <w:r>
        <w:rPr>
          <w:noProof/>
        </w:rPr>
        <w:t>28</w:t>
      </w:r>
      <w:r>
        <w:rPr>
          <w:noProof/>
        </w:rPr>
        <w:fldChar w:fldCharType="end"/>
      </w:r>
    </w:p>
    <w:p w:rsidR="00781FE6" w:rsidRDefault="00781FE6">
      <w:pPr>
        <w:pStyle w:val="TOC3"/>
        <w:tabs>
          <w:tab w:val="left" w:pos="1320"/>
          <w:tab w:val="right" w:leader="dot" w:pos="9350"/>
        </w:tabs>
        <w:rPr>
          <w:rFonts w:eastAsiaTheme="minorEastAsia"/>
          <w:noProof/>
        </w:rPr>
      </w:pPr>
      <w:r>
        <w:rPr>
          <w:noProof/>
        </w:rPr>
        <w:t>4.11.4</w:t>
      </w:r>
      <w:r>
        <w:rPr>
          <w:rFonts w:eastAsiaTheme="minorEastAsia"/>
          <w:noProof/>
        </w:rPr>
        <w:tab/>
      </w:r>
      <w:r>
        <w:rPr>
          <w:noProof/>
        </w:rPr>
        <w:t>User-Defined functions</w:t>
      </w:r>
      <w:r>
        <w:rPr>
          <w:noProof/>
        </w:rPr>
        <w:tab/>
      </w:r>
      <w:r>
        <w:rPr>
          <w:noProof/>
        </w:rPr>
        <w:fldChar w:fldCharType="begin"/>
      </w:r>
      <w:r>
        <w:rPr>
          <w:noProof/>
        </w:rPr>
        <w:instrText xml:space="preserve"> PAGEREF _Toc270584355 \h </w:instrText>
      </w:r>
      <w:r>
        <w:rPr>
          <w:noProof/>
        </w:rPr>
      </w:r>
      <w:r>
        <w:rPr>
          <w:noProof/>
        </w:rPr>
        <w:fldChar w:fldCharType="separate"/>
      </w:r>
      <w:r>
        <w:rPr>
          <w:noProof/>
        </w:rPr>
        <w:t>28</w:t>
      </w:r>
      <w:r>
        <w:rPr>
          <w:noProof/>
        </w:rPr>
        <w:fldChar w:fldCharType="end"/>
      </w:r>
    </w:p>
    <w:p w:rsidR="00781FE6" w:rsidRDefault="00781FE6">
      <w:pPr>
        <w:pStyle w:val="TOC3"/>
        <w:tabs>
          <w:tab w:val="left" w:pos="1320"/>
          <w:tab w:val="right" w:leader="dot" w:pos="9350"/>
        </w:tabs>
        <w:rPr>
          <w:rFonts w:eastAsiaTheme="minorEastAsia"/>
          <w:noProof/>
        </w:rPr>
      </w:pPr>
      <w:r>
        <w:rPr>
          <w:noProof/>
        </w:rPr>
        <w:t>4.11.5</w:t>
      </w:r>
      <w:r>
        <w:rPr>
          <w:rFonts w:eastAsiaTheme="minorEastAsia"/>
          <w:noProof/>
        </w:rPr>
        <w:tab/>
      </w:r>
      <w:r>
        <w:rPr>
          <w:noProof/>
        </w:rPr>
        <w:t>Others</w:t>
      </w:r>
      <w:r>
        <w:rPr>
          <w:noProof/>
        </w:rPr>
        <w:tab/>
      </w:r>
      <w:r>
        <w:rPr>
          <w:noProof/>
        </w:rPr>
        <w:fldChar w:fldCharType="begin"/>
      </w:r>
      <w:r>
        <w:rPr>
          <w:noProof/>
        </w:rPr>
        <w:instrText xml:space="preserve"> PAGEREF _Toc270584356 \h </w:instrText>
      </w:r>
      <w:r>
        <w:rPr>
          <w:noProof/>
        </w:rPr>
      </w:r>
      <w:r>
        <w:rPr>
          <w:noProof/>
        </w:rPr>
        <w:fldChar w:fldCharType="separate"/>
      </w:r>
      <w:r>
        <w:rPr>
          <w:noProof/>
        </w:rPr>
        <w:t>28</w:t>
      </w:r>
      <w:r>
        <w:rPr>
          <w:noProof/>
        </w:rPr>
        <w:fldChar w:fldCharType="end"/>
      </w:r>
    </w:p>
    <w:p w:rsidR="00781FE6" w:rsidRDefault="00781FE6">
      <w:pPr>
        <w:pStyle w:val="TOC2"/>
        <w:tabs>
          <w:tab w:val="left" w:pos="1100"/>
          <w:tab w:val="right" w:leader="dot" w:pos="9350"/>
        </w:tabs>
        <w:rPr>
          <w:rFonts w:eastAsiaTheme="minorEastAsia"/>
          <w:noProof/>
        </w:rPr>
      </w:pPr>
      <w:r w:rsidRPr="006665BC">
        <w:rPr>
          <w:noProof/>
        </w:rPr>
        <w:t>4.12.</w:t>
      </w:r>
      <w:r>
        <w:rPr>
          <w:rFonts w:eastAsiaTheme="minorEastAsia"/>
          <w:noProof/>
        </w:rPr>
        <w:tab/>
      </w:r>
      <w:r w:rsidRPr="006665BC">
        <w:rPr>
          <w:noProof/>
        </w:rPr>
        <w:t>General Guide lines</w:t>
      </w:r>
      <w:r>
        <w:rPr>
          <w:noProof/>
        </w:rPr>
        <w:tab/>
      </w:r>
      <w:r>
        <w:rPr>
          <w:noProof/>
        </w:rPr>
        <w:fldChar w:fldCharType="begin"/>
      </w:r>
      <w:r>
        <w:rPr>
          <w:noProof/>
        </w:rPr>
        <w:instrText xml:space="preserve"> PAGEREF _Toc270584357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rPr>
        <w:t>4.12.1</w:t>
      </w:r>
      <w:r>
        <w:rPr>
          <w:rFonts w:eastAsiaTheme="minorEastAsia"/>
          <w:noProof/>
        </w:rPr>
        <w:tab/>
      </w:r>
      <w:r w:rsidRPr="006665BC">
        <w:rPr>
          <w:noProof/>
        </w:rPr>
        <w:t>Keep a Baseline performance report</w:t>
      </w:r>
      <w:r>
        <w:rPr>
          <w:noProof/>
        </w:rPr>
        <w:tab/>
      </w:r>
      <w:r>
        <w:rPr>
          <w:noProof/>
        </w:rPr>
        <w:fldChar w:fldCharType="begin"/>
      </w:r>
      <w:r>
        <w:rPr>
          <w:noProof/>
        </w:rPr>
        <w:instrText xml:space="preserve"> PAGEREF _Toc270584358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4.12.2</w:t>
      </w:r>
      <w:r>
        <w:rPr>
          <w:rFonts w:eastAsiaTheme="minorEastAsia"/>
          <w:noProof/>
        </w:rPr>
        <w:tab/>
      </w:r>
      <w:r>
        <w:rPr>
          <w:noProof/>
        </w:rPr>
        <w:t>Write ANSI standard Code</w:t>
      </w:r>
      <w:r>
        <w:rPr>
          <w:noProof/>
        </w:rPr>
        <w:tab/>
      </w:r>
      <w:r>
        <w:rPr>
          <w:noProof/>
        </w:rPr>
        <w:fldChar w:fldCharType="begin"/>
      </w:r>
      <w:r>
        <w:rPr>
          <w:noProof/>
        </w:rPr>
        <w:instrText xml:space="preserve"> PAGEREF _Toc270584359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4.12.3</w:t>
      </w:r>
      <w:r>
        <w:rPr>
          <w:rFonts w:eastAsiaTheme="minorEastAsia"/>
          <w:noProof/>
        </w:rPr>
        <w:tab/>
      </w:r>
      <w:r>
        <w:rPr>
          <w:noProof/>
        </w:rPr>
        <w:t>Do not give Error message which expose your architecture to the frontend</w:t>
      </w:r>
      <w:r>
        <w:rPr>
          <w:noProof/>
        </w:rPr>
        <w:tab/>
      </w:r>
      <w:r>
        <w:rPr>
          <w:noProof/>
        </w:rPr>
        <w:fldChar w:fldCharType="begin"/>
      </w:r>
      <w:r>
        <w:rPr>
          <w:noProof/>
        </w:rPr>
        <w:instrText xml:space="preserve"> PAGEREF _Toc270584360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4.12.4</w:t>
      </w:r>
      <w:r>
        <w:rPr>
          <w:rFonts w:eastAsiaTheme="minorEastAsia"/>
          <w:noProof/>
        </w:rPr>
        <w:tab/>
      </w:r>
      <w:r>
        <w:rPr>
          <w:noProof/>
        </w:rPr>
        <w:t>Use proper Isolation level required for the application</w:t>
      </w:r>
      <w:r>
        <w:rPr>
          <w:noProof/>
        </w:rPr>
        <w:tab/>
      </w:r>
      <w:r>
        <w:rPr>
          <w:noProof/>
        </w:rPr>
        <w:fldChar w:fldCharType="begin"/>
      </w:r>
      <w:r>
        <w:rPr>
          <w:noProof/>
        </w:rPr>
        <w:instrText xml:space="preserve"> PAGEREF _Toc270584361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4.12.5</w:t>
      </w:r>
      <w:r>
        <w:rPr>
          <w:rFonts w:eastAsiaTheme="minorEastAsia"/>
          <w:noProof/>
        </w:rPr>
        <w:tab/>
      </w:r>
      <w:r>
        <w:rPr>
          <w:noProof/>
        </w:rPr>
        <w:t>Keep the Database Object Scripts in Source Control</w:t>
      </w:r>
      <w:r>
        <w:rPr>
          <w:noProof/>
        </w:rPr>
        <w:tab/>
      </w:r>
      <w:r>
        <w:rPr>
          <w:noProof/>
        </w:rPr>
        <w:fldChar w:fldCharType="begin"/>
      </w:r>
      <w:r>
        <w:rPr>
          <w:noProof/>
        </w:rPr>
        <w:instrText xml:space="preserve"> PAGEREF _Toc270584362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4.12.6</w:t>
      </w:r>
      <w:r>
        <w:rPr>
          <w:rFonts w:eastAsiaTheme="minorEastAsia"/>
          <w:noProof/>
        </w:rPr>
        <w:tab/>
      </w:r>
      <w:r w:rsidRPr="006665BC">
        <w:rPr>
          <w:rFonts w:eastAsia="Times New Roman"/>
          <w:noProof/>
        </w:rPr>
        <w:t>Install latest tools provided by Microsoft</w:t>
      </w:r>
      <w:r>
        <w:rPr>
          <w:noProof/>
        </w:rPr>
        <w:tab/>
      </w:r>
      <w:r>
        <w:rPr>
          <w:noProof/>
        </w:rPr>
        <w:fldChar w:fldCharType="begin"/>
      </w:r>
      <w:r>
        <w:rPr>
          <w:noProof/>
        </w:rPr>
        <w:instrText xml:space="preserve"> PAGEREF _Toc270584363 \h </w:instrText>
      </w:r>
      <w:r>
        <w:rPr>
          <w:noProof/>
        </w:rPr>
      </w:r>
      <w:r>
        <w:rPr>
          <w:noProof/>
        </w:rPr>
        <w:fldChar w:fldCharType="separate"/>
      </w:r>
      <w:r>
        <w:rPr>
          <w:noProof/>
        </w:rPr>
        <w:t>29</w:t>
      </w:r>
      <w:r>
        <w:rPr>
          <w:noProof/>
        </w:rPr>
        <w:fldChar w:fldCharType="end"/>
      </w:r>
    </w:p>
    <w:p w:rsidR="00781FE6" w:rsidRDefault="00781FE6">
      <w:pPr>
        <w:pStyle w:val="TOC3"/>
        <w:tabs>
          <w:tab w:val="left" w:pos="1320"/>
          <w:tab w:val="right" w:leader="dot" w:pos="9350"/>
        </w:tabs>
        <w:rPr>
          <w:rFonts w:eastAsiaTheme="minorEastAsia"/>
          <w:noProof/>
        </w:rPr>
      </w:pPr>
      <w:r>
        <w:rPr>
          <w:noProof/>
        </w:rPr>
        <w:t>4.12.7</w:t>
      </w:r>
      <w:r>
        <w:rPr>
          <w:rFonts w:eastAsiaTheme="minorEastAsia"/>
          <w:noProof/>
        </w:rPr>
        <w:tab/>
      </w:r>
      <w:r w:rsidRPr="006665BC">
        <w:rPr>
          <w:rFonts w:eastAsia="Times New Roman"/>
          <w:noProof/>
        </w:rPr>
        <w:t>Data compression for IO Intensive tables</w:t>
      </w:r>
      <w:r>
        <w:rPr>
          <w:noProof/>
        </w:rPr>
        <w:tab/>
      </w:r>
      <w:r>
        <w:rPr>
          <w:noProof/>
        </w:rPr>
        <w:fldChar w:fldCharType="begin"/>
      </w:r>
      <w:r>
        <w:rPr>
          <w:noProof/>
        </w:rPr>
        <w:instrText xml:space="preserve"> PAGEREF _Toc270584364 \h </w:instrText>
      </w:r>
      <w:r>
        <w:rPr>
          <w:noProof/>
        </w:rPr>
      </w:r>
      <w:r>
        <w:rPr>
          <w:noProof/>
        </w:rPr>
        <w:fldChar w:fldCharType="separate"/>
      </w:r>
      <w:r>
        <w:rPr>
          <w:noProof/>
        </w:rPr>
        <w:t>29</w:t>
      </w:r>
      <w:r>
        <w:rPr>
          <w:noProof/>
        </w:rPr>
        <w:fldChar w:fldCharType="end"/>
      </w:r>
    </w:p>
    <w:p w:rsidR="00781FE6" w:rsidRDefault="00781FE6">
      <w:pPr>
        <w:pStyle w:val="TOC2"/>
        <w:tabs>
          <w:tab w:val="left" w:pos="1100"/>
          <w:tab w:val="right" w:leader="dot" w:pos="9350"/>
        </w:tabs>
        <w:rPr>
          <w:rFonts w:eastAsiaTheme="minorEastAsia"/>
          <w:noProof/>
        </w:rPr>
      </w:pPr>
      <w:r w:rsidRPr="006665BC">
        <w:rPr>
          <w:noProof/>
        </w:rPr>
        <w:t>4.13.</w:t>
      </w:r>
      <w:r>
        <w:rPr>
          <w:rFonts w:eastAsiaTheme="minorEastAsia"/>
          <w:noProof/>
        </w:rPr>
        <w:tab/>
      </w:r>
      <w:r w:rsidRPr="006665BC">
        <w:rPr>
          <w:noProof/>
        </w:rPr>
        <w:t>SQL Server Data Load Best practices</w:t>
      </w:r>
      <w:r>
        <w:rPr>
          <w:noProof/>
        </w:rPr>
        <w:tab/>
      </w:r>
      <w:r>
        <w:rPr>
          <w:noProof/>
        </w:rPr>
        <w:fldChar w:fldCharType="begin"/>
      </w:r>
      <w:r>
        <w:rPr>
          <w:noProof/>
        </w:rPr>
        <w:instrText xml:space="preserve"> PAGEREF _Toc270584365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4.13.1</w:t>
      </w:r>
      <w:r>
        <w:rPr>
          <w:rFonts w:eastAsiaTheme="minorEastAsia"/>
          <w:noProof/>
        </w:rPr>
        <w:tab/>
      </w:r>
      <w:r>
        <w:rPr>
          <w:noProof/>
        </w:rPr>
        <w:t>Minimally Logged operation</w:t>
      </w:r>
      <w:r>
        <w:rPr>
          <w:noProof/>
        </w:rPr>
        <w:tab/>
      </w:r>
      <w:r>
        <w:rPr>
          <w:noProof/>
        </w:rPr>
        <w:fldChar w:fldCharType="begin"/>
      </w:r>
      <w:r>
        <w:rPr>
          <w:noProof/>
        </w:rPr>
        <w:instrText xml:space="preserve"> PAGEREF _Toc270584366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4.13.2</w:t>
      </w:r>
      <w:r>
        <w:rPr>
          <w:rFonts w:eastAsiaTheme="minorEastAsia"/>
          <w:noProof/>
        </w:rPr>
        <w:tab/>
      </w:r>
      <w:r w:rsidRPr="006665BC">
        <w:rPr>
          <w:noProof/>
        </w:rPr>
        <w:t>Trace Flag 610</w:t>
      </w:r>
      <w:r>
        <w:rPr>
          <w:noProof/>
        </w:rPr>
        <w:tab/>
      </w:r>
      <w:r>
        <w:rPr>
          <w:noProof/>
        </w:rPr>
        <w:fldChar w:fldCharType="begin"/>
      </w:r>
      <w:r>
        <w:rPr>
          <w:noProof/>
        </w:rPr>
        <w:instrText xml:space="preserve"> PAGEREF _Toc270584367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4.13.3</w:t>
      </w:r>
      <w:r>
        <w:rPr>
          <w:rFonts w:eastAsiaTheme="minorEastAsia"/>
          <w:noProof/>
        </w:rPr>
        <w:tab/>
      </w:r>
      <w:r w:rsidRPr="006665BC">
        <w:rPr>
          <w:noProof/>
        </w:rPr>
        <w:t>Drop all the indexes, if possible Clustered index too</w:t>
      </w:r>
      <w:r>
        <w:rPr>
          <w:noProof/>
        </w:rPr>
        <w:tab/>
      </w:r>
      <w:r>
        <w:rPr>
          <w:noProof/>
        </w:rPr>
        <w:fldChar w:fldCharType="begin"/>
      </w:r>
      <w:r>
        <w:rPr>
          <w:noProof/>
        </w:rPr>
        <w:instrText xml:space="preserve"> PAGEREF _Toc270584368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4.13.4</w:t>
      </w:r>
      <w:r>
        <w:rPr>
          <w:rFonts w:eastAsiaTheme="minorEastAsia"/>
          <w:noProof/>
        </w:rPr>
        <w:tab/>
      </w:r>
      <w:r>
        <w:rPr>
          <w:noProof/>
        </w:rPr>
        <w:t>For any huge data load use BCP, BULK INSERT or SELECT INTO kind of statements</w:t>
      </w:r>
      <w:r>
        <w:rPr>
          <w:noProof/>
        </w:rPr>
        <w:tab/>
      </w:r>
      <w:r>
        <w:rPr>
          <w:noProof/>
        </w:rPr>
        <w:fldChar w:fldCharType="begin"/>
      </w:r>
      <w:r>
        <w:rPr>
          <w:noProof/>
        </w:rPr>
        <w:instrText xml:space="preserve"> PAGEREF _Toc270584369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4.13.5</w:t>
      </w:r>
      <w:r>
        <w:rPr>
          <w:rFonts w:eastAsiaTheme="minorEastAsia"/>
          <w:noProof/>
        </w:rPr>
        <w:tab/>
      </w:r>
      <w:r>
        <w:rPr>
          <w:noProof/>
        </w:rPr>
        <w:t>Run SSIS on different Machine</w:t>
      </w:r>
      <w:r>
        <w:rPr>
          <w:noProof/>
        </w:rPr>
        <w:tab/>
      </w:r>
      <w:r>
        <w:rPr>
          <w:noProof/>
        </w:rPr>
        <w:fldChar w:fldCharType="begin"/>
      </w:r>
      <w:r>
        <w:rPr>
          <w:noProof/>
        </w:rPr>
        <w:instrText xml:space="preserve"> PAGEREF _Toc270584370 \h </w:instrText>
      </w:r>
      <w:r>
        <w:rPr>
          <w:noProof/>
        </w:rPr>
      </w:r>
      <w:r>
        <w:rPr>
          <w:noProof/>
        </w:rPr>
        <w:fldChar w:fldCharType="separate"/>
      </w:r>
      <w:r>
        <w:rPr>
          <w:noProof/>
        </w:rPr>
        <w:t>30</w:t>
      </w:r>
      <w:r>
        <w:rPr>
          <w:noProof/>
        </w:rPr>
        <w:fldChar w:fldCharType="end"/>
      </w:r>
    </w:p>
    <w:p w:rsidR="00781FE6" w:rsidRDefault="00781FE6">
      <w:pPr>
        <w:pStyle w:val="TOC3"/>
        <w:tabs>
          <w:tab w:val="left" w:pos="1320"/>
          <w:tab w:val="right" w:leader="dot" w:pos="9350"/>
        </w:tabs>
        <w:rPr>
          <w:rFonts w:eastAsiaTheme="minorEastAsia"/>
          <w:noProof/>
        </w:rPr>
      </w:pPr>
      <w:r>
        <w:rPr>
          <w:noProof/>
        </w:rPr>
        <w:t>4.13.6</w:t>
      </w:r>
      <w:r>
        <w:rPr>
          <w:rFonts w:eastAsiaTheme="minorEastAsia"/>
          <w:noProof/>
        </w:rPr>
        <w:tab/>
      </w:r>
      <w:r>
        <w:rPr>
          <w:noProof/>
        </w:rPr>
        <w:t>Use TRUNCATE TABLE instead of DELETE</w:t>
      </w:r>
      <w:r>
        <w:rPr>
          <w:noProof/>
        </w:rPr>
        <w:tab/>
      </w:r>
      <w:r>
        <w:rPr>
          <w:noProof/>
        </w:rPr>
        <w:fldChar w:fldCharType="begin"/>
      </w:r>
      <w:r>
        <w:rPr>
          <w:noProof/>
        </w:rPr>
        <w:instrText xml:space="preserve"> PAGEREF _Toc270584371 \h </w:instrText>
      </w:r>
      <w:r>
        <w:rPr>
          <w:noProof/>
        </w:rPr>
      </w:r>
      <w:r>
        <w:rPr>
          <w:noProof/>
        </w:rPr>
        <w:fldChar w:fldCharType="separate"/>
      </w:r>
      <w:r>
        <w:rPr>
          <w:noProof/>
        </w:rPr>
        <w:t>31</w:t>
      </w:r>
      <w:r>
        <w:rPr>
          <w:noProof/>
        </w:rPr>
        <w:fldChar w:fldCharType="end"/>
      </w:r>
    </w:p>
    <w:p w:rsidR="00781FE6" w:rsidRDefault="00781FE6">
      <w:pPr>
        <w:pStyle w:val="TOC3"/>
        <w:tabs>
          <w:tab w:val="left" w:pos="1320"/>
          <w:tab w:val="right" w:leader="dot" w:pos="9350"/>
        </w:tabs>
        <w:rPr>
          <w:rFonts w:eastAsiaTheme="minorEastAsia"/>
          <w:noProof/>
        </w:rPr>
      </w:pPr>
      <w:r>
        <w:rPr>
          <w:noProof/>
        </w:rPr>
        <w:t>4.13.7</w:t>
      </w:r>
      <w:r>
        <w:rPr>
          <w:rFonts w:eastAsiaTheme="minorEastAsia"/>
          <w:noProof/>
        </w:rPr>
        <w:tab/>
      </w:r>
      <w:r>
        <w:rPr>
          <w:noProof/>
        </w:rPr>
        <w:t>Use Partition</w:t>
      </w:r>
      <w:r>
        <w:rPr>
          <w:noProof/>
        </w:rPr>
        <w:tab/>
      </w:r>
      <w:r>
        <w:rPr>
          <w:noProof/>
        </w:rPr>
        <w:fldChar w:fldCharType="begin"/>
      </w:r>
      <w:r>
        <w:rPr>
          <w:noProof/>
        </w:rPr>
        <w:instrText xml:space="preserve"> PAGEREF _Toc270584372 \h </w:instrText>
      </w:r>
      <w:r>
        <w:rPr>
          <w:noProof/>
        </w:rPr>
      </w:r>
      <w:r>
        <w:rPr>
          <w:noProof/>
        </w:rPr>
        <w:fldChar w:fldCharType="separate"/>
      </w:r>
      <w:r>
        <w:rPr>
          <w:noProof/>
        </w:rPr>
        <w:t>31</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rPr>
        <w:t>4.13.8</w:t>
      </w:r>
      <w:r>
        <w:rPr>
          <w:rFonts w:eastAsiaTheme="minorEastAsia"/>
          <w:noProof/>
        </w:rPr>
        <w:tab/>
      </w:r>
      <w:r w:rsidRPr="006665BC">
        <w:rPr>
          <w:noProof/>
        </w:rPr>
        <w:t>Number of Flat file and number of CPUs</w:t>
      </w:r>
      <w:r>
        <w:rPr>
          <w:noProof/>
        </w:rPr>
        <w:tab/>
      </w:r>
      <w:r>
        <w:rPr>
          <w:noProof/>
        </w:rPr>
        <w:fldChar w:fldCharType="begin"/>
      </w:r>
      <w:r>
        <w:rPr>
          <w:noProof/>
        </w:rPr>
        <w:instrText xml:space="preserve"> PAGEREF _Toc270584373 \h </w:instrText>
      </w:r>
      <w:r>
        <w:rPr>
          <w:noProof/>
        </w:rPr>
      </w:r>
      <w:r>
        <w:rPr>
          <w:noProof/>
        </w:rPr>
        <w:fldChar w:fldCharType="separate"/>
      </w:r>
      <w:r>
        <w:rPr>
          <w:noProof/>
        </w:rPr>
        <w:t>31</w:t>
      </w:r>
      <w:r>
        <w:rPr>
          <w:noProof/>
        </w:rPr>
        <w:fldChar w:fldCharType="end"/>
      </w:r>
    </w:p>
    <w:p w:rsidR="00781FE6" w:rsidRDefault="00781FE6">
      <w:pPr>
        <w:pStyle w:val="TOC3"/>
        <w:tabs>
          <w:tab w:val="left" w:pos="1320"/>
          <w:tab w:val="right" w:leader="dot" w:pos="9350"/>
        </w:tabs>
        <w:rPr>
          <w:rFonts w:eastAsiaTheme="minorEastAsia"/>
          <w:noProof/>
        </w:rPr>
      </w:pPr>
      <w:r w:rsidRPr="006665BC">
        <w:rPr>
          <w:noProof/>
        </w:rPr>
        <w:t>4.13.9</w:t>
      </w:r>
      <w:r>
        <w:rPr>
          <w:rFonts w:eastAsiaTheme="minorEastAsia"/>
          <w:noProof/>
        </w:rPr>
        <w:tab/>
      </w:r>
      <w:r w:rsidRPr="006665BC">
        <w:rPr>
          <w:noProof/>
        </w:rPr>
        <w:t>Ensure free space in Server</w:t>
      </w:r>
      <w:r>
        <w:rPr>
          <w:noProof/>
        </w:rPr>
        <w:tab/>
      </w:r>
      <w:r>
        <w:rPr>
          <w:noProof/>
        </w:rPr>
        <w:fldChar w:fldCharType="begin"/>
      </w:r>
      <w:r>
        <w:rPr>
          <w:noProof/>
        </w:rPr>
        <w:instrText xml:space="preserve"> PAGEREF _Toc270584374 \h </w:instrText>
      </w:r>
      <w:r>
        <w:rPr>
          <w:noProof/>
        </w:rPr>
      </w:r>
      <w:r>
        <w:rPr>
          <w:noProof/>
        </w:rPr>
        <w:fldChar w:fldCharType="separate"/>
      </w:r>
      <w:r>
        <w:rPr>
          <w:noProof/>
        </w:rPr>
        <w:t>31</w:t>
      </w:r>
      <w:r>
        <w:rPr>
          <w:noProof/>
        </w:rPr>
        <w:fldChar w:fldCharType="end"/>
      </w:r>
    </w:p>
    <w:p w:rsidR="00781FE6" w:rsidRDefault="00781FE6">
      <w:pPr>
        <w:pStyle w:val="TOC2"/>
        <w:tabs>
          <w:tab w:val="left" w:pos="1100"/>
          <w:tab w:val="right" w:leader="dot" w:pos="9350"/>
        </w:tabs>
        <w:rPr>
          <w:rFonts w:eastAsiaTheme="minorEastAsia"/>
          <w:noProof/>
        </w:rPr>
      </w:pPr>
      <w:r>
        <w:rPr>
          <w:noProof/>
        </w:rPr>
        <w:t>4.14.</w:t>
      </w:r>
      <w:r>
        <w:rPr>
          <w:rFonts w:eastAsiaTheme="minorEastAsia"/>
          <w:noProof/>
        </w:rPr>
        <w:tab/>
      </w:r>
      <w:r>
        <w:rPr>
          <w:noProof/>
        </w:rPr>
        <w:t>SQL Server Security Best Practices</w:t>
      </w:r>
      <w:r>
        <w:rPr>
          <w:noProof/>
        </w:rPr>
        <w:tab/>
      </w:r>
      <w:r>
        <w:rPr>
          <w:noProof/>
        </w:rPr>
        <w:fldChar w:fldCharType="begin"/>
      </w:r>
      <w:r>
        <w:rPr>
          <w:noProof/>
        </w:rPr>
        <w:instrText xml:space="preserve"> PAGEREF _Toc270584375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4.14.1</w:t>
      </w:r>
      <w:r>
        <w:rPr>
          <w:rFonts w:eastAsiaTheme="minorEastAsia"/>
          <w:noProof/>
        </w:rPr>
        <w:tab/>
      </w:r>
      <w:r>
        <w:rPr>
          <w:noProof/>
        </w:rPr>
        <w:t>Surface Area Reduction : Install only the required components.</w:t>
      </w:r>
      <w:r>
        <w:rPr>
          <w:noProof/>
        </w:rPr>
        <w:tab/>
      </w:r>
      <w:r>
        <w:rPr>
          <w:noProof/>
        </w:rPr>
        <w:fldChar w:fldCharType="begin"/>
      </w:r>
      <w:r>
        <w:rPr>
          <w:noProof/>
        </w:rPr>
        <w:instrText xml:space="preserve"> PAGEREF _Toc270584376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4.14.2</w:t>
      </w:r>
      <w:r>
        <w:rPr>
          <w:rFonts w:eastAsiaTheme="minorEastAsia"/>
          <w:noProof/>
        </w:rPr>
        <w:tab/>
      </w:r>
      <w:r>
        <w:rPr>
          <w:noProof/>
        </w:rPr>
        <w:t>Service Account</w:t>
      </w:r>
      <w:r>
        <w:rPr>
          <w:noProof/>
        </w:rPr>
        <w:tab/>
      </w:r>
      <w:r>
        <w:rPr>
          <w:noProof/>
        </w:rPr>
        <w:fldChar w:fldCharType="begin"/>
      </w:r>
      <w:r>
        <w:rPr>
          <w:noProof/>
        </w:rPr>
        <w:instrText xml:space="preserve"> PAGEREF _Toc270584377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4.14.3</w:t>
      </w:r>
      <w:r>
        <w:rPr>
          <w:rFonts w:eastAsiaTheme="minorEastAsia"/>
          <w:noProof/>
        </w:rPr>
        <w:tab/>
      </w:r>
      <w:r w:rsidRPr="006665BC">
        <w:rPr>
          <w:noProof/>
        </w:rPr>
        <w:t>Authentication</w:t>
      </w:r>
      <w:r>
        <w:rPr>
          <w:noProof/>
        </w:rPr>
        <w:tab/>
      </w:r>
      <w:r>
        <w:rPr>
          <w:noProof/>
        </w:rPr>
        <w:fldChar w:fldCharType="begin"/>
      </w:r>
      <w:r>
        <w:rPr>
          <w:noProof/>
        </w:rPr>
        <w:instrText xml:space="preserve"> PAGEREF _Toc270584378 \h </w:instrText>
      </w:r>
      <w:r>
        <w:rPr>
          <w:noProof/>
        </w:rPr>
      </w:r>
      <w:r>
        <w:rPr>
          <w:noProof/>
        </w:rPr>
        <w:fldChar w:fldCharType="separate"/>
      </w:r>
      <w:r>
        <w:rPr>
          <w:noProof/>
        </w:rPr>
        <w:t>32</w:t>
      </w:r>
      <w:r>
        <w:rPr>
          <w:noProof/>
        </w:rPr>
        <w:fldChar w:fldCharType="end"/>
      </w:r>
    </w:p>
    <w:p w:rsidR="00781FE6" w:rsidRDefault="00781FE6">
      <w:pPr>
        <w:pStyle w:val="TOC3"/>
        <w:tabs>
          <w:tab w:val="left" w:pos="1320"/>
          <w:tab w:val="right" w:leader="dot" w:pos="9350"/>
        </w:tabs>
        <w:rPr>
          <w:rFonts w:eastAsiaTheme="minorEastAsia"/>
          <w:noProof/>
        </w:rPr>
      </w:pPr>
      <w:r>
        <w:rPr>
          <w:noProof/>
        </w:rPr>
        <w:t>4.14.4</w:t>
      </w:r>
      <w:r>
        <w:rPr>
          <w:rFonts w:eastAsiaTheme="minorEastAsia"/>
          <w:noProof/>
        </w:rPr>
        <w:tab/>
      </w:r>
      <w:r w:rsidRPr="006665BC">
        <w:rPr>
          <w:rFonts w:eastAsia="Times New Roman"/>
          <w:noProof/>
        </w:rPr>
        <w:t>Network connectivity</w:t>
      </w:r>
      <w:r>
        <w:rPr>
          <w:noProof/>
        </w:rPr>
        <w:tab/>
      </w:r>
      <w:r>
        <w:rPr>
          <w:noProof/>
        </w:rPr>
        <w:fldChar w:fldCharType="begin"/>
      </w:r>
      <w:r>
        <w:rPr>
          <w:noProof/>
        </w:rPr>
        <w:instrText xml:space="preserve"> PAGEREF _Toc270584379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4.14.5</w:t>
      </w:r>
      <w:r>
        <w:rPr>
          <w:rFonts w:eastAsiaTheme="minorEastAsia"/>
          <w:noProof/>
        </w:rPr>
        <w:tab/>
      </w:r>
      <w:r>
        <w:rPr>
          <w:noProof/>
        </w:rPr>
        <w:t>S</w:t>
      </w:r>
      <w:r w:rsidRPr="006665BC">
        <w:rPr>
          <w:rFonts w:eastAsia="Times New Roman"/>
          <w:noProof/>
        </w:rPr>
        <w:t>ystem stored procedures or extended stored procedure</w:t>
      </w:r>
      <w:r>
        <w:rPr>
          <w:noProof/>
        </w:rPr>
        <w:tab/>
      </w:r>
      <w:r>
        <w:rPr>
          <w:noProof/>
        </w:rPr>
        <w:fldChar w:fldCharType="begin"/>
      </w:r>
      <w:r>
        <w:rPr>
          <w:noProof/>
        </w:rPr>
        <w:instrText xml:space="preserve"> PAGEREF _Toc270584380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4.14.6</w:t>
      </w:r>
      <w:r>
        <w:rPr>
          <w:rFonts w:eastAsiaTheme="minorEastAsia"/>
          <w:noProof/>
        </w:rPr>
        <w:tab/>
      </w:r>
      <w:r>
        <w:rPr>
          <w:noProof/>
        </w:rPr>
        <w:t>Password Policy</w:t>
      </w:r>
      <w:r>
        <w:rPr>
          <w:noProof/>
        </w:rPr>
        <w:tab/>
      </w:r>
      <w:r>
        <w:rPr>
          <w:noProof/>
        </w:rPr>
        <w:fldChar w:fldCharType="begin"/>
      </w:r>
      <w:r>
        <w:rPr>
          <w:noProof/>
        </w:rPr>
        <w:instrText xml:space="preserve"> PAGEREF _Toc270584381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lastRenderedPageBreak/>
        <w:t>4.14.7</w:t>
      </w:r>
      <w:r>
        <w:rPr>
          <w:rFonts w:eastAsiaTheme="minorEastAsia"/>
          <w:noProof/>
        </w:rPr>
        <w:tab/>
      </w:r>
      <w:r>
        <w:rPr>
          <w:noProof/>
        </w:rPr>
        <w:t xml:space="preserve">Manage </w:t>
      </w:r>
      <w:r w:rsidRPr="006665BC">
        <w:rPr>
          <w:i/>
          <w:noProof/>
        </w:rPr>
        <w:t>administrator</w:t>
      </w:r>
      <w:r>
        <w:rPr>
          <w:noProof/>
        </w:rPr>
        <w:t xml:space="preserve"> privilege wisely</w:t>
      </w:r>
      <w:r>
        <w:rPr>
          <w:noProof/>
        </w:rPr>
        <w:tab/>
      </w:r>
      <w:r>
        <w:rPr>
          <w:noProof/>
        </w:rPr>
        <w:fldChar w:fldCharType="begin"/>
      </w:r>
      <w:r>
        <w:rPr>
          <w:noProof/>
        </w:rPr>
        <w:instrText xml:space="preserve"> PAGEREF _Toc270584382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4.14.8</w:t>
      </w:r>
      <w:r>
        <w:rPr>
          <w:rFonts w:eastAsiaTheme="minorEastAsia"/>
          <w:noProof/>
        </w:rPr>
        <w:tab/>
      </w:r>
      <w:r>
        <w:rPr>
          <w:noProof/>
        </w:rPr>
        <w:t>Database Owner ship and trust</w:t>
      </w:r>
      <w:r>
        <w:rPr>
          <w:noProof/>
        </w:rPr>
        <w:tab/>
      </w:r>
      <w:r>
        <w:rPr>
          <w:noProof/>
        </w:rPr>
        <w:fldChar w:fldCharType="begin"/>
      </w:r>
      <w:r>
        <w:rPr>
          <w:noProof/>
        </w:rPr>
        <w:instrText xml:space="preserve"> PAGEREF _Toc270584383 \h </w:instrText>
      </w:r>
      <w:r>
        <w:rPr>
          <w:noProof/>
        </w:rPr>
      </w:r>
      <w:r>
        <w:rPr>
          <w:noProof/>
        </w:rPr>
        <w:fldChar w:fldCharType="separate"/>
      </w:r>
      <w:r>
        <w:rPr>
          <w:noProof/>
        </w:rPr>
        <w:t>33</w:t>
      </w:r>
      <w:r>
        <w:rPr>
          <w:noProof/>
        </w:rPr>
        <w:fldChar w:fldCharType="end"/>
      </w:r>
    </w:p>
    <w:p w:rsidR="00781FE6" w:rsidRDefault="00781FE6">
      <w:pPr>
        <w:pStyle w:val="TOC3"/>
        <w:tabs>
          <w:tab w:val="left" w:pos="1320"/>
          <w:tab w:val="right" w:leader="dot" w:pos="9350"/>
        </w:tabs>
        <w:rPr>
          <w:rFonts w:eastAsiaTheme="minorEastAsia"/>
          <w:noProof/>
        </w:rPr>
      </w:pPr>
      <w:r>
        <w:rPr>
          <w:noProof/>
        </w:rPr>
        <w:t>4.14.9</w:t>
      </w:r>
      <w:r>
        <w:rPr>
          <w:rFonts w:eastAsiaTheme="minorEastAsia"/>
          <w:noProof/>
        </w:rPr>
        <w:tab/>
      </w:r>
      <w:r>
        <w:rPr>
          <w:noProof/>
        </w:rPr>
        <w:t>Use Schema to group, manage and secure objects</w:t>
      </w:r>
      <w:r>
        <w:rPr>
          <w:noProof/>
        </w:rPr>
        <w:tab/>
      </w:r>
      <w:r>
        <w:rPr>
          <w:noProof/>
        </w:rPr>
        <w:fldChar w:fldCharType="begin"/>
      </w:r>
      <w:r>
        <w:rPr>
          <w:noProof/>
        </w:rPr>
        <w:instrText xml:space="preserve"> PAGEREF _Toc270584384 \h </w:instrText>
      </w:r>
      <w:r>
        <w:rPr>
          <w:noProof/>
        </w:rPr>
      </w:r>
      <w:r>
        <w:rPr>
          <w:noProof/>
        </w:rPr>
        <w:fldChar w:fldCharType="separate"/>
      </w:r>
      <w:r>
        <w:rPr>
          <w:noProof/>
        </w:rPr>
        <w:t>34</w:t>
      </w:r>
      <w:r>
        <w:rPr>
          <w:noProof/>
        </w:rPr>
        <w:fldChar w:fldCharType="end"/>
      </w:r>
    </w:p>
    <w:p w:rsidR="00781FE6" w:rsidRDefault="00781FE6">
      <w:pPr>
        <w:pStyle w:val="TOC3"/>
        <w:tabs>
          <w:tab w:val="left" w:pos="1540"/>
          <w:tab w:val="right" w:leader="dot" w:pos="9350"/>
        </w:tabs>
        <w:rPr>
          <w:rFonts w:eastAsiaTheme="minorEastAsia"/>
          <w:noProof/>
        </w:rPr>
      </w:pPr>
      <w:r>
        <w:rPr>
          <w:noProof/>
        </w:rPr>
        <w:t>4.14.10</w:t>
      </w:r>
      <w:r>
        <w:rPr>
          <w:rFonts w:eastAsiaTheme="minorEastAsia"/>
          <w:noProof/>
        </w:rPr>
        <w:tab/>
      </w:r>
      <w:r>
        <w:rPr>
          <w:noProof/>
        </w:rPr>
        <w:t>Authorization</w:t>
      </w:r>
      <w:r>
        <w:rPr>
          <w:noProof/>
        </w:rPr>
        <w:tab/>
      </w:r>
      <w:r>
        <w:rPr>
          <w:noProof/>
        </w:rPr>
        <w:fldChar w:fldCharType="begin"/>
      </w:r>
      <w:r>
        <w:rPr>
          <w:noProof/>
        </w:rPr>
        <w:instrText xml:space="preserve"> PAGEREF _Toc270584385 \h </w:instrText>
      </w:r>
      <w:r>
        <w:rPr>
          <w:noProof/>
        </w:rPr>
      </w:r>
      <w:r>
        <w:rPr>
          <w:noProof/>
        </w:rPr>
        <w:fldChar w:fldCharType="separate"/>
      </w:r>
      <w:r>
        <w:rPr>
          <w:noProof/>
        </w:rPr>
        <w:t>34</w:t>
      </w:r>
      <w:r>
        <w:rPr>
          <w:noProof/>
        </w:rPr>
        <w:fldChar w:fldCharType="end"/>
      </w:r>
    </w:p>
    <w:p w:rsidR="00781FE6" w:rsidRDefault="00781FE6">
      <w:pPr>
        <w:pStyle w:val="TOC3"/>
        <w:tabs>
          <w:tab w:val="left" w:pos="1540"/>
          <w:tab w:val="right" w:leader="dot" w:pos="9350"/>
        </w:tabs>
        <w:rPr>
          <w:rFonts w:eastAsiaTheme="minorEastAsia"/>
          <w:noProof/>
        </w:rPr>
      </w:pPr>
      <w:r>
        <w:rPr>
          <w:noProof/>
        </w:rPr>
        <w:t>4.14.11</w:t>
      </w:r>
      <w:r>
        <w:rPr>
          <w:rFonts w:eastAsiaTheme="minorEastAsia"/>
          <w:noProof/>
        </w:rPr>
        <w:tab/>
      </w:r>
      <w:r>
        <w:rPr>
          <w:noProof/>
        </w:rPr>
        <w:t>Usage of Remote Data Sources</w:t>
      </w:r>
      <w:r>
        <w:rPr>
          <w:noProof/>
        </w:rPr>
        <w:tab/>
      </w:r>
      <w:r>
        <w:rPr>
          <w:noProof/>
        </w:rPr>
        <w:fldChar w:fldCharType="begin"/>
      </w:r>
      <w:r>
        <w:rPr>
          <w:noProof/>
        </w:rPr>
        <w:instrText xml:space="preserve"> PAGEREF _Toc270584386 \h </w:instrText>
      </w:r>
      <w:r>
        <w:rPr>
          <w:noProof/>
        </w:rPr>
      </w:r>
      <w:r>
        <w:rPr>
          <w:noProof/>
        </w:rPr>
        <w:fldChar w:fldCharType="separate"/>
      </w:r>
      <w:r>
        <w:rPr>
          <w:noProof/>
        </w:rPr>
        <w:t>34</w:t>
      </w:r>
      <w:r>
        <w:rPr>
          <w:noProof/>
        </w:rPr>
        <w:fldChar w:fldCharType="end"/>
      </w:r>
    </w:p>
    <w:p w:rsidR="00781FE6" w:rsidRDefault="00781FE6">
      <w:pPr>
        <w:pStyle w:val="TOC3"/>
        <w:tabs>
          <w:tab w:val="left" w:pos="1540"/>
          <w:tab w:val="right" w:leader="dot" w:pos="9350"/>
        </w:tabs>
        <w:rPr>
          <w:rFonts w:eastAsiaTheme="minorEastAsia"/>
          <w:noProof/>
        </w:rPr>
      </w:pPr>
      <w:r>
        <w:rPr>
          <w:noProof/>
        </w:rPr>
        <w:t>4.14.12</w:t>
      </w:r>
      <w:r>
        <w:rPr>
          <w:rFonts w:eastAsiaTheme="minorEastAsia"/>
          <w:noProof/>
        </w:rPr>
        <w:tab/>
      </w:r>
      <w:r>
        <w:rPr>
          <w:noProof/>
        </w:rPr>
        <w:t>Data Encryption</w:t>
      </w:r>
      <w:r>
        <w:rPr>
          <w:noProof/>
        </w:rPr>
        <w:tab/>
      </w:r>
      <w:r>
        <w:rPr>
          <w:noProof/>
        </w:rPr>
        <w:fldChar w:fldCharType="begin"/>
      </w:r>
      <w:r>
        <w:rPr>
          <w:noProof/>
        </w:rPr>
        <w:instrText xml:space="preserve"> PAGEREF _Toc270584387 \h </w:instrText>
      </w:r>
      <w:r>
        <w:rPr>
          <w:noProof/>
        </w:rPr>
      </w:r>
      <w:r>
        <w:rPr>
          <w:noProof/>
        </w:rPr>
        <w:fldChar w:fldCharType="separate"/>
      </w:r>
      <w:r>
        <w:rPr>
          <w:noProof/>
        </w:rPr>
        <w:t>35</w:t>
      </w:r>
      <w:r>
        <w:rPr>
          <w:noProof/>
        </w:rPr>
        <w:fldChar w:fldCharType="end"/>
      </w:r>
    </w:p>
    <w:p w:rsidR="00781FE6" w:rsidRDefault="00781FE6">
      <w:pPr>
        <w:pStyle w:val="TOC3"/>
        <w:tabs>
          <w:tab w:val="left" w:pos="1540"/>
          <w:tab w:val="right" w:leader="dot" w:pos="9350"/>
        </w:tabs>
        <w:rPr>
          <w:rFonts w:eastAsiaTheme="minorEastAsia"/>
          <w:noProof/>
        </w:rPr>
      </w:pPr>
      <w:r>
        <w:rPr>
          <w:noProof/>
        </w:rPr>
        <w:t>4.14.13</w:t>
      </w:r>
      <w:r>
        <w:rPr>
          <w:rFonts w:eastAsiaTheme="minorEastAsia"/>
          <w:noProof/>
        </w:rPr>
        <w:tab/>
      </w:r>
      <w:r>
        <w:rPr>
          <w:noProof/>
        </w:rPr>
        <w:t>Audit only the required information</w:t>
      </w:r>
      <w:r>
        <w:rPr>
          <w:noProof/>
        </w:rPr>
        <w:tab/>
      </w:r>
      <w:r>
        <w:rPr>
          <w:noProof/>
        </w:rPr>
        <w:fldChar w:fldCharType="begin"/>
      </w:r>
      <w:r>
        <w:rPr>
          <w:noProof/>
        </w:rPr>
        <w:instrText xml:space="preserve"> PAGEREF _Toc270584388 \h </w:instrText>
      </w:r>
      <w:r>
        <w:rPr>
          <w:noProof/>
        </w:rPr>
      </w:r>
      <w:r>
        <w:rPr>
          <w:noProof/>
        </w:rPr>
        <w:fldChar w:fldCharType="separate"/>
      </w:r>
      <w:r>
        <w:rPr>
          <w:noProof/>
        </w:rPr>
        <w:t>35</w:t>
      </w:r>
      <w:r>
        <w:rPr>
          <w:noProof/>
        </w:rPr>
        <w:fldChar w:fldCharType="end"/>
      </w:r>
    </w:p>
    <w:p w:rsidR="00781FE6" w:rsidRDefault="00781FE6">
      <w:pPr>
        <w:pStyle w:val="TOC2"/>
        <w:tabs>
          <w:tab w:val="left" w:pos="1100"/>
          <w:tab w:val="right" w:leader="dot" w:pos="9350"/>
        </w:tabs>
        <w:rPr>
          <w:rFonts w:eastAsiaTheme="minorEastAsia"/>
          <w:noProof/>
        </w:rPr>
      </w:pPr>
      <w:r>
        <w:rPr>
          <w:noProof/>
        </w:rPr>
        <w:t>4.15.</w:t>
      </w:r>
      <w:r>
        <w:rPr>
          <w:rFonts w:eastAsiaTheme="minorEastAsia"/>
          <w:noProof/>
        </w:rPr>
        <w:tab/>
      </w:r>
      <w:r>
        <w:rPr>
          <w:noProof/>
        </w:rPr>
        <w:t>Storage Best practices</w:t>
      </w:r>
      <w:r>
        <w:rPr>
          <w:noProof/>
        </w:rPr>
        <w:tab/>
      </w:r>
      <w:r>
        <w:rPr>
          <w:noProof/>
        </w:rPr>
        <w:fldChar w:fldCharType="begin"/>
      </w:r>
      <w:r>
        <w:rPr>
          <w:noProof/>
        </w:rPr>
        <w:instrText xml:space="preserve"> PAGEREF _Toc270584389 \h </w:instrText>
      </w:r>
      <w:r>
        <w:rPr>
          <w:noProof/>
        </w:rPr>
      </w:r>
      <w:r>
        <w:rPr>
          <w:noProof/>
        </w:rPr>
        <w:fldChar w:fldCharType="separate"/>
      </w:r>
      <w:r>
        <w:rPr>
          <w:noProof/>
        </w:rPr>
        <w:t>35</w:t>
      </w:r>
      <w:r>
        <w:rPr>
          <w:noProof/>
        </w:rPr>
        <w:fldChar w:fldCharType="end"/>
      </w:r>
    </w:p>
    <w:p w:rsidR="00781FE6" w:rsidRDefault="00781FE6">
      <w:pPr>
        <w:pStyle w:val="TOC2"/>
        <w:tabs>
          <w:tab w:val="left" w:pos="1100"/>
          <w:tab w:val="right" w:leader="dot" w:pos="9350"/>
        </w:tabs>
        <w:rPr>
          <w:rFonts w:eastAsiaTheme="minorEastAsia"/>
          <w:noProof/>
        </w:rPr>
      </w:pPr>
      <w:r>
        <w:rPr>
          <w:noProof/>
        </w:rPr>
        <w:t>4.16.</w:t>
      </w:r>
      <w:r>
        <w:rPr>
          <w:rFonts w:eastAsiaTheme="minorEastAsia"/>
          <w:noProof/>
        </w:rPr>
        <w:tab/>
      </w:r>
      <w:r>
        <w:rPr>
          <w:noProof/>
        </w:rPr>
        <w:t>Clustering Best practices</w:t>
      </w:r>
      <w:r>
        <w:rPr>
          <w:noProof/>
        </w:rPr>
        <w:tab/>
      </w:r>
      <w:r>
        <w:rPr>
          <w:noProof/>
        </w:rPr>
        <w:fldChar w:fldCharType="begin"/>
      </w:r>
      <w:r>
        <w:rPr>
          <w:noProof/>
        </w:rPr>
        <w:instrText xml:space="preserve"> PAGEREF _Toc270584390 \h </w:instrText>
      </w:r>
      <w:r>
        <w:rPr>
          <w:noProof/>
        </w:rPr>
      </w:r>
      <w:r>
        <w:rPr>
          <w:noProof/>
        </w:rPr>
        <w:fldChar w:fldCharType="separate"/>
      </w:r>
      <w:r>
        <w:rPr>
          <w:noProof/>
        </w:rPr>
        <w:t>35</w:t>
      </w:r>
      <w:r>
        <w:rPr>
          <w:noProof/>
        </w:rPr>
        <w:fldChar w:fldCharType="end"/>
      </w:r>
    </w:p>
    <w:p w:rsidR="00781FE6" w:rsidRDefault="00781FE6">
      <w:pPr>
        <w:pStyle w:val="TOC2"/>
        <w:tabs>
          <w:tab w:val="left" w:pos="1100"/>
          <w:tab w:val="right" w:leader="dot" w:pos="9350"/>
        </w:tabs>
        <w:rPr>
          <w:rFonts w:eastAsiaTheme="minorEastAsia"/>
          <w:noProof/>
        </w:rPr>
      </w:pPr>
      <w:r>
        <w:rPr>
          <w:noProof/>
        </w:rPr>
        <w:t>4.17.</w:t>
      </w:r>
      <w:r>
        <w:rPr>
          <w:rFonts w:eastAsiaTheme="minorEastAsia"/>
          <w:noProof/>
        </w:rPr>
        <w:tab/>
      </w:r>
      <w:r>
        <w:rPr>
          <w:noProof/>
        </w:rPr>
        <w:t>SQL Server Mirroring best practices</w:t>
      </w:r>
      <w:r>
        <w:rPr>
          <w:noProof/>
        </w:rPr>
        <w:tab/>
      </w:r>
      <w:r>
        <w:rPr>
          <w:noProof/>
        </w:rPr>
        <w:fldChar w:fldCharType="begin"/>
      </w:r>
      <w:r>
        <w:rPr>
          <w:noProof/>
        </w:rPr>
        <w:instrText xml:space="preserve"> PAGEREF _Toc270584391 \h </w:instrText>
      </w:r>
      <w:r>
        <w:rPr>
          <w:noProof/>
        </w:rPr>
      </w:r>
      <w:r>
        <w:rPr>
          <w:noProof/>
        </w:rPr>
        <w:fldChar w:fldCharType="separate"/>
      </w:r>
      <w:r>
        <w:rPr>
          <w:noProof/>
        </w:rPr>
        <w:t>37</w:t>
      </w:r>
      <w:r>
        <w:rPr>
          <w:noProof/>
        </w:rPr>
        <w:fldChar w:fldCharType="end"/>
      </w:r>
    </w:p>
    <w:p w:rsidR="00781FE6" w:rsidRDefault="00781FE6">
      <w:pPr>
        <w:pStyle w:val="TOC2"/>
        <w:tabs>
          <w:tab w:val="left" w:pos="1100"/>
          <w:tab w:val="right" w:leader="dot" w:pos="9350"/>
        </w:tabs>
        <w:rPr>
          <w:rFonts w:eastAsiaTheme="minorEastAsia"/>
          <w:noProof/>
        </w:rPr>
      </w:pPr>
      <w:r>
        <w:rPr>
          <w:noProof/>
        </w:rPr>
        <w:t>4.18.</w:t>
      </w:r>
      <w:r>
        <w:rPr>
          <w:rFonts w:eastAsiaTheme="minorEastAsia"/>
          <w:noProof/>
        </w:rPr>
        <w:tab/>
      </w:r>
      <w:r>
        <w:rPr>
          <w:noProof/>
        </w:rPr>
        <w:t>Log Shipping best practices</w:t>
      </w:r>
      <w:r>
        <w:rPr>
          <w:noProof/>
        </w:rPr>
        <w:tab/>
      </w:r>
      <w:r>
        <w:rPr>
          <w:noProof/>
        </w:rPr>
        <w:fldChar w:fldCharType="begin"/>
      </w:r>
      <w:r>
        <w:rPr>
          <w:noProof/>
        </w:rPr>
        <w:instrText xml:space="preserve"> PAGEREF _Toc270584392 \h </w:instrText>
      </w:r>
      <w:r>
        <w:rPr>
          <w:noProof/>
        </w:rPr>
      </w:r>
      <w:r>
        <w:rPr>
          <w:noProof/>
        </w:rPr>
        <w:fldChar w:fldCharType="separate"/>
      </w:r>
      <w:r>
        <w:rPr>
          <w:noProof/>
        </w:rPr>
        <w:t>38</w:t>
      </w:r>
      <w:r>
        <w:rPr>
          <w:noProof/>
        </w:rPr>
        <w:fldChar w:fldCharType="end"/>
      </w:r>
    </w:p>
    <w:p w:rsidR="00781FE6" w:rsidRDefault="00781FE6">
      <w:pPr>
        <w:pStyle w:val="TOC1"/>
        <w:tabs>
          <w:tab w:val="left" w:pos="440"/>
          <w:tab w:val="right" w:leader="dot" w:pos="9350"/>
        </w:tabs>
        <w:rPr>
          <w:rFonts w:eastAsiaTheme="minorEastAsia"/>
          <w:noProof/>
        </w:rPr>
      </w:pPr>
      <w:r>
        <w:rPr>
          <w:noProof/>
        </w:rPr>
        <w:t>5</w:t>
      </w:r>
      <w:r>
        <w:rPr>
          <w:rFonts w:eastAsiaTheme="minorEastAsia"/>
          <w:noProof/>
        </w:rPr>
        <w:tab/>
      </w:r>
      <w:r>
        <w:rPr>
          <w:noProof/>
        </w:rPr>
        <w:t>AppendiX (References &amp;Courtesy)</w:t>
      </w:r>
      <w:r>
        <w:rPr>
          <w:noProof/>
        </w:rPr>
        <w:tab/>
      </w:r>
      <w:r>
        <w:rPr>
          <w:noProof/>
        </w:rPr>
        <w:fldChar w:fldCharType="begin"/>
      </w:r>
      <w:r>
        <w:rPr>
          <w:noProof/>
        </w:rPr>
        <w:instrText xml:space="preserve"> PAGEREF _Toc270584393 \h </w:instrText>
      </w:r>
      <w:r>
        <w:rPr>
          <w:noProof/>
        </w:rPr>
      </w:r>
      <w:r>
        <w:rPr>
          <w:noProof/>
        </w:rPr>
        <w:fldChar w:fldCharType="separate"/>
      </w:r>
      <w:r>
        <w:rPr>
          <w:noProof/>
        </w:rPr>
        <w:t>38</w:t>
      </w:r>
      <w:r>
        <w:rPr>
          <w:noProof/>
        </w:rPr>
        <w:fldChar w:fldCharType="end"/>
      </w:r>
    </w:p>
    <w:p w:rsidR="005D1890" w:rsidRPr="004A128F" w:rsidRDefault="00D8163C">
      <w:pPr>
        <w:rPr>
          <w:rFonts w:ascii="Arial" w:hAnsi="Arial" w:cs="Arial"/>
          <w:b/>
          <w:bCs/>
          <w:color w:val="000000"/>
          <w:sz w:val="18"/>
          <w:szCs w:val="18"/>
        </w:rPr>
      </w:pPr>
      <w:r w:rsidRPr="004A128F">
        <w:rPr>
          <w:rFonts w:ascii="Arial" w:hAnsi="Arial" w:cs="Arial"/>
          <w:b/>
          <w:bCs/>
          <w:color w:val="000000"/>
          <w:sz w:val="18"/>
          <w:szCs w:val="18"/>
        </w:rPr>
        <w:fldChar w:fldCharType="end"/>
      </w:r>
      <w:r w:rsidR="005D1890" w:rsidRPr="004A128F">
        <w:rPr>
          <w:rFonts w:ascii="Arial" w:hAnsi="Arial" w:cs="Arial"/>
          <w:b/>
          <w:bCs/>
          <w:color w:val="000000"/>
          <w:sz w:val="18"/>
          <w:szCs w:val="18"/>
        </w:rPr>
        <w:br w:type="page"/>
      </w:r>
    </w:p>
    <w:p w:rsidR="00460689" w:rsidRPr="004A128F" w:rsidRDefault="00460689" w:rsidP="004A128F">
      <w:pPr>
        <w:pStyle w:val="CognizantHeading"/>
      </w:pPr>
      <w:bookmarkStart w:id="0" w:name="_Toc270584262"/>
      <w:r w:rsidRPr="004A128F">
        <w:lastRenderedPageBreak/>
        <w:t>Introduction</w:t>
      </w:r>
      <w:bookmarkEnd w:id="0"/>
    </w:p>
    <w:p w:rsidR="00C80E4F" w:rsidRPr="004A128F" w:rsidRDefault="009C497C" w:rsidP="00E55807">
      <w:pPr>
        <w:autoSpaceDE w:val="0"/>
        <w:autoSpaceDN w:val="0"/>
        <w:adjustRightInd w:val="0"/>
        <w:spacing w:after="0" w:line="240" w:lineRule="auto"/>
        <w:jc w:val="both"/>
        <w:rPr>
          <w:rFonts w:ascii="Arial" w:hAnsi="Arial" w:cs="Arial"/>
          <w:color w:val="000000"/>
          <w:sz w:val="18"/>
          <w:szCs w:val="18"/>
        </w:rPr>
      </w:pPr>
      <w:r w:rsidRPr="009C497C">
        <w:rPr>
          <w:rFonts w:ascii="Arial" w:hAnsi="Arial" w:cs="Arial"/>
          <w:color w:val="000000"/>
          <w:sz w:val="18"/>
          <w:szCs w:val="18"/>
        </w:rPr>
        <w:t>The objective of this document is to provide an exhaustive list of best practices that can be leveraged for programming with SQL Server 2000/2005/2008.</w:t>
      </w:r>
    </w:p>
    <w:p w:rsidR="00460689" w:rsidRPr="004A128F" w:rsidRDefault="00460689" w:rsidP="004A128F">
      <w:pPr>
        <w:pStyle w:val="CognizantHeading"/>
      </w:pPr>
      <w:bookmarkStart w:id="1" w:name="_Toc270415366"/>
      <w:bookmarkStart w:id="2" w:name="_Toc270422843"/>
      <w:bookmarkStart w:id="3" w:name="_Toc270424410"/>
      <w:bookmarkStart w:id="4" w:name="_Toc270424481"/>
      <w:bookmarkStart w:id="5" w:name="_Toc270431017"/>
      <w:bookmarkStart w:id="6" w:name="_Toc270432626"/>
      <w:bookmarkStart w:id="7" w:name="_Toc270433945"/>
      <w:bookmarkStart w:id="8" w:name="_Toc270437880"/>
      <w:bookmarkStart w:id="9" w:name="_Toc270438582"/>
      <w:bookmarkStart w:id="10" w:name="_Toc270493275"/>
      <w:bookmarkStart w:id="11" w:name="_Toc270584263"/>
      <w:bookmarkEnd w:id="1"/>
      <w:bookmarkEnd w:id="2"/>
      <w:bookmarkEnd w:id="3"/>
      <w:bookmarkEnd w:id="4"/>
      <w:bookmarkEnd w:id="5"/>
      <w:bookmarkEnd w:id="6"/>
      <w:bookmarkEnd w:id="7"/>
      <w:bookmarkEnd w:id="8"/>
      <w:bookmarkEnd w:id="9"/>
      <w:bookmarkEnd w:id="10"/>
      <w:r w:rsidRPr="004A128F">
        <w:t>Scope</w:t>
      </w:r>
      <w:bookmarkEnd w:id="11"/>
    </w:p>
    <w:p w:rsidR="009C497C" w:rsidRPr="009C497C" w:rsidRDefault="009C497C" w:rsidP="009C497C">
      <w:pPr>
        <w:autoSpaceDE w:val="0"/>
        <w:autoSpaceDN w:val="0"/>
        <w:adjustRightInd w:val="0"/>
        <w:spacing w:after="0" w:line="240" w:lineRule="auto"/>
        <w:jc w:val="both"/>
        <w:rPr>
          <w:rFonts w:ascii="Arial" w:hAnsi="Arial" w:cs="Arial"/>
          <w:color w:val="000000"/>
          <w:sz w:val="18"/>
          <w:szCs w:val="18"/>
        </w:rPr>
      </w:pPr>
      <w:r w:rsidRPr="009C497C">
        <w:rPr>
          <w:rFonts w:ascii="Arial" w:hAnsi="Arial" w:cs="Arial"/>
          <w:color w:val="000000"/>
          <w:sz w:val="18"/>
          <w:szCs w:val="18"/>
        </w:rPr>
        <w:t>This document covers the SQL Server best practices in the following areas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T-SQL</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Stored procedures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XML Usage</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CLR Integration</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Cursors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Views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Datatypes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General guidelines</w:t>
      </w:r>
    </w:p>
    <w:p w:rsidR="00460689" w:rsidRPr="004A128F"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Data load best practices</w:t>
      </w:r>
    </w:p>
    <w:p w:rsidR="00460689" w:rsidRDefault="00460689"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Security best practices</w:t>
      </w:r>
    </w:p>
    <w:p w:rsidR="00781FE6"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Storage best practices</w:t>
      </w:r>
    </w:p>
    <w:p w:rsidR="00781FE6"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Clustering best practices</w:t>
      </w:r>
    </w:p>
    <w:p w:rsidR="00781FE6"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Mirroring best practices</w:t>
      </w:r>
    </w:p>
    <w:p w:rsidR="00781FE6" w:rsidRPr="004A128F" w:rsidRDefault="00781FE6" w:rsidP="00460689">
      <w:pPr>
        <w:pStyle w:val="ListParagraph"/>
        <w:numPr>
          <w:ilvl w:val="0"/>
          <w:numId w:val="43"/>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Log shipping best practices</w:t>
      </w:r>
    </w:p>
    <w:p w:rsidR="00460689" w:rsidRPr="004A128F" w:rsidRDefault="00460689" w:rsidP="004A128F">
      <w:pPr>
        <w:pStyle w:val="CognizantHeading"/>
      </w:pPr>
      <w:bookmarkStart w:id="12" w:name="_Toc270415368"/>
      <w:bookmarkStart w:id="13" w:name="_Toc270422845"/>
      <w:bookmarkStart w:id="14" w:name="_Toc270424412"/>
      <w:bookmarkStart w:id="15" w:name="_Toc270424483"/>
      <w:bookmarkStart w:id="16" w:name="_Toc270431019"/>
      <w:bookmarkStart w:id="17" w:name="_Toc270432628"/>
      <w:bookmarkStart w:id="18" w:name="_Toc270433947"/>
      <w:bookmarkStart w:id="19" w:name="_Toc270437882"/>
      <w:bookmarkStart w:id="20" w:name="_Toc270438584"/>
      <w:bookmarkStart w:id="21" w:name="_Toc270493277"/>
      <w:bookmarkStart w:id="22" w:name="_Toc270415369"/>
      <w:bookmarkStart w:id="23" w:name="_Toc270422846"/>
      <w:bookmarkStart w:id="24" w:name="_Toc270424413"/>
      <w:bookmarkStart w:id="25" w:name="_Toc270424484"/>
      <w:bookmarkStart w:id="26" w:name="_Toc270431020"/>
      <w:bookmarkStart w:id="27" w:name="_Toc270432629"/>
      <w:bookmarkStart w:id="28" w:name="_Toc270433948"/>
      <w:bookmarkStart w:id="29" w:name="_Toc270437883"/>
      <w:bookmarkStart w:id="30" w:name="_Toc270438585"/>
      <w:bookmarkStart w:id="31" w:name="_Toc270493278"/>
      <w:bookmarkStart w:id="32" w:name="_Toc270415370"/>
      <w:bookmarkStart w:id="33" w:name="_Toc270422847"/>
      <w:bookmarkStart w:id="34" w:name="_Toc270424414"/>
      <w:bookmarkStart w:id="35" w:name="_Toc270424485"/>
      <w:bookmarkStart w:id="36" w:name="_Toc270431021"/>
      <w:bookmarkStart w:id="37" w:name="_Toc270432630"/>
      <w:bookmarkStart w:id="38" w:name="_Toc270433949"/>
      <w:bookmarkStart w:id="39" w:name="_Toc270437884"/>
      <w:bookmarkStart w:id="40" w:name="_Toc270438586"/>
      <w:bookmarkStart w:id="41" w:name="_Toc270493279"/>
      <w:bookmarkStart w:id="42" w:name="_Toc27058426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4A128F">
        <w:t>Intended Audience</w:t>
      </w:r>
      <w:bookmarkEnd w:id="42"/>
    </w:p>
    <w:p w:rsidR="009C497C" w:rsidRPr="009C497C" w:rsidRDefault="009C497C" w:rsidP="009C497C">
      <w:pPr>
        <w:autoSpaceDE w:val="0"/>
        <w:autoSpaceDN w:val="0"/>
        <w:adjustRightInd w:val="0"/>
        <w:spacing w:after="0" w:line="240" w:lineRule="auto"/>
        <w:jc w:val="both"/>
        <w:rPr>
          <w:rFonts w:ascii="Arial" w:hAnsi="Arial" w:cs="Arial"/>
          <w:color w:val="000000"/>
          <w:sz w:val="18"/>
          <w:szCs w:val="18"/>
        </w:rPr>
      </w:pPr>
      <w:r w:rsidRPr="009C497C">
        <w:rPr>
          <w:rFonts w:ascii="Arial" w:hAnsi="Arial" w:cs="Arial"/>
          <w:color w:val="000000"/>
          <w:sz w:val="18"/>
          <w:szCs w:val="18"/>
        </w:rPr>
        <w:t>This document is intended for all SQL Server database developers and designers.</w:t>
      </w:r>
    </w:p>
    <w:p w:rsidR="00C80E4F" w:rsidRPr="004A128F" w:rsidRDefault="00C80E4F" w:rsidP="00E55807">
      <w:pPr>
        <w:autoSpaceDE w:val="0"/>
        <w:autoSpaceDN w:val="0"/>
        <w:adjustRightInd w:val="0"/>
        <w:spacing w:after="0" w:line="240" w:lineRule="auto"/>
        <w:jc w:val="both"/>
        <w:rPr>
          <w:rFonts w:ascii="Arial" w:hAnsi="Arial" w:cs="Arial"/>
          <w:color w:val="000000"/>
          <w:sz w:val="18"/>
          <w:szCs w:val="18"/>
        </w:rPr>
      </w:pPr>
    </w:p>
    <w:p w:rsidR="004A128F" w:rsidRPr="004A128F" w:rsidRDefault="00460689" w:rsidP="004A128F">
      <w:pPr>
        <w:pStyle w:val="CognizantHeading"/>
      </w:pPr>
      <w:bookmarkStart w:id="43" w:name="_Toc270422849"/>
      <w:bookmarkStart w:id="44" w:name="_Toc270424416"/>
      <w:bookmarkStart w:id="45" w:name="_Toc270424487"/>
      <w:bookmarkStart w:id="46" w:name="_Toc270431023"/>
      <w:bookmarkStart w:id="47" w:name="_Toc270432632"/>
      <w:bookmarkStart w:id="48" w:name="_Toc270433951"/>
      <w:bookmarkStart w:id="49" w:name="_Toc270437886"/>
      <w:bookmarkStart w:id="50" w:name="_Toc270438588"/>
      <w:bookmarkStart w:id="51" w:name="_Toc270493281"/>
      <w:bookmarkStart w:id="52" w:name="_Toc270422850"/>
      <w:bookmarkStart w:id="53" w:name="_Toc270424417"/>
      <w:bookmarkStart w:id="54" w:name="_Toc270424488"/>
      <w:bookmarkStart w:id="55" w:name="_Toc270431024"/>
      <w:bookmarkStart w:id="56" w:name="_Toc270432633"/>
      <w:bookmarkStart w:id="57" w:name="_Toc270433952"/>
      <w:bookmarkStart w:id="58" w:name="_Toc270437887"/>
      <w:bookmarkStart w:id="59" w:name="_Toc270438589"/>
      <w:bookmarkStart w:id="60" w:name="_Toc270493282"/>
      <w:bookmarkStart w:id="61" w:name="_Toc270422851"/>
      <w:bookmarkStart w:id="62" w:name="_Toc270424418"/>
      <w:bookmarkStart w:id="63" w:name="_Toc270424489"/>
      <w:bookmarkStart w:id="64" w:name="_Toc270431025"/>
      <w:bookmarkStart w:id="65" w:name="_Toc270432634"/>
      <w:bookmarkStart w:id="66" w:name="_Toc270433953"/>
      <w:bookmarkStart w:id="67" w:name="_Toc270437888"/>
      <w:bookmarkStart w:id="68" w:name="_Toc270438590"/>
      <w:bookmarkStart w:id="69" w:name="_Toc270493283"/>
      <w:bookmarkStart w:id="70" w:name="_Toc270422852"/>
      <w:bookmarkStart w:id="71" w:name="_Toc270424419"/>
      <w:bookmarkStart w:id="72" w:name="_Toc270424490"/>
      <w:bookmarkStart w:id="73" w:name="_Toc270431026"/>
      <w:bookmarkStart w:id="74" w:name="_Toc270432635"/>
      <w:bookmarkStart w:id="75" w:name="_Toc270433954"/>
      <w:bookmarkStart w:id="76" w:name="_Toc270437889"/>
      <w:bookmarkStart w:id="77" w:name="_Toc270438591"/>
      <w:bookmarkStart w:id="78" w:name="_Toc270493284"/>
      <w:bookmarkStart w:id="79" w:name="_Toc270422853"/>
      <w:bookmarkStart w:id="80" w:name="_Toc270424420"/>
      <w:bookmarkStart w:id="81" w:name="_Toc270424491"/>
      <w:bookmarkStart w:id="82" w:name="_Toc270431027"/>
      <w:bookmarkStart w:id="83" w:name="_Toc270432636"/>
      <w:bookmarkStart w:id="84" w:name="_Toc270433955"/>
      <w:bookmarkStart w:id="85" w:name="_Toc270437890"/>
      <w:bookmarkStart w:id="86" w:name="_Toc270438592"/>
      <w:bookmarkStart w:id="87" w:name="_Toc270493285"/>
      <w:bookmarkStart w:id="88" w:name="_Toc270422854"/>
      <w:bookmarkStart w:id="89" w:name="_Toc270424421"/>
      <w:bookmarkStart w:id="90" w:name="_Toc270424492"/>
      <w:bookmarkStart w:id="91" w:name="_Toc270431028"/>
      <w:bookmarkStart w:id="92" w:name="_Toc270432637"/>
      <w:bookmarkStart w:id="93" w:name="_Toc270433956"/>
      <w:bookmarkStart w:id="94" w:name="_Toc270437891"/>
      <w:bookmarkStart w:id="95" w:name="_Toc270438593"/>
      <w:bookmarkStart w:id="96" w:name="_Toc270493286"/>
      <w:bookmarkStart w:id="97" w:name="_Toc270422855"/>
      <w:bookmarkStart w:id="98" w:name="_Toc270424422"/>
      <w:bookmarkStart w:id="99" w:name="_Toc270424493"/>
      <w:bookmarkStart w:id="100" w:name="_Toc270431029"/>
      <w:bookmarkStart w:id="101" w:name="_Toc270432638"/>
      <w:bookmarkStart w:id="102" w:name="_Toc270433957"/>
      <w:bookmarkStart w:id="103" w:name="_Toc270437892"/>
      <w:bookmarkStart w:id="104" w:name="_Toc270438594"/>
      <w:bookmarkStart w:id="105" w:name="_Toc270493287"/>
      <w:bookmarkStart w:id="106" w:name="_Toc270422856"/>
      <w:bookmarkStart w:id="107" w:name="_Toc270424423"/>
      <w:bookmarkStart w:id="108" w:name="_Toc270424494"/>
      <w:bookmarkStart w:id="109" w:name="_Toc270431030"/>
      <w:bookmarkStart w:id="110" w:name="_Toc270432639"/>
      <w:bookmarkStart w:id="111" w:name="_Toc270433958"/>
      <w:bookmarkStart w:id="112" w:name="_Toc270437893"/>
      <w:bookmarkStart w:id="113" w:name="_Toc270438595"/>
      <w:bookmarkStart w:id="114" w:name="_Toc270493288"/>
      <w:bookmarkStart w:id="115" w:name="_Toc270422857"/>
      <w:bookmarkStart w:id="116" w:name="_Toc270424424"/>
      <w:bookmarkStart w:id="117" w:name="_Toc270424495"/>
      <w:bookmarkStart w:id="118" w:name="_Toc270431031"/>
      <w:bookmarkStart w:id="119" w:name="_Toc270432640"/>
      <w:bookmarkStart w:id="120" w:name="_Toc270433959"/>
      <w:bookmarkStart w:id="121" w:name="_Toc270437894"/>
      <w:bookmarkStart w:id="122" w:name="_Toc270438596"/>
      <w:bookmarkStart w:id="123" w:name="_Toc270493289"/>
      <w:bookmarkStart w:id="124" w:name="_Toc270422858"/>
      <w:bookmarkStart w:id="125" w:name="_Toc270424425"/>
      <w:bookmarkStart w:id="126" w:name="_Toc270424496"/>
      <w:bookmarkStart w:id="127" w:name="_Toc270431032"/>
      <w:bookmarkStart w:id="128" w:name="_Toc270432641"/>
      <w:bookmarkStart w:id="129" w:name="_Toc270433960"/>
      <w:bookmarkStart w:id="130" w:name="_Toc270437895"/>
      <w:bookmarkStart w:id="131" w:name="_Toc270438597"/>
      <w:bookmarkStart w:id="132" w:name="_Toc270493290"/>
      <w:bookmarkStart w:id="133" w:name="_Toc270422859"/>
      <w:bookmarkStart w:id="134" w:name="_Toc270424426"/>
      <w:bookmarkStart w:id="135" w:name="_Toc270424497"/>
      <w:bookmarkStart w:id="136" w:name="_Toc270431033"/>
      <w:bookmarkStart w:id="137" w:name="_Toc270432642"/>
      <w:bookmarkStart w:id="138" w:name="_Toc270433961"/>
      <w:bookmarkStart w:id="139" w:name="_Toc270437896"/>
      <w:bookmarkStart w:id="140" w:name="_Toc270438598"/>
      <w:bookmarkStart w:id="141" w:name="_Toc270493291"/>
      <w:bookmarkStart w:id="142" w:name="_Toc270422860"/>
      <w:bookmarkStart w:id="143" w:name="_Toc270424427"/>
      <w:bookmarkStart w:id="144" w:name="_Toc270424498"/>
      <w:bookmarkStart w:id="145" w:name="_Toc270431034"/>
      <w:bookmarkStart w:id="146" w:name="_Toc270432643"/>
      <w:bookmarkStart w:id="147" w:name="_Toc270433962"/>
      <w:bookmarkStart w:id="148" w:name="_Toc270437897"/>
      <w:bookmarkStart w:id="149" w:name="_Toc270438599"/>
      <w:bookmarkStart w:id="150" w:name="_Toc270493292"/>
      <w:bookmarkStart w:id="151" w:name="_Toc270422861"/>
      <w:bookmarkStart w:id="152" w:name="_Toc270424428"/>
      <w:bookmarkStart w:id="153" w:name="_Toc270424499"/>
      <w:bookmarkStart w:id="154" w:name="_Toc270431035"/>
      <w:bookmarkStart w:id="155" w:name="_Toc270432644"/>
      <w:bookmarkStart w:id="156" w:name="_Toc270433963"/>
      <w:bookmarkStart w:id="157" w:name="_Toc270437898"/>
      <w:bookmarkStart w:id="158" w:name="_Toc270438600"/>
      <w:bookmarkStart w:id="159" w:name="_Toc270493293"/>
      <w:bookmarkStart w:id="160" w:name="_Toc270422862"/>
      <w:bookmarkStart w:id="161" w:name="_Toc270424429"/>
      <w:bookmarkStart w:id="162" w:name="_Toc270424500"/>
      <w:bookmarkStart w:id="163" w:name="_Toc270431036"/>
      <w:bookmarkStart w:id="164" w:name="_Toc270432645"/>
      <w:bookmarkStart w:id="165" w:name="_Toc270433964"/>
      <w:bookmarkStart w:id="166" w:name="_Toc270437899"/>
      <w:bookmarkStart w:id="167" w:name="_Toc270438601"/>
      <w:bookmarkStart w:id="168" w:name="_Toc270493294"/>
      <w:bookmarkStart w:id="169" w:name="_Toc270422863"/>
      <w:bookmarkStart w:id="170" w:name="_Toc270424430"/>
      <w:bookmarkStart w:id="171" w:name="_Toc270424501"/>
      <w:bookmarkStart w:id="172" w:name="_Toc270431037"/>
      <w:bookmarkStart w:id="173" w:name="_Toc270432646"/>
      <w:bookmarkStart w:id="174" w:name="_Toc270433965"/>
      <w:bookmarkStart w:id="175" w:name="_Toc270437900"/>
      <w:bookmarkStart w:id="176" w:name="_Toc270438602"/>
      <w:bookmarkStart w:id="177" w:name="_Toc270493295"/>
      <w:bookmarkStart w:id="178" w:name="_Toc270422864"/>
      <w:bookmarkStart w:id="179" w:name="_Toc270424431"/>
      <w:bookmarkStart w:id="180" w:name="_Toc270424502"/>
      <w:bookmarkStart w:id="181" w:name="_Toc270431038"/>
      <w:bookmarkStart w:id="182" w:name="_Toc270432647"/>
      <w:bookmarkStart w:id="183" w:name="_Toc270433966"/>
      <w:bookmarkStart w:id="184" w:name="_Toc270437901"/>
      <w:bookmarkStart w:id="185" w:name="_Toc270438603"/>
      <w:bookmarkStart w:id="186" w:name="_Toc270493296"/>
      <w:bookmarkStart w:id="187" w:name="_Toc270422865"/>
      <w:bookmarkStart w:id="188" w:name="_Toc270424432"/>
      <w:bookmarkStart w:id="189" w:name="_Toc270424503"/>
      <w:bookmarkStart w:id="190" w:name="_Toc270431039"/>
      <w:bookmarkStart w:id="191" w:name="_Toc270432648"/>
      <w:bookmarkStart w:id="192" w:name="_Toc270433967"/>
      <w:bookmarkStart w:id="193" w:name="_Toc270437902"/>
      <w:bookmarkStart w:id="194" w:name="_Toc270438604"/>
      <w:bookmarkStart w:id="195" w:name="_Toc270493297"/>
      <w:bookmarkStart w:id="196" w:name="_Toc270422866"/>
      <w:bookmarkStart w:id="197" w:name="_Toc270424433"/>
      <w:bookmarkStart w:id="198" w:name="_Toc270424504"/>
      <w:bookmarkStart w:id="199" w:name="_Toc270431040"/>
      <w:bookmarkStart w:id="200" w:name="_Toc270432649"/>
      <w:bookmarkStart w:id="201" w:name="_Toc270433968"/>
      <w:bookmarkStart w:id="202" w:name="_Toc270437903"/>
      <w:bookmarkStart w:id="203" w:name="_Toc270438605"/>
      <w:bookmarkStart w:id="204" w:name="_Toc270493298"/>
      <w:bookmarkStart w:id="205" w:name="_Toc270422867"/>
      <w:bookmarkStart w:id="206" w:name="_Toc270424434"/>
      <w:bookmarkStart w:id="207" w:name="_Toc270424505"/>
      <w:bookmarkStart w:id="208" w:name="_Toc270431041"/>
      <w:bookmarkStart w:id="209" w:name="_Toc270432650"/>
      <w:bookmarkStart w:id="210" w:name="_Toc270433969"/>
      <w:bookmarkStart w:id="211" w:name="_Toc270437904"/>
      <w:bookmarkStart w:id="212" w:name="_Toc270438606"/>
      <w:bookmarkStart w:id="213" w:name="_Toc270493299"/>
      <w:bookmarkStart w:id="214" w:name="_Toc270422868"/>
      <w:bookmarkStart w:id="215" w:name="_Toc270424435"/>
      <w:bookmarkStart w:id="216" w:name="_Toc270424506"/>
      <w:bookmarkStart w:id="217" w:name="_Toc270431042"/>
      <w:bookmarkStart w:id="218" w:name="_Toc270432651"/>
      <w:bookmarkStart w:id="219" w:name="_Toc270433970"/>
      <w:bookmarkStart w:id="220" w:name="_Toc270437905"/>
      <w:bookmarkStart w:id="221" w:name="_Toc270438607"/>
      <w:bookmarkStart w:id="222" w:name="_Toc270493300"/>
      <w:bookmarkStart w:id="223" w:name="_Toc270422869"/>
      <w:bookmarkStart w:id="224" w:name="_Toc270424436"/>
      <w:bookmarkStart w:id="225" w:name="_Toc270424507"/>
      <w:bookmarkStart w:id="226" w:name="_Toc270431043"/>
      <w:bookmarkStart w:id="227" w:name="_Toc270432652"/>
      <w:bookmarkStart w:id="228" w:name="_Toc270433971"/>
      <w:bookmarkStart w:id="229" w:name="_Toc270437906"/>
      <w:bookmarkStart w:id="230" w:name="_Toc270438608"/>
      <w:bookmarkStart w:id="231" w:name="_Toc270493301"/>
      <w:bookmarkStart w:id="232" w:name="_Toc270422870"/>
      <w:bookmarkStart w:id="233" w:name="_Toc270424437"/>
      <w:bookmarkStart w:id="234" w:name="_Toc270424508"/>
      <w:bookmarkStart w:id="235" w:name="_Toc270431044"/>
      <w:bookmarkStart w:id="236" w:name="_Toc270432653"/>
      <w:bookmarkStart w:id="237" w:name="_Toc270433972"/>
      <w:bookmarkStart w:id="238" w:name="_Toc270437907"/>
      <w:bookmarkStart w:id="239" w:name="_Toc270438609"/>
      <w:bookmarkStart w:id="240" w:name="_Toc270493302"/>
      <w:bookmarkStart w:id="241" w:name="_Toc270422871"/>
      <w:bookmarkStart w:id="242" w:name="_Toc270424438"/>
      <w:bookmarkStart w:id="243" w:name="_Toc270424509"/>
      <w:bookmarkStart w:id="244" w:name="_Toc270431045"/>
      <w:bookmarkStart w:id="245" w:name="_Toc270432654"/>
      <w:bookmarkStart w:id="246" w:name="_Toc270433973"/>
      <w:bookmarkStart w:id="247" w:name="_Toc270437908"/>
      <w:bookmarkStart w:id="248" w:name="_Toc270438610"/>
      <w:bookmarkStart w:id="249" w:name="_Toc270493303"/>
      <w:bookmarkStart w:id="250" w:name="_Toc270422872"/>
      <w:bookmarkStart w:id="251" w:name="_Toc270424439"/>
      <w:bookmarkStart w:id="252" w:name="_Toc270424510"/>
      <w:bookmarkStart w:id="253" w:name="_Toc270431046"/>
      <w:bookmarkStart w:id="254" w:name="_Toc270432655"/>
      <w:bookmarkStart w:id="255" w:name="_Toc270433974"/>
      <w:bookmarkStart w:id="256" w:name="_Toc270437909"/>
      <w:bookmarkStart w:id="257" w:name="_Toc270438611"/>
      <w:bookmarkStart w:id="258" w:name="_Toc270493304"/>
      <w:bookmarkStart w:id="259" w:name="_Toc270422873"/>
      <w:bookmarkStart w:id="260" w:name="_Toc270424440"/>
      <w:bookmarkStart w:id="261" w:name="_Toc270424511"/>
      <w:bookmarkStart w:id="262" w:name="_Toc270431047"/>
      <w:bookmarkStart w:id="263" w:name="_Toc270432656"/>
      <w:bookmarkStart w:id="264" w:name="_Toc270433975"/>
      <w:bookmarkStart w:id="265" w:name="_Toc270437910"/>
      <w:bookmarkStart w:id="266" w:name="_Toc270438612"/>
      <w:bookmarkStart w:id="267" w:name="_Toc270493305"/>
      <w:bookmarkStart w:id="268" w:name="_Toc270422874"/>
      <w:bookmarkStart w:id="269" w:name="_Toc270424441"/>
      <w:bookmarkStart w:id="270" w:name="_Toc270424512"/>
      <w:bookmarkStart w:id="271" w:name="_Toc270431048"/>
      <w:bookmarkStart w:id="272" w:name="_Toc270432657"/>
      <w:bookmarkStart w:id="273" w:name="_Toc270433976"/>
      <w:bookmarkStart w:id="274" w:name="_Toc270437911"/>
      <w:bookmarkStart w:id="275" w:name="_Toc270438613"/>
      <w:bookmarkStart w:id="276" w:name="_Toc270493306"/>
      <w:bookmarkStart w:id="277" w:name="_Toc270422875"/>
      <w:bookmarkStart w:id="278" w:name="_Toc270424442"/>
      <w:bookmarkStart w:id="279" w:name="_Toc270424513"/>
      <w:bookmarkStart w:id="280" w:name="_Toc270431049"/>
      <w:bookmarkStart w:id="281" w:name="_Toc270432658"/>
      <w:bookmarkStart w:id="282" w:name="_Toc270433977"/>
      <w:bookmarkStart w:id="283" w:name="_Toc270437912"/>
      <w:bookmarkStart w:id="284" w:name="_Toc270438614"/>
      <w:bookmarkStart w:id="285" w:name="_Toc270493307"/>
      <w:bookmarkStart w:id="286" w:name="_Toc270422876"/>
      <w:bookmarkStart w:id="287" w:name="_Toc270424443"/>
      <w:bookmarkStart w:id="288" w:name="_Toc270424514"/>
      <w:bookmarkStart w:id="289" w:name="_Toc270431050"/>
      <w:bookmarkStart w:id="290" w:name="_Toc270432659"/>
      <w:bookmarkStart w:id="291" w:name="_Toc270433978"/>
      <w:bookmarkStart w:id="292" w:name="_Toc270437913"/>
      <w:bookmarkStart w:id="293" w:name="_Toc270438615"/>
      <w:bookmarkStart w:id="294" w:name="_Toc270493308"/>
      <w:bookmarkStart w:id="295" w:name="_Toc270422877"/>
      <w:bookmarkStart w:id="296" w:name="_Toc270424444"/>
      <w:bookmarkStart w:id="297" w:name="_Toc270424515"/>
      <w:bookmarkStart w:id="298" w:name="_Toc270431051"/>
      <w:bookmarkStart w:id="299" w:name="_Toc270432660"/>
      <w:bookmarkStart w:id="300" w:name="_Toc270433979"/>
      <w:bookmarkStart w:id="301" w:name="_Toc270437914"/>
      <w:bookmarkStart w:id="302" w:name="_Toc270438616"/>
      <w:bookmarkStart w:id="303" w:name="_Toc270493309"/>
      <w:bookmarkStart w:id="304" w:name="_Toc270422878"/>
      <w:bookmarkStart w:id="305" w:name="_Toc270424445"/>
      <w:bookmarkStart w:id="306" w:name="_Toc270424516"/>
      <w:bookmarkStart w:id="307" w:name="_Toc270431052"/>
      <w:bookmarkStart w:id="308" w:name="_Toc270432661"/>
      <w:bookmarkStart w:id="309" w:name="_Toc270433980"/>
      <w:bookmarkStart w:id="310" w:name="_Toc270437915"/>
      <w:bookmarkStart w:id="311" w:name="_Toc270438617"/>
      <w:bookmarkStart w:id="312" w:name="_Toc270493310"/>
      <w:bookmarkStart w:id="313" w:name="_Toc270422879"/>
      <w:bookmarkStart w:id="314" w:name="_Toc270424446"/>
      <w:bookmarkStart w:id="315" w:name="_Toc270424517"/>
      <w:bookmarkStart w:id="316" w:name="_Toc270431053"/>
      <w:bookmarkStart w:id="317" w:name="_Toc270432662"/>
      <w:bookmarkStart w:id="318" w:name="_Toc270433981"/>
      <w:bookmarkStart w:id="319" w:name="_Toc270437916"/>
      <w:bookmarkStart w:id="320" w:name="_Toc270438618"/>
      <w:bookmarkStart w:id="321" w:name="_Toc270493311"/>
      <w:bookmarkStart w:id="322" w:name="_Toc270422880"/>
      <w:bookmarkStart w:id="323" w:name="_Toc270424447"/>
      <w:bookmarkStart w:id="324" w:name="_Toc270424518"/>
      <w:bookmarkStart w:id="325" w:name="_Toc270431054"/>
      <w:bookmarkStart w:id="326" w:name="_Toc270432663"/>
      <w:bookmarkStart w:id="327" w:name="_Toc270433982"/>
      <w:bookmarkStart w:id="328" w:name="_Toc270437917"/>
      <w:bookmarkStart w:id="329" w:name="_Toc270438619"/>
      <w:bookmarkStart w:id="330" w:name="_Toc270493312"/>
      <w:bookmarkStart w:id="331" w:name="_Toc270422881"/>
      <w:bookmarkStart w:id="332" w:name="_Toc270424448"/>
      <w:bookmarkStart w:id="333" w:name="_Toc270424519"/>
      <w:bookmarkStart w:id="334" w:name="_Toc270431055"/>
      <w:bookmarkStart w:id="335" w:name="_Toc270432664"/>
      <w:bookmarkStart w:id="336" w:name="_Toc270433983"/>
      <w:bookmarkStart w:id="337" w:name="_Toc270437918"/>
      <w:bookmarkStart w:id="338" w:name="_Toc270438620"/>
      <w:bookmarkStart w:id="339" w:name="_Toc270493313"/>
      <w:bookmarkStart w:id="340" w:name="_Toc270422882"/>
      <w:bookmarkStart w:id="341" w:name="_Toc270424449"/>
      <w:bookmarkStart w:id="342" w:name="_Toc270424520"/>
      <w:bookmarkStart w:id="343" w:name="_Toc270431056"/>
      <w:bookmarkStart w:id="344" w:name="_Toc270432665"/>
      <w:bookmarkStart w:id="345" w:name="_Toc270433984"/>
      <w:bookmarkStart w:id="346" w:name="_Toc270437919"/>
      <w:bookmarkStart w:id="347" w:name="_Toc270438621"/>
      <w:bookmarkStart w:id="348" w:name="_Toc270493314"/>
      <w:bookmarkStart w:id="349" w:name="_Toc270422883"/>
      <w:bookmarkStart w:id="350" w:name="_Toc270424450"/>
      <w:bookmarkStart w:id="351" w:name="_Toc270424521"/>
      <w:bookmarkStart w:id="352" w:name="_Toc270431057"/>
      <w:bookmarkStart w:id="353" w:name="_Toc270432666"/>
      <w:bookmarkStart w:id="354" w:name="_Toc270433985"/>
      <w:bookmarkStart w:id="355" w:name="_Toc270437920"/>
      <w:bookmarkStart w:id="356" w:name="_Toc270438622"/>
      <w:bookmarkStart w:id="357" w:name="_Toc270493315"/>
      <w:bookmarkStart w:id="358" w:name="_Toc270422884"/>
      <w:bookmarkStart w:id="359" w:name="_Toc270424451"/>
      <w:bookmarkStart w:id="360" w:name="_Toc270424522"/>
      <w:bookmarkStart w:id="361" w:name="_Toc270431058"/>
      <w:bookmarkStart w:id="362" w:name="_Toc270432667"/>
      <w:bookmarkStart w:id="363" w:name="_Toc270433986"/>
      <w:bookmarkStart w:id="364" w:name="_Toc270437921"/>
      <w:bookmarkStart w:id="365" w:name="_Toc270438623"/>
      <w:bookmarkStart w:id="366" w:name="_Toc270493316"/>
      <w:bookmarkStart w:id="367" w:name="_Toc270422885"/>
      <w:bookmarkStart w:id="368" w:name="_Toc270424452"/>
      <w:bookmarkStart w:id="369" w:name="_Toc270424523"/>
      <w:bookmarkStart w:id="370" w:name="_Toc270431059"/>
      <w:bookmarkStart w:id="371" w:name="_Toc270432668"/>
      <w:bookmarkStart w:id="372" w:name="_Toc270433987"/>
      <w:bookmarkStart w:id="373" w:name="_Toc270437922"/>
      <w:bookmarkStart w:id="374" w:name="_Toc270438624"/>
      <w:bookmarkStart w:id="375" w:name="_Toc270493317"/>
      <w:bookmarkStart w:id="376" w:name="_Toc270422886"/>
      <w:bookmarkStart w:id="377" w:name="_Toc270424453"/>
      <w:bookmarkStart w:id="378" w:name="_Toc270424524"/>
      <w:bookmarkStart w:id="379" w:name="_Toc270431060"/>
      <w:bookmarkStart w:id="380" w:name="_Toc270432669"/>
      <w:bookmarkStart w:id="381" w:name="_Toc270433988"/>
      <w:bookmarkStart w:id="382" w:name="_Toc270437923"/>
      <w:bookmarkStart w:id="383" w:name="_Toc270438625"/>
      <w:bookmarkStart w:id="384" w:name="_Toc270493318"/>
      <w:bookmarkStart w:id="385" w:name="_Toc270422887"/>
      <w:bookmarkStart w:id="386" w:name="_Toc270424454"/>
      <w:bookmarkStart w:id="387" w:name="_Toc270424525"/>
      <w:bookmarkStart w:id="388" w:name="_Toc270431061"/>
      <w:bookmarkStart w:id="389" w:name="_Toc270432670"/>
      <w:bookmarkStart w:id="390" w:name="_Toc270433989"/>
      <w:bookmarkStart w:id="391" w:name="_Toc270437924"/>
      <w:bookmarkStart w:id="392" w:name="_Toc270438626"/>
      <w:bookmarkStart w:id="393" w:name="_Toc270493319"/>
      <w:bookmarkStart w:id="394" w:name="_Toc270422888"/>
      <w:bookmarkStart w:id="395" w:name="_Toc270424455"/>
      <w:bookmarkStart w:id="396" w:name="_Toc270424526"/>
      <w:bookmarkStart w:id="397" w:name="_Toc270431062"/>
      <w:bookmarkStart w:id="398" w:name="_Toc270432671"/>
      <w:bookmarkStart w:id="399" w:name="_Toc270433990"/>
      <w:bookmarkStart w:id="400" w:name="_Toc270437925"/>
      <w:bookmarkStart w:id="401" w:name="_Toc270438627"/>
      <w:bookmarkStart w:id="402" w:name="_Toc270493320"/>
      <w:bookmarkStart w:id="403" w:name="_Toc270422889"/>
      <w:bookmarkStart w:id="404" w:name="_Toc270424456"/>
      <w:bookmarkStart w:id="405" w:name="_Toc270424527"/>
      <w:bookmarkStart w:id="406" w:name="_Toc270431063"/>
      <w:bookmarkStart w:id="407" w:name="_Toc270432672"/>
      <w:bookmarkStart w:id="408" w:name="_Toc270433991"/>
      <w:bookmarkStart w:id="409" w:name="_Toc270437926"/>
      <w:bookmarkStart w:id="410" w:name="_Toc270438628"/>
      <w:bookmarkStart w:id="411" w:name="_Toc270493321"/>
      <w:bookmarkStart w:id="412" w:name="_Toc270422890"/>
      <w:bookmarkStart w:id="413" w:name="_Toc270424457"/>
      <w:bookmarkStart w:id="414" w:name="_Toc270424528"/>
      <w:bookmarkStart w:id="415" w:name="_Toc270431064"/>
      <w:bookmarkStart w:id="416" w:name="_Toc270432673"/>
      <w:bookmarkStart w:id="417" w:name="_Toc270433992"/>
      <w:bookmarkStart w:id="418" w:name="_Toc270437927"/>
      <w:bookmarkStart w:id="419" w:name="_Toc270438629"/>
      <w:bookmarkStart w:id="420" w:name="_Toc270493322"/>
      <w:bookmarkStart w:id="421" w:name="_Toc27058426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r w:rsidRPr="004A128F">
        <w:t>T-SQL Guidelines</w:t>
      </w:r>
      <w:bookmarkEnd w:id="421"/>
      <w:r w:rsidR="004A128F" w:rsidRPr="004A128F">
        <w:br/>
      </w:r>
    </w:p>
    <w:p w:rsidR="00460689" w:rsidRPr="004A128F" w:rsidRDefault="00460689" w:rsidP="004A128F">
      <w:pPr>
        <w:pStyle w:val="CognizantSub1"/>
      </w:pPr>
      <w:bookmarkStart w:id="422" w:name="_Toc270422892"/>
      <w:bookmarkStart w:id="423" w:name="_Toc270424459"/>
      <w:bookmarkStart w:id="424" w:name="_Toc270424530"/>
      <w:bookmarkStart w:id="425" w:name="_Toc270431066"/>
      <w:bookmarkStart w:id="426" w:name="_Toc270432675"/>
      <w:bookmarkStart w:id="427" w:name="_Toc270433994"/>
      <w:bookmarkStart w:id="428" w:name="_Toc270437929"/>
      <w:bookmarkStart w:id="429" w:name="_Toc270438631"/>
      <w:bookmarkStart w:id="430" w:name="_Toc270493324"/>
      <w:bookmarkStart w:id="431" w:name="_Toc270584266"/>
      <w:bookmarkEnd w:id="422"/>
      <w:bookmarkEnd w:id="423"/>
      <w:bookmarkEnd w:id="424"/>
      <w:bookmarkEnd w:id="425"/>
      <w:bookmarkEnd w:id="426"/>
      <w:bookmarkEnd w:id="427"/>
      <w:bookmarkEnd w:id="428"/>
      <w:bookmarkEnd w:id="429"/>
      <w:bookmarkEnd w:id="430"/>
      <w:r w:rsidRPr="004A128F">
        <w:rPr>
          <w:rFonts w:eastAsiaTheme="minorHAnsi"/>
        </w:rPr>
        <w:t>General</w:t>
      </w:r>
      <w:r w:rsidRPr="004A128F">
        <w:t xml:space="preserve"> SQL Best Practices</w:t>
      </w:r>
      <w:bookmarkEnd w:id="431"/>
    </w:p>
    <w:p w:rsidR="00460689" w:rsidRPr="004A128F" w:rsidRDefault="00460689" w:rsidP="004A128F">
      <w:pPr>
        <w:pStyle w:val="COgnizantSub2"/>
      </w:pPr>
      <w:bookmarkStart w:id="432" w:name="_Toc270584267"/>
      <w:r w:rsidRPr="004A128F">
        <w:t>Use Stored procedures:</w:t>
      </w:r>
      <w:bookmarkEnd w:id="432"/>
      <w:r w:rsidRPr="004A128F">
        <w:t xml:space="preserve"> </w:t>
      </w:r>
    </w:p>
    <w:p w:rsidR="009C497C" w:rsidRPr="009C497C" w:rsidRDefault="009C497C" w:rsidP="009C497C">
      <w:p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The Use of  stored procedures instead of ad-hoc queries results in better performance, manageability and security.  Some advantages in using stored procedures are mentioned below-</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Stored procedures reduce network traffic and latency, thereby boosting application performance.</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They cause re-use of execution plans in most cases (Execution plan creation is a CPU intensive operation and can hinder performance).  </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Client execution requests are more efficient when a stored procedure is used.  </w:t>
      </w:r>
      <w:r w:rsidRPr="009C497C">
        <w:rPr>
          <w:rFonts w:ascii="Arial" w:hAnsi="Arial" w:cs="Arial"/>
          <w:color w:val="080808"/>
          <w:sz w:val="20"/>
          <w:szCs w:val="20"/>
        </w:rPr>
        <w:br/>
      </w:r>
      <w:r w:rsidRPr="009C497C">
        <w:rPr>
          <w:rFonts w:ascii="Arial" w:hAnsi="Arial" w:cs="Arial"/>
          <w:color w:val="080808"/>
          <w:sz w:val="20"/>
          <w:szCs w:val="20"/>
        </w:rPr>
        <w:br/>
        <w:t xml:space="preserve">For example, if an application needs to INSERT a large binary value into an image data column, </w:t>
      </w:r>
      <w:commentRangeStart w:id="433"/>
      <w:r w:rsidRPr="009C497C">
        <w:rPr>
          <w:rFonts w:ascii="Arial" w:hAnsi="Arial" w:cs="Arial"/>
          <w:color w:val="080808"/>
          <w:sz w:val="20"/>
          <w:szCs w:val="20"/>
        </w:rPr>
        <w:t>without using a stored procedure</w:t>
      </w:r>
      <w:commentRangeEnd w:id="433"/>
      <w:r w:rsidRPr="009C497C">
        <w:rPr>
          <w:rStyle w:val="CommentReference"/>
          <w:rFonts w:ascii="Arial" w:hAnsi="Arial" w:cs="Arial"/>
          <w:sz w:val="20"/>
          <w:szCs w:val="20"/>
        </w:rPr>
        <w:commentReference w:id="433"/>
      </w:r>
      <w:r w:rsidRPr="009C497C">
        <w:rPr>
          <w:rFonts w:ascii="Arial" w:hAnsi="Arial" w:cs="Arial"/>
          <w:color w:val="080808"/>
          <w:sz w:val="20"/>
          <w:szCs w:val="20"/>
        </w:rPr>
        <w:t xml:space="preserve">, it must convert the binary value to a character string (which doubles its size), and send it to SQL Server. When SQL Server receives it, it then must convert the character value back to the binary format. This is a lot of overhead in terms of network traffic. </w:t>
      </w:r>
      <w:r w:rsidRPr="009C497C">
        <w:rPr>
          <w:rFonts w:ascii="Arial" w:hAnsi="Arial" w:cs="Arial"/>
          <w:color w:val="080808"/>
          <w:sz w:val="20"/>
          <w:szCs w:val="20"/>
        </w:rPr>
        <w:br/>
      </w:r>
      <w:r w:rsidRPr="009C497C">
        <w:rPr>
          <w:rFonts w:ascii="Arial" w:hAnsi="Arial" w:cs="Arial"/>
          <w:color w:val="080808"/>
          <w:sz w:val="20"/>
          <w:szCs w:val="20"/>
        </w:rPr>
        <w:br/>
        <w:t>A stored procedure eliminates this issue as parameter values remain in the binary format all the way from the application to SQL Server, thereby reducing overhead and improving performance drastically.</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lastRenderedPageBreak/>
        <w:t>Stored procedures help in promoting code reuse.  While this does not directly boost an application’s performance, it can boost the productivity of developers by reducing the amount of code required, along with reducing debugging time.</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jc w:val="both"/>
        <w:rPr>
          <w:rFonts w:ascii="Arial" w:hAnsi="Arial" w:cs="Arial"/>
          <w:color w:val="080808"/>
          <w:sz w:val="20"/>
          <w:szCs w:val="20"/>
        </w:rPr>
      </w:pPr>
      <w:r w:rsidRPr="009C497C">
        <w:rPr>
          <w:rFonts w:ascii="Arial" w:hAnsi="Arial" w:cs="Arial"/>
          <w:color w:val="080808"/>
          <w:sz w:val="20"/>
          <w:szCs w:val="20"/>
        </w:rPr>
        <w:t>Stored procedures can encapsulate logic thereby helping in reducing the overhead in releasing new builds for every application logic change, if the logic were to be present in the front-end code.  The stored procedure code can be changed without affecting clients (assuming you keep the parameters the same and don’t remove any result sets columns). This saves developer time.</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Stored procedures provide better flexibility in terms of security.  Execution permission on the stored procedure alone can be given to a user or group of users who are denied permission to access the underlying objects (tables, views, etc) that the stored procedure accesses.</w:t>
      </w:r>
      <w:r w:rsidRPr="009C497C">
        <w:rPr>
          <w:rFonts w:ascii="Arial" w:hAnsi="Arial" w:cs="Arial"/>
          <w:color w:val="080808"/>
          <w:sz w:val="20"/>
          <w:szCs w:val="20"/>
        </w:rPr>
        <w:br/>
      </w:r>
    </w:p>
    <w:p w:rsidR="009C497C" w:rsidRPr="009C497C" w:rsidRDefault="009C497C" w:rsidP="009C497C">
      <w:pPr>
        <w:pStyle w:val="ListParagraph"/>
        <w:numPr>
          <w:ilvl w:val="0"/>
          <w:numId w:val="27"/>
        </w:numPr>
        <w:autoSpaceDE w:val="0"/>
        <w:autoSpaceDN w:val="0"/>
        <w:adjustRightInd w:val="0"/>
        <w:spacing w:after="0" w:line="240" w:lineRule="auto"/>
        <w:rPr>
          <w:rFonts w:ascii="Arial" w:hAnsi="Arial" w:cs="Arial"/>
          <w:color w:val="080808"/>
          <w:sz w:val="20"/>
          <w:szCs w:val="20"/>
        </w:rPr>
      </w:pPr>
      <w:r w:rsidRPr="009C497C">
        <w:rPr>
          <w:rFonts w:ascii="Arial" w:hAnsi="Arial" w:cs="Arial"/>
          <w:color w:val="080808"/>
          <w:sz w:val="20"/>
          <w:szCs w:val="20"/>
        </w:rPr>
        <w:t xml:space="preserve">Stored procedure helps to modularize the code. </w:t>
      </w:r>
    </w:p>
    <w:p w:rsidR="00DF7C9C" w:rsidRPr="004A128F" w:rsidRDefault="00DF7C9C" w:rsidP="00E55807">
      <w:pPr>
        <w:autoSpaceDE w:val="0"/>
        <w:autoSpaceDN w:val="0"/>
        <w:adjustRightInd w:val="0"/>
        <w:spacing w:after="0" w:line="240" w:lineRule="auto"/>
        <w:jc w:val="both"/>
        <w:rPr>
          <w:rFonts w:ascii="Arial" w:hAnsi="Arial" w:cs="Arial"/>
          <w:b/>
          <w:bCs/>
          <w:color w:val="9A3366"/>
          <w:sz w:val="18"/>
          <w:szCs w:val="18"/>
        </w:rPr>
      </w:pPr>
    </w:p>
    <w:p w:rsidR="00460689" w:rsidRPr="004A128F" w:rsidRDefault="00AD39F6" w:rsidP="00905AC3">
      <w:pPr>
        <w:pStyle w:val="COgnizantSub2"/>
      </w:pPr>
      <w:bookmarkStart w:id="434" w:name="_Toc270584268"/>
      <w:r w:rsidRPr="004A128F">
        <w:t xml:space="preserve">Use </w:t>
      </w:r>
      <w:r w:rsidR="00C27E84" w:rsidRPr="004A128F">
        <w:t>sargable WHERE clause</w:t>
      </w:r>
      <w:r w:rsidRPr="004A128F">
        <w:t>:</w:t>
      </w:r>
      <w:bookmarkEnd w:id="434"/>
      <w:r w:rsidRPr="004A128F">
        <w:t xml:space="preserve"> </w:t>
      </w: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 xml:space="preserve">Try to avoid WHERE clauses that are non-sargable. </w:t>
      </w:r>
    </w:p>
    <w:p w:rsidR="00484AB9" w:rsidRPr="004A128F" w:rsidRDefault="00484AB9">
      <w:pPr>
        <w:autoSpaceDE w:val="0"/>
        <w:autoSpaceDN w:val="0"/>
        <w:adjustRightInd w:val="0"/>
        <w:spacing w:after="0" w:line="240" w:lineRule="auto"/>
        <w:jc w:val="both"/>
        <w:rPr>
          <w:rFonts w:ascii="Arial" w:hAnsi="Arial" w:cs="Arial"/>
          <w:bCs/>
          <w:color w:val="080808"/>
          <w:sz w:val="18"/>
          <w:szCs w:val="18"/>
        </w:rPr>
      </w:pP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 xml:space="preserve">If a WHERE clause is sargable, this means that it can take advantage of an index (assuming one is available) to speed completion of the query. </w:t>
      </w:r>
      <w:r w:rsidR="00BC0F89" w:rsidRPr="004A128F">
        <w:rPr>
          <w:rFonts w:ascii="Arial" w:hAnsi="Arial" w:cs="Arial"/>
          <w:bCs/>
          <w:color w:val="080808"/>
          <w:sz w:val="18"/>
          <w:szCs w:val="18"/>
        </w:rPr>
        <w:t xml:space="preserve"> </w:t>
      </w:r>
    </w:p>
    <w:p w:rsidR="00484AB9" w:rsidRPr="004A128F" w:rsidRDefault="00484AB9">
      <w:pPr>
        <w:autoSpaceDE w:val="0"/>
        <w:autoSpaceDN w:val="0"/>
        <w:adjustRightInd w:val="0"/>
        <w:spacing w:after="0" w:line="240" w:lineRule="auto"/>
        <w:jc w:val="both"/>
        <w:rPr>
          <w:rFonts w:ascii="Arial" w:hAnsi="Arial" w:cs="Arial"/>
          <w:bCs/>
          <w:color w:val="080808"/>
          <w:sz w:val="18"/>
          <w:szCs w:val="18"/>
        </w:rPr>
      </w:pP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If a WHERE clause is non</w:t>
      </w:r>
      <w:r w:rsidR="00BC0F89" w:rsidRPr="004A128F">
        <w:rPr>
          <w:rFonts w:ascii="Arial" w:hAnsi="Arial" w:cs="Arial"/>
          <w:bCs/>
          <w:color w:val="080808"/>
          <w:sz w:val="18"/>
          <w:szCs w:val="18"/>
        </w:rPr>
        <w:t>-</w:t>
      </w:r>
      <w:r w:rsidRPr="004A128F">
        <w:rPr>
          <w:rFonts w:ascii="Arial" w:hAnsi="Arial" w:cs="Arial"/>
          <w:bCs/>
          <w:color w:val="080808"/>
          <w:sz w:val="18"/>
          <w:szCs w:val="18"/>
        </w:rPr>
        <w:t xml:space="preserve">sargable, this means that the WHERE clause (or at least part of it) cannot take advantage of an index, instead performing a table/index scan, which may cause the query’s performance to suffer. </w:t>
      </w:r>
    </w:p>
    <w:p w:rsidR="00484AB9" w:rsidRPr="004A128F" w:rsidRDefault="00484AB9">
      <w:pPr>
        <w:autoSpaceDE w:val="0"/>
        <w:autoSpaceDN w:val="0"/>
        <w:adjustRightInd w:val="0"/>
        <w:spacing w:after="0" w:line="240" w:lineRule="auto"/>
        <w:jc w:val="both"/>
        <w:rPr>
          <w:rFonts w:ascii="Arial" w:hAnsi="Arial" w:cs="Arial"/>
          <w:bCs/>
          <w:color w:val="080808"/>
          <w:sz w:val="18"/>
          <w:szCs w:val="18"/>
        </w:rPr>
      </w:pPr>
    </w:p>
    <w:p w:rsidR="00484AB9" w:rsidRPr="004A128F" w:rsidRDefault="00460689">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Non-sargable search arguments in the WHERE clause, such as “IS NULL”, “&lt;&gt;”, “!=”, “!&gt;”, “!&lt;”, “NOT”, “NOT EXISTS”, “NOT IN”, “NOT LIKE”, and “LIKE ‘%500’” generally prevent (but not always) the query optimizer from using an index</w:t>
      </w:r>
      <w:r w:rsidR="00BC0F89" w:rsidRPr="004A128F">
        <w:rPr>
          <w:rFonts w:ascii="Arial" w:hAnsi="Arial" w:cs="Arial"/>
          <w:bCs/>
          <w:color w:val="080808"/>
          <w:sz w:val="18"/>
          <w:szCs w:val="18"/>
        </w:rPr>
        <w:t xml:space="preserve"> on that column</w:t>
      </w:r>
      <w:r w:rsidRPr="004A128F">
        <w:rPr>
          <w:rFonts w:ascii="Arial" w:hAnsi="Arial" w:cs="Arial"/>
          <w:bCs/>
          <w:color w:val="080808"/>
          <w:sz w:val="18"/>
          <w:szCs w:val="18"/>
        </w:rPr>
        <w:t xml:space="preserve"> to perform a search. </w:t>
      </w:r>
      <w:r w:rsidR="00BC0F89" w:rsidRPr="004A128F">
        <w:rPr>
          <w:rFonts w:ascii="Arial" w:hAnsi="Arial" w:cs="Arial"/>
          <w:bCs/>
          <w:color w:val="080808"/>
          <w:sz w:val="18"/>
          <w:szCs w:val="18"/>
        </w:rPr>
        <w:t xml:space="preserve"> </w:t>
      </w:r>
      <w:r w:rsidRPr="004A128F">
        <w:rPr>
          <w:rFonts w:ascii="Arial" w:hAnsi="Arial" w:cs="Arial"/>
          <w:bCs/>
          <w:color w:val="080808"/>
          <w:sz w:val="18"/>
          <w:szCs w:val="18"/>
        </w:rPr>
        <w:t>In addition, expressions that include a function on a column, expressions that have the same column on both sides of the operator, or comparisons against a column (not a constant), are no</w:t>
      </w:r>
      <w:r w:rsidR="001E34C9" w:rsidRPr="004A128F">
        <w:rPr>
          <w:rFonts w:ascii="Arial" w:hAnsi="Arial" w:cs="Arial"/>
          <w:bCs/>
          <w:color w:val="080808"/>
          <w:sz w:val="18"/>
          <w:szCs w:val="18"/>
        </w:rPr>
        <w:t>n-</w:t>
      </w:r>
      <w:r w:rsidRPr="004A128F">
        <w:rPr>
          <w:rFonts w:ascii="Arial" w:hAnsi="Arial" w:cs="Arial"/>
          <w:bCs/>
          <w:color w:val="080808"/>
          <w:sz w:val="18"/>
          <w:szCs w:val="18"/>
        </w:rPr>
        <w:t>sargable.</w:t>
      </w:r>
    </w:p>
    <w:p w:rsidR="00AD39F6" w:rsidRPr="004A128F" w:rsidRDefault="00AD39F6"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35" w:name="_Toc270584269"/>
      <w:r w:rsidRPr="004A128F">
        <w:t xml:space="preserve">Use Fully Qualified Name for </w:t>
      </w:r>
      <w:r w:rsidR="00AE7287" w:rsidRPr="004A128F">
        <w:t>objects:</w:t>
      </w:r>
      <w:bookmarkEnd w:id="435"/>
      <w:r w:rsidRPr="004A128F">
        <w:t xml:space="preserve">  </w:t>
      </w:r>
    </w:p>
    <w:p w:rsidR="00E316FD"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 xml:space="preserve">It is recommended to use </w:t>
      </w:r>
      <w:r w:rsidR="009C497C">
        <w:rPr>
          <w:rFonts w:ascii="Arial" w:hAnsi="Arial" w:cs="Arial"/>
          <w:color w:val="080808"/>
          <w:sz w:val="18"/>
          <w:szCs w:val="18"/>
        </w:rPr>
        <w:t xml:space="preserve">a </w:t>
      </w:r>
      <w:r w:rsidRPr="004A128F">
        <w:rPr>
          <w:rFonts w:ascii="Arial" w:hAnsi="Arial" w:cs="Arial"/>
          <w:color w:val="080808"/>
          <w:sz w:val="18"/>
          <w:szCs w:val="18"/>
        </w:rPr>
        <w:t xml:space="preserve">fully qualified name for the objects like </w:t>
      </w:r>
      <w:r w:rsidR="00B1429D" w:rsidRPr="004A128F">
        <w:rPr>
          <w:rFonts w:ascii="Arial" w:hAnsi="Arial" w:cs="Arial"/>
          <w:color w:val="080808"/>
          <w:sz w:val="18"/>
          <w:szCs w:val="18"/>
        </w:rPr>
        <w:t>&lt;</w:t>
      </w:r>
      <w:r w:rsidRPr="004A128F">
        <w:rPr>
          <w:rFonts w:ascii="Arial" w:hAnsi="Arial" w:cs="Arial"/>
          <w:color w:val="080808"/>
          <w:sz w:val="18"/>
          <w:szCs w:val="18"/>
        </w:rPr>
        <w:t>schema</w:t>
      </w:r>
      <w:r w:rsidR="00B1429D" w:rsidRPr="004A128F">
        <w:rPr>
          <w:rFonts w:ascii="Arial" w:hAnsi="Arial" w:cs="Arial"/>
          <w:color w:val="080808"/>
          <w:sz w:val="18"/>
          <w:szCs w:val="18"/>
        </w:rPr>
        <w:t xml:space="preserve"> name&gt;</w:t>
      </w:r>
      <w:r w:rsidRPr="004A128F">
        <w:rPr>
          <w:rFonts w:ascii="Arial" w:hAnsi="Arial" w:cs="Arial"/>
          <w:color w:val="080808"/>
          <w:sz w:val="18"/>
          <w:szCs w:val="18"/>
        </w:rPr>
        <w:t>.</w:t>
      </w:r>
      <w:r w:rsidR="00B1429D" w:rsidRPr="004A128F">
        <w:rPr>
          <w:rFonts w:ascii="Arial" w:hAnsi="Arial" w:cs="Arial"/>
          <w:color w:val="080808"/>
          <w:sz w:val="18"/>
          <w:szCs w:val="18"/>
        </w:rPr>
        <w:t>&lt;</w:t>
      </w:r>
      <w:r w:rsidRPr="004A128F">
        <w:rPr>
          <w:rFonts w:ascii="Arial" w:hAnsi="Arial" w:cs="Arial"/>
          <w:color w:val="080808"/>
          <w:sz w:val="18"/>
          <w:szCs w:val="18"/>
        </w:rPr>
        <w:t>object</w:t>
      </w:r>
      <w:r w:rsidR="00B1429D" w:rsidRPr="004A128F">
        <w:rPr>
          <w:rFonts w:ascii="Arial" w:hAnsi="Arial" w:cs="Arial"/>
          <w:color w:val="080808"/>
          <w:sz w:val="18"/>
          <w:szCs w:val="18"/>
        </w:rPr>
        <w:t xml:space="preserve"> </w:t>
      </w:r>
      <w:r w:rsidRPr="004A128F">
        <w:rPr>
          <w:rFonts w:ascii="Arial" w:hAnsi="Arial" w:cs="Arial"/>
          <w:color w:val="080808"/>
          <w:sz w:val="18"/>
          <w:szCs w:val="18"/>
        </w:rPr>
        <w:t>name</w:t>
      </w:r>
      <w:r w:rsidR="00B1429D" w:rsidRPr="004A128F">
        <w:rPr>
          <w:rFonts w:ascii="Arial" w:hAnsi="Arial" w:cs="Arial"/>
          <w:color w:val="080808"/>
          <w:sz w:val="18"/>
          <w:szCs w:val="18"/>
        </w:rPr>
        <w:t>&gt; rather than just &lt;object name&gt;</w:t>
      </w:r>
      <w:r w:rsidRPr="004A128F">
        <w:rPr>
          <w:rFonts w:ascii="Arial" w:hAnsi="Arial" w:cs="Arial"/>
          <w:color w:val="080808"/>
          <w:sz w:val="18"/>
          <w:szCs w:val="18"/>
        </w:rPr>
        <w:t xml:space="preserve">. </w:t>
      </w:r>
      <w:r w:rsidR="00B1429D" w:rsidRPr="004A128F">
        <w:rPr>
          <w:rFonts w:ascii="Arial" w:hAnsi="Arial" w:cs="Arial"/>
          <w:color w:val="080808"/>
          <w:sz w:val="18"/>
          <w:szCs w:val="18"/>
        </w:rPr>
        <w:t xml:space="preserve"> </w:t>
      </w:r>
      <w:r w:rsidRPr="004A128F">
        <w:rPr>
          <w:rFonts w:ascii="Arial" w:hAnsi="Arial" w:cs="Arial"/>
          <w:color w:val="080808"/>
          <w:sz w:val="18"/>
          <w:szCs w:val="18"/>
        </w:rPr>
        <w:t xml:space="preserve">When the execution plan is prepared by the query engine, in the binding process, </w:t>
      </w:r>
      <w:r w:rsidR="00B1429D" w:rsidRPr="004A128F">
        <w:rPr>
          <w:rFonts w:ascii="Arial" w:hAnsi="Arial" w:cs="Arial"/>
          <w:color w:val="080808"/>
          <w:sz w:val="18"/>
          <w:szCs w:val="18"/>
        </w:rPr>
        <w:t>the q</w:t>
      </w:r>
      <w:r w:rsidRPr="004A128F">
        <w:rPr>
          <w:rFonts w:ascii="Arial" w:hAnsi="Arial" w:cs="Arial"/>
          <w:color w:val="080808"/>
          <w:sz w:val="18"/>
          <w:szCs w:val="18"/>
        </w:rPr>
        <w:t xml:space="preserve">uery engine has to resolve the </w:t>
      </w:r>
      <w:r w:rsidR="00B1429D" w:rsidRPr="004A128F">
        <w:rPr>
          <w:rFonts w:ascii="Arial" w:hAnsi="Arial" w:cs="Arial"/>
          <w:color w:val="080808"/>
          <w:sz w:val="18"/>
          <w:szCs w:val="18"/>
        </w:rPr>
        <w:t>existence of the o</w:t>
      </w:r>
      <w:r w:rsidRPr="004A128F">
        <w:rPr>
          <w:rFonts w:ascii="Arial" w:hAnsi="Arial" w:cs="Arial"/>
          <w:color w:val="080808"/>
          <w:sz w:val="18"/>
          <w:szCs w:val="18"/>
        </w:rPr>
        <w:t xml:space="preserve">bject. </w:t>
      </w:r>
      <w:r w:rsidR="00D435A9" w:rsidRPr="004A128F">
        <w:rPr>
          <w:rFonts w:ascii="Arial" w:hAnsi="Arial" w:cs="Arial"/>
          <w:color w:val="080808"/>
          <w:sz w:val="18"/>
          <w:szCs w:val="18"/>
        </w:rPr>
        <w:t xml:space="preserve"> </w:t>
      </w:r>
      <w:r w:rsidRPr="004A128F">
        <w:rPr>
          <w:rFonts w:ascii="Arial" w:hAnsi="Arial" w:cs="Arial"/>
          <w:color w:val="080808"/>
          <w:sz w:val="18"/>
          <w:szCs w:val="18"/>
        </w:rPr>
        <w:t xml:space="preserve">If the fully qualified </w:t>
      </w:r>
      <w:r w:rsidR="00D435A9" w:rsidRPr="004A128F">
        <w:rPr>
          <w:rFonts w:ascii="Arial" w:hAnsi="Arial" w:cs="Arial"/>
          <w:color w:val="080808"/>
          <w:sz w:val="18"/>
          <w:szCs w:val="18"/>
        </w:rPr>
        <w:t xml:space="preserve">object </w:t>
      </w:r>
      <w:r w:rsidRPr="004A128F">
        <w:rPr>
          <w:rFonts w:ascii="Arial" w:hAnsi="Arial" w:cs="Arial"/>
          <w:color w:val="080808"/>
          <w:sz w:val="18"/>
          <w:szCs w:val="18"/>
        </w:rPr>
        <w:t xml:space="preserve">name </w:t>
      </w:r>
      <w:r w:rsidR="00D435A9" w:rsidRPr="004A128F">
        <w:rPr>
          <w:rFonts w:ascii="Arial" w:hAnsi="Arial" w:cs="Arial"/>
          <w:color w:val="080808"/>
          <w:sz w:val="18"/>
          <w:szCs w:val="18"/>
        </w:rPr>
        <w:t xml:space="preserve">is specified, </w:t>
      </w:r>
      <w:r w:rsidRPr="004A128F">
        <w:rPr>
          <w:rFonts w:ascii="Arial" w:hAnsi="Arial" w:cs="Arial"/>
          <w:color w:val="080808"/>
          <w:sz w:val="18"/>
          <w:szCs w:val="18"/>
        </w:rPr>
        <w:t xml:space="preserve">the object resolution become easy for the engine and </w:t>
      </w:r>
      <w:r w:rsidR="00D435A9" w:rsidRPr="004A128F">
        <w:rPr>
          <w:rFonts w:ascii="Arial" w:hAnsi="Arial" w:cs="Arial"/>
          <w:color w:val="080808"/>
          <w:sz w:val="18"/>
          <w:szCs w:val="18"/>
        </w:rPr>
        <w:t xml:space="preserve">the code will </w:t>
      </w:r>
      <w:r w:rsidRPr="004A128F">
        <w:rPr>
          <w:rFonts w:ascii="Arial" w:hAnsi="Arial" w:cs="Arial"/>
          <w:color w:val="080808"/>
          <w:sz w:val="18"/>
          <w:szCs w:val="18"/>
        </w:rPr>
        <w:t>also be more readable.</w:t>
      </w:r>
      <w:r w:rsidR="00D435A9" w:rsidRPr="004A128F">
        <w:rPr>
          <w:rFonts w:ascii="Arial" w:hAnsi="Arial" w:cs="Arial"/>
          <w:color w:val="080808"/>
          <w:sz w:val="18"/>
          <w:szCs w:val="18"/>
        </w:rPr>
        <w:t xml:space="preserve">  This will avoid contention on the system objects since the engine doesn’t have to refer them to know the scope.</w:t>
      </w:r>
    </w:p>
    <w:p w:rsidR="00E316FD" w:rsidRPr="004A128F" w:rsidRDefault="00E316F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436" w:name="_Toc270584270"/>
      <w:r w:rsidRPr="004A128F">
        <w:t xml:space="preserve">DO NOT use undocumented system </w:t>
      </w:r>
      <w:r w:rsidR="00AE7287" w:rsidRPr="004A128F">
        <w:t>objects:</w:t>
      </w:r>
      <w:bookmarkEnd w:id="436"/>
      <w:r w:rsidRPr="004A128F">
        <w:t xml:space="preserve"> </w:t>
      </w:r>
    </w:p>
    <w:p w:rsidR="00DC651E"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Usage of undocumented system object</w:t>
      </w:r>
      <w:r w:rsidR="00E44AEB" w:rsidRPr="004A128F">
        <w:rPr>
          <w:rFonts w:ascii="Arial" w:hAnsi="Arial" w:cs="Arial"/>
          <w:color w:val="080808"/>
          <w:sz w:val="18"/>
          <w:szCs w:val="18"/>
        </w:rPr>
        <w:t>s</w:t>
      </w:r>
      <w:r w:rsidRPr="004A128F">
        <w:rPr>
          <w:rFonts w:ascii="Arial" w:hAnsi="Arial" w:cs="Arial"/>
          <w:color w:val="080808"/>
          <w:sz w:val="18"/>
          <w:szCs w:val="18"/>
        </w:rPr>
        <w:t xml:space="preserve"> can break the code if Microsoft has decided to remove that system object in future release. Microsoft will not publish the removal of undocumented system objects as it does for the documented system objects.</w:t>
      </w:r>
    </w:p>
    <w:p w:rsidR="00DC651E" w:rsidRPr="004A128F" w:rsidRDefault="00DC651E" w:rsidP="00E55807">
      <w:pPr>
        <w:autoSpaceDE w:val="0"/>
        <w:autoSpaceDN w:val="0"/>
        <w:adjustRightInd w:val="0"/>
        <w:spacing w:after="0" w:line="240" w:lineRule="auto"/>
        <w:jc w:val="both"/>
        <w:rPr>
          <w:rFonts w:ascii="Arial" w:hAnsi="Arial" w:cs="Arial"/>
          <w:b/>
          <w:color w:val="000000"/>
          <w:sz w:val="18"/>
          <w:szCs w:val="18"/>
        </w:rPr>
      </w:pPr>
    </w:p>
    <w:p w:rsidR="00460689" w:rsidRPr="004A128F" w:rsidRDefault="00460689" w:rsidP="00905AC3">
      <w:pPr>
        <w:pStyle w:val="COgnizantSub2"/>
      </w:pPr>
      <w:bookmarkStart w:id="437" w:name="_Toc270584271"/>
      <w:r w:rsidRPr="004A128F">
        <w:t>DO NOT reuse variable</w:t>
      </w:r>
      <w:bookmarkEnd w:id="437"/>
    </w:p>
    <w:p w:rsidR="003E3BF1"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b/>
          <w:color w:val="000000"/>
          <w:sz w:val="18"/>
          <w:szCs w:val="18"/>
        </w:rPr>
        <w:t xml:space="preserve">Do not use a </w:t>
      </w:r>
      <w:r w:rsidRPr="004A128F">
        <w:rPr>
          <w:rFonts w:ascii="Arial" w:hAnsi="Arial" w:cs="Arial"/>
          <w:color w:val="000000"/>
          <w:sz w:val="18"/>
          <w:szCs w:val="18"/>
        </w:rPr>
        <w:t>c</w:t>
      </w:r>
      <w:r w:rsidRPr="004A128F">
        <w:rPr>
          <w:rFonts w:ascii="Arial" w:hAnsi="Arial" w:cs="Arial"/>
          <w:color w:val="080808"/>
          <w:sz w:val="18"/>
          <w:szCs w:val="18"/>
        </w:rPr>
        <w:t>ommon variable for multiple logic</w:t>
      </w:r>
      <w:r w:rsidR="00C42E1B" w:rsidRPr="004A128F">
        <w:rPr>
          <w:rFonts w:ascii="Arial" w:hAnsi="Arial" w:cs="Arial"/>
          <w:color w:val="080808"/>
          <w:sz w:val="18"/>
          <w:szCs w:val="18"/>
        </w:rPr>
        <w:t>al blocks in the same stored procedure/function</w:t>
      </w:r>
      <w:r w:rsidRPr="004A128F">
        <w:rPr>
          <w:rFonts w:ascii="Arial" w:hAnsi="Arial" w:cs="Arial"/>
          <w:color w:val="080808"/>
          <w:sz w:val="18"/>
          <w:szCs w:val="18"/>
        </w:rPr>
        <w:t xml:space="preserve">. If we miss to reset the variable </w:t>
      </w:r>
      <w:r w:rsidR="00C42E1B" w:rsidRPr="004A128F">
        <w:rPr>
          <w:rFonts w:ascii="Arial" w:hAnsi="Arial" w:cs="Arial"/>
          <w:color w:val="080808"/>
          <w:sz w:val="18"/>
          <w:szCs w:val="18"/>
        </w:rPr>
        <w:t xml:space="preserve">before the next logical block, </w:t>
      </w:r>
      <w:r w:rsidRPr="004A128F">
        <w:rPr>
          <w:rFonts w:ascii="Arial" w:hAnsi="Arial" w:cs="Arial"/>
          <w:color w:val="080808"/>
          <w:sz w:val="18"/>
          <w:szCs w:val="18"/>
        </w:rPr>
        <w:t xml:space="preserve">the variable </w:t>
      </w:r>
      <w:r w:rsidR="00283371" w:rsidRPr="004A128F">
        <w:rPr>
          <w:rFonts w:ascii="Arial" w:hAnsi="Arial" w:cs="Arial"/>
          <w:color w:val="080808"/>
          <w:sz w:val="18"/>
          <w:szCs w:val="18"/>
        </w:rPr>
        <w:t>will</w:t>
      </w:r>
      <w:r w:rsidRPr="004A128F">
        <w:rPr>
          <w:rFonts w:ascii="Arial" w:hAnsi="Arial" w:cs="Arial"/>
          <w:color w:val="080808"/>
          <w:sz w:val="18"/>
          <w:szCs w:val="18"/>
        </w:rPr>
        <w:t xml:space="preserve"> have the last value assigned and this can cause logical error.</w:t>
      </w:r>
    </w:p>
    <w:p w:rsidR="00283371" w:rsidRPr="004A128F" w:rsidRDefault="00283371" w:rsidP="00E55807">
      <w:pPr>
        <w:autoSpaceDE w:val="0"/>
        <w:autoSpaceDN w:val="0"/>
        <w:adjustRightInd w:val="0"/>
        <w:spacing w:after="0" w:line="240" w:lineRule="auto"/>
        <w:jc w:val="both"/>
        <w:rPr>
          <w:rFonts w:ascii="Arial" w:hAnsi="Arial" w:cs="Arial"/>
          <w:color w:val="080808"/>
          <w:sz w:val="18"/>
          <w:szCs w:val="18"/>
        </w:rPr>
      </w:pPr>
    </w:p>
    <w:p w:rsidR="00283371" w:rsidRPr="004A128F" w:rsidRDefault="00283371"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This is a general programming best-practice.</w:t>
      </w:r>
    </w:p>
    <w:p w:rsidR="00824FFA" w:rsidRPr="004A128F" w:rsidRDefault="00824FFA"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rPr>
          <w:color w:val="000000"/>
        </w:rPr>
      </w:pPr>
      <w:bookmarkStart w:id="438" w:name="_Toc270584272"/>
      <w:r w:rsidRPr="004A128F">
        <w:lastRenderedPageBreak/>
        <w:t>Remove redundant or unwanted code</w:t>
      </w:r>
      <w:bookmarkEnd w:id="438"/>
    </w:p>
    <w:p w:rsidR="00720D8C"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00000"/>
          <w:sz w:val="18"/>
          <w:szCs w:val="18"/>
        </w:rPr>
        <w:t>It</w:t>
      </w:r>
      <w:r w:rsidRPr="004A128F">
        <w:rPr>
          <w:rFonts w:ascii="Arial" w:hAnsi="Arial" w:cs="Arial"/>
          <w:color w:val="080808"/>
          <w:sz w:val="18"/>
          <w:szCs w:val="18"/>
        </w:rPr>
        <w:t xml:space="preserve"> is very common that during development</w:t>
      </w:r>
      <w:r w:rsidR="00B00E84" w:rsidRPr="004A128F">
        <w:rPr>
          <w:rFonts w:ascii="Arial" w:hAnsi="Arial" w:cs="Arial"/>
          <w:color w:val="080808"/>
          <w:sz w:val="18"/>
          <w:szCs w:val="18"/>
        </w:rPr>
        <w:t>,</w:t>
      </w:r>
      <w:r w:rsidRPr="004A128F">
        <w:rPr>
          <w:rFonts w:ascii="Arial" w:hAnsi="Arial" w:cs="Arial"/>
          <w:color w:val="080808"/>
          <w:sz w:val="18"/>
          <w:szCs w:val="18"/>
        </w:rPr>
        <w:t xml:space="preserve"> as part of debugging</w:t>
      </w:r>
      <w:r w:rsidR="00B00E84" w:rsidRPr="004A128F">
        <w:rPr>
          <w:rFonts w:ascii="Arial" w:hAnsi="Arial" w:cs="Arial"/>
          <w:color w:val="080808"/>
          <w:sz w:val="18"/>
          <w:szCs w:val="18"/>
        </w:rPr>
        <w:t>,</w:t>
      </w:r>
      <w:r w:rsidRPr="004A128F">
        <w:rPr>
          <w:rFonts w:ascii="Arial" w:hAnsi="Arial" w:cs="Arial"/>
          <w:color w:val="080808"/>
          <w:sz w:val="18"/>
          <w:szCs w:val="18"/>
        </w:rPr>
        <w:t xml:space="preserve"> lot</w:t>
      </w:r>
      <w:r w:rsidR="00B00E84" w:rsidRPr="004A128F">
        <w:rPr>
          <w:rFonts w:ascii="Arial" w:hAnsi="Arial" w:cs="Arial"/>
          <w:color w:val="080808"/>
          <w:sz w:val="18"/>
          <w:szCs w:val="18"/>
        </w:rPr>
        <w:t>s</w:t>
      </w:r>
      <w:r w:rsidRPr="004A128F">
        <w:rPr>
          <w:rFonts w:ascii="Arial" w:hAnsi="Arial" w:cs="Arial"/>
          <w:color w:val="080808"/>
          <w:sz w:val="18"/>
          <w:szCs w:val="18"/>
        </w:rPr>
        <w:t xml:space="preserve"> of </w:t>
      </w:r>
      <w:r w:rsidR="00B00E84" w:rsidRPr="004A128F">
        <w:rPr>
          <w:rFonts w:ascii="Arial" w:hAnsi="Arial" w:cs="Arial"/>
          <w:color w:val="080808"/>
          <w:sz w:val="18"/>
          <w:szCs w:val="18"/>
        </w:rPr>
        <w:t>“</w:t>
      </w:r>
      <w:r w:rsidRPr="004A128F">
        <w:rPr>
          <w:rFonts w:ascii="Arial" w:hAnsi="Arial" w:cs="Arial"/>
          <w:color w:val="080808"/>
          <w:sz w:val="18"/>
          <w:szCs w:val="18"/>
        </w:rPr>
        <w:t>print</w:t>
      </w:r>
      <w:r w:rsidR="00B00E84" w:rsidRPr="004A128F">
        <w:rPr>
          <w:rFonts w:ascii="Arial" w:hAnsi="Arial" w:cs="Arial"/>
          <w:color w:val="080808"/>
          <w:sz w:val="18"/>
          <w:szCs w:val="18"/>
        </w:rPr>
        <w:t>”</w:t>
      </w:r>
      <w:r w:rsidRPr="004A128F">
        <w:rPr>
          <w:rFonts w:ascii="Arial" w:hAnsi="Arial" w:cs="Arial"/>
          <w:color w:val="080808"/>
          <w:sz w:val="18"/>
          <w:szCs w:val="18"/>
        </w:rPr>
        <w:t xml:space="preserve"> and </w:t>
      </w:r>
      <w:r w:rsidR="00B00E84" w:rsidRPr="004A128F">
        <w:rPr>
          <w:rFonts w:ascii="Arial" w:hAnsi="Arial" w:cs="Arial"/>
          <w:color w:val="080808"/>
          <w:sz w:val="18"/>
          <w:szCs w:val="18"/>
        </w:rPr>
        <w:t>“</w:t>
      </w:r>
      <w:r w:rsidRPr="004A128F">
        <w:rPr>
          <w:rFonts w:ascii="Arial" w:hAnsi="Arial" w:cs="Arial"/>
          <w:color w:val="080808"/>
          <w:sz w:val="18"/>
          <w:szCs w:val="18"/>
        </w:rPr>
        <w:t>select</w:t>
      </w:r>
      <w:r w:rsidR="00B00E84" w:rsidRPr="004A128F">
        <w:rPr>
          <w:rFonts w:ascii="Arial" w:hAnsi="Arial" w:cs="Arial"/>
          <w:color w:val="080808"/>
          <w:sz w:val="18"/>
          <w:szCs w:val="18"/>
        </w:rPr>
        <w:t>”</w:t>
      </w:r>
      <w:r w:rsidRPr="004A128F">
        <w:rPr>
          <w:rFonts w:ascii="Arial" w:hAnsi="Arial" w:cs="Arial"/>
          <w:color w:val="080808"/>
          <w:sz w:val="18"/>
          <w:szCs w:val="18"/>
        </w:rPr>
        <w:t xml:space="preserve"> statement</w:t>
      </w:r>
      <w:r w:rsidR="00B00E84" w:rsidRPr="004A128F">
        <w:rPr>
          <w:rFonts w:ascii="Arial" w:hAnsi="Arial" w:cs="Arial"/>
          <w:color w:val="080808"/>
          <w:sz w:val="18"/>
          <w:szCs w:val="18"/>
        </w:rPr>
        <w:t>s</w:t>
      </w:r>
      <w:r w:rsidRPr="004A128F">
        <w:rPr>
          <w:rFonts w:ascii="Arial" w:hAnsi="Arial" w:cs="Arial"/>
          <w:color w:val="080808"/>
          <w:sz w:val="18"/>
          <w:szCs w:val="18"/>
        </w:rPr>
        <w:t xml:space="preserve"> </w:t>
      </w:r>
      <w:r w:rsidR="00B00E84" w:rsidRPr="004A128F">
        <w:rPr>
          <w:rFonts w:ascii="Arial" w:hAnsi="Arial" w:cs="Arial"/>
          <w:color w:val="080808"/>
          <w:sz w:val="18"/>
          <w:szCs w:val="18"/>
        </w:rPr>
        <w:t>are</w:t>
      </w:r>
      <w:r w:rsidRPr="004A128F">
        <w:rPr>
          <w:rFonts w:ascii="Arial" w:hAnsi="Arial" w:cs="Arial"/>
          <w:color w:val="080808"/>
          <w:sz w:val="18"/>
          <w:szCs w:val="18"/>
        </w:rPr>
        <w:t xml:space="preserve"> added to the code</w:t>
      </w:r>
      <w:r w:rsidR="00720D8C" w:rsidRPr="004A128F">
        <w:rPr>
          <w:rFonts w:ascii="Arial" w:hAnsi="Arial" w:cs="Arial"/>
          <w:color w:val="080808"/>
          <w:sz w:val="18"/>
          <w:szCs w:val="18"/>
        </w:rPr>
        <w:t xml:space="preserve"> to track the results step-by-step.  But because of developer’s oversight, these may not be removed while going live.</w:t>
      </w:r>
    </w:p>
    <w:p w:rsidR="00720D8C" w:rsidRPr="004A128F" w:rsidRDefault="00720D8C" w:rsidP="00E55807">
      <w:pPr>
        <w:autoSpaceDE w:val="0"/>
        <w:autoSpaceDN w:val="0"/>
        <w:adjustRightInd w:val="0"/>
        <w:spacing w:after="0" w:line="240" w:lineRule="auto"/>
        <w:jc w:val="both"/>
        <w:rPr>
          <w:rFonts w:ascii="Arial" w:hAnsi="Arial" w:cs="Arial"/>
          <w:color w:val="080808"/>
          <w:sz w:val="18"/>
          <w:szCs w:val="18"/>
        </w:rPr>
      </w:pPr>
    </w:p>
    <w:p w:rsidR="00824FFA"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80808"/>
          <w:sz w:val="18"/>
          <w:szCs w:val="18"/>
        </w:rPr>
        <w:t xml:space="preserve">Ensure that all the debugging code is removed before promoting to production. </w:t>
      </w:r>
      <w:r w:rsidR="00720D8C" w:rsidRPr="004A128F">
        <w:rPr>
          <w:rFonts w:ascii="Arial" w:hAnsi="Arial" w:cs="Arial"/>
          <w:color w:val="080808"/>
          <w:sz w:val="18"/>
          <w:szCs w:val="18"/>
        </w:rPr>
        <w:t xml:space="preserve"> This is a general programming best-practice.</w:t>
      </w:r>
    </w:p>
    <w:p w:rsidR="000C46A4" w:rsidRPr="004A128F" w:rsidRDefault="000C46A4"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439" w:name="_Toc270584273"/>
      <w:r w:rsidRPr="004A128F">
        <w:t>Use built-in key constraints</w:t>
      </w:r>
      <w:bookmarkEnd w:id="439"/>
    </w:p>
    <w:p w:rsidR="000C46A4" w:rsidRPr="004A128F" w:rsidRDefault="00460689" w:rsidP="00E55807">
      <w:pPr>
        <w:autoSpaceDE w:val="0"/>
        <w:autoSpaceDN w:val="0"/>
        <w:adjustRightInd w:val="0"/>
        <w:spacing w:after="0" w:line="240" w:lineRule="auto"/>
        <w:jc w:val="both"/>
        <w:rPr>
          <w:rFonts w:ascii="Arial" w:hAnsi="Arial" w:cs="Arial"/>
          <w:b/>
          <w:color w:val="000000"/>
          <w:sz w:val="18"/>
          <w:szCs w:val="18"/>
        </w:rPr>
      </w:pPr>
      <w:r w:rsidRPr="004A128F">
        <w:rPr>
          <w:rFonts w:ascii="Arial" w:hAnsi="Arial" w:cs="Arial"/>
          <w:color w:val="000000"/>
          <w:sz w:val="18"/>
          <w:szCs w:val="18"/>
        </w:rPr>
        <w:t>Do NOT write trigger to ensure referential integrity</w:t>
      </w:r>
      <w:r w:rsidR="008E0D23" w:rsidRPr="004A128F">
        <w:rPr>
          <w:rFonts w:ascii="Arial" w:hAnsi="Arial" w:cs="Arial"/>
          <w:color w:val="000000"/>
          <w:sz w:val="18"/>
          <w:szCs w:val="18"/>
        </w:rPr>
        <w:t>.</w:t>
      </w:r>
      <w:r w:rsidRPr="004A128F">
        <w:rPr>
          <w:rFonts w:ascii="Arial" w:hAnsi="Arial" w:cs="Arial"/>
          <w:color w:val="000000"/>
          <w:sz w:val="18"/>
          <w:szCs w:val="18"/>
        </w:rPr>
        <w:t xml:space="preserve"> </w:t>
      </w:r>
      <w:r w:rsidR="008E0D23" w:rsidRPr="004A128F">
        <w:rPr>
          <w:rFonts w:ascii="Arial" w:hAnsi="Arial" w:cs="Arial"/>
          <w:color w:val="000000"/>
          <w:sz w:val="18"/>
          <w:szCs w:val="18"/>
        </w:rPr>
        <w:t xml:space="preserve"> I</w:t>
      </w:r>
      <w:r w:rsidRPr="004A128F">
        <w:rPr>
          <w:rFonts w:ascii="Arial" w:hAnsi="Arial" w:cs="Arial"/>
          <w:color w:val="000000"/>
          <w:sz w:val="18"/>
          <w:szCs w:val="18"/>
        </w:rPr>
        <w:t xml:space="preserve">nstead use </w:t>
      </w:r>
      <w:r w:rsidR="008E0D23" w:rsidRPr="004A128F">
        <w:rPr>
          <w:rFonts w:ascii="Arial" w:hAnsi="Arial" w:cs="Arial"/>
          <w:color w:val="000000"/>
          <w:sz w:val="18"/>
          <w:szCs w:val="18"/>
        </w:rPr>
        <w:t xml:space="preserve">the </w:t>
      </w:r>
      <w:r w:rsidR="008D2757" w:rsidRPr="004A128F">
        <w:rPr>
          <w:rFonts w:ascii="Arial" w:hAnsi="Arial" w:cs="Arial"/>
          <w:color w:val="000000"/>
          <w:sz w:val="18"/>
          <w:szCs w:val="18"/>
        </w:rPr>
        <w:t>foreign</w:t>
      </w:r>
      <w:r w:rsidRPr="004A128F">
        <w:rPr>
          <w:rFonts w:ascii="Arial" w:hAnsi="Arial" w:cs="Arial"/>
          <w:color w:val="000000"/>
          <w:sz w:val="18"/>
          <w:szCs w:val="18"/>
        </w:rPr>
        <w:t xml:space="preserve"> key constraint</w:t>
      </w:r>
      <w:r w:rsidR="008E0D23" w:rsidRPr="004A128F">
        <w:rPr>
          <w:rFonts w:ascii="Arial" w:hAnsi="Arial" w:cs="Arial"/>
          <w:color w:val="000000"/>
          <w:sz w:val="18"/>
          <w:szCs w:val="18"/>
        </w:rPr>
        <w:t xml:space="preserve"> that is already being provided by SQL Server</w:t>
      </w:r>
      <w:r w:rsidRPr="004A128F">
        <w:rPr>
          <w:rFonts w:ascii="Arial" w:hAnsi="Arial" w:cs="Arial"/>
          <w:color w:val="000000"/>
          <w:sz w:val="18"/>
          <w:szCs w:val="18"/>
        </w:rPr>
        <w:t xml:space="preserve">. </w:t>
      </w:r>
    </w:p>
    <w:p w:rsidR="000C46A4"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440" w:name="_Toc270584274"/>
      <w:r w:rsidRPr="004A128F">
        <w:t>Avoid using Scalar Function in SELECT statement</w:t>
      </w:r>
      <w:bookmarkEnd w:id="440"/>
    </w:p>
    <w:p w:rsidR="00E316FD" w:rsidRPr="004A128F" w:rsidRDefault="004431E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S</w:t>
      </w:r>
      <w:r w:rsidR="00460689" w:rsidRPr="004A128F">
        <w:rPr>
          <w:rFonts w:ascii="Arial" w:hAnsi="Arial" w:cs="Arial"/>
          <w:color w:val="080808"/>
          <w:sz w:val="18"/>
          <w:szCs w:val="18"/>
        </w:rPr>
        <w:t>calar function</w:t>
      </w:r>
      <w:r w:rsidR="008B3305" w:rsidRPr="004A128F">
        <w:rPr>
          <w:rFonts w:ascii="Arial" w:hAnsi="Arial" w:cs="Arial"/>
          <w:color w:val="080808"/>
          <w:sz w:val="18"/>
          <w:szCs w:val="18"/>
        </w:rPr>
        <w:t>s</w:t>
      </w:r>
      <w:r w:rsidR="00460689" w:rsidRPr="004A128F">
        <w:rPr>
          <w:rFonts w:ascii="Arial" w:hAnsi="Arial" w:cs="Arial"/>
          <w:color w:val="080808"/>
          <w:sz w:val="18"/>
          <w:szCs w:val="18"/>
        </w:rPr>
        <w:t xml:space="preserve"> </w:t>
      </w:r>
      <w:r w:rsidRPr="004A128F">
        <w:rPr>
          <w:rFonts w:ascii="Arial" w:hAnsi="Arial" w:cs="Arial"/>
          <w:color w:val="080808"/>
          <w:sz w:val="18"/>
          <w:szCs w:val="18"/>
        </w:rPr>
        <w:t xml:space="preserve">are to be avoided </w:t>
      </w:r>
      <w:r w:rsidR="008B3305" w:rsidRPr="004A128F">
        <w:rPr>
          <w:rFonts w:ascii="Arial" w:hAnsi="Arial" w:cs="Arial"/>
          <w:color w:val="080808"/>
          <w:sz w:val="18"/>
          <w:szCs w:val="18"/>
        </w:rPr>
        <w:t>in queries involving large result sets</w:t>
      </w:r>
      <w:r w:rsidR="00460689" w:rsidRPr="004A128F">
        <w:rPr>
          <w:rFonts w:ascii="Arial" w:hAnsi="Arial" w:cs="Arial"/>
          <w:color w:val="080808"/>
          <w:sz w:val="18"/>
          <w:szCs w:val="18"/>
        </w:rPr>
        <w:t xml:space="preserve">. </w:t>
      </w:r>
      <w:r w:rsidR="008B3305" w:rsidRPr="004A128F">
        <w:rPr>
          <w:rFonts w:ascii="Arial" w:hAnsi="Arial" w:cs="Arial"/>
          <w:color w:val="080808"/>
          <w:sz w:val="18"/>
          <w:szCs w:val="18"/>
        </w:rPr>
        <w:t xml:space="preserve"> </w:t>
      </w:r>
      <w:r w:rsidRPr="004A128F">
        <w:rPr>
          <w:rFonts w:ascii="Arial" w:hAnsi="Arial" w:cs="Arial"/>
          <w:color w:val="080808"/>
          <w:sz w:val="18"/>
          <w:szCs w:val="18"/>
        </w:rPr>
        <w:t>It is because s</w:t>
      </w:r>
      <w:r w:rsidR="00460689" w:rsidRPr="004A128F">
        <w:rPr>
          <w:rFonts w:ascii="Arial" w:hAnsi="Arial" w:cs="Arial"/>
          <w:color w:val="080808"/>
          <w:sz w:val="18"/>
          <w:szCs w:val="18"/>
        </w:rPr>
        <w:t>calar function</w:t>
      </w:r>
      <w:r w:rsidR="008B3305" w:rsidRPr="004A128F">
        <w:rPr>
          <w:rFonts w:ascii="Arial" w:hAnsi="Arial" w:cs="Arial"/>
          <w:color w:val="080808"/>
          <w:sz w:val="18"/>
          <w:szCs w:val="18"/>
        </w:rPr>
        <w:t>s</w:t>
      </w:r>
      <w:r w:rsidR="00460689" w:rsidRPr="004A128F">
        <w:rPr>
          <w:rFonts w:ascii="Arial" w:hAnsi="Arial" w:cs="Arial"/>
          <w:color w:val="080808"/>
          <w:sz w:val="18"/>
          <w:szCs w:val="18"/>
        </w:rPr>
        <w:t xml:space="preserve"> behave like </w:t>
      </w:r>
      <w:r w:rsidR="008B3305" w:rsidRPr="004A128F">
        <w:rPr>
          <w:rFonts w:ascii="Arial" w:hAnsi="Arial" w:cs="Arial"/>
          <w:color w:val="080808"/>
          <w:sz w:val="18"/>
          <w:szCs w:val="18"/>
        </w:rPr>
        <w:t>c</w:t>
      </w:r>
      <w:r w:rsidR="00460689" w:rsidRPr="004A128F">
        <w:rPr>
          <w:rFonts w:ascii="Arial" w:hAnsi="Arial" w:cs="Arial"/>
          <w:color w:val="080808"/>
          <w:sz w:val="18"/>
          <w:szCs w:val="18"/>
        </w:rPr>
        <w:t>ursor</w:t>
      </w:r>
      <w:r w:rsidR="008B3305" w:rsidRPr="004A128F">
        <w:rPr>
          <w:rFonts w:ascii="Arial" w:hAnsi="Arial" w:cs="Arial"/>
          <w:color w:val="080808"/>
          <w:sz w:val="18"/>
          <w:szCs w:val="18"/>
        </w:rPr>
        <w:t>s</w:t>
      </w:r>
      <w:r w:rsidR="00460689" w:rsidRPr="004A128F">
        <w:rPr>
          <w:rFonts w:ascii="Arial" w:hAnsi="Arial" w:cs="Arial"/>
          <w:color w:val="080808"/>
          <w:sz w:val="18"/>
          <w:szCs w:val="18"/>
        </w:rPr>
        <w:t xml:space="preserve"> </w:t>
      </w:r>
      <w:r w:rsidR="008B3305" w:rsidRPr="004A128F">
        <w:rPr>
          <w:rFonts w:ascii="Arial" w:hAnsi="Arial" w:cs="Arial"/>
          <w:color w:val="080808"/>
          <w:sz w:val="18"/>
          <w:szCs w:val="18"/>
        </w:rPr>
        <w:t>in such occasions causing performance degradation</w:t>
      </w:r>
      <w:r w:rsidR="00460689" w:rsidRPr="004A128F">
        <w:rPr>
          <w:rFonts w:ascii="Arial" w:hAnsi="Arial" w:cs="Arial"/>
          <w:color w:val="080808"/>
          <w:sz w:val="18"/>
          <w:szCs w:val="18"/>
        </w:rPr>
        <w:t xml:space="preserve">. Change the scalar function to </w:t>
      </w:r>
      <w:r w:rsidR="009C1854" w:rsidRPr="004A128F">
        <w:rPr>
          <w:rFonts w:ascii="Arial" w:hAnsi="Arial" w:cs="Arial"/>
          <w:color w:val="080808"/>
          <w:sz w:val="18"/>
          <w:szCs w:val="18"/>
        </w:rPr>
        <w:t>i</w:t>
      </w:r>
      <w:r w:rsidR="00460689" w:rsidRPr="004A128F">
        <w:rPr>
          <w:rFonts w:ascii="Arial" w:hAnsi="Arial" w:cs="Arial"/>
          <w:color w:val="080808"/>
          <w:sz w:val="18"/>
          <w:szCs w:val="18"/>
        </w:rPr>
        <w:t xml:space="preserve">nline or </w:t>
      </w:r>
      <w:r w:rsidR="009C1854" w:rsidRPr="004A128F">
        <w:rPr>
          <w:rFonts w:ascii="Arial" w:hAnsi="Arial" w:cs="Arial"/>
          <w:color w:val="080808"/>
          <w:sz w:val="18"/>
          <w:szCs w:val="18"/>
        </w:rPr>
        <w:t>m</w:t>
      </w:r>
      <w:r w:rsidR="00460689" w:rsidRPr="004A128F">
        <w:rPr>
          <w:rFonts w:ascii="Arial" w:hAnsi="Arial" w:cs="Arial"/>
          <w:color w:val="080808"/>
          <w:sz w:val="18"/>
          <w:szCs w:val="18"/>
        </w:rPr>
        <w:t>ult</w:t>
      </w:r>
      <w:r w:rsidRPr="004A128F">
        <w:rPr>
          <w:rFonts w:ascii="Arial" w:hAnsi="Arial" w:cs="Arial"/>
          <w:color w:val="080808"/>
          <w:sz w:val="18"/>
          <w:szCs w:val="18"/>
        </w:rPr>
        <w:t>i</w:t>
      </w:r>
      <w:r w:rsidR="007305E9" w:rsidRPr="004A128F">
        <w:rPr>
          <w:rFonts w:ascii="Arial" w:hAnsi="Arial" w:cs="Arial"/>
          <w:color w:val="080808"/>
          <w:sz w:val="18"/>
          <w:szCs w:val="18"/>
        </w:rPr>
        <w:t>-</w:t>
      </w:r>
      <w:r w:rsidR="000D3BCA" w:rsidRPr="004A128F">
        <w:rPr>
          <w:rFonts w:ascii="Arial" w:hAnsi="Arial" w:cs="Arial"/>
          <w:color w:val="080808"/>
          <w:sz w:val="18"/>
          <w:szCs w:val="18"/>
        </w:rPr>
        <w:t>statement</w:t>
      </w:r>
      <w:r w:rsidR="00460689" w:rsidRPr="004A128F">
        <w:rPr>
          <w:rFonts w:ascii="Arial" w:hAnsi="Arial" w:cs="Arial"/>
          <w:color w:val="080808"/>
          <w:sz w:val="18"/>
          <w:szCs w:val="18"/>
        </w:rPr>
        <w:t xml:space="preserve"> table</w:t>
      </w:r>
      <w:r w:rsidR="000D3BCA" w:rsidRPr="004A128F">
        <w:rPr>
          <w:rFonts w:ascii="Arial" w:hAnsi="Arial" w:cs="Arial"/>
          <w:color w:val="080808"/>
          <w:sz w:val="18"/>
          <w:szCs w:val="18"/>
        </w:rPr>
        <w:t>-valued</w:t>
      </w:r>
      <w:r w:rsidR="00460689" w:rsidRPr="004A128F">
        <w:rPr>
          <w:rFonts w:ascii="Arial" w:hAnsi="Arial" w:cs="Arial"/>
          <w:color w:val="080808"/>
          <w:sz w:val="18"/>
          <w:szCs w:val="18"/>
        </w:rPr>
        <w:t xml:space="preserve"> function</w:t>
      </w:r>
      <w:r w:rsidR="000D3BCA" w:rsidRPr="004A128F">
        <w:rPr>
          <w:rFonts w:ascii="Arial" w:hAnsi="Arial" w:cs="Arial"/>
          <w:color w:val="080808"/>
          <w:sz w:val="18"/>
          <w:szCs w:val="18"/>
        </w:rPr>
        <w:t>s</w:t>
      </w:r>
      <w:r w:rsidR="00460689" w:rsidRPr="004A128F">
        <w:rPr>
          <w:rFonts w:ascii="Arial" w:hAnsi="Arial" w:cs="Arial"/>
          <w:color w:val="080808"/>
          <w:sz w:val="18"/>
          <w:szCs w:val="18"/>
        </w:rPr>
        <w:t xml:space="preserve"> or a view.</w:t>
      </w:r>
    </w:p>
    <w:p w:rsidR="000D4EEB" w:rsidRPr="004A128F" w:rsidRDefault="000D4EEB"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41" w:name="_Toc270584275"/>
      <w:r w:rsidRPr="004A128F">
        <w:t xml:space="preserve">Avoid </w:t>
      </w:r>
      <w:r w:rsidR="00F87825" w:rsidRPr="004A128F">
        <w:t>m</w:t>
      </w:r>
      <w:r w:rsidRPr="004A128F">
        <w:t>ixing-up DML and DDL statement</w:t>
      </w:r>
      <w:r w:rsidR="00F87825" w:rsidRPr="004A128F">
        <w:t>s</w:t>
      </w:r>
      <w:r w:rsidRPr="004A128F">
        <w:t xml:space="preserve"> on a </w:t>
      </w:r>
      <w:r w:rsidR="00754D9D" w:rsidRPr="004A128F">
        <w:t>temp</w:t>
      </w:r>
      <w:r w:rsidRPr="004A128F">
        <w:t xml:space="preserve"> table </w:t>
      </w:r>
      <w:r w:rsidR="00754D9D" w:rsidRPr="004A128F">
        <w:t>in s</w:t>
      </w:r>
      <w:r w:rsidR="00F87825" w:rsidRPr="004A128F">
        <w:t>tored procedure</w:t>
      </w:r>
      <w:bookmarkEnd w:id="441"/>
    </w:p>
    <w:p w:rsidR="007305E9" w:rsidRPr="004A128F" w:rsidRDefault="007305E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When a temporary table (# table) is created in a stored procedure and later altered down the line, this can cause the stored procedure to get re-compiled every time it is called.</w:t>
      </w:r>
    </w:p>
    <w:p w:rsidR="006214A9" w:rsidRPr="004A128F" w:rsidRDefault="006214A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42" w:name="_Toc270584276"/>
      <w:r w:rsidRPr="004A128F">
        <w:t>Use SET NOCOUNT ON</w:t>
      </w:r>
      <w:bookmarkEnd w:id="442"/>
    </w:p>
    <w:p w:rsidR="00E7390B" w:rsidRPr="004A128F" w:rsidRDefault="00E7390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This option is useful in stored procedures having many statements.  When “NOCOUNT” is set to “ON”, the message on the number of rows affected for every statement is not returned back to the caller, thus reducing network traffic and increasing performance.</w:t>
      </w:r>
    </w:p>
    <w:p w:rsidR="00E7390B" w:rsidRPr="004A128F" w:rsidRDefault="00E7390B"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43" w:name="_Toc270424471"/>
      <w:bookmarkStart w:id="444" w:name="_Toc270424542"/>
      <w:bookmarkStart w:id="445" w:name="_Toc270431078"/>
      <w:bookmarkStart w:id="446" w:name="_Toc270432687"/>
      <w:bookmarkStart w:id="447" w:name="_Toc270434006"/>
      <w:bookmarkStart w:id="448" w:name="_Toc270437941"/>
      <w:bookmarkStart w:id="449" w:name="_Toc270438643"/>
      <w:bookmarkStart w:id="450" w:name="_Toc270493336"/>
      <w:bookmarkStart w:id="451" w:name="_Toc270424472"/>
      <w:bookmarkStart w:id="452" w:name="_Toc270424543"/>
      <w:bookmarkStart w:id="453" w:name="_Toc270431079"/>
      <w:bookmarkStart w:id="454" w:name="_Toc270432688"/>
      <w:bookmarkStart w:id="455" w:name="_Toc270434007"/>
      <w:bookmarkStart w:id="456" w:name="_Toc270437942"/>
      <w:bookmarkStart w:id="457" w:name="_Toc270438644"/>
      <w:bookmarkStart w:id="458" w:name="_Toc270493337"/>
      <w:bookmarkStart w:id="459" w:name="_Toc270584277"/>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r w:rsidRPr="004A128F">
        <w:t xml:space="preserve">Avoid or minimize </w:t>
      </w:r>
      <w:r w:rsidR="002E1A4D" w:rsidRPr="004A128F">
        <w:t>the u</w:t>
      </w:r>
      <w:r w:rsidRPr="004A128F">
        <w:t>sage of HINTS</w:t>
      </w:r>
      <w:bookmarkEnd w:id="459"/>
    </w:p>
    <w:p w:rsidR="006B4B96" w:rsidRPr="004A128F" w:rsidRDefault="006B4B96"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Proving hints in a query forces the SQL Server query engine to do as instructed.  While the hints provided by the developer may be beneficial in a certain circumstance, it might not be the best pick in all scenarios when the data topography changes.</w:t>
      </w:r>
    </w:p>
    <w:p w:rsidR="006E162B" w:rsidRPr="004A128F" w:rsidRDefault="006E162B" w:rsidP="00E55807">
      <w:pPr>
        <w:autoSpaceDE w:val="0"/>
        <w:autoSpaceDN w:val="0"/>
        <w:adjustRightInd w:val="0"/>
        <w:spacing w:after="0" w:line="240" w:lineRule="auto"/>
        <w:jc w:val="both"/>
        <w:rPr>
          <w:rFonts w:ascii="Arial" w:hAnsi="Arial" w:cs="Arial"/>
          <w:color w:val="080808"/>
          <w:sz w:val="18"/>
          <w:szCs w:val="18"/>
        </w:rPr>
      </w:pPr>
    </w:p>
    <w:p w:rsidR="006E162B" w:rsidRPr="004A128F" w:rsidRDefault="006E162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Query access path determination is best left to the SQL Server query optimizer.</w:t>
      </w:r>
    </w:p>
    <w:p w:rsidR="00BB59EB" w:rsidRPr="004A128F" w:rsidRDefault="00BB59EB" w:rsidP="00E55807">
      <w:pPr>
        <w:autoSpaceDE w:val="0"/>
        <w:autoSpaceDN w:val="0"/>
        <w:adjustRightInd w:val="0"/>
        <w:spacing w:after="0" w:line="240" w:lineRule="auto"/>
        <w:jc w:val="both"/>
        <w:rPr>
          <w:rFonts w:ascii="Arial" w:hAnsi="Arial" w:cs="Arial"/>
          <w:color w:val="080808"/>
          <w:sz w:val="18"/>
          <w:szCs w:val="18"/>
        </w:rPr>
      </w:pPr>
    </w:p>
    <w:p w:rsidR="00BB59EB" w:rsidRPr="004A128F" w:rsidRDefault="00BB59EB"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Reference: </w:t>
      </w:r>
      <w:hyperlink r:id="rId10" w:history="1">
        <w:r w:rsidRPr="004A128F">
          <w:rPr>
            <w:rStyle w:val="Hyperlink"/>
            <w:rFonts w:ascii="Arial" w:hAnsi="Arial" w:cs="Arial"/>
            <w:sz w:val="18"/>
            <w:szCs w:val="18"/>
          </w:rPr>
          <w:t>http://msdn.microsoft.com/en-us/library/ms187713.aspx</w:t>
        </w:r>
      </w:hyperlink>
    </w:p>
    <w:p w:rsidR="006B4B96" w:rsidRPr="004A128F" w:rsidRDefault="006B4B96"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60" w:name="_Toc270424474"/>
      <w:bookmarkStart w:id="461" w:name="_Toc270424545"/>
      <w:bookmarkStart w:id="462" w:name="_Toc270431081"/>
      <w:bookmarkStart w:id="463" w:name="_Toc270432690"/>
      <w:bookmarkStart w:id="464" w:name="_Toc270434009"/>
      <w:bookmarkStart w:id="465" w:name="_Toc270437944"/>
      <w:bookmarkStart w:id="466" w:name="_Toc270438646"/>
      <w:bookmarkStart w:id="467" w:name="_Toc270493339"/>
      <w:bookmarkStart w:id="468" w:name="_Toc270424475"/>
      <w:bookmarkStart w:id="469" w:name="_Toc270424546"/>
      <w:bookmarkStart w:id="470" w:name="_Toc270431082"/>
      <w:bookmarkStart w:id="471" w:name="_Toc270432691"/>
      <w:bookmarkStart w:id="472" w:name="_Toc270434010"/>
      <w:bookmarkStart w:id="473" w:name="_Toc270437945"/>
      <w:bookmarkStart w:id="474" w:name="_Toc270438647"/>
      <w:bookmarkStart w:id="475" w:name="_Toc270493340"/>
      <w:bookmarkStart w:id="476" w:name="_Toc270584278"/>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rsidRPr="004A128F">
        <w:t>Do not change SET OPTION In connection</w:t>
      </w:r>
      <w:bookmarkEnd w:id="476"/>
    </w:p>
    <w:p w:rsidR="00223576"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Changing SET Option during connection or anywhere else will cause the stored procedure to recompile. </w:t>
      </w:r>
    </w:p>
    <w:p w:rsidR="00223576" w:rsidRPr="004A128F" w:rsidRDefault="00223576" w:rsidP="00E55807">
      <w:pPr>
        <w:autoSpaceDE w:val="0"/>
        <w:autoSpaceDN w:val="0"/>
        <w:adjustRightInd w:val="0"/>
        <w:spacing w:after="0" w:line="240" w:lineRule="auto"/>
        <w:jc w:val="both"/>
        <w:rPr>
          <w:rFonts w:ascii="Arial" w:hAnsi="Arial" w:cs="Arial"/>
          <w:color w:val="080808"/>
          <w:sz w:val="18"/>
          <w:szCs w:val="18"/>
        </w:rPr>
      </w:pPr>
    </w:p>
    <w:p w:rsidR="006214A9"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Refer this KB for more info </w:t>
      </w:r>
      <w:hyperlink r:id="rId11" w:history="1">
        <w:r w:rsidRPr="004A128F">
          <w:rPr>
            <w:rStyle w:val="Hyperlink"/>
            <w:rFonts w:ascii="Arial" w:hAnsi="Arial" w:cs="Arial"/>
            <w:sz w:val="18"/>
            <w:szCs w:val="18"/>
          </w:rPr>
          <w:t>http://www.microsoft.com/technet/prodtechnol/sql/2005/recomp.mspx</w:t>
        </w:r>
      </w:hyperlink>
    </w:p>
    <w:p w:rsidR="00B95EAA" w:rsidRPr="004A128F" w:rsidRDefault="00B95EAA"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77" w:name="_Toc270584279"/>
      <w:r w:rsidRPr="004A128F">
        <w:t>Keep the transaction as short as possible</w:t>
      </w:r>
      <w:bookmarkEnd w:id="477"/>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When defining an explicit transaction (using BEGIN TRAN…END TRAN), care should be taken to make it as short as possible.  This will help avoid deadlock scenario where two long running transactions wait for each other to release a resource the other one wants.</w:t>
      </w:r>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One other way to avoid deadlock is to ensure that concerned transactions access the objects in the same sequence, for example, Table1 first, Table 2 next and Table 3 lastly.  This will also reduce the probability of a deadlock.</w:t>
      </w:r>
    </w:p>
    <w:p w:rsidR="00045630" w:rsidRPr="004A128F" w:rsidRDefault="00045630"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78" w:name="_Toc270431085"/>
      <w:bookmarkStart w:id="479" w:name="_Toc270432694"/>
      <w:bookmarkStart w:id="480" w:name="_Toc270434013"/>
      <w:bookmarkStart w:id="481" w:name="_Toc270437948"/>
      <w:bookmarkStart w:id="482" w:name="_Toc270438650"/>
      <w:bookmarkStart w:id="483" w:name="_Toc270493343"/>
      <w:bookmarkStart w:id="484" w:name="_Toc270431086"/>
      <w:bookmarkStart w:id="485" w:name="_Toc270432695"/>
      <w:bookmarkStart w:id="486" w:name="_Toc270434014"/>
      <w:bookmarkStart w:id="487" w:name="_Toc270437949"/>
      <w:bookmarkStart w:id="488" w:name="_Toc270438651"/>
      <w:bookmarkStart w:id="489" w:name="_Toc270493344"/>
      <w:bookmarkStart w:id="490" w:name="_Toc270584280"/>
      <w:bookmarkEnd w:id="478"/>
      <w:bookmarkEnd w:id="479"/>
      <w:bookmarkEnd w:id="480"/>
      <w:bookmarkEnd w:id="481"/>
      <w:bookmarkEnd w:id="482"/>
      <w:bookmarkEnd w:id="483"/>
      <w:bookmarkEnd w:id="484"/>
      <w:bookmarkEnd w:id="485"/>
      <w:bookmarkEnd w:id="486"/>
      <w:bookmarkEnd w:id="487"/>
      <w:bookmarkEnd w:id="488"/>
      <w:bookmarkEnd w:id="489"/>
      <w:r w:rsidRPr="004A128F">
        <w:lastRenderedPageBreak/>
        <w:t>Avoid user input inside a transaction</w:t>
      </w:r>
      <w:bookmarkEnd w:id="490"/>
    </w:p>
    <w:p w:rsidR="00B95EAA"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Do not accept a user input inside a transaction.</w:t>
      </w:r>
    </w:p>
    <w:p w:rsidR="00F91EC9" w:rsidRPr="004A128F" w:rsidRDefault="00F91EC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91" w:name="_Toc270584281"/>
      <w:r w:rsidRPr="004A128F">
        <w:t>Avoid doing Front-End work in Databases</w:t>
      </w:r>
      <w:bookmarkEnd w:id="491"/>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Front-end programming languages are better in processing characters, be it sorting a list of strings or string conversion compared to databases.  Hence, </w:t>
      </w:r>
      <w:r w:rsidR="00EF2D38" w:rsidRPr="004A128F">
        <w:rPr>
          <w:rFonts w:ascii="Arial" w:hAnsi="Arial" w:cs="Arial"/>
          <w:color w:val="080808"/>
          <w:sz w:val="18"/>
          <w:szCs w:val="18"/>
        </w:rPr>
        <w:t xml:space="preserve">in such cases, </w:t>
      </w:r>
      <w:r w:rsidRPr="004A128F">
        <w:rPr>
          <w:rFonts w:ascii="Arial" w:hAnsi="Arial" w:cs="Arial"/>
          <w:color w:val="080808"/>
          <w:sz w:val="18"/>
          <w:szCs w:val="18"/>
        </w:rPr>
        <w:t>it is better to fetch the data out and do the manipulation in the front-end as much as possible.</w:t>
      </w:r>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There needs to be a clear segregation between Data Layer, Data Access Layer and Business Layer.</w:t>
      </w:r>
    </w:p>
    <w:p w:rsidR="001054A4" w:rsidRPr="004A128F" w:rsidRDefault="001054A4"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492" w:name="_Toc270431089"/>
      <w:bookmarkStart w:id="493" w:name="_Toc270432698"/>
      <w:bookmarkStart w:id="494" w:name="_Toc270434017"/>
      <w:bookmarkStart w:id="495" w:name="_Toc270437952"/>
      <w:bookmarkStart w:id="496" w:name="_Toc270438654"/>
      <w:bookmarkStart w:id="497" w:name="_Toc270493347"/>
      <w:bookmarkStart w:id="498" w:name="_Toc270431090"/>
      <w:bookmarkStart w:id="499" w:name="_Toc270432699"/>
      <w:bookmarkStart w:id="500" w:name="_Toc270434018"/>
      <w:bookmarkStart w:id="501" w:name="_Toc270437953"/>
      <w:bookmarkStart w:id="502" w:name="_Toc270438655"/>
      <w:bookmarkStart w:id="503" w:name="_Toc270493348"/>
      <w:bookmarkStart w:id="504" w:name="_Toc270584282"/>
      <w:bookmarkEnd w:id="492"/>
      <w:bookmarkEnd w:id="493"/>
      <w:bookmarkEnd w:id="494"/>
      <w:bookmarkEnd w:id="495"/>
      <w:bookmarkEnd w:id="496"/>
      <w:bookmarkEnd w:id="497"/>
      <w:bookmarkEnd w:id="498"/>
      <w:bookmarkEnd w:id="499"/>
      <w:bookmarkEnd w:id="500"/>
      <w:bookmarkEnd w:id="501"/>
      <w:bookmarkEnd w:id="502"/>
      <w:bookmarkEnd w:id="503"/>
      <w:r w:rsidRPr="004A128F">
        <w:t>Avoid Function in select statement</w:t>
      </w:r>
      <w:bookmarkEnd w:id="504"/>
    </w:p>
    <w:p w:rsidR="00F91EC9"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Any functions like CONVERT,</w:t>
      </w:r>
      <w:r w:rsidR="00EF2D38" w:rsidRPr="004A128F">
        <w:rPr>
          <w:rFonts w:ascii="Arial" w:hAnsi="Arial" w:cs="Arial"/>
          <w:color w:val="080808"/>
          <w:sz w:val="18"/>
          <w:szCs w:val="18"/>
        </w:rPr>
        <w:t xml:space="preserve"> </w:t>
      </w:r>
      <w:r w:rsidRPr="004A128F">
        <w:rPr>
          <w:rFonts w:ascii="Arial" w:hAnsi="Arial" w:cs="Arial"/>
          <w:color w:val="080808"/>
          <w:sz w:val="18"/>
          <w:szCs w:val="18"/>
        </w:rPr>
        <w:t>CAST,</w:t>
      </w:r>
      <w:r w:rsidR="00EF2D38" w:rsidRPr="004A128F">
        <w:rPr>
          <w:rFonts w:ascii="Arial" w:hAnsi="Arial" w:cs="Arial"/>
          <w:color w:val="080808"/>
          <w:sz w:val="18"/>
          <w:szCs w:val="18"/>
        </w:rPr>
        <w:t xml:space="preserve"> </w:t>
      </w:r>
      <w:r w:rsidRPr="004A128F">
        <w:rPr>
          <w:rFonts w:ascii="Arial" w:hAnsi="Arial" w:cs="Arial"/>
          <w:color w:val="080808"/>
          <w:sz w:val="18"/>
          <w:szCs w:val="18"/>
        </w:rPr>
        <w:t xml:space="preserve">ISNULL usage in </w:t>
      </w:r>
      <w:r w:rsidR="00EF2D38" w:rsidRPr="004A128F">
        <w:rPr>
          <w:rFonts w:ascii="Arial" w:hAnsi="Arial" w:cs="Arial"/>
          <w:color w:val="080808"/>
          <w:sz w:val="18"/>
          <w:szCs w:val="18"/>
        </w:rPr>
        <w:t xml:space="preserve">a </w:t>
      </w:r>
      <w:r w:rsidRPr="004A128F">
        <w:rPr>
          <w:rFonts w:ascii="Arial" w:hAnsi="Arial" w:cs="Arial"/>
          <w:color w:val="080808"/>
          <w:sz w:val="18"/>
          <w:szCs w:val="18"/>
        </w:rPr>
        <w:t>query</w:t>
      </w:r>
      <w:r w:rsidR="00EF2D38" w:rsidRPr="004A128F">
        <w:rPr>
          <w:rFonts w:ascii="Arial" w:hAnsi="Arial" w:cs="Arial"/>
          <w:color w:val="080808"/>
          <w:sz w:val="18"/>
          <w:szCs w:val="18"/>
        </w:rPr>
        <w:t>’s WHERE clause</w:t>
      </w:r>
      <w:r w:rsidRPr="004A128F">
        <w:rPr>
          <w:rFonts w:ascii="Arial" w:hAnsi="Arial" w:cs="Arial"/>
          <w:color w:val="080808"/>
          <w:sz w:val="18"/>
          <w:szCs w:val="18"/>
        </w:rPr>
        <w:t xml:space="preserve"> may ignore the indexes available on the table.</w:t>
      </w:r>
      <w:r w:rsidR="00EF2D38" w:rsidRPr="004A128F">
        <w:rPr>
          <w:rFonts w:ascii="Arial" w:hAnsi="Arial" w:cs="Arial"/>
          <w:color w:val="080808"/>
          <w:sz w:val="18"/>
          <w:szCs w:val="18"/>
        </w:rPr>
        <w:t xml:space="preserve">  Hence, they are better avoided by adopting a proper data model.</w:t>
      </w:r>
    </w:p>
    <w:p w:rsidR="00F91EC9" w:rsidRPr="004A128F" w:rsidRDefault="00F91EC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7671CC" w:rsidP="00905AC3">
      <w:pPr>
        <w:pStyle w:val="COgnizantSub2"/>
      </w:pPr>
      <w:bookmarkStart w:id="505" w:name="_Toc270584283"/>
      <w:r w:rsidRPr="004A128F">
        <w:t>Dynamic SQL</w:t>
      </w:r>
      <w:bookmarkEnd w:id="505"/>
    </w:p>
    <w:p w:rsidR="007671CC" w:rsidRPr="004A128F" w:rsidRDefault="007671CC"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Dynamic SQL is to be avoided as much as possible.  In cases where they are the only option, sp_executesql system stored procedure should be used to execute them and not the “EXECUTE” statement.  The reason is that “EXECUTE” statement is prone to SQL injection and is not a parameterized query which can re-use execution plan.</w:t>
      </w:r>
    </w:p>
    <w:p w:rsidR="007671CC" w:rsidRPr="004A128F" w:rsidRDefault="007671CC"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06" w:name="_Toc270431093"/>
      <w:bookmarkStart w:id="507" w:name="_Toc270432702"/>
      <w:bookmarkStart w:id="508" w:name="_Toc270434021"/>
      <w:bookmarkStart w:id="509" w:name="_Toc270437956"/>
      <w:bookmarkStart w:id="510" w:name="_Toc270438658"/>
      <w:bookmarkStart w:id="511" w:name="_Toc270493351"/>
      <w:bookmarkStart w:id="512" w:name="_Toc270431094"/>
      <w:bookmarkStart w:id="513" w:name="_Toc270432703"/>
      <w:bookmarkStart w:id="514" w:name="_Toc270434022"/>
      <w:bookmarkStart w:id="515" w:name="_Toc270437957"/>
      <w:bookmarkStart w:id="516" w:name="_Toc270438659"/>
      <w:bookmarkStart w:id="517" w:name="_Toc270493352"/>
      <w:bookmarkStart w:id="518" w:name="_Toc270584284"/>
      <w:bookmarkEnd w:id="506"/>
      <w:bookmarkEnd w:id="507"/>
      <w:bookmarkEnd w:id="508"/>
      <w:bookmarkEnd w:id="509"/>
      <w:bookmarkEnd w:id="510"/>
      <w:bookmarkEnd w:id="511"/>
      <w:bookmarkEnd w:id="512"/>
      <w:bookmarkEnd w:id="513"/>
      <w:bookmarkEnd w:id="514"/>
      <w:bookmarkEnd w:id="515"/>
      <w:bookmarkEnd w:id="516"/>
      <w:bookmarkEnd w:id="517"/>
      <w:r w:rsidRPr="004A128F">
        <w:t>Use proper size for the input parameter</w:t>
      </w:r>
      <w:r w:rsidR="00C04397" w:rsidRPr="004A128F">
        <w:t>s</w:t>
      </w:r>
      <w:bookmarkEnd w:id="518"/>
      <w:r w:rsidRPr="004A128F">
        <w:t xml:space="preserve"> </w:t>
      </w:r>
    </w:p>
    <w:p w:rsidR="00460689" w:rsidRPr="004A128F" w:rsidRDefault="00C04397" w:rsidP="00460689">
      <w:pPr>
        <w:autoSpaceDE w:val="0"/>
        <w:autoSpaceDN w:val="0"/>
        <w:adjustRightInd w:val="0"/>
        <w:spacing w:after="0" w:line="240" w:lineRule="auto"/>
        <w:rPr>
          <w:rFonts w:ascii="Arial" w:hAnsi="Arial" w:cs="Arial"/>
          <w:color w:val="080808"/>
          <w:sz w:val="18"/>
          <w:szCs w:val="18"/>
        </w:rPr>
      </w:pPr>
      <w:r w:rsidRPr="004A128F">
        <w:rPr>
          <w:rFonts w:ascii="Arial" w:hAnsi="Arial" w:cs="Arial"/>
          <w:color w:val="080808"/>
          <w:sz w:val="18"/>
          <w:szCs w:val="18"/>
        </w:rPr>
        <w:t>Using only the required size for the input parameters will help reduce memory usage and also to avoid SQL Injection.</w:t>
      </w:r>
    </w:p>
    <w:p w:rsidR="00460689" w:rsidRPr="004A128F" w:rsidRDefault="00460689" w:rsidP="00460689">
      <w:pPr>
        <w:autoSpaceDE w:val="0"/>
        <w:autoSpaceDN w:val="0"/>
        <w:adjustRightInd w:val="0"/>
        <w:spacing w:after="0" w:line="240" w:lineRule="auto"/>
        <w:rPr>
          <w:rFonts w:ascii="Arial" w:hAnsi="Arial" w:cs="Arial"/>
          <w:color w:val="080808"/>
          <w:sz w:val="18"/>
          <w:szCs w:val="18"/>
        </w:rPr>
      </w:pPr>
    </w:p>
    <w:p w:rsidR="00460689" w:rsidRPr="004A128F" w:rsidRDefault="00460689" w:rsidP="00905AC3">
      <w:pPr>
        <w:pStyle w:val="COgnizantSub2"/>
      </w:pPr>
      <w:bookmarkStart w:id="519" w:name="_Toc270432705"/>
      <w:bookmarkStart w:id="520" w:name="_Toc270434024"/>
      <w:bookmarkStart w:id="521" w:name="_Toc270437959"/>
      <w:bookmarkStart w:id="522" w:name="_Toc270438661"/>
      <w:bookmarkStart w:id="523" w:name="_Toc270493354"/>
      <w:bookmarkStart w:id="524" w:name="_Toc270432706"/>
      <w:bookmarkStart w:id="525" w:name="_Toc270434025"/>
      <w:bookmarkStart w:id="526" w:name="_Toc270437960"/>
      <w:bookmarkStart w:id="527" w:name="_Toc270438662"/>
      <w:bookmarkStart w:id="528" w:name="_Toc270493355"/>
      <w:bookmarkStart w:id="529" w:name="_Toc270584285"/>
      <w:bookmarkEnd w:id="519"/>
      <w:bookmarkEnd w:id="520"/>
      <w:bookmarkEnd w:id="521"/>
      <w:bookmarkEnd w:id="522"/>
      <w:bookmarkEnd w:id="523"/>
      <w:bookmarkEnd w:id="524"/>
      <w:bookmarkEnd w:id="525"/>
      <w:bookmarkEnd w:id="526"/>
      <w:bookmarkEnd w:id="527"/>
      <w:bookmarkEnd w:id="528"/>
      <w:r w:rsidRPr="004A128F">
        <w:t xml:space="preserve">Avoid or minimize </w:t>
      </w:r>
      <w:r w:rsidR="00E772E2" w:rsidRPr="004A128F">
        <w:t>the usage of n</w:t>
      </w:r>
      <w:r w:rsidRPr="004A128F">
        <w:t>egative operator</w:t>
      </w:r>
      <w:r w:rsidR="00E772E2" w:rsidRPr="004A128F">
        <w:t>s</w:t>
      </w:r>
      <w:bookmarkEnd w:id="529"/>
    </w:p>
    <w:p w:rsidR="00F91EC9" w:rsidRPr="004A128F" w:rsidRDefault="00E772E2"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The usage of negative operators like</w:t>
      </w:r>
      <w:r w:rsidR="00460689" w:rsidRPr="004A128F">
        <w:rPr>
          <w:rFonts w:ascii="Arial" w:hAnsi="Arial" w:cs="Arial"/>
          <w:color w:val="080808"/>
          <w:sz w:val="18"/>
          <w:szCs w:val="18"/>
        </w:rPr>
        <w:t xml:space="preserve"> </w:t>
      </w:r>
      <w:r w:rsidRPr="004A128F">
        <w:rPr>
          <w:rFonts w:ascii="Arial" w:hAnsi="Arial" w:cs="Arial"/>
          <w:color w:val="080808"/>
          <w:sz w:val="18"/>
          <w:szCs w:val="18"/>
        </w:rPr>
        <w:t>NOT EQUAL TO (</w:t>
      </w:r>
      <w:r w:rsidR="00460689" w:rsidRPr="004A128F">
        <w:rPr>
          <w:rFonts w:ascii="Arial" w:hAnsi="Arial" w:cs="Arial"/>
          <w:color w:val="080808"/>
          <w:sz w:val="18"/>
          <w:szCs w:val="18"/>
        </w:rPr>
        <w:t>&lt;&gt;</w:t>
      </w:r>
      <w:r w:rsidRPr="004A128F">
        <w:rPr>
          <w:rFonts w:ascii="Arial" w:hAnsi="Arial" w:cs="Arial"/>
          <w:color w:val="080808"/>
          <w:sz w:val="18"/>
          <w:szCs w:val="18"/>
        </w:rPr>
        <w:t>)</w:t>
      </w:r>
      <w:r w:rsidR="00460689" w:rsidRPr="004A128F">
        <w:rPr>
          <w:rFonts w:ascii="Arial" w:hAnsi="Arial" w:cs="Arial"/>
          <w:color w:val="080808"/>
          <w:sz w:val="18"/>
          <w:szCs w:val="18"/>
        </w:rPr>
        <w:t xml:space="preserve">, NOT IN, NOT EXISTS </w:t>
      </w:r>
      <w:r w:rsidRPr="004A128F">
        <w:rPr>
          <w:rFonts w:ascii="Arial" w:hAnsi="Arial" w:cs="Arial"/>
          <w:color w:val="080808"/>
          <w:sz w:val="18"/>
          <w:szCs w:val="18"/>
        </w:rPr>
        <w:t xml:space="preserve">should be avoided </w:t>
      </w:r>
      <w:r w:rsidR="00460689" w:rsidRPr="004A128F">
        <w:rPr>
          <w:rFonts w:ascii="Arial" w:hAnsi="Arial" w:cs="Arial"/>
          <w:color w:val="080808"/>
          <w:sz w:val="18"/>
          <w:szCs w:val="18"/>
        </w:rPr>
        <w:t xml:space="preserve">because </w:t>
      </w:r>
      <w:r w:rsidRPr="004A128F">
        <w:rPr>
          <w:rFonts w:ascii="Arial" w:hAnsi="Arial" w:cs="Arial"/>
          <w:color w:val="080808"/>
          <w:sz w:val="18"/>
          <w:szCs w:val="18"/>
        </w:rPr>
        <w:t>they</w:t>
      </w:r>
      <w:r w:rsidR="00460689" w:rsidRPr="004A128F">
        <w:rPr>
          <w:rFonts w:ascii="Arial" w:hAnsi="Arial" w:cs="Arial"/>
          <w:color w:val="080808"/>
          <w:sz w:val="18"/>
          <w:szCs w:val="18"/>
        </w:rPr>
        <w:t xml:space="preserve"> causes a table scan. Query engine has to ensure there is not data till the last row is read.</w:t>
      </w:r>
    </w:p>
    <w:p w:rsidR="00E772E2" w:rsidRPr="004A128F" w:rsidRDefault="00E772E2" w:rsidP="00E55807">
      <w:pPr>
        <w:autoSpaceDE w:val="0"/>
        <w:autoSpaceDN w:val="0"/>
        <w:adjustRightInd w:val="0"/>
        <w:spacing w:after="0" w:line="240" w:lineRule="auto"/>
        <w:jc w:val="both"/>
        <w:rPr>
          <w:rFonts w:ascii="Arial" w:hAnsi="Arial" w:cs="Arial"/>
          <w:color w:val="080808"/>
          <w:sz w:val="18"/>
          <w:szCs w:val="18"/>
        </w:rPr>
      </w:pPr>
    </w:p>
    <w:p w:rsidR="00E772E2" w:rsidRPr="004A128F" w:rsidRDefault="00E772E2"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Wherever possible, replace this with positive conditions.</w:t>
      </w:r>
    </w:p>
    <w:p w:rsidR="00F91EC9" w:rsidRPr="004A128F" w:rsidRDefault="00F91EC9"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30" w:name="_Toc270584286"/>
      <w:r w:rsidRPr="004A128F">
        <w:t xml:space="preserve">Avoid or minimize </w:t>
      </w:r>
      <w:r w:rsidR="00E772E2" w:rsidRPr="004A128F">
        <w:t>c</w:t>
      </w:r>
      <w:r w:rsidRPr="004A128F">
        <w:t>ursor</w:t>
      </w:r>
      <w:r w:rsidR="00E772E2" w:rsidRPr="004A128F">
        <w:t>s</w:t>
      </w:r>
      <w:r w:rsidRPr="004A128F">
        <w:t>/loops</w:t>
      </w:r>
      <w:bookmarkEnd w:id="530"/>
    </w:p>
    <w:p w:rsidR="00444F22" w:rsidRPr="004A128F" w:rsidRDefault="00AF6FF4">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Since RDBMS is a set-based product, set operations work very well.  In most cases, looping structures like CURSOR and WHILE lo</w:t>
      </w:r>
      <w:r w:rsidR="00F46C43" w:rsidRPr="004A128F">
        <w:rPr>
          <w:rFonts w:ascii="Arial" w:hAnsi="Arial" w:cs="Arial"/>
          <w:color w:val="080808"/>
          <w:sz w:val="18"/>
          <w:szCs w:val="18"/>
        </w:rPr>
        <w:t xml:space="preserve">op can be </w:t>
      </w:r>
      <w:r w:rsidRPr="004A128F">
        <w:rPr>
          <w:rFonts w:ascii="Arial" w:hAnsi="Arial" w:cs="Arial"/>
          <w:color w:val="080808"/>
          <w:sz w:val="18"/>
          <w:szCs w:val="18"/>
        </w:rPr>
        <w:t>replaced with set-based operations like join, sub-query, derived tables, common table expression, etc.</w:t>
      </w:r>
    </w:p>
    <w:p w:rsidR="00AF6FF4" w:rsidRPr="004A128F" w:rsidRDefault="00AF6FF4"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31" w:name="_Toc270431099"/>
      <w:bookmarkStart w:id="532" w:name="_Toc270432709"/>
      <w:bookmarkStart w:id="533" w:name="_Toc270434028"/>
      <w:bookmarkStart w:id="534" w:name="_Toc270437963"/>
      <w:bookmarkStart w:id="535" w:name="_Toc270438665"/>
      <w:bookmarkStart w:id="536" w:name="_Toc270493358"/>
      <w:bookmarkStart w:id="537" w:name="_Toc270431100"/>
      <w:bookmarkStart w:id="538" w:name="_Toc270432710"/>
      <w:bookmarkStart w:id="539" w:name="_Toc270434029"/>
      <w:bookmarkStart w:id="540" w:name="_Toc270437964"/>
      <w:bookmarkStart w:id="541" w:name="_Toc270438666"/>
      <w:bookmarkStart w:id="542" w:name="_Toc270493359"/>
      <w:bookmarkStart w:id="543" w:name="_Toc270584287"/>
      <w:bookmarkEnd w:id="531"/>
      <w:bookmarkEnd w:id="532"/>
      <w:bookmarkEnd w:id="533"/>
      <w:bookmarkEnd w:id="534"/>
      <w:bookmarkEnd w:id="535"/>
      <w:bookmarkEnd w:id="536"/>
      <w:bookmarkEnd w:id="537"/>
      <w:bookmarkEnd w:id="538"/>
      <w:bookmarkEnd w:id="539"/>
      <w:bookmarkEnd w:id="540"/>
      <w:bookmarkEnd w:id="541"/>
      <w:bookmarkEnd w:id="542"/>
      <w:r w:rsidRPr="004A128F">
        <w:t>Do not use WITH R</w:t>
      </w:r>
      <w:r w:rsidR="00AF6FF4" w:rsidRPr="004A128F">
        <w:t>ECOMPILE</w:t>
      </w:r>
      <w:bookmarkEnd w:id="543"/>
    </w:p>
    <w:p w:rsidR="00F91EC9" w:rsidRPr="004A128F" w:rsidRDefault="00460689" w:rsidP="00E55807">
      <w:p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Usage of WITH R</w:t>
      </w:r>
      <w:r w:rsidR="00F91F33" w:rsidRPr="004A128F">
        <w:rPr>
          <w:rFonts w:ascii="Arial" w:hAnsi="Arial" w:cs="Arial"/>
          <w:color w:val="080808"/>
          <w:sz w:val="18"/>
          <w:szCs w:val="18"/>
        </w:rPr>
        <w:t>ECOMPILE</w:t>
      </w:r>
      <w:r w:rsidRPr="004A128F">
        <w:rPr>
          <w:rFonts w:ascii="Arial" w:hAnsi="Arial" w:cs="Arial"/>
          <w:color w:val="080808"/>
          <w:sz w:val="18"/>
          <w:szCs w:val="18"/>
        </w:rPr>
        <w:t xml:space="preserve"> causes the procedure to recompile each time it</w:t>
      </w:r>
      <w:r w:rsidR="00F91F33" w:rsidRPr="004A128F">
        <w:rPr>
          <w:rFonts w:ascii="Arial" w:hAnsi="Arial" w:cs="Arial"/>
          <w:color w:val="080808"/>
          <w:sz w:val="18"/>
          <w:szCs w:val="18"/>
        </w:rPr>
        <w:t xml:space="preserve"> is</w:t>
      </w:r>
      <w:r w:rsidRPr="004A128F">
        <w:rPr>
          <w:rFonts w:ascii="Arial" w:hAnsi="Arial" w:cs="Arial"/>
          <w:color w:val="080808"/>
          <w:sz w:val="18"/>
          <w:szCs w:val="18"/>
        </w:rPr>
        <w:t xml:space="preserve"> call</w:t>
      </w:r>
      <w:r w:rsidR="00F91F33" w:rsidRPr="004A128F">
        <w:rPr>
          <w:rFonts w:ascii="Arial" w:hAnsi="Arial" w:cs="Arial"/>
          <w:color w:val="080808"/>
          <w:sz w:val="18"/>
          <w:szCs w:val="18"/>
        </w:rPr>
        <w:t>ed</w:t>
      </w:r>
      <w:r w:rsidRPr="004A128F">
        <w:rPr>
          <w:rFonts w:ascii="Arial" w:hAnsi="Arial" w:cs="Arial"/>
          <w:color w:val="080808"/>
          <w:sz w:val="18"/>
          <w:szCs w:val="18"/>
        </w:rPr>
        <w:t xml:space="preserve">. </w:t>
      </w:r>
      <w:r w:rsidR="00F91F33" w:rsidRPr="004A128F">
        <w:rPr>
          <w:rFonts w:ascii="Arial" w:hAnsi="Arial" w:cs="Arial"/>
          <w:color w:val="080808"/>
          <w:sz w:val="18"/>
          <w:szCs w:val="18"/>
        </w:rPr>
        <w:t xml:space="preserve"> Hence, this needs to be avoided</w:t>
      </w:r>
      <w:r w:rsidRPr="004A128F">
        <w:rPr>
          <w:rFonts w:ascii="Arial" w:hAnsi="Arial" w:cs="Arial"/>
          <w:color w:val="080808"/>
          <w:sz w:val="18"/>
          <w:szCs w:val="18"/>
        </w:rPr>
        <w:t>.</w:t>
      </w:r>
    </w:p>
    <w:p w:rsidR="003B40B3" w:rsidRPr="004A128F" w:rsidRDefault="003B40B3" w:rsidP="00E55807">
      <w:pPr>
        <w:autoSpaceDE w:val="0"/>
        <w:autoSpaceDN w:val="0"/>
        <w:adjustRightInd w:val="0"/>
        <w:spacing w:after="0" w:line="240" w:lineRule="auto"/>
        <w:jc w:val="both"/>
        <w:rPr>
          <w:rFonts w:ascii="Arial" w:hAnsi="Arial" w:cs="Arial"/>
          <w:color w:val="080808"/>
          <w:sz w:val="18"/>
          <w:szCs w:val="18"/>
        </w:rPr>
      </w:pPr>
    </w:p>
    <w:p w:rsidR="00460689" w:rsidRPr="004A128F" w:rsidRDefault="00460689" w:rsidP="00905AC3">
      <w:pPr>
        <w:pStyle w:val="COgnizantSub2"/>
      </w:pPr>
      <w:bookmarkStart w:id="544" w:name="_Toc270584288"/>
      <w:r w:rsidRPr="004A128F">
        <w:t>JOIN Consideration</w:t>
      </w:r>
      <w:bookmarkEnd w:id="544"/>
    </w:p>
    <w:p w:rsidR="00460689" w:rsidRPr="004A128F" w:rsidRDefault="0053465C" w:rsidP="00460689">
      <w:pPr>
        <w:autoSpaceDE w:val="0"/>
        <w:autoSpaceDN w:val="0"/>
        <w:adjustRightInd w:val="0"/>
        <w:spacing w:after="0" w:line="240" w:lineRule="auto"/>
        <w:rPr>
          <w:rFonts w:ascii="Arial" w:hAnsi="Arial" w:cs="Arial"/>
          <w:color w:val="080808"/>
          <w:sz w:val="18"/>
          <w:szCs w:val="18"/>
        </w:rPr>
      </w:pPr>
      <w:r w:rsidRPr="004A128F">
        <w:rPr>
          <w:rFonts w:ascii="Arial" w:hAnsi="Arial" w:cs="Arial"/>
          <w:color w:val="080808"/>
          <w:sz w:val="18"/>
          <w:szCs w:val="18"/>
        </w:rPr>
        <w:t>While implementing joins, negative operators (&lt;&gt;, NOT IN) and LIKE operator are to be avoided.</w:t>
      </w:r>
    </w:p>
    <w:p w:rsidR="00460689" w:rsidRPr="004A128F" w:rsidRDefault="00460689" w:rsidP="00460689">
      <w:pPr>
        <w:autoSpaceDE w:val="0"/>
        <w:autoSpaceDN w:val="0"/>
        <w:adjustRightInd w:val="0"/>
        <w:spacing w:after="0" w:line="240" w:lineRule="auto"/>
        <w:rPr>
          <w:rFonts w:ascii="Arial" w:hAnsi="Arial" w:cs="Arial"/>
          <w:color w:val="080808"/>
          <w:sz w:val="18"/>
          <w:szCs w:val="18"/>
        </w:rPr>
      </w:pPr>
    </w:p>
    <w:p w:rsidR="00460689" w:rsidRPr="004A128F" w:rsidRDefault="00460689" w:rsidP="00905AC3">
      <w:pPr>
        <w:pStyle w:val="COgnizantSub2"/>
      </w:pPr>
      <w:bookmarkStart w:id="545" w:name="_Toc270431103"/>
      <w:bookmarkStart w:id="546" w:name="_Toc270432713"/>
      <w:bookmarkStart w:id="547" w:name="_Toc270434032"/>
      <w:bookmarkStart w:id="548" w:name="_Toc270437967"/>
      <w:bookmarkStart w:id="549" w:name="_Toc270438669"/>
      <w:bookmarkStart w:id="550" w:name="_Toc270493362"/>
      <w:bookmarkStart w:id="551" w:name="_Toc270431104"/>
      <w:bookmarkStart w:id="552" w:name="_Toc270432714"/>
      <w:bookmarkStart w:id="553" w:name="_Toc270434033"/>
      <w:bookmarkStart w:id="554" w:name="_Toc270437968"/>
      <w:bookmarkStart w:id="555" w:name="_Toc270438670"/>
      <w:bookmarkStart w:id="556" w:name="_Toc270493363"/>
      <w:bookmarkStart w:id="557" w:name="_Toc270432715"/>
      <w:bookmarkStart w:id="558" w:name="_Toc270434034"/>
      <w:bookmarkStart w:id="559" w:name="_Toc270437969"/>
      <w:bookmarkStart w:id="560" w:name="_Toc270438671"/>
      <w:bookmarkStart w:id="561" w:name="_Toc270493364"/>
      <w:bookmarkStart w:id="562" w:name="_Toc270432716"/>
      <w:bookmarkStart w:id="563" w:name="_Toc270434035"/>
      <w:bookmarkStart w:id="564" w:name="_Toc270437970"/>
      <w:bookmarkStart w:id="565" w:name="_Toc270438672"/>
      <w:bookmarkStart w:id="566" w:name="_Toc270493365"/>
      <w:bookmarkStart w:id="567" w:name="_Toc270584289"/>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A128F">
        <w:t>Avoid GOTO</w:t>
      </w:r>
      <w:bookmarkEnd w:id="567"/>
    </w:p>
    <w:p w:rsidR="000C46A4" w:rsidRPr="004A128F" w:rsidRDefault="00460689" w:rsidP="000C46A4">
      <w:pPr>
        <w:pStyle w:val="ListParagraph"/>
        <w:numPr>
          <w:ilvl w:val="0"/>
          <w:numId w:val="1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is a time-proven means of adding disorder to program flow.</w:t>
      </w:r>
    </w:p>
    <w:p w:rsidR="000C46A4" w:rsidRPr="004A128F" w:rsidRDefault="00460689" w:rsidP="000C46A4">
      <w:pPr>
        <w:pStyle w:val="ListParagraph"/>
        <w:numPr>
          <w:ilvl w:val="0"/>
          <w:numId w:val="1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There are some cases where intelligent use of GOTO is preferable to dogmatically refusing to use it.</w:t>
      </w:r>
    </w:p>
    <w:p w:rsidR="000C46A4" w:rsidRPr="004A128F" w:rsidRDefault="00460689" w:rsidP="000C46A4">
      <w:pPr>
        <w:pStyle w:val="ListParagraph"/>
        <w:numPr>
          <w:ilvl w:val="0"/>
          <w:numId w:val="1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On the other hand, unintelligent use of GOTO is a quick ticket to unreadable code.</w:t>
      </w:r>
    </w:p>
    <w:p w:rsidR="000C46A4" w:rsidRPr="004A128F" w:rsidRDefault="000C46A4" w:rsidP="000C46A4">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68" w:name="_Toc270584290"/>
      <w:r w:rsidRPr="004A128F">
        <w:lastRenderedPageBreak/>
        <w:t>Assign procedural parameters to local variables</w:t>
      </w:r>
      <w:bookmarkEnd w:id="568"/>
    </w:p>
    <w:p w:rsidR="000C46A4" w:rsidRPr="004A128F" w:rsidRDefault="000C46A4" w:rsidP="000C46A4">
      <w:pPr>
        <w:autoSpaceDE w:val="0"/>
        <w:autoSpaceDN w:val="0"/>
        <w:adjustRightInd w:val="0"/>
        <w:spacing w:after="0" w:line="240" w:lineRule="auto"/>
        <w:jc w:val="both"/>
        <w:rPr>
          <w:rFonts w:ascii="Arial" w:hAnsi="Arial" w:cs="Arial"/>
          <w:b/>
          <w:bCs/>
          <w:color w:val="000000"/>
          <w:sz w:val="18"/>
          <w:szCs w:val="18"/>
        </w:rPr>
      </w:pPr>
    </w:p>
    <w:p w:rsidR="000C46A4" w:rsidRPr="004A128F" w:rsidRDefault="00460689" w:rsidP="000C46A4">
      <w:pPr>
        <w:pStyle w:val="ListParagraph"/>
        <w:numPr>
          <w:ilvl w:val="0"/>
          <w:numId w:val="1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Assign input parameters to local variables and use local variables in the where clause.</w:t>
      </w:r>
    </w:p>
    <w:p w:rsidR="000C46A4" w:rsidRPr="004A128F" w:rsidRDefault="00460689" w:rsidP="000C46A4">
      <w:pPr>
        <w:pStyle w:val="ListParagraph"/>
        <w:numPr>
          <w:ilvl w:val="0"/>
          <w:numId w:val="1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allows the database engine to generate a generically valid execution plan by avoiding parameter sniffing</w:t>
      </w:r>
    </w:p>
    <w:p w:rsidR="000C46A4" w:rsidRPr="004A128F" w:rsidRDefault="000C46A4" w:rsidP="000C46A4">
      <w:pPr>
        <w:autoSpaceDE w:val="0"/>
        <w:autoSpaceDN w:val="0"/>
        <w:adjustRightInd w:val="0"/>
        <w:spacing w:after="0" w:line="240" w:lineRule="auto"/>
        <w:jc w:val="both"/>
        <w:rPr>
          <w:rFonts w:ascii="Arial" w:hAnsi="Arial" w:cs="Arial"/>
          <w:color w:val="000000"/>
          <w:sz w:val="18"/>
          <w:szCs w:val="18"/>
        </w:rPr>
      </w:pPr>
    </w:p>
    <w:p w:rsidR="00460689" w:rsidRPr="004A128F" w:rsidRDefault="009F4393" w:rsidP="00905AC3">
      <w:pPr>
        <w:pStyle w:val="COgnizantSub2"/>
      </w:pPr>
      <w:bookmarkStart w:id="569" w:name="_Toc270584291"/>
      <w:r w:rsidRPr="004A128F">
        <w:t>Use OUTPUT parameters instead of result set wherever possible</w:t>
      </w:r>
      <w:bookmarkEnd w:id="569"/>
    </w:p>
    <w:p w:rsidR="001848C6" w:rsidRPr="004A128F" w:rsidRDefault="001848C6" w:rsidP="009F4393">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cases of stored procedures that return a single row as result set, using OUTPUT clauses for each of the columns will be beneficial as these are handled faster by connection providers like ADO.</w:t>
      </w:r>
    </w:p>
    <w:p w:rsidR="001848C6" w:rsidRPr="004A128F" w:rsidRDefault="001848C6" w:rsidP="009F4393">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70" w:name="_Toc270431109"/>
      <w:bookmarkStart w:id="571" w:name="_Toc270432720"/>
      <w:bookmarkStart w:id="572" w:name="_Toc270434039"/>
      <w:bookmarkStart w:id="573" w:name="_Toc270437974"/>
      <w:bookmarkStart w:id="574" w:name="_Toc270438676"/>
      <w:bookmarkStart w:id="575" w:name="_Toc270493369"/>
      <w:bookmarkStart w:id="576" w:name="_Toc270431110"/>
      <w:bookmarkStart w:id="577" w:name="_Toc270432721"/>
      <w:bookmarkStart w:id="578" w:name="_Toc270434040"/>
      <w:bookmarkStart w:id="579" w:name="_Toc270437975"/>
      <w:bookmarkStart w:id="580" w:name="_Toc270438677"/>
      <w:bookmarkStart w:id="581" w:name="_Toc270493370"/>
      <w:bookmarkStart w:id="582" w:name="_Toc270431111"/>
      <w:bookmarkStart w:id="583" w:name="_Toc270432722"/>
      <w:bookmarkStart w:id="584" w:name="_Toc270434041"/>
      <w:bookmarkStart w:id="585" w:name="_Toc270437976"/>
      <w:bookmarkStart w:id="586" w:name="_Toc270438678"/>
      <w:bookmarkStart w:id="587" w:name="_Toc270493371"/>
      <w:bookmarkStart w:id="588" w:name="_Toc270431112"/>
      <w:bookmarkStart w:id="589" w:name="_Toc270432723"/>
      <w:bookmarkStart w:id="590" w:name="_Toc270434042"/>
      <w:bookmarkStart w:id="591" w:name="_Toc270437977"/>
      <w:bookmarkStart w:id="592" w:name="_Toc270438679"/>
      <w:bookmarkStart w:id="593" w:name="_Toc270493372"/>
      <w:bookmarkStart w:id="594" w:name="_Toc270584292"/>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rsidRPr="004A128F">
        <w:t>Use a semicolon (;) to suffix all T-SQL statements</w:t>
      </w:r>
      <w:bookmarkEnd w:id="594"/>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The use of a semicolon is ANSI-compliant and is mandatory with other database platforms.</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Although it's not mandatory in SQL Server 2000, it standardize</w:t>
      </w:r>
      <w:r w:rsidR="00C4204B" w:rsidRPr="004A128F">
        <w:rPr>
          <w:rFonts w:ascii="Arial" w:hAnsi="Arial" w:cs="Arial"/>
          <w:color w:val="080808"/>
          <w:sz w:val="18"/>
          <w:szCs w:val="18"/>
        </w:rPr>
        <w:t>s</w:t>
      </w:r>
      <w:r w:rsidRPr="004A128F">
        <w:rPr>
          <w:rFonts w:ascii="Arial" w:hAnsi="Arial" w:cs="Arial"/>
          <w:color w:val="080808"/>
          <w:sz w:val="18"/>
          <w:szCs w:val="18"/>
        </w:rPr>
        <w:t xml:space="preserve"> the code and also make the code portable ready to any other database product</w:t>
      </w:r>
      <w:r w:rsidR="0033741C" w:rsidRPr="004A128F">
        <w:rPr>
          <w:rFonts w:ascii="Arial" w:hAnsi="Arial" w:cs="Arial"/>
          <w:color w:val="080808"/>
          <w:sz w:val="18"/>
          <w:szCs w:val="18"/>
        </w:rPr>
        <w:t>.</w:t>
      </w:r>
    </w:p>
    <w:p w:rsidR="000B7B69" w:rsidRPr="004A128F" w:rsidRDefault="000B7B69"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95" w:name="_Toc270584293"/>
      <w:r w:rsidRPr="004A128F">
        <w:t>Retrieve only the data that is required</w:t>
      </w:r>
      <w:bookmarkEnd w:id="595"/>
    </w:p>
    <w:p w:rsidR="00C80E4F" w:rsidRPr="004A128F" w:rsidRDefault="00460689" w:rsidP="00E55807">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color w:val="000000"/>
          <w:sz w:val="18"/>
          <w:szCs w:val="18"/>
        </w:rPr>
        <w:t xml:space="preserve"> </w:t>
      </w:r>
      <w:r w:rsidRPr="004A128F">
        <w:rPr>
          <w:rFonts w:ascii="Arial" w:hAnsi="Arial" w:cs="Arial"/>
          <w:b/>
          <w:bCs/>
          <w:color w:val="000000"/>
          <w:sz w:val="18"/>
          <w:szCs w:val="18"/>
        </w:rPr>
        <w:t xml:space="preserve"> </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A SELECT statement should retrieve only data that is necessary.</w:t>
      </w:r>
      <w:r w:rsidR="00B822FD" w:rsidRPr="004A128F">
        <w:rPr>
          <w:rFonts w:ascii="Arial" w:hAnsi="Arial" w:cs="Arial"/>
          <w:color w:val="080808"/>
          <w:sz w:val="18"/>
          <w:szCs w:val="18"/>
        </w:rPr>
        <w:t xml:space="preserve">  Use WHERE clause to filter unwanted rows.</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Columns that are not used or already known should not be returned</w:t>
      </w:r>
      <w:r w:rsidR="00C4204B" w:rsidRPr="004A128F">
        <w:rPr>
          <w:rFonts w:ascii="Arial" w:hAnsi="Arial" w:cs="Arial"/>
          <w:color w:val="080808"/>
          <w:sz w:val="18"/>
          <w:szCs w:val="18"/>
        </w:rPr>
        <w:t>.</w:t>
      </w:r>
    </w:p>
    <w:p w:rsidR="00460689" w:rsidRPr="004A128F" w:rsidRDefault="00460689" w:rsidP="00460689">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SELECT * is not a good coding practice. The reason is very logical, more data, more memory, more network and other resource.  </w:t>
      </w:r>
    </w:p>
    <w:p w:rsidR="000B7B69" w:rsidRPr="004A128F" w:rsidRDefault="000B7B69" w:rsidP="00E55807">
      <w:pPr>
        <w:autoSpaceDE w:val="0"/>
        <w:autoSpaceDN w:val="0"/>
        <w:adjustRightInd w:val="0"/>
        <w:spacing w:after="0" w:line="240" w:lineRule="auto"/>
        <w:jc w:val="both"/>
        <w:rPr>
          <w:rFonts w:ascii="Arial" w:hAnsi="Arial" w:cs="Arial"/>
          <w:strike/>
          <w:color w:val="000000"/>
          <w:sz w:val="18"/>
          <w:szCs w:val="18"/>
        </w:rPr>
      </w:pPr>
    </w:p>
    <w:p w:rsidR="00460689" w:rsidRPr="004A128F" w:rsidRDefault="00460689" w:rsidP="00905AC3">
      <w:pPr>
        <w:pStyle w:val="COgnizantSub2"/>
      </w:pPr>
      <w:bookmarkStart w:id="596" w:name="_Toc270584294"/>
      <w:r w:rsidRPr="004A128F">
        <w:t>Use a column list in your INSERT statements</w:t>
      </w:r>
      <w:bookmarkEnd w:id="596"/>
    </w:p>
    <w:p w:rsidR="000B7B69" w:rsidRPr="004A128F" w:rsidRDefault="000B7B69"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helps in avoiding problems when the table structure changes (like adding or dropping a column).</w:t>
      </w:r>
    </w:p>
    <w:p w:rsidR="008E7A7C" w:rsidRPr="004A128F" w:rsidRDefault="008E7A7C"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597" w:name="_Toc270584295"/>
      <w:r w:rsidRPr="004A128F">
        <w:t xml:space="preserve">Avoid </w:t>
      </w:r>
      <w:r w:rsidR="008122FD" w:rsidRPr="004A128F">
        <w:t>t</w:t>
      </w:r>
      <w:r w:rsidRPr="004A128F">
        <w:t>emp</w:t>
      </w:r>
      <w:r w:rsidR="008122FD" w:rsidRPr="004A128F">
        <w:t>orary</w:t>
      </w:r>
      <w:r w:rsidRPr="004A128F">
        <w:t xml:space="preserve"> table</w:t>
      </w:r>
      <w:r w:rsidR="008122FD" w:rsidRPr="004A128F">
        <w:t>s</w:t>
      </w:r>
      <w:r w:rsidRPr="004A128F">
        <w:t xml:space="preserve"> if possible</w:t>
      </w:r>
      <w:bookmarkEnd w:id="597"/>
    </w:p>
    <w:p w:rsidR="000B7B69" w:rsidRPr="004A128F" w:rsidRDefault="000B7B69" w:rsidP="00E55807">
      <w:pPr>
        <w:autoSpaceDE w:val="0"/>
        <w:autoSpaceDN w:val="0"/>
        <w:adjustRightInd w:val="0"/>
        <w:spacing w:after="0" w:line="240" w:lineRule="auto"/>
        <w:jc w:val="both"/>
        <w:rPr>
          <w:rFonts w:ascii="Arial" w:hAnsi="Arial" w:cs="Arial"/>
          <w:b/>
          <w:bCs/>
          <w:color w:val="000000"/>
          <w:sz w:val="18"/>
          <w:szCs w:val="18"/>
        </w:rPr>
      </w:pPr>
    </w:p>
    <w:p w:rsidR="00242712" w:rsidRPr="004A128F" w:rsidRDefault="00460689" w:rsidP="00E55807">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Temp table involves logging which is IO intensive especially if you have Temp</w:t>
      </w:r>
      <w:r w:rsidR="00D67668" w:rsidRPr="004A128F">
        <w:rPr>
          <w:rFonts w:ascii="Arial" w:hAnsi="Arial" w:cs="Arial"/>
          <w:color w:val="080808"/>
          <w:sz w:val="18"/>
          <w:szCs w:val="18"/>
        </w:rPr>
        <w:t xml:space="preserve"> DB</w:t>
      </w:r>
      <w:r w:rsidRPr="004A128F">
        <w:rPr>
          <w:rFonts w:ascii="Arial" w:hAnsi="Arial" w:cs="Arial"/>
          <w:color w:val="080808"/>
          <w:sz w:val="18"/>
          <w:szCs w:val="18"/>
        </w:rPr>
        <w:t xml:space="preserve"> I</w:t>
      </w:r>
      <w:r w:rsidR="00D67668" w:rsidRPr="004A128F">
        <w:rPr>
          <w:rFonts w:ascii="Arial" w:hAnsi="Arial" w:cs="Arial"/>
          <w:color w:val="080808"/>
          <w:sz w:val="18"/>
          <w:szCs w:val="18"/>
        </w:rPr>
        <w:t>/</w:t>
      </w:r>
      <w:r w:rsidRPr="004A128F">
        <w:rPr>
          <w:rFonts w:ascii="Arial" w:hAnsi="Arial" w:cs="Arial"/>
          <w:color w:val="080808"/>
          <w:sz w:val="18"/>
          <w:szCs w:val="18"/>
        </w:rPr>
        <w:t>O contention</w:t>
      </w:r>
      <w:r w:rsidR="00D67668" w:rsidRPr="004A128F">
        <w:rPr>
          <w:rFonts w:ascii="Arial" w:hAnsi="Arial" w:cs="Arial"/>
          <w:color w:val="080808"/>
          <w:sz w:val="18"/>
          <w:szCs w:val="18"/>
        </w:rPr>
        <w:t>.</w:t>
      </w:r>
    </w:p>
    <w:p w:rsidR="00242712" w:rsidRPr="004A128F" w:rsidRDefault="00460689" w:rsidP="00E55807">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Temp table can cause the </w:t>
      </w:r>
      <w:r w:rsidR="00D67668" w:rsidRPr="004A128F">
        <w:rPr>
          <w:rFonts w:ascii="Arial" w:hAnsi="Arial" w:cs="Arial"/>
          <w:color w:val="080808"/>
          <w:sz w:val="18"/>
          <w:szCs w:val="18"/>
        </w:rPr>
        <w:t>s</w:t>
      </w:r>
      <w:r w:rsidRPr="004A128F">
        <w:rPr>
          <w:rFonts w:ascii="Arial" w:hAnsi="Arial" w:cs="Arial"/>
          <w:color w:val="080808"/>
          <w:sz w:val="18"/>
          <w:szCs w:val="18"/>
        </w:rPr>
        <w:t xml:space="preserve">tored procedure to recompile. </w:t>
      </w:r>
    </w:p>
    <w:p w:rsidR="00242712" w:rsidRPr="004A128F" w:rsidRDefault="00460689" w:rsidP="00E55807">
      <w:pPr>
        <w:pStyle w:val="ListParagraph"/>
        <w:numPr>
          <w:ilvl w:val="0"/>
          <w:numId w:val="16"/>
        </w:numPr>
        <w:autoSpaceDE w:val="0"/>
        <w:autoSpaceDN w:val="0"/>
        <w:adjustRightInd w:val="0"/>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Temp table should </w:t>
      </w:r>
      <w:r w:rsidR="00D67668" w:rsidRPr="004A128F">
        <w:rPr>
          <w:rFonts w:ascii="Arial" w:hAnsi="Arial" w:cs="Arial"/>
          <w:color w:val="080808"/>
          <w:sz w:val="18"/>
          <w:szCs w:val="18"/>
        </w:rPr>
        <w:t xml:space="preserve">be </w:t>
      </w:r>
      <w:r w:rsidRPr="004A128F">
        <w:rPr>
          <w:rFonts w:ascii="Arial" w:hAnsi="Arial" w:cs="Arial"/>
          <w:color w:val="080808"/>
          <w:sz w:val="18"/>
          <w:szCs w:val="18"/>
        </w:rPr>
        <w:t>precede</w:t>
      </w:r>
      <w:r w:rsidR="00D67668" w:rsidRPr="004A128F">
        <w:rPr>
          <w:rFonts w:ascii="Arial" w:hAnsi="Arial" w:cs="Arial"/>
          <w:color w:val="080808"/>
          <w:sz w:val="18"/>
          <w:szCs w:val="18"/>
        </w:rPr>
        <w:t>d</w:t>
      </w:r>
      <w:r w:rsidRPr="004A128F">
        <w:rPr>
          <w:rFonts w:ascii="Arial" w:hAnsi="Arial" w:cs="Arial"/>
          <w:color w:val="080808"/>
          <w:sz w:val="18"/>
          <w:szCs w:val="18"/>
        </w:rPr>
        <w:t xml:space="preserve"> with a IF EXISTS</w:t>
      </w:r>
      <w:r w:rsidR="00D67668" w:rsidRPr="004A128F">
        <w:rPr>
          <w:rFonts w:ascii="Arial" w:hAnsi="Arial" w:cs="Arial"/>
          <w:color w:val="080808"/>
          <w:sz w:val="18"/>
          <w:szCs w:val="18"/>
        </w:rPr>
        <w:t>…DROP statement.</w:t>
      </w:r>
    </w:p>
    <w:p w:rsidR="00242712" w:rsidRPr="004A128F" w:rsidRDefault="00460689" w:rsidP="00E55807">
      <w:pPr>
        <w:pStyle w:val="ListParagraph"/>
        <w:numPr>
          <w:ilvl w:val="0"/>
          <w:numId w:val="16"/>
        </w:numPr>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In case of temp table being created in a SP which may be called in multi thread, do not use SELECT INTO to create your temp table, as it places locks on system objects (syscolumns, sysindexes, syscomments). </w:t>
      </w:r>
      <w:r w:rsidR="00F52630" w:rsidRPr="004A128F">
        <w:rPr>
          <w:rFonts w:ascii="Arial" w:hAnsi="Arial" w:cs="Arial"/>
          <w:color w:val="080808"/>
          <w:sz w:val="18"/>
          <w:szCs w:val="18"/>
        </w:rPr>
        <w:t xml:space="preserve"> </w:t>
      </w:r>
      <w:r w:rsidRPr="004A128F">
        <w:rPr>
          <w:rFonts w:ascii="Arial" w:hAnsi="Arial" w:cs="Arial"/>
          <w:color w:val="080808"/>
          <w:sz w:val="18"/>
          <w:szCs w:val="18"/>
        </w:rPr>
        <w:t xml:space="preserve">Instead, create the table, and then use INSERT INTO to populate the table.   </w:t>
      </w:r>
    </w:p>
    <w:p w:rsidR="00547289" w:rsidRPr="004A128F" w:rsidRDefault="00460689" w:rsidP="00E55807">
      <w:pPr>
        <w:pStyle w:val="ListParagraph"/>
        <w:numPr>
          <w:ilvl w:val="0"/>
          <w:numId w:val="16"/>
        </w:numPr>
        <w:spacing w:after="0" w:line="240" w:lineRule="auto"/>
        <w:jc w:val="both"/>
        <w:rPr>
          <w:rFonts w:ascii="Arial" w:hAnsi="Arial" w:cs="Arial"/>
          <w:color w:val="080808"/>
          <w:sz w:val="18"/>
          <w:szCs w:val="18"/>
        </w:rPr>
      </w:pPr>
      <w:r w:rsidRPr="004A128F">
        <w:rPr>
          <w:rFonts w:ascii="Arial" w:hAnsi="Arial" w:cs="Arial"/>
          <w:color w:val="080808"/>
          <w:sz w:val="18"/>
          <w:szCs w:val="18"/>
        </w:rPr>
        <w:t xml:space="preserve">Do not alter temp table after creation in the same stored procedure. This can cause the SP to recompile. </w:t>
      </w:r>
    </w:p>
    <w:p w:rsidR="00242712" w:rsidRPr="004A128F" w:rsidRDefault="00242712"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905AC3">
      <w:pPr>
        <w:pStyle w:val="COgnizantSub2"/>
      </w:pPr>
      <w:bookmarkStart w:id="598" w:name="_Toc270584296"/>
      <w:r w:rsidRPr="004A128F">
        <w:t>Alternatives for Temp table</w:t>
      </w:r>
      <w:bookmarkEnd w:id="598"/>
    </w:p>
    <w:p w:rsidR="00DC651E" w:rsidRPr="004A128F" w:rsidRDefault="00DC651E"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1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TABLE variable data type which can provide in-memory solutions for small tables inside stored procedures too.</w:t>
      </w:r>
    </w:p>
    <w:p w:rsidR="00242712" w:rsidRPr="004A128F" w:rsidRDefault="00460689" w:rsidP="00E55807">
      <w:pPr>
        <w:pStyle w:val="ListParagraph"/>
        <w:numPr>
          <w:ilvl w:val="0"/>
          <w:numId w:val="1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CTE can replace many temp table requirement</w:t>
      </w:r>
    </w:p>
    <w:p w:rsidR="00242712" w:rsidRPr="004A128F" w:rsidRDefault="00460689" w:rsidP="00E55807">
      <w:pPr>
        <w:pStyle w:val="ListParagraph"/>
        <w:numPr>
          <w:ilvl w:val="0"/>
          <w:numId w:val="1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possible try co</w:t>
      </w:r>
      <w:r w:rsidR="00603D2A" w:rsidRPr="004A128F">
        <w:rPr>
          <w:rFonts w:ascii="Arial" w:hAnsi="Arial" w:cs="Arial"/>
          <w:color w:val="000000"/>
          <w:sz w:val="18"/>
          <w:szCs w:val="18"/>
        </w:rPr>
        <w:t>r</w:t>
      </w:r>
      <w:r w:rsidRPr="004A128F">
        <w:rPr>
          <w:rFonts w:ascii="Arial" w:hAnsi="Arial" w:cs="Arial"/>
          <w:color w:val="000000"/>
          <w:sz w:val="18"/>
          <w:szCs w:val="18"/>
        </w:rPr>
        <w:t>related sub query or derived table.</w:t>
      </w:r>
    </w:p>
    <w:p w:rsidR="00242712" w:rsidRPr="004A128F" w:rsidRDefault="0024271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599" w:name="_Toc270584297"/>
      <w:r w:rsidRPr="004A128F">
        <w:t>Declare Character datatype variable with proper size</w:t>
      </w:r>
      <w:bookmarkEnd w:id="599"/>
    </w:p>
    <w:p w:rsidR="00BE38AB"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bCs/>
          <w:color w:val="080808"/>
          <w:sz w:val="18"/>
          <w:szCs w:val="18"/>
        </w:rPr>
        <w:t>When you do not specify the length of your string objects in SQL Server, it applies its own defaults. For most things, the default length is one character.</w:t>
      </w:r>
    </w:p>
    <w:p w:rsidR="00E51BCA" w:rsidRPr="004A128F" w:rsidRDefault="00460689" w:rsidP="00E55807">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600" w:name="_Toc270432730"/>
      <w:bookmarkStart w:id="601" w:name="_Toc270434049"/>
      <w:bookmarkStart w:id="602" w:name="_Toc270437984"/>
      <w:bookmarkStart w:id="603" w:name="_Toc270438686"/>
      <w:bookmarkStart w:id="604" w:name="_Toc270493379"/>
      <w:bookmarkStart w:id="605" w:name="_Toc270584298"/>
      <w:bookmarkEnd w:id="600"/>
      <w:bookmarkEnd w:id="601"/>
      <w:bookmarkEnd w:id="602"/>
      <w:bookmarkEnd w:id="603"/>
      <w:bookmarkEnd w:id="604"/>
      <w:r w:rsidRPr="004A128F">
        <w:lastRenderedPageBreak/>
        <w:t>Avoid Wildcard Search</w:t>
      </w:r>
      <w:bookmarkEnd w:id="605"/>
    </w:p>
    <w:p w:rsidR="00547289" w:rsidRPr="004A128F" w:rsidRDefault="00460689" w:rsidP="00E55807">
      <w:pPr>
        <w:pStyle w:val="ListParagraph"/>
        <w:numPr>
          <w:ilvl w:val="0"/>
          <w:numId w:val="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wildcards in search as much as possible.</w:t>
      </w:r>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not, try to avoid wildcard characters at the beginning of a word while searching using the LIKE keyword</w:t>
      </w:r>
    </w:p>
    <w:p w:rsidR="00547289" w:rsidRPr="004A128F" w:rsidRDefault="00547289"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ind w:left="360"/>
        <w:jc w:val="both"/>
        <w:rPr>
          <w:rFonts w:ascii="Arial" w:hAnsi="Arial" w:cs="Arial"/>
          <w:b/>
          <w:bCs/>
          <w:color w:val="000000"/>
          <w:sz w:val="18"/>
          <w:szCs w:val="18"/>
        </w:rPr>
      </w:pPr>
      <w:r w:rsidRPr="004A128F">
        <w:rPr>
          <w:rFonts w:ascii="Arial" w:hAnsi="Arial" w:cs="Arial"/>
          <w:b/>
          <w:bCs/>
          <w:color w:val="000000"/>
          <w:sz w:val="18"/>
          <w:szCs w:val="18"/>
        </w:rPr>
        <w:t>Example:</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Use this</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SELECT LocationID FROM Locations WHERE Specialities LIKE 'A%s'</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Instead of this</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r w:rsidRPr="004A128F">
        <w:rPr>
          <w:rFonts w:ascii="Arial" w:hAnsi="Arial" w:cs="Arial"/>
          <w:color w:val="000000"/>
          <w:sz w:val="18"/>
          <w:szCs w:val="18"/>
        </w:rPr>
        <w:t>SELECT LocationID FROM Locations WHERE Specialities LIKE '%pples'</w:t>
      </w:r>
    </w:p>
    <w:p w:rsidR="00D25CA4" w:rsidRPr="004A128F" w:rsidRDefault="00460689">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606" w:name="_Toc270584299"/>
      <w:r w:rsidRPr="004A128F">
        <w:t>Use 'Derived tables' wherever possible</w:t>
      </w:r>
      <w:bookmarkEnd w:id="606"/>
      <w:r w:rsidRPr="004A128F">
        <w:t xml:space="preserve"> </w:t>
      </w:r>
    </w:p>
    <w:p w:rsidR="00460689" w:rsidRPr="004A128F" w:rsidRDefault="00460689" w:rsidP="00460689">
      <w:pPr>
        <w:autoSpaceDE w:val="0"/>
        <w:autoSpaceDN w:val="0"/>
        <w:adjustRightInd w:val="0"/>
        <w:spacing w:after="0" w:line="240" w:lineRule="auto"/>
        <w:ind w:left="360"/>
        <w:jc w:val="both"/>
        <w:rPr>
          <w:rFonts w:ascii="Arial" w:hAnsi="Arial" w:cs="Arial"/>
          <w:b/>
          <w:bCs/>
          <w:color w:val="000000"/>
          <w:sz w:val="18"/>
          <w:szCs w:val="18"/>
        </w:rPr>
      </w:pPr>
      <w:r w:rsidRPr="004A128F">
        <w:rPr>
          <w:rFonts w:ascii="Arial" w:hAnsi="Arial" w:cs="Arial"/>
          <w:b/>
          <w:bCs/>
          <w:color w:val="000000"/>
          <w:sz w:val="18"/>
          <w:szCs w:val="18"/>
        </w:rPr>
        <w:t>Example:</w:t>
      </w:r>
    </w:p>
    <w:p w:rsidR="00460689" w:rsidRPr="004A128F" w:rsidRDefault="00460689" w:rsidP="00460689">
      <w:pPr>
        <w:autoSpaceDE w:val="0"/>
        <w:autoSpaceDN w:val="0"/>
        <w:adjustRightInd w:val="0"/>
        <w:spacing w:after="0" w:line="240" w:lineRule="auto"/>
        <w:ind w:left="360"/>
        <w:jc w:val="both"/>
        <w:rPr>
          <w:rFonts w:ascii="Arial" w:hAnsi="Arial" w:cs="Arial"/>
          <w:sz w:val="18"/>
          <w:szCs w:val="18"/>
        </w:rPr>
      </w:pPr>
      <w:r w:rsidRPr="004A128F">
        <w:rPr>
          <w:rFonts w:ascii="Arial" w:hAnsi="Arial" w:cs="Arial"/>
          <w:i/>
          <w:iCs/>
          <w:color w:val="008000"/>
          <w:sz w:val="18"/>
          <w:szCs w:val="18"/>
        </w:rPr>
        <w:t>--Use this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i/>
          <w:iCs/>
          <w:color w:val="FF00FF"/>
          <w:sz w:val="18"/>
          <w:szCs w:val="18"/>
        </w:rPr>
        <w:t>MIN</w:t>
      </w:r>
      <w:r w:rsidRPr="004A128F">
        <w:rPr>
          <w:rFonts w:ascii="Arial" w:hAnsi="Arial" w:cs="Arial"/>
          <w:color w:val="800000"/>
          <w:sz w:val="18"/>
          <w:szCs w:val="18"/>
        </w:rPr>
        <w:t>(salary)</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w:t>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0000FF"/>
          <w:sz w:val="18"/>
          <w:szCs w:val="18"/>
        </w:rPr>
        <w:t>TOP</w:t>
      </w:r>
      <w:r w:rsidRPr="004A128F">
        <w:rPr>
          <w:rFonts w:ascii="Arial" w:hAnsi="Arial" w:cs="Arial"/>
          <w:sz w:val="18"/>
          <w:szCs w:val="18"/>
        </w:rPr>
        <w:t> </w:t>
      </w:r>
      <w:r w:rsidRPr="004A128F">
        <w:rPr>
          <w:rFonts w:ascii="Arial" w:hAnsi="Arial" w:cs="Arial"/>
          <w:color w:val="000000"/>
          <w:sz w:val="18"/>
          <w:szCs w:val="18"/>
        </w:rPr>
        <w:t>2</w:t>
      </w:r>
      <w:r w:rsidRPr="004A128F">
        <w:rPr>
          <w:rFonts w:ascii="Arial" w:hAnsi="Arial" w:cs="Arial"/>
          <w:sz w:val="18"/>
          <w:szCs w:val="18"/>
        </w:rPr>
        <w:t> </w:t>
      </w:r>
      <w:r w:rsidRPr="004A128F">
        <w:rPr>
          <w:rFonts w:ascii="Arial" w:hAnsi="Arial" w:cs="Arial"/>
          <w:color w:val="800000"/>
          <w:sz w:val="18"/>
          <w:szCs w:val="18"/>
        </w:rPr>
        <w:t>salary</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employees</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ORDER</w:t>
      </w:r>
      <w:r w:rsidRPr="004A128F">
        <w:rPr>
          <w:rFonts w:ascii="Arial" w:hAnsi="Arial" w:cs="Arial"/>
          <w:sz w:val="18"/>
          <w:szCs w:val="18"/>
        </w:rPr>
        <w:t>  </w:t>
      </w:r>
      <w:r w:rsidRPr="004A128F">
        <w:rPr>
          <w:rFonts w:ascii="Arial" w:hAnsi="Arial" w:cs="Arial"/>
          <w:color w:val="0000FF"/>
          <w:sz w:val="18"/>
          <w:szCs w:val="18"/>
        </w:rPr>
        <w:t>BY</w:t>
      </w:r>
      <w:r w:rsidRPr="004A128F">
        <w:rPr>
          <w:rFonts w:ascii="Arial" w:hAnsi="Arial" w:cs="Arial"/>
          <w:sz w:val="18"/>
          <w:szCs w:val="18"/>
        </w:rPr>
        <w:t> </w:t>
      </w:r>
      <w:r w:rsidRPr="004A128F">
        <w:rPr>
          <w:rFonts w:ascii="Arial" w:hAnsi="Arial" w:cs="Arial"/>
          <w:color w:val="800000"/>
          <w:sz w:val="18"/>
          <w:szCs w:val="18"/>
        </w:rPr>
        <w:t>salary</w:t>
      </w:r>
      <w:r w:rsidRPr="004A128F">
        <w:rPr>
          <w:rFonts w:ascii="Arial" w:hAnsi="Arial" w:cs="Arial"/>
          <w:sz w:val="18"/>
          <w:szCs w:val="18"/>
        </w:rPr>
        <w:t> </w:t>
      </w:r>
      <w:r w:rsidRPr="004A128F">
        <w:rPr>
          <w:rFonts w:ascii="Arial" w:hAnsi="Arial" w:cs="Arial"/>
          <w:color w:val="0000FF"/>
          <w:sz w:val="18"/>
          <w:szCs w:val="18"/>
        </w:rPr>
        <w:t>DESC</w:t>
      </w:r>
      <w:r w:rsidRPr="004A128F">
        <w:rPr>
          <w:rFonts w:ascii="Arial" w:hAnsi="Arial" w:cs="Arial"/>
          <w:color w:val="800000"/>
          <w:sz w:val="18"/>
          <w:szCs w:val="18"/>
        </w:rPr>
        <w:t>)</w:t>
      </w:r>
      <w:r w:rsidRPr="004A128F">
        <w:rPr>
          <w:rFonts w:ascii="Arial" w:hAnsi="Arial" w:cs="Arial"/>
          <w:sz w:val="18"/>
          <w:szCs w:val="18"/>
        </w:rPr>
        <w:t> </w:t>
      </w:r>
      <w:r w:rsidRPr="004A128F">
        <w:rPr>
          <w:rFonts w:ascii="Arial" w:hAnsi="Arial" w:cs="Arial"/>
          <w:color w:val="0000FF"/>
          <w:sz w:val="18"/>
          <w:szCs w:val="18"/>
        </w:rPr>
        <w:t>AS</w:t>
      </w:r>
      <w:r w:rsidRPr="004A128F">
        <w:rPr>
          <w:rFonts w:ascii="Arial" w:hAnsi="Arial" w:cs="Arial"/>
          <w:sz w:val="18"/>
          <w:szCs w:val="18"/>
        </w:rPr>
        <w:t> </w:t>
      </w:r>
      <w:r w:rsidRPr="004A128F">
        <w:rPr>
          <w:rFonts w:ascii="Arial" w:hAnsi="Arial" w:cs="Arial"/>
          <w:color w:val="800000"/>
          <w:sz w:val="18"/>
          <w:szCs w:val="18"/>
        </w:rPr>
        <w:t>a</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sz w:val="18"/>
          <w:szCs w:val="18"/>
        </w:rPr>
        <w:br/>
      </w:r>
      <w:r w:rsidRPr="004A128F">
        <w:rPr>
          <w:rFonts w:ascii="Arial" w:hAnsi="Arial" w:cs="Arial"/>
          <w:i/>
          <w:iCs/>
          <w:color w:val="008000"/>
          <w:sz w:val="18"/>
          <w:szCs w:val="18"/>
        </w:rPr>
        <w:t>--Instead of this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i/>
          <w:iCs/>
          <w:color w:val="FF00FF"/>
          <w:sz w:val="18"/>
          <w:szCs w:val="18"/>
        </w:rPr>
        <w:t>MIN</w:t>
      </w:r>
      <w:r w:rsidRPr="004A128F">
        <w:rPr>
          <w:rFonts w:ascii="Arial" w:hAnsi="Arial" w:cs="Arial"/>
          <w:color w:val="800000"/>
          <w:sz w:val="18"/>
          <w:szCs w:val="18"/>
        </w:rPr>
        <w:t>(salary)</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employees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r w:rsidRPr="004A128F">
        <w:rPr>
          <w:rFonts w:ascii="Arial" w:hAnsi="Arial" w:cs="Arial"/>
          <w:color w:val="800000"/>
          <w:sz w:val="18"/>
          <w:szCs w:val="18"/>
        </w:rPr>
        <w:t>empid</w:t>
      </w:r>
      <w:r w:rsidRPr="004A128F">
        <w:rPr>
          <w:rFonts w:ascii="Arial" w:hAnsi="Arial" w:cs="Arial"/>
          <w:sz w:val="18"/>
          <w:szCs w:val="18"/>
        </w:rPr>
        <w:t> </w:t>
      </w:r>
      <w:r w:rsidRPr="004A128F">
        <w:rPr>
          <w:rFonts w:ascii="Arial" w:hAnsi="Arial" w:cs="Arial"/>
          <w:color w:val="0000FF"/>
          <w:sz w:val="18"/>
          <w:szCs w:val="18"/>
        </w:rPr>
        <w:t>IN</w:t>
      </w:r>
      <w:r w:rsidRPr="004A128F">
        <w:rPr>
          <w:rFonts w:ascii="Arial" w:hAnsi="Arial" w:cs="Arial"/>
          <w:sz w:val="18"/>
          <w:szCs w:val="18"/>
        </w:rPr>
        <w:t> </w:t>
      </w:r>
      <w:r w:rsidRPr="004A128F">
        <w:rPr>
          <w:rFonts w:ascii="Arial" w:hAnsi="Arial" w:cs="Arial"/>
          <w:color w:val="800000"/>
          <w:sz w:val="18"/>
          <w:szCs w:val="18"/>
        </w:rPr>
        <w:t>(</w:t>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0000FF"/>
          <w:sz w:val="18"/>
          <w:szCs w:val="18"/>
        </w:rPr>
        <w:t>TOP</w:t>
      </w:r>
      <w:r w:rsidRPr="004A128F">
        <w:rPr>
          <w:rFonts w:ascii="Arial" w:hAnsi="Arial" w:cs="Arial"/>
          <w:sz w:val="18"/>
          <w:szCs w:val="18"/>
        </w:rPr>
        <w:t> </w:t>
      </w:r>
      <w:r w:rsidRPr="004A128F">
        <w:rPr>
          <w:rFonts w:ascii="Arial" w:hAnsi="Arial" w:cs="Arial"/>
          <w:color w:val="000000"/>
          <w:sz w:val="18"/>
          <w:szCs w:val="18"/>
        </w:rPr>
        <w:t>2</w:t>
      </w:r>
      <w:r w:rsidRPr="004A128F">
        <w:rPr>
          <w:rFonts w:ascii="Arial" w:hAnsi="Arial" w:cs="Arial"/>
          <w:sz w:val="18"/>
          <w:szCs w:val="18"/>
        </w:rPr>
        <w:t> </w:t>
      </w:r>
      <w:r w:rsidRPr="004A128F">
        <w:rPr>
          <w:rFonts w:ascii="Arial" w:hAnsi="Arial" w:cs="Arial"/>
          <w:color w:val="800000"/>
          <w:sz w:val="18"/>
          <w:szCs w:val="18"/>
        </w:rPr>
        <w:t>empid</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employees</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ORDER</w:t>
      </w:r>
      <w:r w:rsidRPr="004A128F">
        <w:rPr>
          <w:rFonts w:ascii="Arial" w:hAnsi="Arial" w:cs="Arial"/>
          <w:sz w:val="18"/>
          <w:szCs w:val="18"/>
        </w:rPr>
        <w:t>  </w:t>
      </w:r>
      <w:r w:rsidRPr="004A128F">
        <w:rPr>
          <w:rFonts w:ascii="Arial" w:hAnsi="Arial" w:cs="Arial"/>
          <w:color w:val="0000FF"/>
          <w:sz w:val="18"/>
          <w:szCs w:val="18"/>
        </w:rPr>
        <w:t>BY</w:t>
      </w:r>
      <w:r w:rsidRPr="004A128F">
        <w:rPr>
          <w:rFonts w:ascii="Arial" w:hAnsi="Arial" w:cs="Arial"/>
          <w:sz w:val="18"/>
          <w:szCs w:val="18"/>
        </w:rPr>
        <w:t> </w:t>
      </w:r>
      <w:r w:rsidRPr="004A128F">
        <w:rPr>
          <w:rFonts w:ascii="Arial" w:hAnsi="Arial" w:cs="Arial"/>
          <w:color w:val="800000"/>
          <w:sz w:val="18"/>
          <w:szCs w:val="18"/>
        </w:rPr>
        <w:t>salary</w:t>
      </w:r>
      <w:r w:rsidRPr="004A128F">
        <w:rPr>
          <w:rFonts w:ascii="Arial" w:hAnsi="Arial" w:cs="Arial"/>
          <w:sz w:val="18"/>
          <w:szCs w:val="18"/>
        </w:rPr>
        <w:t> </w:t>
      </w:r>
      <w:r w:rsidRPr="004A128F">
        <w:rPr>
          <w:rFonts w:ascii="Arial" w:hAnsi="Arial" w:cs="Arial"/>
          <w:color w:val="0000FF"/>
          <w:sz w:val="18"/>
          <w:szCs w:val="18"/>
        </w:rPr>
        <w:t>DESC</w:t>
      </w:r>
      <w:r w:rsidRPr="004A128F">
        <w:rPr>
          <w:rFonts w:ascii="Arial" w:hAnsi="Arial" w:cs="Arial"/>
          <w:color w:val="800000"/>
          <w:sz w:val="18"/>
          <w:szCs w:val="18"/>
        </w:rPr>
        <w:t>)</w:t>
      </w:r>
      <w:r w:rsidRPr="004A128F">
        <w:rPr>
          <w:rFonts w:ascii="Arial" w:hAnsi="Arial" w:cs="Arial"/>
          <w:sz w:val="18"/>
          <w:szCs w:val="18"/>
        </w:rPr>
        <w:t xml:space="preserve">  </w:t>
      </w:r>
    </w:p>
    <w:p w:rsidR="00547289" w:rsidRPr="004A128F" w:rsidRDefault="00547289" w:rsidP="00E55807">
      <w:pPr>
        <w:autoSpaceDE w:val="0"/>
        <w:autoSpaceDN w:val="0"/>
        <w:adjustRightInd w:val="0"/>
        <w:spacing w:after="0" w:line="240" w:lineRule="auto"/>
        <w:jc w:val="both"/>
        <w:rPr>
          <w:rFonts w:ascii="Arial" w:hAnsi="Arial" w:cs="Arial"/>
          <w:sz w:val="18"/>
          <w:szCs w:val="18"/>
        </w:rPr>
      </w:pPr>
    </w:p>
    <w:p w:rsidR="00460689" w:rsidRPr="004A128F" w:rsidRDefault="00460689" w:rsidP="00905AC3">
      <w:pPr>
        <w:pStyle w:val="COgnizantSub2"/>
      </w:pPr>
      <w:bookmarkStart w:id="607" w:name="_Toc270432733"/>
      <w:bookmarkStart w:id="608" w:name="_Toc270434052"/>
      <w:bookmarkStart w:id="609" w:name="_Toc270437987"/>
      <w:bookmarkStart w:id="610" w:name="_Toc270438689"/>
      <w:bookmarkStart w:id="611" w:name="_Toc270493382"/>
      <w:bookmarkStart w:id="612" w:name="_Toc270432734"/>
      <w:bookmarkStart w:id="613" w:name="_Toc270434053"/>
      <w:bookmarkStart w:id="614" w:name="_Toc270437988"/>
      <w:bookmarkStart w:id="615" w:name="_Toc270438690"/>
      <w:bookmarkStart w:id="616" w:name="_Toc270493383"/>
      <w:bookmarkStart w:id="617" w:name="_Toc270584300"/>
      <w:bookmarkEnd w:id="607"/>
      <w:bookmarkEnd w:id="608"/>
      <w:bookmarkEnd w:id="609"/>
      <w:bookmarkEnd w:id="610"/>
      <w:bookmarkEnd w:id="611"/>
      <w:bookmarkEnd w:id="612"/>
      <w:bookmarkEnd w:id="613"/>
      <w:bookmarkEnd w:id="614"/>
      <w:bookmarkEnd w:id="615"/>
      <w:bookmarkEnd w:id="616"/>
      <w:r w:rsidRPr="004A128F">
        <w:t>Do not use column numbers in the ORDER BY clause</w:t>
      </w:r>
      <w:bookmarkEnd w:id="617"/>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Consider the following example in which the first query is more readable than the</w:t>
      </w:r>
      <w:r w:rsidR="00C302CA" w:rsidRPr="004A128F">
        <w:rPr>
          <w:rFonts w:ascii="Arial" w:hAnsi="Arial" w:cs="Arial"/>
          <w:color w:val="000000"/>
          <w:sz w:val="18"/>
          <w:szCs w:val="18"/>
        </w:rPr>
        <w:t xml:space="preserve"> </w:t>
      </w:r>
      <w:r w:rsidRPr="004A128F">
        <w:rPr>
          <w:rFonts w:ascii="Arial" w:hAnsi="Arial" w:cs="Arial"/>
          <w:color w:val="000000"/>
          <w:sz w:val="18"/>
          <w:szCs w:val="18"/>
        </w:rPr>
        <w:t>second one:</w:t>
      </w:r>
    </w:p>
    <w:p w:rsidR="00347204" w:rsidRPr="004A128F" w:rsidRDefault="00347204"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Example:</w:t>
      </w:r>
    </w:p>
    <w:p w:rsidR="00D70504" w:rsidRPr="004A128F" w:rsidRDefault="00460689" w:rsidP="00E55807">
      <w:pPr>
        <w:autoSpaceDE w:val="0"/>
        <w:autoSpaceDN w:val="0"/>
        <w:adjustRightInd w:val="0"/>
        <w:spacing w:after="0" w:line="240" w:lineRule="auto"/>
        <w:jc w:val="both"/>
        <w:rPr>
          <w:rFonts w:ascii="Arial" w:hAnsi="Arial" w:cs="Arial"/>
          <w:i/>
          <w:iCs/>
          <w:color w:val="008000"/>
          <w:sz w:val="18"/>
          <w:szCs w:val="18"/>
        </w:rPr>
      </w:pPr>
      <w:r w:rsidRPr="004A128F">
        <w:rPr>
          <w:rFonts w:ascii="Arial" w:hAnsi="Arial" w:cs="Arial"/>
          <w:i/>
          <w:iCs/>
          <w:color w:val="008000"/>
          <w:sz w:val="18"/>
          <w:szCs w:val="18"/>
        </w:rPr>
        <w:t>--Correct Usage</w:t>
      </w:r>
    </w:p>
    <w:p w:rsidR="00D70504" w:rsidRPr="004A128F" w:rsidRDefault="00460689" w:rsidP="00E55807">
      <w:pPr>
        <w:autoSpaceDE w:val="0"/>
        <w:autoSpaceDN w:val="0"/>
        <w:adjustRightInd w:val="0"/>
        <w:spacing w:after="0" w:line="240" w:lineRule="auto"/>
        <w:jc w:val="both"/>
        <w:rPr>
          <w:rFonts w:ascii="Arial" w:hAnsi="Arial" w:cs="Arial"/>
          <w:i/>
          <w:iCs/>
          <w:color w:val="008000"/>
          <w:sz w:val="18"/>
          <w:szCs w:val="18"/>
        </w:rPr>
      </w:pP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800000"/>
          <w:sz w:val="18"/>
          <w:szCs w:val="18"/>
        </w:rPr>
        <w:t>orderid</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orderdate</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orders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ORDER</w:t>
      </w:r>
      <w:r w:rsidRPr="004A128F">
        <w:rPr>
          <w:rFonts w:ascii="Arial" w:hAnsi="Arial" w:cs="Arial"/>
          <w:sz w:val="18"/>
          <w:szCs w:val="18"/>
        </w:rPr>
        <w:t>  </w:t>
      </w:r>
      <w:r w:rsidRPr="004A128F">
        <w:rPr>
          <w:rFonts w:ascii="Arial" w:hAnsi="Arial" w:cs="Arial"/>
          <w:color w:val="0000FF"/>
          <w:sz w:val="18"/>
          <w:szCs w:val="18"/>
        </w:rPr>
        <w:t>BY</w:t>
      </w:r>
      <w:r w:rsidRPr="004A128F">
        <w:rPr>
          <w:rFonts w:ascii="Arial" w:hAnsi="Arial" w:cs="Arial"/>
          <w:sz w:val="18"/>
          <w:szCs w:val="18"/>
        </w:rPr>
        <w:t> </w:t>
      </w:r>
      <w:r w:rsidRPr="004A128F">
        <w:rPr>
          <w:rFonts w:ascii="Arial" w:hAnsi="Arial" w:cs="Arial"/>
          <w:color w:val="800000"/>
          <w:sz w:val="18"/>
          <w:szCs w:val="18"/>
        </w:rPr>
        <w:t>orderdate</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sz w:val="18"/>
          <w:szCs w:val="18"/>
        </w:rPr>
        <w:br/>
      </w:r>
      <w:r w:rsidRPr="004A128F">
        <w:rPr>
          <w:rFonts w:ascii="Arial" w:hAnsi="Arial" w:cs="Arial"/>
          <w:i/>
          <w:iCs/>
          <w:color w:val="008000"/>
          <w:sz w:val="18"/>
          <w:szCs w:val="18"/>
        </w:rPr>
        <w:t xml:space="preserve">--Incrrect usage </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800000"/>
          <w:sz w:val="18"/>
          <w:szCs w:val="18"/>
        </w:rPr>
        <w:t>orderid</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orderdate</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orders</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ORDER</w:t>
      </w:r>
      <w:r w:rsidRPr="004A128F">
        <w:rPr>
          <w:rFonts w:ascii="Arial" w:hAnsi="Arial" w:cs="Arial"/>
          <w:sz w:val="18"/>
          <w:szCs w:val="18"/>
        </w:rPr>
        <w:t>  </w:t>
      </w:r>
      <w:r w:rsidRPr="004A128F">
        <w:rPr>
          <w:rFonts w:ascii="Arial" w:hAnsi="Arial" w:cs="Arial"/>
          <w:color w:val="0000FF"/>
          <w:sz w:val="18"/>
          <w:szCs w:val="18"/>
        </w:rPr>
        <w:t>BY</w:t>
      </w:r>
      <w:r w:rsidRPr="004A128F">
        <w:rPr>
          <w:rFonts w:ascii="Arial" w:hAnsi="Arial" w:cs="Arial"/>
          <w:sz w:val="18"/>
          <w:szCs w:val="18"/>
        </w:rPr>
        <w:t> </w:t>
      </w:r>
      <w:r w:rsidRPr="004A128F">
        <w:rPr>
          <w:rFonts w:ascii="Arial" w:hAnsi="Arial" w:cs="Arial"/>
          <w:color w:val="000000"/>
          <w:sz w:val="18"/>
          <w:szCs w:val="18"/>
        </w:rPr>
        <w:t>2</w:t>
      </w:r>
      <w:r w:rsidRPr="004A128F">
        <w:rPr>
          <w:rFonts w:ascii="Arial" w:hAnsi="Arial" w:cs="Arial"/>
          <w:sz w:val="18"/>
          <w:szCs w:val="18"/>
        </w:rPr>
        <w:t xml:space="preserve">  </w:t>
      </w:r>
      <w:r w:rsidRPr="004A128F">
        <w:rPr>
          <w:rFonts w:ascii="Arial" w:hAnsi="Arial" w:cs="Arial"/>
          <w:color w:val="000000"/>
          <w:sz w:val="18"/>
          <w:szCs w:val="18"/>
        </w:rPr>
        <w:t xml:space="preserve"> </w:t>
      </w:r>
    </w:p>
    <w:p w:rsidR="00D70504" w:rsidRPr="004A128F" w:rsidRDefault="00D70504"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460689">
      <w:pPr>
        <w:pStyle w:val="Heading3"/>
        <w:numPr>
          <w:ilvl w:val="0"/>
          <w:numId w:val="0"/>
        </w:numPr>
        <w:ind w:left="720" w:hanging="720"/>
        <w:rPr>
          <w:rFonts w:ascii="Arial" w:hAnsi="Arial" w:cs="Arial"/>
        </w:rPr>
      </w:pPr>
    </w:p>
    <w:p w:rsidR="00444F22" w:rsidRPr="004A128F" w:rsidRDefault="00C302CA">
      <w:pPr>
        <w:rPr>
          <w:rFonts w:ascii="Arial" w:eastAsiaTheme="majorEastAsia" w:hAnsi="Arial" w:cs="Arial"/>
          <w:color w:val="4F81BD" w:themeColor="accent1"/>
        </w:rPr>
      </w:pPr>
      <w:r w:rsidRPr="004A128F">
        <w:rPr>
          <w:rFonts w:ascii="Arial" w:hAnsi="Arial" w:cs="Arial"/>
        </w:rPr>
        <w:br w:type="page"/>
      </w:r>
    </w:p>
    <w:p w:rsidR="00460689" w:rsidRPr="004A128F" w:rsidRDefault="00460689" w:rsidP="00905AC3">
      <w:pPr>
        <w:pStyle w:val="COgnizantSub2"/>
      </w:pPr>
      <w:bookmarkStart w:id="618" w:name="_Toc270584301"/>
      <w:r w:rsidRPr="004A128F">
        <w:lastRenderedPageBreak/>
        <w:t>Use SCOPE_IDENTITY</w:t>
      </w:r>
      <w:bookmarkEnd w:id="618"/>
    </w:p>
    <w:p w:rsidR="00D70504" w:rsidRPr="004A128F" w:rsidRDefault="00D70504"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Don’t do </w:t>
      </w:r>
      <w:r w:rsidR="008D6A3B" w:rsidRPr="004A128F">
        <w:rPr>
          <w:rFonts w:ascii="Arial" w:hAnsi="Arial" w:cs="Arial"/>
          <w:color w:val="000000"/>
          <w:sz w:val="18"/>
          <w:szCs w:val="18"/>
        </w:rPr>
        <w:t>“</w:t>
      </w:r>
      <w:r w:rsidRPr="004A128F">
        <w:rPr>
          <w:rFonts w:ascii="Arial" w:hAnsi="Arial" w:cs="Arial"/>
          <w:color w:val="000000"/>
          <w:sz w:val="18"/>
          <w:szCs w:val="18"/>
        </w:rPr>
        <w:t xml:space="preserve">SELECT </w:t>
      </w:r>
      <w:r w:rsidR="008D6A3B" w:rsidRPr="004A128F">
        <w:rPr>
          <w:rFonts w:ascii="Arial" w:hAnsi="Arial" w:cs="Arial"/>
          <w:color w:val="000000"/>
          <w:sz w:val="18"/>
          <w:szCs w:val="18"/>
        </w:rPr>
        <w:t>MAX</w:t>
      </w:r>
      <w:r w:rsidRPr="004A128F">
        <w:rPr>
          <w:rFonts w:ascii="Arial" w:hAnsi="Arial" w:cs="Arial"/>
          <w:color w:val="000000"/>
          <w:sz w:val="18"/>
          <w:szCs w:val="18"/>
        </w:rPr>
        <w:t>(ID)  from Master</w:t>
      </w:r>
      <w:r w:rsidR="008D6A3B" w:rsidRPr="004A128F">
        <w:rPr>
          <w:rFonts w:ascii="Arial" w:hAnsi="Arial" w:cs="Arial"/>
          <w:color w:val="000000"/>
          <w:sz w:val="18"/>
          <w:szCs w:val="18"/>
        </w:rPr>
        <w:t xml:space="preserve"> </w:t>
      </w:r>
      <w:r w:rsidRPr="004A128F">
        <w:rPr>
          <w:rFonts w:ascii="Arial" w:hAnsi="Arial" w:cs="Arial"/>
          <w:color w:val="000000"/>
          <w:sz w:val="18"/>
          <w:szCs w:val="18"/>
        </w:rPr>
        <w:t>Table</w:t>
      </w:r>
      <w:r w:rsidR="008D6A3B" w:rsidRPr="004A128F">
        <w:rPr>
          <w:rFonts w:ascii="Arial" w:hAnsi="Arial" w:cs="Arial"/>
          <w:color w:val="000000"/>
          <w:sz w:val="18"/>
          <w:szCs w:val="18"/>
        </w:rPr>
        <w:t>”</w:t>
      </w:r>
      <w:r w:rsidRPr="004A128F">
        <w:rPr>
          <w:rFonts w:ascii="Arial" w:hAnsi="Arial" w:cs="Arial"/>
          <w:color w:val="000000"/>
          <w:sz w:val="18"/>
          <w:szCs w:val="18"/>
        </w:rPr>
        <w:t xml:space="preserve"> or @@Identity function when inserting in a Details table. </w:t>
      </w:r>
      <w:r w:rsidR="008D6A3B" w:rsidRPr="004A128F">
        <w:rPr>
          <w:rFonts w:ascii="Arial" w:hAnsi="Arial" w:cs="Arial"/>
          <w:color w:val="000000"/>
          <w:sz w:val="18"/>
          <w:szCs w:val="18"/>
        </w:rPr>
        <w:t xml:space="preserve"> </w:t>
      </w:r>
      <w:r w:rsidRPr="004A128F">
        <w:rPr>
          <w:rFonts w:ascii="Arial" w:hAnsi="Arial" w:cs="Arial"/>
          <w:color w:val="000000"/>
          <w:sz w:val="18"/>
          <w:szCs w:val="18"/>
        </w:rPr>
        <w:t>This is a common mistake, and will fail when concurrent users are inserting data at the same instance.</w:t>
      </w:r>
    </w:p>
    <w:p w:rsidR="00D70504" w:rsidRPr="004A128F" w:rsidRDefault="00D70504"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one of SCOPE_IDENTITY or IDENT_CURRENT. SCOPE_IDENTITY would give you the identity value from the current context in perspective.</w:t>
      </w:r>
    </w:p>
    <w:p w:rsidR="00D70504" w:rsidRPr="004A128F" w:rsidRDefault="00D70504"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19" w:name="_Toc270584302"/>
      <w:r w:rsidRPr="004A128F">
        <w:t>Avoid assumptions in Date Usage</w:t>
      </w:r>
      <w:bookmarkEnd w:id="619"/>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Prevent issues with the interpretation of centuries in dates.</w:t>
      </w:r>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specify years using two digits.</w:t>
      </w:r>
    </w:p>
    <w:p w:rsidR="00C80E4F" w:rsidRPr="004A128F" w:rsidRDefault="00460689" w:rsidP="00E55807">
      <w:pPr>
        <w:pStyle w:val="ListParagraph"/>
        <w:numPr>
          <w:ilvl w:val="0"/>
          <w:numId w:val="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Assuming dates formats is the first place to break an application. Hence avoid making</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assumption.</w:t>
      </w:r>
    </w:p>
    <w:p w:rsidR="00E9098E" w:rsidRPr="004A128F" w:rsidRDefault="00E9098E"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0" w:name="_Toc270584303"/>
      <w:r w:rsidRPr="004A128F">
        <w:t>Getdate() vs GetUTCDate()</w:t>
      </w:r>
      <w:bookmarkEnd w:id="620"/>
    </w:p>
    <w:p w:rsidR="00BC513D" w:rsidRPr="004A128F" w:rsidRDefault="00BC513D" w:rsidP="00E55807">
      <w:pPr>
        <w:autoSpaceDE w:val="0"/>
        <w:autoSpaceDN w:val="0"/>
        <w:adjustRightInd w:val="0"/>
        <w:spacing w:after="0" w:line="240" w:lineRule="auto"/>
        <w:jc w:val="both"/>
        <w:rPr>
          <w:rFonts w:ascii="Arial" w:hAnsi="Arial" w:cs="Arial"/>
          <w:b/>
          <w:bCs/>
          <w:color w:val="000000"/>
          <w:sz w:val="18"/>
          <w:szCs w:val="18"/>
        </w:rPr>
      </w:pPr>
    </w:p>
    <w:p w:rsidR="00444F22" w:rsidRPr="004A128F" w:rsidRDefault="00460689">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scenarios where the business has applications that span over multiple</w:t>
      </w:r>
      <w:r w:rsidR="003D2B1C" w:rsidRPr="004A128F">
        <w:rPr>
          <w:rFonts w:ascii="Arial" w:hAnsi="Arial" w:cs="Arial"/>
          <w:color w:val="000000"/>
          <w:sz w:val="18"/>
          <w:szCs w:val="18"/>
        </w:rPr>
        <w:t xml:space="preserve"> </w:t>
      </w:r>
      <w:r w:rsidRPr="004A128F">
        <w:rPr>
          <w:rFonts w:ascii="Arial" w:hAnsi="Arial" w:cs="Arial"/>
          <w:color w:val="000000"/>
          <w:sz w:val="18"/>
          <w:szCs w:val="18"/>
        </w:rPr>
        <w:t>time zones/regions, consider storing the date using getutcdate() instead of getdate().</w:t>
      </w:r>
    </w:p>
    <w:p w:rsidR="00C80E4F" w:rsidRPr="004A128F" w:rsidRDefault="00460689"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daylight-saving updates to the dates stored. Instead, use a separate function which will  manipulate the dates stored to the user’s timezone, also incorporating the day-light  saving difference</w:t>
      </w:r>
    </w:p>
    <w:p w:rsidR="00BC513D" w:rsidRPr="004A128F" w:rsidRDefault="00460689"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passing dates from the front-end.</w:t>
      </w:r>
    </w:p>
    <w:p w:rsidR="00C80E4F" w:rsidRDefault="00460689"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cases where dates are passed from the front-end to the DB, make sure that the date passed does not incorporate the daylight saving adjustment.</w:t>
      </w:r>
    </w:p>
    <w:p w:rsidR="00D341AF" w:rsidRPr="004A128F" w:rsidRDefault="00D341AF" w:rsidP="00E55807">
      <w:pPr>
        <w:pStyle w:val="ListParagraph"/>
        <w:numPr>
          <w:ilvl w:val="0"/>
          <w:numId w:val="10"/>
        </w:numPr>
        <w:autoSpaceDE w:val="0"/>
        <w:autoSpaceDN w:val="0"/>
        <w:adjustRightInd w:val="0"/>
        <w:spacing w:after="0" w:line="240" w:lineRule="auto"/>
        <w:jc w:val="both"/>
        <w:rPr>
          <w:rFonts w:ascii="Arial" w:hAnsi="Arial" w:cs="Arial"/>
          <w:color w:val="000000"/>
          <w:sz w:val="18"/>
          <w:szCs w:val="18"/>
        </w:rPr>
      </w:pPr>
      <w:r>
        <w:rPr>
          <w:rFonts w:ascii="Arial" w:hAnsi="Arial" w:cs="Arial"/>
          <w:color w:val="000000"/>
          <w:sz w:val="18"/>
          <w:szCs w:val="18"/>
        </w:rPr>
        <w:t xml:space="preserve">SQL Server 2008 and </w:t>
      </w:r>
      <w:r w:rsidR="0092526A">
        <w:rPr>
          <w:rFonts w:ascii="Arial" w:hAnsi="Arial" w:cs="Arial"/>
          <w:color w:val="000000"/>
          <w:sz w:val="18"/>
          <w:szCs w:val="18"/>
        </w:rPr>
        <w:t xml:space="preserve">later </w:t>
      </w:r>
      <w:r>
        <w:rPr>
          <w:rFonts w:ascii="Arial" w:hAnsi="Arial" w:cs="Arial"/>
          <w:color w:val="000000"/>
          <w:sz w:val="18"/>
          <w:szCs w:val="18"/>
        </w:rPr>
        <w:t xml:space="preserve"> version supports new datatype like </w:t>
      </w:r>
      <w:r w:rsidRPr="00D341AF">
        <w:rPr>
          <w:rFonts w:ascii="Arial" w:hAnsi="Arial" w:cs="Arial"/>
          <w:color w:val="000000"/>
          <w:sz w:val="18"/>
          <w:szCs w:val="18"/>
        </w:rPr>
        <w:t>datetimeoffset Defines a date that is combined with a time of a day that has time zone awareness and is based on a 24-hour clock.</w:t>
      </w:r>
    </w:p>
    <w:p w:rsidR="00E55807" w:rsidRPr="004A128F" w:rsidRDefault="00E55807" w:rsidP="00E55807">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1" w:name="_Toc270584304"/>
      <w:r w:rsidRPr="004A128F">
        <w:t>Use UNION ALL over UNION wherever possible</w:t>
      </w:r>
      <w:bookmarkEnd w:id="621"/>
    </w:p>
    <w:p w:rsidR="00C80E4F" w:rsidRPr="004A128F" w:rsidRDefault="00460689" w:rsidP="00E55807">
      <w:pPr>
        <w:pStyle w:val="ListParagraph"/>
        <w:numPr>
          <w:ilvl w:val="0"/>
          <w:numId w:val="1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UNION ALL over UNION when the SELECT statement does not produce duplicate rows. UNION does an additional distinct operation over the accumulated result set which can be avoided in certain cases  beforehand</w:t>
      </w:r>
    </w:p>
    <w:p w:rsidR="00C80E4F" w:rsidRPr="004A128F" w:rsidRDefault="00460689" w:rsidP="00E55807">
      <w:pPr>
        <w:pStyle w:val="ListParagraph"/>
        <w:numPr>
          <w:ilvl w:val="0"/>
          <w:numId w:val="1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 UNION (without the ALL) performs an internal sorting to eliminate duplicate rows, thus creating a worktable hindering the performance</w:t>
      </w:r>
    </w:p>
    <w:p w:rsidR="00BC513D" w:rsidRPr="004A128F" w:rsidRDefault="00BC513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2" w:name="_Toc270584305"/>
      <w:r w:rsidRPr="004A128F">
        <w:t>Use UNION ALL/UNION instead of OR if a query is performing poorly</w:t>
      </w:r>
      <w:bookmarkEnd w:id="622"/>
    </w:p>
    <w:p w:rsidR="00E32EC9" w:rsidRPr="004A128F" w:rsidRDefault="00E32EC9"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1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plan may be reused for the second query</w:t>
      </w:r>
    </w:p>
    <w:p w:rsidR="00C80E4F" w:rsidRPr="004A128F" w:rsidRDefault="00460689" w:rsidP="00E55807">
      <w:pPr>
        <w:pStyle w:val="ListParagraph"/>
        <w:numPr>
          <w:ilvl w:val="0"/>
          <w:numId w:val="1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Union of multiple select statements leads to better use of indexes in complex joins</w:t>
      </w:r>
    </w:p>
    <w:p w:rsidR="00C80E4F" w:rsidRPr="004A128F" w:rsidRDefault="00460689" w:rsidP="00E55807">
      <w:pPr>
        <w:pStyle w:val="ListParagraph"/>
        <w:numPr>
          <w:ilvl w:val="0"/>
          <w:numId w:val="1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Union/Union All scores over OR when the OR condition is used for filtering over multiple columns.</w:t>
      </w:r>
    </w:p>
    <w:p w:rsidR="00E32EC9" w:rsidRPr="004A128F" w:rsidRDefault="00E32EC9"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Example:</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Usage of UNION</w:t>
      </w:r>
    </w:p>
    <w:p w:rsidR="003361C8" w:rsidRPr="004A128F" w:rsidRDefault="003361C8"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800000"/>
          <w:sz w:val="18"/>
          <w:szCs w:val="18"/>
        </w:rPr>
        <w:t>resourceid</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resourcename</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resourcedod</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r w:rsidRPr="004A128F">
        <w:rPr>
          <w:rFonts w:ascii="Arial" w:hAnsi="Arial" w:cs="Arial"/>
          <w:color w:val="800000"/>
          <w:sz w:val="18"/>
          <w:szCs w:val="18"/>
        </w:rPr>
        <w:t>projectcategory</w:t>
      </w:r>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'LEGACY'</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UNION</w:t>
      </w:r>
      <w:r w:rsidRPr="004A128F">
        <w:rPr>
          <w:rFonts w:ascii="Arial" w:hAnsi="Arial" w:cs="Arial"/>
          <w:sz w:val="18"/>
          <w:szCs w:val="18"/>
        </w:rPr>
        <w:t> </w:t>
      </w:r>
      <w:r w:rsidRPr="004A128F">
        <w:rPr>
          <w:rFonts w:ascii="Arial" w:hAnsi="Arial" w:cs="Arial"/>
          <w:color w:val="0000FF"/>
          <w:sz w:val="18"/>
          <w:szCs w:val="18"/>
        </w:rPr>
        <w:t>ALL</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800000"/>
          <w:sz w:val="18"/>
          <w:szCs w:val="18"/>
        </w:rPr>
        <w:t>resourceid</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resourcename</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resourcedod</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lastRenderedPageBreak/>
        <w:t>WHERE</w:t>
      </w:r>
      <w:r w:rsidRPr="004A128F">
        <w:rPr>
          <w:rFonts w:ascii="Arial" w:hAnsi="Arial" w:cs="Arial"/>
          <w:sz w:val="18"/>
          <w:szCs w:val="18"/>
        </w:rPr>
        <w:t>  </w:t>
      </w:r>
      <w:r w:rsidRPr="004A128F">
        <w:rPr>
          <w:rFonts w:ascii="Arial" w:hAnsi="Arial" w:cs="Arial"/>
          <w:color w:val="800000"/>
          <w:sz w:val="18"/>
          <w:szCs w:val="18"/>
        </w:rPr>
        <w:t>billingcategory</w:t>
      </w:r>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'OLD'</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UNION</w:t>
      </w:r>
      <w:r w:rsidRPr="004A128F">
        <w:rPr>
          <w:rFonts w:ascii="Arial" w:hAnsi="Arial" w:cs="Arial"/>
          <w:sz w:val="18"/>
          <w:szCs w:val="18"/>
        </w:rPr>
        <w:t> </w:t>
      </w:r>
      <w:r w:rsidRPr="004A128F">
        <w:rPr>
          <w:rFonts w:ascii="Arial" w:hAnsi="Arial" w:cs="Arial"/>
          <w:color w:val="0000FF"/>
          <w:sz w:val="18"/>
          <w:szCs w:val="18"/>
        </w:rPr>
        <w:t>ALL</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800000"/>
          <w:sz w:val="18"/>
          <w:szCs w:val="18"/>
        </w:rPr>
        <w:t>resourceid</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resourcename</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resourcedod</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r w:rsidRPr="004A128F">
        <w:rPr>
          <w:rFonts w:ascii="Arial" w:hAnsi="Arial" w:cs="Arial"/>
          <w:color w:val="800000"/>
          <w:sz w:val="18"/>
          <w:szCs w:val="18"/>
        </w:rPr>
        <w:t>resourcetype</w:t>
      </w:r>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'ARCHITECT'</w:t>
      </w:r>
      <w:r w:rsidRPr="004A128F">
        <w:rPr>
          <w:rFonts w:ascii="Arial" w:hAnsi="Arial" w:cs="Arial"/>
          <w:sz w:val="18"/>
          <w:szCs w:val="18"/>
        </w:rPr>
        <w:t xml:space="preserve">  </w:t>
      </w:r>
      <w:r w:rsidRPr="004A128F">
        <w:rPr>
          <w:rFonts w:ascii="Arial" w:hAnsi="Arial" w:cs="Arial"/>
          <w:color w:val="000000"/>
          <w:sz w:val="18"/>
          <w:szCs w:val="18"/>
        </w:rPr>
        <w:t xml:space="preserve"> </w:t>
      </w:r>
    </w:p>
    <w:p w:rsidR="003361C8" w:rsidRPr="004A128F" w:rsidRDefault="003361C8" w:rsidP="00E55807">
      <w:pPr>
        <w:autoSpaceDE w:val="0"/>
        <w:autoSpaceDN w:val="0"/>
        <w:adjustRightInd w:val="0"/>
        <w:spacing w:after="0" w:line="240" w:lineRule="auto"/>
        <w:jc w:val="both"/>
        <w:rPr>
          <w:rFonts w:ascii="Arial" w:hAnsi="Arial" w:cs="Arial"/>
          <w:color w:val="000000"/>
          <w:sz w:val="18"/>
          <w:szCs w:val="18"/>
        </w:rPr>
      </w:pPr>
    </w:p>
    <w:p w:rsidR="003361C8" w:rsidRPr="004A128F" w:rsidRDefault="00460689" w:rsidP="00E55807">
      <w:pPr>
        <w:autoSpaceDE w:val="0"/>
        <w:autoSpaceDN w:val="0"/>
        <w:adjustRightInd w:val="0"/>
        <w:spacing w:after="0" w:line="240" w:lineRule="auto"/>
        <w:jc w:val="both"/>
        <w:rPr>
          <w:rFonts w:ascii="Arial" w:hAnsi="Arial" w:cs="Arial"/>
          <w:i/>
          <w:iCs/>
          <w:color w:val="008000"/>
          <w:sz w:val="18"/>
          <w:szCs w:val="18"/>
        </w:rPr>
      </w:pPr>
      <w:r w:rsidRPr="004A128F">
        <w:rPr>
          <w:rFonts w:ascii="Arial" w:hAnsi="Arial" w:cs="Arial"/>
          <w:i/>
          <w:iCs/>
          <w:color w:val="008000"/>
          <w:sz w:val="18"/>
          <w:szCs w:val="18"/>
        </w:rPr>
        <w:t xml:space="preserve">--Usage of OR </w:t>
      </w:r>
    </w:p>
    <w:p w:rsidR="003361C8" w:rsidRPr="004A128F" w:rsidRDefault="00460689" w:rsidP="00E55807">
      <w:pPr>
        <w:autoSpaceDE w:val="0"/>
        <w:autoSpaceDN w:val="0"/>
        <w:adjustRightInd w:val="0"/>
        <w:spacing w:after="0" w:line="240" w:lineRule="auto"/>
        <w:jc w:val="both"/>
        <w:rPr>
          <w:rFonts w:ascii="Arial" w:hAnsi="Arial" w:cs="Arial"/>
          <w:sz w:val="18"/>
          <w:szCs w:val="18"/>
        </w:rPr>
      </w:pPr>
      <w:r w:rsidRPr="004A128F">
        <w:rPr>
          <w:rFonts w:ascii="Arial" w:hAnsi="Arial" w:cs="Arial"/>
          <w:color w:val="0000FF"/>
          <w:sz w:val="18"/>
          <w:szCs w:val="18"/>
        </w:rPr>
        <w:t>SELECT</w:t>
      </w:r>
      <w:r w:rsidRPr="004A128F">
        <w:rPr>
          <w:rFonts w:ascii="Arial" w:hAnsi="Arial" w:cs="Arial"/>
          <w:sz w:val="18"/>
          <w:szCs w:val="18"/>
        </w:rPr>
        <w:t> </w:t>
      </w:r>
      <w:r w:rsidRPr="004A128F">
        <w:rPr>
          <w:rFonts w:ascii="Arial" w:hAnsi="Arial" w:cs="Arial"/>
          <w:color w:val="800000"/>
          <w:sz w:val="18"/>
          <w:szCs w:val="18"/>
        </w:rPr>
        <w:t>resourceid</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resourcename</w:t>
      </w:r>
      <w:r w:rsidRPr="004A128F">
        <w:rPr>
          <w:rFonts w:ascii="Arial" w:hAnsi="Arial" w:cs="Arial"/>
          <w:color w:val="C0C0C0"/>
          <w:sz w:val="18"/>
          <w:szCs w:val="18"/>
        </w:rPr>
        <w:t>,</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800000"/>
          <w:sz w:val="18"/>
          <w:szCs w:val="18"/>
        </w:rPr>
        <w:t>resourcedod</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FROM</w:t>
      </w:r>
      <w:r w:rsidRPr="004A128F">
        <w:rPr>
          <w:rFonts w:ascii="Arial" w:hAnsi="Arial" w:cs="Arial"/>
          <w:sz w:val="18"/>
          <w:szCs w:val="18"/>
        </w:rPr>
        <w:t>   </w:t>
      </w:r>
      <w:r w:rsidRPr="004A128F">
        <w:rPr>
          <w:rFonts w:ascii="Arial" w:hAnsi="Arial" w:cs="Arial"/>
          <w:color w:val="800000"/>
          <w:sz w:val="18"/>
          <w:szCs w:val="18"/>
        </w:rPr>
        <w:t>dbo</w:t>
      </w:r>
      <w:r w:rsidRPr="004A128F">
        <w:rPr>
          <w:rFonts w:ascii="Arial" w:hAnsi="Arial" w:cs="Arial"/>
          <w:color w:val="C0C0C0"/>
          <w:sz w:val="18"/>
          <w:szCs w:val="18"/>
        </w:rPr>
        <w:t>.</w:t>
      </w:r>
      <w:r w:rsidRPr="004A128F">
        <w:rPr>
          <w:rFonts w:ascii="Arial" w:hAnsi="Arial" w:cs="Arial"/>
          <w:color w:val="800000"/>
          <w:sz w:val="18"/>
          <w:szCs w:val="18"/>
        </w:rPr>
        <w:t>resourcemaster</w:t>
      </w:r>
      <w:r w:rsidRPr="004A128F">
        <w:rPr>
          <w:rFonts w:ascii="Arial" w:hAnsi="Arial" w:cs="Arial"/>
          <w:sz w:val="18"/>
          <w:szCs w:val="18"/>
        </w:rPr>
        <w:t xml:space="preserve"> </w:t>
      </w:r>
      <w:r w:rsidRPr="004A128F">
        <w:rPr>
          <w:rFonts w:ascii="Arial" w:hAnsi="Arial" w:cs="Arial"/>
          <w:sz w:val="18"/>
          <w:szCs w:val="18"/>
        </w:rPr>
        <w:br/>
      </w:r>
      <w:r w:rsidRPr="004A128F">
        <w:rPr>
          <w:rFonts w:ascii="Arial" w:hAnsi="Arial" w:cs="Arial"/>
          <w:color w:val="0000FF"/>
          <w:sz w:val="18"/>
          <w:szCs w:val="18"/>
        </w:rPr>
        <w:t>WHERE</w:t>
      </w:r>
      <w:r w:rsidRPr="004A128F">
        <w:rPr>
          <w:rFonts w:ascii="Arial" w:hAnsi="Arial" w:cs="Arial"/>
          <w:sz w:val="18"/>
          <w:szCs w:val="18"/>
        </w:rPr>
        <w:t>  </w:t>
      </w:r>
      <w:r w:rsidRPr="004A128F">
        <w:rPr>
          <w:rFonts w:ascii="Arial" w:hAnsi="Arial" w:cs="Arial"/>
          <w:color w:val="800000"/>
          <w:sz w:val="18"/>
          <w:szCs w:val="18"/>
        </w:rPr>
        <w:t>projectcategory</w:t>
      </w:r>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'LEGACY'</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w:t>
      </w:r>
      <w:r w:rsidRPr="004A128F">
        <w:rPr>
          <w:rFonts w:ascii="Arial" w:hAnsi="Arial" w:cs="Arial"/>
          <w:sz w:val="18"/>
          <w:szCs w:val="18"/>
        </w:rPr>
        <w:t> </w:t>
      </w:r>
      <w:r w:rsidRPr="004A128F">
        <w:rPr>
          <w:rFonts w:ascii="Arial" w:hAnsi="Arial" w:cs="Arial"/>
          <w:color w:val="800000"/>
          <w:sz w:val="18"/>
          <w:szCs w:val="18"/>
        </w:rPr>
        <w:t>billingcategory</w:t>
      </w:r>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'OLD'</w:t>
      </w:r>
      <w:r w:rsidRPr="004A128F">
        <w:rPr>
          <w:rFonts w:ascii="Arial" w:hAnsi="Arial" w:cs="Arial"/>
          <w:sz w:val="18"/>
          <w:szCs w:val="18"/>
        </w:rPr>
        <w:t xml:space="preserve"> </w:t>
      </w:r>
      <w:r w:rsidRPr="004A128F">
        <w:rPr>
          <w:rFonts w:ascii="Arial" w:hAnsi="Arial" w:cs="Arial"/>
          <w:sz w:val="18"/>
          <w:szCs w:val="18"/>
        </w:rPr>
        <w:br/>
        <w:t>        </w:t>
      </w:r>
      <w:r w:rsidRPr="004A128F">
        <w:rPr>
          <w:rFonts w:ascii="Arial" w:hAnsi="Arial" w:cs="Arial"/>
          <w:color w:val="0000FF"/>
          <w:sz w:val="18"/>
          <w:szCs w:val="18"/>
        </w:rPr>
        <w:t>OR</w:t>
      </w:r>
      <w:r w:rsidRPr="004A128F">
        <w:rPr>
          <w:rFonts w:ascii="Arial" w:hAnsi="Arial" w:cs="Arial"/>
          <w:sz w:val="18"/>
          <w:szCs w:val="18"/>
        </w:rPr>
        <w:t> </w:t>
      </w:r>
      <w:r w:rsidRPr="004A128F">
        <w:rPr>
          <w:rFonts w:ascii="Arial" w:hAnsi="Arial" w:cs="Arial"/>
          <w:color w:val="800000"/>
          <w:sz w:val="18"/>
          <w:szCs w:val="18"/>
        </w:rPr>
        <w:t>resourcetype</w:t>
      </w:r>
      <w:r w:rsidRPr="004A128F">
        <w:rPr>
          <w:rFonts w:ascii="Arial" w:hAnsi="Arial" w:cs="Arial"/>
          <w:sz w:val="18"/>
          <w:szCs w:val="18"/>
        </w:rPr>
        <w:t> </w:t>
      </w:r>
      <w:r w:rsidRPr="004A128F">
        <w:rPr>
          <w:rFonts w:ascii="Arial" w:hAnsi="Arial" w:cs="Arial"/>
          <w:color w:val="C0C0C0"/>
          <w:sz w:val="18"/>
          <w:szCs w:val="18"/>
        </w:rPr>
        <w:t>=</w:t>
      </w:r>
      <w:r w:rsidRPr="004A128F">
        <w:rPr>
          <w:rFonts w:ascii="Arial" w:hAnsi="Arial" w:cs="Arial"/>
          <w:sz w:val="18"/>
          <w:szCs w:val="18"/>
        </w:rPr>
        <w:t> </w:t>
      </w:r>
      <w:r w:rsidRPr="004A128F">
        <w:rPr>
          <w:rFonts w:ascii="Arial" w:hAnsi="Arial" w:cs="Arial"/>
          <w:color w:val="FF0000"/>
          <w:sz w:val="18"/>
          <w:szCs w:val="18"/>
        </w:rPr>
        <w:t>'ARCHITECT'</w:t>
      </w:r>
      <w:r w:rsidRPr="004A128F">
        <w:rPr>
          <w:rFonts w:ascii="Arial" w:hAnsi="Arial" w:cs="Arial"/>
          <w:sz w:val="18"/>
          <w:szCs w:val="18"/>
        </w:rPr>
        <w:t> </w:t>
      </w:r>
    </w:p>
    <w:p w:rsidR="003361C8" w:rsidRPr="004A128F" w:rsidRDefault="003361C8" w:rsidP="00E55807">
      <w:pPr>
        <w:autoSpaceDE w:val="0"/>
        <w:autoSpaceDN w:val="0"/>
        <w:adjustRightInd w:val="0"/>
        <w:spacing w:after="0" w:line="240" w:lineRule="auto"/>
        <w:jc w:val="both"/>
        <w:rPr>
          <w:rFonts w:ascii="Arial" w:hAnsi="Arial" w:cs="Arial"/>
          <w:sz w:val="18"/>
          <w:szCs w:val="18"/>
        </w:rPr>
      </w:pPr>
    </w:p>
    <w:p w:rsidR="00421920"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b/>
          <w:bCs/>
          <w:color w:val="080808"/>
          <w:sz w:val="18"/>
          <w:szCs w:val="18"/>
        </w:rPr>
        <w:t xml:space="preserve"> </w:t>
      </w:r>
    </w:p>
    <w:p w:rsidR="00460689" w:rsidRPr="004A128F" w:rsidRDefault="00460689" w:rsidP="00905AC3">
      <w:pPr>
        <w:pStyle w:val="COgnizantSub2"/>
      </w:pPr>
      <w:bookmarkStart w:id="623" w:name="_Toc270584306"/>
      <w:r w:rsidRPr="004A128F">
        <w:t>Use SQLCLR stored procedures, functions, triggers with care</w:t>
      </w:r>
      <w:bookmarkEnd w:id="623"/>
    </w:p>
    <w:p w:rsidR="00E55807" w:rsidRPr="004A128F" w:rsidRDefault="00E55807"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SQLCLR stored procedures only for computation intensive algorithms </w:t>
      </w: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calling a SQLCLR function for computations that can be performed in T-SQL</w:t>
      </w: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SQLCLR for set based computation. T-SQL is built for that and performs much faster</w:t>
      </w:r>
    </w:p>
    <w:p w:rsidR="00C80E4F" w:rsidRPr="004A128F" w:rsidRDefault="00460689" w:rsidP="00E55807">
      <w:pPr>
        <w:pStyle w:val="ListParagraph"/>
        <w:numPr>
          <w:ilvl w:val="0"/>
          <w:numId w:val="25"/>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Try to avoid SQLCLR User defined aggregates if possible. It uses and disposes lots of objects in the aggregation process and might hit the performance during high concurrency</w:t>
      </w:r>
    </w:p>
    <w:p w:rsidR="00A5134D" w:rsidRPr="004A128F" w:rsidRDefault="00A5134D"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624" w:name="_Toc270584307"/>
      <w:r w:rsidRPr="004A128F">
        <w:t>SET vs. SELECT</w:t>
      </w:r>
      <w:bookmarkEnd w:id="624"/>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SET is the ANSI standard way of assigning values to variables and SELECT is not.</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SET is a more structured way of assigning values. Use it unless necessary otherwise.</w:t>
      </w:r>
    </w:p>
    <w:p w:rsidR="00A5134D" w:rsidRPr="004A128F" w:rsidRDefault="00A5134D"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905AC3">
      <w:pPr>
        <w:pStyle w:val="COgnizantSub2"/>
      </w:pPr>
      <w:bookmarkStart w:id="625" w:name="_Toc270584308"/>
      <w:r w:rsidRPr="004A128F">
        <w:t>Common Table Expressions vs CROSS APPLY in hierarchy generation</w:t>
      </w:r>
      <w:bookmarkEnd w:id="625"/>
    </w:p>
    <w:p w:rsidR="00C80E4F" w:rsidRPr="004A128F" w:rsidRDefault="00460689" w:rsidP="00E55807">
      <w:pPr>
        <w:pStyle w:val="ListParagraph"/>
        <w:numPr>
          <w:ilvl w:val="0"/>
          <w:numId w:val="26"/>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It is best to go for a Common Table Expressions if the joining columns of the self join are indexed.</w:t>
      </w:r>
    </w:p>
    <w:p w:rsidR="00C80E4F" w:rsidRPr="004A128F" w:rsidRDefault="00460689" w:rsidP="00E55807">
      <w:pPr>
        <w:pStyle w:val="ListParagraph"/>
        <w:numPr>
          <w:ilvl w:val="0"/>
          <w:numId w:val="26"/>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index cannot be created to the joining columns then its better to use CROSS APPLY. CROSS APPLY does not use indexes. So it’s best to avoid this operator when indexes can be utilized in the query. CROSS APPLY is best suited if the number of rows returned is less and iteration depth &lt;5</w:t>
      </w:r>
    </w:p>
    <w:p w:rsidR="00A5134D" w:rsidRPr="004A128F" w:rsidRDefault="00A5134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6" w:name="_Toc270584309"/>
      <w:r w:rsidRPr="004A128F">
        <w:t>Minimize the number of tables in a Join</w:t>
      </w:r>
      <w:bookmarkEnd w:id="626"/>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Minimize the number of tables in a join where possible and qualify joins as much as possible, this may eliminate rows in certain table before the join takes place</w:t>
      </w:r>
    </w:p>
    <w:p w:rsidR="00A5134D" w:rsidRPr="004A128F" w:rsidRDefault="00A5134D"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627" w:name="_Toc270584310"/>
      <w:r w:rsidRPr="004A128F">
        <w:t>Ensure columns with similar data type are used when using JOINS</w:t>
      </w:r>
      <w:bookmarkEnd w:id="627"/>
    </w:p>
    <w:p w:rsidR="00715582"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Join columns that have identical data types whenever possible. Performance suffers when non-identical columns are compared; SQL Server needs an implicit conversion between the two types. Performance is better when the tables being joined are defined with identical types. This prevents implicit data conversions by the query engine</w:t>
      </w:r>
      <w:r w:rsidR="0065731E" w:rsidRPr="004A128F">
        <w:rPr>
          <w:rFonts w:ascii="Arial" w:hAnsi="Arial" w:cs="Arial"/>
          <w:color w:val="000000"/>
          <w:sz w:val="18"/>
          <w:szCs w:val="18"/>
        </w:rPr>
        <w:t>.</w:t>
      </w:r>
    </w:p>
    <w:p w:rsidR="00A9388D" w:rsidRPr="004A128F" w:rsidRDefault="00A9388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28" w:name="_Toc270584311"/>
      <w:r w:rsidRPr="004A128F">
        <w:t>Use in-line table valued function instead of using redundant queries</w:t>
      </w:r>
      <w:bookmarkEnd w:id="628"/>
    </w:p>
    <w:p w:rsidR="00A9388D" w:rsidRPr="004A128F" w:rsidRDefault="00460689" w:rsidP="00A9388D">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In-line table valued function (parameterized query) helps in code reuse and maintainability and better abstraction of common functionality</w:t>
      </w:r>
      <w:r w:rsidR="002A5180" w:rsidRPr="004A128F">
        <w:rPr>
          <w:rFonts w:ascii="Arial" w:hAnsi="Arial" w:cs="Arial"/>
          <w:color w:val="000000"/>
          <w:sz w:val="18"/>
          <w:szCs w:val="18"/>
        </w:rPr>
        <w:t xml:space="preserve">. </w:t>
      </w:r>
      <w:r w:rsidRPr="004A128F">
        <w:rPr>
          <w:rFonts w:ascii="Arial" w:hAnsi="Arial" w:cs="Arial"/>
          <w:color w:val="000000"/>
          <w:sz w:val="18"/>
          <w:szCs w:val="18"/>
        </w:rPr>
        <w:t xml:space="preserve"> Does not affect the query execution plan of the calling procedure (only inline table valued functions).The table valued function can be used as a table in joins.</w:t>
      </w:r>
    </w:p>
    <w:p w:rsidR="00460689" w:rsidRPr="004A128F" w:rsidRDefault="00460689" w:rsidP="00905AC3">
      <w:pPr>
        <w:pStyle w:val="COgnizantSub2"/>
      </w:pPr>
      <w:bookmarkStart w:id="629" w:name="_Toc270584312"/>
      <w:r w:rsidRPr="004A128F">
        <w:lastRenderedPageBreak/>
        <w:t>Use TRUNCATE TABLE instead of DELETE</w:t>
      </w:r>
      <w:bookmarkEnd w:id="629"/>
    </w:p>
    <w:p w:rsidR="009C7E01" w:rsidRPr="004A128F" w:rsidRDefault="00460689" w:rsidP="009C7E01">
      <w:pPr>
        <w:spacing w:before="100" w:beforeAutospacing="1" w:after="100" w:afterAutospacing="1" w:line="240" w:lineRule="auto"/>
        <w:outlineLvl w:val="1"/>
        <w:rPr>
          <w:rFonts w:ascii="Arial" w:hAnsi="Arial" w:cs="Arial"/>
          <w:color w:val="000000"/>
          <w:sz w:val="18"/>
          <w:szCs w:val="18"/>
        </w:rPr>
      </w:pPr>
      <w:r w:rsidRPr="004A128F">
        <w:rPr>
          <w:rFonts w:ascii="Arial" w:hAnsi="Arial" w:cs="Arial"/>
          <w:color w:val="000000"/>
          <w:sz w:val="18"/>
          <w:szCs w:val="18"/>
        </w:rPr>
        <w:t>Just like DROP TABLE, TRUNCATE TABLE is a metadata-only operation. Be aware that certain limitations apply to TRUNCATE TABLE. These are:</w:t>
      </w:r>
    </w:p>
    <w:p w:rsidR="009C7E01" w:rsidRPr="004A128F" w:rsidRDefault="009C7E01" w:rsidP="009C7E01">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cannot truncate a table that is referenced by foreign key constraints.</w:t>
      </w:r>
    </w:p>
    <w:p w:rsidR="009C7E01" w:rsidRPr="004A128F" w:rsidRDefault="009C7E01" w:rsidP="009C7E01">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 truncate the entire table only, not a single partition (but see “Deleting All Rows from a Partition or Table”).</w:t>
      </w:r>
    </w:p>
    <w:p w:rsidR="0012266E" w:rsidRPr="004A128F" w:rsidRDefault="0012266E" w:rsidP="00905AC3">
      <w:pPr>
        <w:pStyle w:val="COgnizantSub2"/>
      </w:pPr>
      <w:bookmarkStart w:id="630" w:name="_Toc270584313"/>
      <w:r w:rsidRPr="004A128F">
        <w:t>Table Types and Table-Valued Parameters</w:t>
      </w:r>
      <w:bookmarkEnd w:id="630"/>
    </w:p>
    <w:p w:rsidR="0012266E" w:rsidRPr="004A128F" w:rsidRDefault="0012266E" w:rsidP="0012266E">
      <w:pPr>
        <w:pStyle w:val="text0"/>
        <w:textAlignment w:val="top"/>
        <w:rPr>
          <w:rFonts w:ascii="Arial" w:hAnsi="Arial" w:cs="Arial"/>
          <w:color w:val="000000"/>
          <w:sz w:val="16"/>
          <w:szCs w:val="16"/>
        </w:rPr>
      </w:pPr>
      <w:r w:rsidRPr="004A128F">
        <w:rPr>
          <w:rFonts w:ascii="Arial" w:hAnsi="Arial" w:cs="Arial"/>
          <w:color w:val="000000"/>
          <w:sz w:val="16"/>
          <w:szCs w:val="16"/>
        </w:rPr>
        <w:t>SQL Server 2008 introduces table types and table-valued parameters that help abbreviate your code and improve its performance. Table types allow easy reuse of table definition by table variables, and table-valued parameters enable you to pass a parameter of a table type to stored procedures and functions.</w:t>
      </w:r>
    </w:p>
    <w:p w:rsidR="00430B7E" w:rsidRPr="004A128F" w:rsidRDefault="00430B7E" w:rsidP="00905AC3">
      <w:pPr>
        <w:pStyle w:val="COgnizantSub2"/>
      </w:pPr>
      <w:bookmarkStart w:id="631" w:name="_Toc270584314"/>
      <w:r w:rsidRPr="004A128F">
        <w:t>Table-Valued Parameters</w:t>
      </w:r>
      <w:bookmarkEnd w:id="631"/>
    </w:p>
    <w:p w:rsidR="00430B7E" w:rsidRPr="004A128F" w:rsidRDefault="00430B7E" w:rsidP="00430B7E">
      <w:pPr>
        <w:pStyle w:val="text0"/>
        <w:textAlignment w:val="top"/>
        <w:rPr>
          <w:rFonts w:ascii="Arial" w:hAnsi="Arial" w:cs="Arial"/>
          <w:color w:val="000000"/>
          <w:sz w:val="16"/>
          <w:szCs w:val="16"/>
        </w:rPr>
      </w:pPr>
      <w:r w:rsidRPr="004A128F">
        <w:rPr>
          <w:rFonts w:ascii="Arial" w:hAnsi="Arial" w:cs="Arial"/>
          <w:color w:val="000000"/>
          <w:sz w:val="16"/>
          <w:szCs w:val="16"/>
        </w:rPr>
        <w:t>You can now use table types as the types for input parameters of stored procedures and functions. Currently, table-valued parameters are read only, and you must define them as such by using the READONLY keyword.</w:t>
      </w:r>
    </w:p>
    <w:p w:rsidR="00430B7E" w:rsidRPr="004A128F" w:rsidRDefault="00430B7E" w:rsidP="00430B7E">
      <w:pPr>
        <w:pStyle w:val="text0"/>
        <w:textAlignment w:val="top"/>
        <w:rPr>
          <w:rFonts w:ascii="Arial" w:hAnsi="Arial" w:cs="Arial"/>
          <w:color w:val="000000"/>
          <w:sz w:val="16"/>
          <w:szCs w:val="16"/>
        </w:rPr>
      </w:pPr>
      <w:r w:rsidRPr="004A128F">
        <w:rPr>
          <w:rFonts w:ascii="Arial" w:hAnsi="Arial" w:cs="Arial"/>
          <w:color w:val="000000"/>
          <w:sz w:val="16"/>
          <w:szCs w:val="16"/>
        </w:rPr>
        <w:t xml:space="preserve">A common scenario where table-valued parameters are very useful is passing an “array” of keys to a stored procedure. Before SQL Server 2008, common ways to meet this need were based on dynamic SQL, a split function, XML, and other techniques. The approach using dynamic SQL involved the risk of SQL Injection and did not provide efficient reuse of execution plans. Using a split function was complicated, and  using XML was complicated and nonrelational. (For details about this scenario, see "Arrays and Lists in SQL Server" by SQL Server MVP Erland Sommarskog at </w:t>
      </w:r>
      <w:hyperlink r:id="rId12" w:history="1">
        <w:r w:rsidRPr="004A128F">
          <w:rPr>
            <w:rStyle w:val="Hyperlink"/>
            <w:rFonts w:ascii="Arial" w:hAnsi="Arial" w:cs="Arial"/>
            <w:sz w:val="16"/>
            <w:szCs w:val="16"/>
          </w:rPr>
          <w:t>http://www.sommarskog.se/arrays-in-sql.html</w:t>
        </w:r>
      </w:hyperlink>
      <w:r w:rsidRPr="004A128F">
        <w:rPr>
          <w:rFonts w:ascii="Arial" w:hAnsi="Arial" w:cs="Arial"/>
          <w:color w:val="000000"/>
          <w:sz w:val="16"/>
          <w:szCs w:val="16"/>
        </w:rPr>
        <w:t>.)</w:t>
      </w:r>
    </w:p>
    <w:p w:rsidR="0012266E" w:rsidRPr="004A128F" w:rsidRDefault="0012266E" w:rsidP="00905AC3">
      <w:pPr>
        <w:pStyle w:val="COgnizantSub2"/>
      </w:pPr>
      <w:bookmarkStart w:id="632" w:name="_Toc270584315"/>
      <w:r w:rsidRPr="004A128F">
        <w:t>Table Value Constructor Support through the VALUES Clause</w:t>
      </w:r>
      <w:bookmarkEnd w:id="632"/>
    </w:p>
    <w:p w:rsidR="0012266E" w:rsidRPr="004A128F" w:rsidRDefault="0012266E" w:rsidP="0012266E">
      <w:pPr>
        <w:pStyle w:val="text0"/>
        <w:textAlignment w:val="top"/>
        <w:rPr>
          <w:rFonts w:ascii="Arial" w:hAnsi="Arial" w:cs="Arial"/>
          <w:color w:val="000000"/>
          <w:sz w:val="16"/>
          <w:szCs w:val="16"/>
        </w:rPr>
      </w:pPr>
      <w:r w:rsidRPr="004A128F">
        <w:rPr>
          <w:rFonts w:ascii="Arial" w:hAnsi="Arial" w:cs="Arial"/>
          <w:color w:val="000000"/>
          <w:sz w:val="16"/>
          <w:szCs w:val="16"/>
        </w:rPr>
        <w:t>SQL Server 2008 introduces support for table value constructors through the VALUES clause. You can now use a single VALUES clause to construct a set of rows. One use of this feature is to insert multiple rows based on values in a single INSERT statement</w:t>
      </w:r>
    </w:p>
    <w:p w:rsidR="0012266E" w:rsidRPr="004A128F" w:rsidRDefault="0012266E" w:rsidP="0012266E">
      <w:pPr>
        <w:pStyle w:val="text0"/>
        <w:textAlignment w:val="top"/>
        <w:rPr>
          <w:rFonts w:ascii="Arial" w:hAnsi="Arial" w:cs="Arial"/>
          <w:color w:val="000000"/>
          <w:sz w:val="16"/>
          <w:szCs w:val="16"/>
        </w:rPr>
      </w:pPr>
      <w:r w:rsidRPr="004A128F">
        <w:rPr>
          <w:rFonts w:ascii="Arial" w:hAnsi="Arial" w:cs="Arial"/>
          <w:color w:val="000000"/>
          <w:sz w:val="16"/>
          <w:szCs w:val="16"/>
        </w:rPr>
        <w:t xml:space="preserve">Eg. </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8"/>
          <w:szCs w:val="18"/>
        </w:rPr>
        <w:t xml:space="preserve"> </w:t>
      </w:r>
      <w:r w:rsidRPr="004A128F">
        <w:rPr>
          <w:rFonts w:ascii="Arial" w:hAnsi="Arial" w:cs="Arial"/>
          <w:color w:val="000000"/>
          <w:sz w:val="16"/>
          <w:szCs w:val="16"/>
        </w:rPr>
        <w:t>INSERT INTO dbo.Customers(custid, companyname, phone, address)</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VALUES</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(1, 'cust 1', '(111) 111-1111', 'address 1'),</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(2, 'cust 2', '(222) 222-2222', 'address 2'),</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(3, 'cust 3', '(333) 333-3333', 'address 3'),</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(4, 'cust 4', '(444) 444-4444', 'address 4'),</w:t>
      </w:r>
    </w:p>
    <w:p w:rsidR="0012266E" w:rsidRPr="004A128F" w:rsidRDefault="0012266E" w:rsidP="0012266E">
      <w:pPr>
        <w:pStyle w:val="code1"/>
        <w:textAlignment w:val="top"/>
        <w:rPr>
          <w:rFonts w:ascii="Arial" w:hAnsi="Arial" w:cs="Arial"/>
          <w:color w:val="000000"/>
          <w:sz w:val="16"/>
          <w:szCs w:val="16"/>
        </w:rPr>
      </w:pPr>
      <w:r w:rsidRPr="004A128F">
        <w:rPr>
          <w:rFonts w:ascii="Arial" w:hAnsi="Arial" w:cs="Arial"/>
          <w:color w:val="000000"/>
          <w:sz w:val="16"/>
          <w:szCs w:val="16"/>
        </w:rPr>
        <w:t>  (5, 'cust 5', '(555) 555-5555', 'address 5');</w:t>
      </w:r>
    </w:p>
    <w:p w:rsidR="00AD3EAD" w:rsidRPr="004A128F" w:rsidRDefault="00AD3EAD" w:rsidP="00905AC3">
      <w:pPr>
        <w:pStyle w:val="COgnizantSub2"/>
      </w:pPr>
      <w:bookmarkStart w:id="633" w:name="_Toc270584316"/>
      <w:r w:rsidRPr="004A128F">
        <w:t>If possible Use MERGE Statement</w:t>
      </w:r>
      <w:bookmarkEnd w:id="633"/>
    </w:p>
    <w:p w:rsidR="00AD3EAD" w:rsidRDefault="00AD3EAD" w:rsidP="00AD3EAD">
      <w:pPr>
        <w:pStyle w:val="text0"/>
        <w:textAlignment w:val="top"/>
        <w:rPr>
          <w:rFonts w:ascii="Arial" w:hAnsi="Arial" w:cs="Arial"/>
          <w:color w:val="000000"/>
          <w:sz w:val="16"/>
          <w:szCs w:val="16"/>
        </w:rPr>
      </w:pPr>
      <w:r w:rsidRPr="004A128F">
        <w:rPr>
          <w:rFonts w:ascii="Arial" w:hAnsi="Arial" w:cs="Arial"/>
          <w:color w:val="000000"/>
          <w:sz w:val="16"/>
          <w:szCs w:val="16"/>
        </w:rPr>
        <w:t>The new MERGE statement is a standard statement that combines INSERT, UPDATE, and DELETE actions as a single atomic operation based on conditional logic. Besides being performed as an atomic operation, the MERGE statement is more efficient than applying those actions individually.</w:t>
      </w:r>
    </w:p>
    <w:p w:rsidR="00C46C96" w:rsidRDefault="00C46C96" w:rsidP="00AD3EAD">
      <w:pPr>
        <w:pStyle w:val="text0"/>
        <w:textAlignment w:val="top"/>
        <w:rPr>
          <w:rFonts w:ascii="Arial" w:hAnsi="Arial" w:cs="Arial"/>
          <w:color w:val="000000"/>
          <w:sz w:val="16"/>
          <w:szCs w:val="16"/>
        </w:rPr>
      </w:pPr>
    </w:p>
    <w:p w:rsidR="00C46C96" w:rsidRPr="004A128F" w:rsidRDefault="00C46C96" w:rsidP="00C46C96">
      <w:pPr>
        <w:pStyle w:val="COgnizantSub2"/>
      </w:pPr>
      <w:bookmarkStart w:id="634" w:name="_Toc270584317"/>
      <w:r w:rsidRPr="004A128F">
        <w:t xml:space="preserve">If </w:t>
      </w:r>
      <w:r w:rsidR="00A57726">
        <w:t>application needs to store images try to use FILESTREAM feature</w:t>
      </w:r>
      <w:bookmarkEnd w:id="634"/>
      <w:r w:rsidR="00A57726">
        <w:t xml:space="preserve">  </w:t>
      </w:r>
    </w:p>
    <w:p w:rsidR="00A57726" w:rsidRPr="00A57726" w:rsidRDefault="00A57726" w:rsidP="00A57726">
      <w:pPr>
        <w:spacing w:before="100" w:beforeAutospacing="1" w:after="225" w:line="240" w:lineRule="auto"/>
        <w:rPr>
          <w:rFonts w:ascii="Arial" w:eastAsia="Times New Roman" w:hAnsi="Arial" w:cs="Arial"/>
          <w:color w:val="000000"/>
          <w:sz w:val="16"/>
          <w:szCs w:val="16"/>
        </w:rPr>
      </w:pPr>
      <w:r w:rsidRPr="00A57726">
        <w:rPr>
          <w:rFonts w:ascii="Arial" w:eastAsia="Times New Roman" w:hAnsi="Arial" w:cs="Arial"/>
          <w:color w:val="000000"/>
          <w:sz w:val="16"/>
          <w:szCs w:val="16"/>
        </w:rPr>
        <w:t>In SQL Server, BLOBs can be standard varbinary(max) data that stores the data in tables, or FILESTREAM varbinary(max) objects that store the data in the file system. The size and use of the data determines whether you should use database storage or file system storage. If the following conditions are true, you should consider using FILESTREAM:</w:t>
      </w:r>
    </w:p>
    <w:p w:rsidR="00A57726" w:rsidRPr="00A57726" w:rsidRDefault="00A57726" w:rsidP="00A57726">
      <w:pPr>
        <w:numPr>
          <w:ilvl w:val="0"/>
          <w:numId w:val="59"/>
        </w:numPr>
        <w:spacing w:after="270" w:line="240" w:lineRule="auto"/>
        <w:ind w:left="330"/>
        <w:rPr>
          <w:rFonts w:ascii="Arial" w:eastAsia="Times New Roman" w:hAnsi="Arial" w:cs="Arial"/>
          <w:color w:val="000000"/>
          <w:sz w:val="16"/>
          <w:szCs w:val="16"/>
        </w:rPr>
      </w:pPr>
      <w:r w:rsidRPr="00A57726">
        <w:rPr>
          <w:rFonts w:ascii="Arial" w:eastAsia="Times New Roman" w:hAnsi="Arial" w:cs="Arial"/>
          <w:color w:val="000000"/>
          <w:sz w:val="16"/>
          <w:szCs w:val="16"/>
        </w:rPr>
        <w:t>Objects that are being stored are, on average, larger than 1 MB.</w:t>
      </w:r>
    </w:p>
    <w:p w:rsidR="00A57726" w:rsidRPr="00A57726" w:rsidRDefault="00A57726" w:rsidP="00A57726">
      <w:pPr>
        <w:numPr>
          <w:ilvl w:val="0"/>
          <w:numId w:val="59"/>
        </w:numPr>
        <w:spacing w:after="270" w:line="240" w:lineRule="auto"/>
        <w:ind w:left="330"/>
        <w:rPr>
          <w:rFonts w:ascii="Arial" w:eastAsia="Times New Roman" w:hAnsi="Arial" w:cs="Arial"/>
          <w:color w:val="000000"/>
          <w:sz w:val="16"/>
          <w:szCs w:val="16"/>
        </w:rPr>
      </w:pPr>
      <w:r w:rsidRPr="00A57726">
        <w:rPr>
          <w:rFonts w:ascii="Arial" w:eastAsia="Times New Roman" w:hAnsi="Arial" w:cs="Arial"/>
          <w:color w:val="000000"/>
          <w:sz w:val="16"/>
          <w:szCs w:val="16"/>
        </w:rPr>
        <w:t>Fast read access is important.</w:t>
      </w:r>
    </w:p>
    <w:p w:rsidR="00A57726" w:rsidRPr="00A57726" w:rsidRDefault="00A57726" w:rsidP="00A57726">
      <w:pPr>
        <w:numPr>
          <w:ilvl w:val="0"/>
          <w:numId w:val="59"/>
        </w:numPr>
        <w:spacing w:after="270" w:line="240" w:lineRule="auto"/>
        <w:ind w:left="330"/>
        <w:rPr>
          <w:rFonts w:ascii="Arial" w:eastAsia="Times New Roman" w:hAnsi="Arial" w:cs="Arial"/>
          <w:color w:val="000000"/>
          <w:sz w:val="16"/>
          <w:szCs w:val="16"/>
        </w:rPr>
      </w:pPr>
      <w:r w:rsidRPr="00A57726">
        <w:rPr>
          <w:rFonts w:ascii="Arial" w:eastAsia="Times New Roman" w:hAnsi="Arial" w:cs="Arial"/>
          <w:color w:val="000000"/>
          <w:sz w:val="16"/>
          <w:szCs w:val="16"/>
        </w:rPr>
        <w:lastRenderedPageBreak/>
        <w:t>You are developing applications that use a middle tier for application logic.</w:t>
      </w:r>
    </w:p>
    <w:p w:rsidR="00A57726" w:rsidRPr="00A57726" w:rsidRDefault="00A57726" w:rsidP="00A57726">
      <w:pPr>
        <w:spacing w:before="100" w:beforeAutospacing="1" w:after="225" w:line="240" w:lineRule="auto"/>
        <w:rPr>
          <w:rFonts w:ascii="Arial" w:eastAsia="Times New Roman" w:hAnsi="Arial" w:cs="Arial"/>
          <w:color w:val="000000"/>
          <w:sz w:val="16"/>
          <w:szCs w:val="16"/>
        </w:rPr>
      </w:pPr>
      <w:r w:rsidRPr="00A57726">
        <w:rPr>
          <w:rFonts w:ascii="Arial" w:eastAsia="Times New Roman" w:hAnsi="Arial" w:cs="Arial"/>
          <w:color w:val="000000"/>
          <w:sz w:val="16"/>
          <w:szCs w:val="16"/>
        </w:rPr>
        <w:t xml:space="preserve">For smaller objects, storing varbinary(max) BLOBs in the database often provides better streaming performance. </w:t>
      </w:r>
    </w:p>
    <w:p w:rsidR="00C46C96" w:rsidRDefault="00C46C96" w:rsidP="00C46C96">
      <w:pPr>
        <w:pStyle w:val="text0"/>
        <w:textAlignment w:val="top"/>
        <w:rPr>
          <w:rFonts w:ascii="Arial" w:hAnsi="Arial" w:cs="Arial"/>
          <w:color w:val="000000"/>
          <w:sz w:val="16"/>
          <w:szCs w:val="16"/>
        </w:rPr>
      </w:pPr>
      <w:r w:rsidRPr="004A128F">
        <w:rPr>
          <w:rFonts w:ascii="Arial" w:hAnsi="Arial" w:cs="Arial"/>
          <w:color w:val="000000"/>
          <w:sz w:val="16"/>
          <w:szCs w:val="16"/>
        </w:rPr>
        <w:t>.</w:t>
      </w:r>
    </w:p>
    <w:p w:rsidR="00C46C96" w:rsidRPr="004A128F" w:rsidRDefault="00C46C96" w:rsidP="00AD3EAD">
      <w:pPr>
        <w:pStyle w:val="text0"/>
        <w:textAlignment w:val="top"/>
        <w:rPr>
          <w:rFonts w:ascii="Arial" w:hAnsi="Arial" w:cs="Arial"/>
          <w:color w:val="000000"/>
          <w:sz w:val="16"/>
          <w:szCs w:val="16"/>
        </w:rPr>
      </w:pPr>
    </w:p>
    <w:p w:rsidR="00AD3EAD" w:rsidRPr="004A128F" w:rsidRDefault="00AD3EAD" w:rsidP="0012266E">
      <w:pPr>
        <w:pStyle w:val="code1"/>
        <w:textAlignment w:val="top"/>
        <w:rPr>
          <w:rFonts w:ascii="Arial" w:hAnsi="Arial" w:cs="Arial"/>
          <w:color w:val="000000"/>
          <w:sz w:val="16"/>
          <w:szCs w:val="16"/>
        </w:rPr>
      </w:pPr>
    </w:p>
    <w:p w:rsidR="00715582" w:rsidRPr="004A128F" w:rsidRDefault="00460689" w:rsidP="00430B7E">
      <w:pPr>
        <w:rPr>
          <w:rFonts w:ascii="Arial" w:hAnsi="Arial" w:cs="Arial"/>
          <w:color w:val="000000"/>
          <w:sz w:val="18"/>
          <w:szCs w:val="18"/>
        </w:rPr>
      </w:pPr>
      <w:r w:rsidRPr="004A128F">
        <w:rPr>
          <w:rFonts w:ascii="Arial" w:hAnsi="Arial" w:cs="Arial"/>
          <w:color w:val="000000"/>
          <w:sz w:val="18"/>
          <w:szCs w:val="18"/>
        </w:rPr>
        <w:br w:type="page"/>
      </w:r>
    </w:p>
    <w:p w:rsidR="00C80E4F" w:rsidRPr="004A128F" w:rsidRDefault="00C80E4F" w:rsidP="00E55807">
      <w:pPr>
        <w:autoSpaceDE w:val="0"/>
        <w:autoSpaceDN w:val="0"/>
        <w:adjustRightInd w:val="0"/>
        <w:spacing w:after="0" w:line="240" w:lineRule="auto"/>
        <w:jc w:val="both"/>
        <w:rPr>
          <w:rFonts w:ascii="Arial" w:hAnsi="Arial" w:cs="Arial"/>
          <w:color w:val="000000"/>
          <w:sz w:val="18"/>
          <w:szCs w:val="18"/>
        </w:rPr>
      </w:pPr>
    </w:p>
    <w:p w:rsidR="00A5134D" w:rsidRPr="004A128F" w:rsidRDefault="00A5134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1"/>
      </w:pPr>
      <w:bookmarkStart w:id="635" w:name="_Toc270584318"/>
      <w:r w:rsidRPr="004A128F">
        <w:t>Stored Procedures</w:t>
      </w:r>
      <w:bookmarkEnd w:id="635"/>
    </w:p>
    <w:p w:rsidR="00460689" w:rsidRPr="004A128F" w:rsidRDefault="00460689" w:rsidP="00905AC3">
      <w:pPr>
        <w:pStyle w:val="COgnizantSub2"/>
      </w:pPr>
      <w:bookmarkStart w:id="636" w:name="_Toc270434068"/>
      <w:bookmarkStart w:id="637" w:name="_Toc270438003"/>
      <w:bookmarkStart w:id="638" w:name="_Toc270438705"/>
      <w:bookmarkStart w:id="639" w:name="_Toc270493398"/>
      <w:bookmarkStart w:id="640" w:name="_Toc270584319"/>
      <w:bookmarkEnd w:id="636"/>
      <w:bookmarkEnd w:id="637"/>
      <w:bookmarkEnd w:id="638"/>
      <w:bookmarkEnd w:id="639"/>
      <w:r w:rsidRPr="004A128F">
        <w:t>Use Stored Procedures (SPs) wherever you can and comment your SPs</w:t>
      </w:r>
      <w:bookmarkEnd w:id="640"/>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Execution plans may be cached for improved performance</w:t>
      </w:r>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Separate the business logic from presentation logic</w:t>
      </w:r>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Limit multiple network calls by encapsulating complex business logic</w:t>
      </w:r>
    </w:p>
    <w:p w:rsidR="00460689" w:rsidRPr="004A128F" w:rsidRDefault="00460689" w:rsidP="00460689">
      <w:pPr>
        <w:pStyle w:val="ListParagraph"/>
        <w:numPr>
          <w:ilvl w:val="0"/>
          <w:numId w:val="2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SP also helps to modularize the code, increase the manageability and security</w:t>
      </w:r>
    </w:p>
    <w:p w:rsidR="0013334B" w:rsidRPr="004A128F" w:rsidRDefault="0013334B"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41" w:name="_Toc270584320"/>
      <w:r w:rsidRPr="004A128F">
        <w:t>DO NOT start the name of a stored procedure with ‘SP_’</w:t>
      </w:r>
      <w:bookmarkEnd w:id="641"/>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This is because all the system related stored procedures follow this convention. SP_ name make the optimizer to check the existence of SP in Master db first hence the context switch.  This can cause a performance issue in high end application. There is also a chance to clash names if Microsoft publish</w:t>
      </w:r>
      <w:r w:rsidR="00E164DB" w:rsidRPr="004A128F">
        <w:rPr>
          <w:rFonts w:ascii="Arial" w:hAnsi="Arial" w:cs="Arial"/>
          <w:color w:val="000000"/>
          <w:sz w:val="18"/>
          <w:szCs w:val="18"/>
        </w:rPr>
        <w:t>es</w:t>
      </w:r>
      <w:r w:rsidRPr="004A128F">
        <w:rPr>
          <w:rFonts w:ascii="Arial" w:hAnsi="Arial" w:cs="Arial"/>
          <w:color w:val="000000"/>
          <w:sz w:val="18"/>
          <w:szCs w:val="18"/>
        </w:rPr>
        <w:t xml:space="preserve"> a system stored procedure with the same name in future release. </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 </w:t>
      </w:r>
    </w:p>
    <w:p w:rsidR="00460689" w:rsidRPr="004A128F" w:rsidRDefault="00460689" w:rsidP="00905AC3">
      <w:pPr>
        <w:pStyle w:val="COgnizantSub2"/>
      </w:pPr>
      <w:bookmarkStart w:id="642" w:name="_Toc270584321"/>
      <w:r w:rsidRPr="004A128F">
        <w:t>Keep SPs small in size and scope</w:t>
      </w:r>
      <w:bookmarkEnd w:id="642"/>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Two users invoking the same stored procedure simultaneously will cause the procedure to create two query plans in cache. It is much more efficient to have a stored procedure call other ones then to have one large procedure.</w:t>
      </w:r>
    </w:p>
    <w:p w:rsidR="00686496" w:rsidRPr="004A128F" w:rsidRDefault="00686496"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643" w:name="_Toc270584322"/>
      <w:r w:rsidRPr="004A128F">
        <w:t>Return only the stored procedure completion status</w:t>
      </w:r>
      <w:bookmarkEnd w:id="643"/>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Standardize the return values of stored procedures for success and failures. The RETURN statement is meant for returning the execution status only, but not data. If you need to return data, use OUTPUT parameters.</w:t>
      </w:r>
    </w:p>
    <w:p w:rsidR="00686496" w:rsidRPr="004A128F" w:rsidRDefault="00686496"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644" w:name="_Toc270584323"/>
      <w:r w:rsidRPr="004A128F">
        <w:t>Use TRY… CATCH block. Avoid capturing @@ERROR</w:t>
      </w:r>
      <w:bookmarkEnd w:id="644"/>
    </w:p>
    <w:p w:rsidR="00686496" w:rsidRPr="004A128F" w:rsidRDefault="00686496"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TRY CATCH block is a better and a more readable way of error management</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To catch all the errors which are of severity greater than 10 and which do not close the database connection</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Enclose all Data Manipulation queries in TRY… CATCH BLOCK</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Enclose all transactions within a TRY… CATCH BLOCK. This will also help in trapping deadlocks and handling it at the server rather than throwing to the client.</w:t>
      </w:r>
    </w:p>
    <w:p w:rsidR="00C80E4F" w:rsidRPr="004A128F" w:rsidRDefault="00460689" w:rsidP="00E55807">
      <w:pPr>
        <w:pStyle w:val="ListParagraph"/>
        <w:numPr>
          <w:ilvl w:val="0"/>
          <w:numId w:val="14"/>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Enclose batches calling external stored procedures or CLR routines in TRY… CATCH block</w:t>
      </w:r>
    </w:p>
    <w:p w:rsidR="00A902B4" w:rsidRPr="004A128F" w:rsidRDefault="00A902B4"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b/>
          <w:bCs/>
          <w:color w:val="080808"/>
          <w:sz w:val="18"/>
          <w:szCs w:val="18"/>
        </w:rPr>
        <w:t xml:space="preserve"> </w:t>
      </w:r>
    </w:p>
    <w:p w:rsidR="00715582" w:rsidRPr="004A128F" w:rsidRDefault="00460689">
      <w:pPr>
        <w:rPr>
          <w:rFonts w:ascii="Arial" w:hAnsi="Arial" w:cs="Arial"/>
          <w:color w:val="000000"/>
          <w:sz w:val="18"/>
          <w:szCs w:val="18"/>
        </w:rPr>
      </w:pPr>
      <w:r w:rsidRPr="004A128F">
        <w:rPr>
          <w:rFonts w:ascii="Arial" w:hAnsi="Arial" w:cs="Arial"/>
          <w:color w:val="000000"/>
          <w:sz w:val="18"/>
          <w:szCs w:val="18"/>
        </w:rPr>
        <w:br w:type="page"/>
      </w:r>
    </w:p>
    <w:p w:rsidR="00460689" w:rsidRPr="004A128F" w:rsidRDefault="00460689" w:rsidP="00905AC3">
      <w:pPr>
        <w:pStyle w:val="CognizantSub1"/>
      </w:pPr>
      <w:bookmarkStart w:id="645" w:name="_Toc270434074"/>
      <w:bookmarkStart w:id="646" w:name="_Toc270438009"/>
      <w:bookmarkStart w:id="647" w:name="_Toc270438711"/>
      <w:bookmarkStart w:id="648" w:name="_Toc270493404"/>
      <w:bookmarkStart w:id="649" w:name="_Toc270434075"/>
      <w:bookmarkStart w:id="650" w:name="_Toc270438010"/>
      <w:bookmarkStart w:id="651" w:name="_Toc270438712"/>
      <w:bookmarkStart w:id="652" w:name="_Toc270493405"/>
      <w:bookmarkStart w:id="653" w:name="_Toc270434076"/>
      <w:bookmarkStart w:id="654" w:name="_Toc270438011"/>
      <w:bookmarkStart w:id="655" w:name="_Toc270438713"/>
      <w:bookmarkStart w:id="656" w:name="_Toc270493406"/>
      <w:bookmarkStart w:id="657" w:name="_Toc270434077"/>
      <w:bookmarkStart w:id="658" w:name="_Toc270438012"/>
      <w:bookmarkStart w:id="659" w:name="_Toc270438714"/>
      <w:bookmarkStart w:id="660" w:name="_Toc270493407"/>
      <w:bookmarkStart w:id="661" w:name="_Toc270434078"/>
      <w:bookmarkStart w:id="662" w:name="_Toc270438013"/>
      <w:bookmarkStart w:id="663" w:name="_Toc270438715"/>
      <w:bookmarkStart w:id="664" w:name="_Toc270493408"/>
      <w:bookmarkStart w:id="665" w:name="_Toc270434079"/>
      <w:bookmarkStart w:id="666" w:name="_Toc270438014"/>
      <w:bookmarkStart w:id="667" w:name="_Toc270438716"/>
      <w:bookmarkStart w:id="668" w:name="_Toc270493409"/>
      <w:bookmarkStart w:id="669" w:name="_Toc270434080"/>
      <w:bookmarkStart w:id="670" w:name="_Toc270438015"/>
      <w:bookmarkStart w:id="671" w:name="_Toc270438717"/>
      <w:bookmarkStart w:id="672" w:name="_Toc270493410"/>
      <w:bookmarkStart w:id="673" w:name="_Toc270434081"/>
      <w:bookmarkStart w:id="674" w:name="_Toc270438016"/>
      <w:bookmarkStart w:id="675" w:name="_Toc270438718"/>
      <w:bookmarkStart w:id="676" w:name="_Toc270493411"/>
      <w:bookmarkStart w:id="677" w:name="_Toc270434082"/>
      <w:bookmarkStart w:id="678" w:name="_Toc270438017"/>
      <w:bookmarkStart w:id="679" w:name="_Toc270438719"/>
      <w:bookmarkStart w:id="680" w:name="_Toc270493412"/>
      <w:bookmarkStart w:id="681" w:name="_Toc270434083"/>
      <w:bookmarkStart w:id="682" w:name="_Toc270438018"/>
      <w:bookmarkStart w:id="683" w:name="_Toc270438720"/>
      <w:bookmarkStart w:id="684" w:name="_Toc270493413"/>
      <w:bookmarkStart w:id="685" w:name="_Toc270434084"/>
      <w:bookmarkStart w:id="686" w:name="_Toc270438019"/>
      <w:bookmarkStart w:id="687" w:name="_Toc270438721"/>
      <w:bookmarkStart w:id="688" w:name="_Toc270493414"/>
      <w:bookmarkStart w:id="689" w:name="_Toc270434085"/>
      <w:bookmarkStart w:id="690" w:name="_Toc270438020"/>
      <w:bookmarkStart w:id="691" w:name="_Toc270438722"/>
      <w:bookmarkStart w:id="692" w:name="_Toc270493415"/>
      <w:bookmarkStart w:id="693" w:name="_Toc270434086"/>
      <w:bookmarkStart w:id="694" w:name="_Toc270438021"/>
      <w:bookmarkStart w:id="695" w:name="_Toc270438723"/>
      <w:bookmarkStart w:id="696" w:name="_Toc270493416"/>
      <w:bookmarkStart w:id="697" w:name="_Toc270434087"/>
      <w:bookmarkStart w:id="698" w:name="_Toc270438022"/>
      <w:bookmarkStart w:id="699" w:name="_Toc270438724"/>
      <w:bookmarkStart w:id="700" w:name="_Toc270493417"/>
      <w:bookmarkStart w:id="701" w:name="_Toc270434088"/>
      <w:bookmarkStart w:id="702" w:name="_Toc270438023"/>
      <w:bookmarkStart w:id="703" w:name="_Toc270438725"/>
      <w:bookmarkStart w:id="704" w:name="_Toc270493418"/>
      <w:bookmarkStart w:id="705" w:name="_Toc270434089"/>
      <w:bookmarkStart w:id="706" w:name="_Toc270438024"/>
      <w:bookmarkStart w:id="707" w:name="_Toc270438726"/>
      <w:bookmarkStart w:id="708" w:name="_Toc270493419"/>
      <w:bookmarkStart w:id="709" w:name="_Toc270434090"/>
      <w:bookmarkStart w:id="710" w:name="_Toc270438025"/>
      <w:bookmarkStart w:id="711" w:name="_Toc270438727"/>
      <w:bookmarkStart w:id="712" w:name="_Toc270493420"/>
      <w:bookmarkStart w:id="713" w:name="_Toc270434091"/>
      <w:bookmarkStart w:id="714" w:name="_Toc270438026"/>
      <w:bookmarkStart w:id="715" w:name="_Toc270438728"/>
      <w:bookmarkStart w:id="716" w:name="_Toc270493421"/>
      <w:bookmarkStart w:id="717" w:name="_Toc270434092"/>
      <w:bookmarkStart w:id="718" w:name="_Toc270438027"/>
      <w:bookmarkStart w:id="719" w:name="_Toc270438729"/>
      <w:bookmarkStart w:id="720" w:name="_Toc270493422"/>
      <w:bookmarkStart w:id="721" w:name="_Toc270434093"/>
      <w:bookmarkStart w:id="722" w:name="_Toc270438028"/>
      <w:bookmarkStart w:id="723" w:name="_Toc270438730"/>
      <w:bookmarkStart w:id="724" w:name="_Toc270493423"/>
      <w:bookmarkStart w:id="725" w:name="_Toc270434094"/>
      <w:bookmarkStart w:id="726" w:name="_Toc270438029"/>
      <w:bookmarkStart w:id="727" w:name="_Toc270438731"/>
      <w:bookmarkStart w:id="728" w:name="_Toc270493424"/>
      <w:bookmarkStart w:id="729" w:name="_Toc270434095"/>
      <w:bookmarkStart w:id="730" w:name="_Toc270438030"/>
      <w:bookmarkStart w:id="731" w:name="_Toc270438732"/>
      <w:bookmarkStart w:id="732" w:name="_Toc270493425"/>
      <w:bookmarkStart w:id="733" w:name="_Toc270434096"/>
      <w:bookmarkStart w:id="734" w:name="_Toc270438031"/>
      <w:bookmarkStart w:id="735" w:name="_Toc270438733"/>
      <w:bookmarkStart w:id="736" w:name="_Toc270493426"/>
      <w:bookmarkStart w:id="737" w:name="_Toc270434097"/>
      <w:bookmarkStart w:id="738" w:name="_Toc270438032"/>
      <w:bookmarkStart w:id="739" w:name="_Toc270438734"/>
      <w:bookmarkStart w:id="740" w:name="_Toc270493427"/>
      <w:bookmarkStart w:id="741" w:name="_Toc270434098"/>
      <w:bookmarkStart w:id="742" w:name="_Toc270438033"/>
      <w:bookmarkStart w:id="743" w:name="_Toc270438735"/>
      <w:bookmarkStart w:id="744" w:name="_Toc270493428"/>
      <w:bookmarkStart w:id="745" w:name="_Toc270434099"/>
      <w:bookmarkStart w:id="746" w:name="_Toc270438034"/>
      <w:bookmarkStart w:id="747" w:name="_Toc270438736"/>
      <w:bookmarkStart w:id="748" w:name="_Toc270493429"/>
      <w:bookmarkStart w:id="749" w:name="_Toc270434100"/>
      <w:bookmarkStart w:id="750" w:name="_Toc270438035"/>
      <w:bookmarkStart w:id="751" w:name="_Toc270438737"/>
      <w:bookmarkStart w:id="752" w:name="_Toc270493430"/>
      <w:bookmarkStart w:id="753" w:name="_Toc270434101"/>
      <w:bookmarkStart w:id="754" w:name="_Toc270438036"/>
      <w:bookmarkStart w:id="755" w:name="_Toc270438738"/>
      <w:bookmarkStart w:id="756" w:name="_Toc270493431"/>
      <w:bookmarkStart w:id="757" w:name="_Toc270434102"/>
      <w:bookmarkStart w:id="758" w:name="_Toc270438037"/>
      <w:bookmarkStart w:id="759" w:name="_Toc270438739"/>
      <w:bookmarkStart w:id="760" w:name="_Toc270493432"/>
      <w:bookmarkStart w:id="761" w:name="_Toc270434103"/>
      <w:bookmarkStart w:id="762" w:name="_Toc270438038"/>
      <w:bookmarkStart w:id="763" w:name="_Toc270438740"/>
      <w:bookmarkStart w:id="764" w:name="_Toc270493433"/>
      <w:bookmarkStart w:id="765" w:name="_Toc270434104"/>
      <w:bookmarkStart w:id="766" w:name="_Toc270438039"/>
      <w:bookmarkStart w:id="767" w:name="_Toc270438741"/>
      <w:bookmarkStart w:id="768" w:name="_Toc270493434"/>
      <w:bookmarkStart w:id="769" w:name="_Toc270434105"/>
      <w:bookmarkStart w:id="770" w:name="_Toc270438040"/>
      <w:bookmarkStart w:id="771" w:name="_Toc270438742"/>
      <w:bookmarkStart w:id="772" w:name="_Toc270493435"/>
      <w:bookmarkStart w:id="773" w:name="_Toc270434106"/>
      <w:bookmarkStart w:id="774" w:name="_Toc270438041"/>
      <w:bookmarkStart w:id="775" w:name="_Toc270438743"/>
      <w:bookmarkStart w:id="776" w:name="_Toc270493436"/>
      <w:bookmarkStart w:id="777" w:name="_Toc270434107"/>
      <w:bookmarkStart w:id="778" w:name="_Toc270438042"/>
      <w:bookmarkStart w:id="779" w:name="_Toc270438744"/>
      <w:bookmarkStart w:id="780" w:name="_Toc270493437"/>
      <w:bookmarkStart w:id="781" w:name="_Toc270434108"/>
      <w:bookmarkStart w:id="782" w:name="_Toc270438043"/>
      <w:bookmarkStart w:id="783" w:name="_Toc270438745"/>
      <w:bookmarkStart w:id="784" w:name="_Toc270493438"/>
      <w:bookmarkStart w:id="785" w:name="_Toc270434109"/>
      <w:bookmarkStart w:id="786" w:name="_Toc270438044"/>
      <w:bookmarkStart w:id="787" w:name="_Toc270438746"/>
      <w:bookmarkStart w:id="788" w:name="_Toc270493439"/>
      <w:bookmarkStart w:id="789" w:name="_Toc270434110"/>
      <w:bookmarkStart w:id="790" w:name="_Toc270438045"/>
      <w:bookmarkStart w:id="791" w:name="_Toc270438747"/>
      <w:bookmarkStart w:id="792" w:name="_Toc270493440"/>
      <w:bookmarkStart w:id="793" w:name="_Toc270434111"/>
      <w:bookmarkStart w:id="794" w:name="_Toc270438046"/>
      <w:bookmarkStart w:id="795" w:name="_Toc270438748"/>
      <w:bookmarkStart w:id="796" w:name="_Toc270493441"/>
      <w:bookmarkStart w:id="797" w:name="_Toc270434112"/>
      <w:bookmarkStart w:id="798" w:name="_Toc270438047"/>
      <w:bookmarkStart w:id="799" w:name="_Toc270438749"/>
      <w:bookmarkStart w:id="800" w:name="_Toc270493442"/>
      <w:bookmarkStart w:id="801" w:name="_Toc270434115"/>
      <w:bookmarkStart w:id="802" w:name="_Toc270438050"/>
      <w:bookmarkStart w:id="803" w:name="_Toc270438752"/>
      <w:bookmarkStart w:id="804" w:name="_Toc270493445"/>
      <w:bookmarkStart w:id="805" w:name="_Toc27058432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rsidRPr="004A128F">
        <w:lastRenderedPageBreak/>
        <w:t>Views</w:t>
      </w:r>
      <w:bookmarkEnd w:id="805"/>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Views are generally used to show specific data to specific users based on their interest. Views are also used to restrict access to the base tables by granting permission on only </w:t>
      </w:r>
      <w:r w:rsidR="00377AEF" w:rsidRPr="004A128F">
        <w:rPr>
          <w:rFonts w:ascii="Arial" w:hAnsi="Arial" w:cs="Arial"/>
          <w:color w:val="000000"/>
          <w:sz w:val="18"/>
          <w:szCs w:val="18"/>
        </w:rPr>
        <w:t xml:space="preserve">the </w:t>
      </w:r>
      <w:r w:rsidRPr="004A128F">
        <w:rPr>
          <w:rFonts w:ascii="Arial" w:hAnsi="Arial" w:cs="Arial"/>
          <w:color w:val="000000"/>
          <w:sz w:val="18"/>
          <w:szCs w:val="18"/>
        </w:rPr>
        <w:t>views. Yet another</w:t>
      </w:r>
      <w:r w:rsidR="00377AEF" w:rsidRPr="004A128F">
        <w:rPr>
          <w:rFonts w:ascii="Arial" w:hAnsi="Arial" w:cs="Arial"/>
          <w:color w:val="000000"/>
          <w:sz w:val="18"/>
          <w:szCs w:val="18"/>
        </w:rPr>
        <w:t xml:space="preserve"> </w:t>
      </w:r>
      <w:r w:rsidRPr="004A128F">
        <w:rPr>
          <w:rFonts w:ascii="Arial" w:hAnsi="Arial" w:cs="Arial"/>
          <w:color w:val="000000"/>
          <w:sz w:val="18"/>
          <w:szCs w:val="18"/>
        </w:rPr>
        <w:t>significant u</w:t>
      </w:r>
      <w:r w:rsidR="00377AEF" w:rsidRPr="004A128F">
        <w:rPr>
          <w:rFonts w:ascii="Arial" w:hAnsi="Arial" w:cs="Arial"/>
          <w:color w:val="000000"/>
          <w:sz w:val="18"/>
          <w:szCs w:val="18"/>
        </w:rPr>
        <w:t>sage</w:t>
      </w:r>
      <w:r w:rsidRPr="004A128F">
        <w:rPr>
          <w:rFonts w:ascii="Arial" w:hAnsi="Arial" w:cs="Arial"/>
          <w:color w:val="000000"/>
          <w:sz w:val="18"/>
          <w:szCs w:val="18"/>
        </w:rPr>
        <w:t xml:space="preserve"> of views is that they simplify your queries. Incorporate your frequently required complicated joins and calculations into a view, so that you don't have to repeat those joins/calculations in all your queries, instead just select from the view.</w:t>
      </w: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use indexed views unless you have one of the following scenarios.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Joins and aggregations of large tables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Repeated patterns of queries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Repeated aggregations on the same or overlapping sets of columns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Repeated joins of the same tables on the same keys</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Combinations of the above</w:t>
      </w:r>
    </w:p>
    <w:p w:rsidR="00C80E4F" w:rsidRPr="004A128F" w:rsidRDefault="00460689" w:rsidP="00E55807">
      <w:pPr>
        <w:pStyle w:val="ListParagraph"/>
        <w:numPr>
          <w:ilvl w:val="0"/>
          <w:numId w:val="2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takes more than a few seconds to run. The index in the view is ignored unless SQL Server anticipates a real performance hit</w:t>
      </w:r>
    </w:p>
    <w:p w:rsidR="00AA4152" w:rsidRPr="004A128F" w:rsidRDefault="00460689" w:rsidP="00E55807">
      <w:pPr>
        <w:pStyle w:val="ListParagraph"/>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br w:type="column"/>
      </w:r>
    </w:p>
    <w:p w:rsidR="00460689" w:rsidRPr="004A128F" w:rsidRDefault="00460689" w:rsidP="00905AC3">
      <w:pPr>
        <w:pStyle w:val="CognizantSub1"/>
      </w:pPr>
      <w:bookmarkStart w:id="806" w:name="_Toc270584325"/>
      <w:r w:rsidRPr="004A128F">
        <w:t>Cursors</w:t>
      </w:r>
      <w:bookmarkEnd w:id="806"/>
    </w:p>
    <w:p w:rsidR="00460689" w:rsidRPr="004A128F" w:rsidRDefault="00460689" w:rsidP="00905AC3">
      <w:pPr>
        <w:pStyle w:val="COgnizantSub2"/>
      </w:pPr>
      <w:bookmarkStart w:id="807" w:name="_Toc270434118"/>
      <w:bookmarkStart w:id="808" w:name="_Toc270438053"/>
      <w:bookmarkStart w:id="809" w:name="_Toc270438755"/>
      <w:bookmarkStart w:id="810" w:name="_Toc270493448"/>
      <w:bookmarkStart w:id="811" w:name="_Toc270584326"/>
      <w:bookmarkEnd w:id="807"/>
      <w:bookmarkEnd w:id="808"/>
      <w:bookmarkEnd w:id="809"/>
      <w:bookmarkEnd w:id="810"/>
      <w:r w:rsidRPr="004A128F">
        <w:t>Use Cursors wisely</w:t>
      </w:r>
      <w:bookmarkEnd w:id="811"/>
    </w:p>
    <w:p w:rsidR="00AA4152" w:rsidRPr="004A128F" w:rsidRDefault="00AA4152" w:rsidP="00E55807">
      <w:pPr>
        <w:autoSpaceDE w:val="0"/>
        <w:autoSpaceDN w:val="0"/>
        <w:adjustRightInd w:val="0"/>
        <w:spacing w:after="0" w:line="240" w:lineRule="auto"/>
        <w:jc w:val="both"/>
        <w:rPr>
          <w:rFonts w:ascii="Arial" w:hAnsi="Arial" w:cs="Arial"/>
          <w:b/>
          <w:bCs/>
          <w:color w:val="000000"/>
          <w:sz w:val="18"/>
          <w:szCs w:val="18"/>
        </w:rPr>
      </w:pPr>
    </w:p>
    <w:p w:rsidR="00C80E4F" w:rsidRPr="004A128F" w:rsidRDefault="0035636B"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Cursors</w:t>
      </w:r>
      <w:r w:rsidR="00460689" w:rsidRPr="004A128F">
        <w:rPr>
          <w:rFonts w:ascii="Arial" w:hAnsi="Arial" w:cs="Arial"/>
          <w:color w:val="000000"/>
          <w:sz w:val="18"/>
          <w:szCs w:val="18"/>
        </w:rPr>
        <w:t xml:space="preserve"> force the database engine to repeatedly fetch rows, negotiate blocking, manage locks and transmit results. They consume network bandwidth as the results are transmitted back to the client, where they consume RAM, disk space, and screen real estate. Consider the resources consumed by each cursor you build and multiply this demand by the number of simultaneous user</w:t>
      </w:r>
    </w:p>
    <w:p w:rsidR="00AA4152" w:rsidRPr="004A128F" w:rsidRDefault="00AA4152" w:rsidP="00E55807">
      <w:pPr>
        <w:autoSpaceDE w:val="0"/>
        <w:autoSpaceDN w:val="0"/>
        <w:adjustRightInd w:val="0"/>
        <w:spacing w:after="0" w:line="240" w:lineRule="auto"/>
        <w:jc w:val="both"/>
        <w:rPr>
          <w:rFonts w:ascii="Arial" w:hAnsi="Arial" w:cs="Arial"/>
          <w:b/>
          <w:bCs/>
          <w:color w:val="080808"/>
          <w:sz w:val="18"/>
          <w:szCs w:val="18"/>
        </w:rPr>
      </w:pPr>
    </w:p>
    <w:p w:rsidR="00460689" w:rsidRPr="004A128F" w:rsidRDefault="00460689" w:rsidP="00905AC3">
      <w:pPr>
        <w:pStyle w:val="COgnizantSub2"/>
      </w:pPr>
      <w:bookmarkStart w:id="812" w:name="_Toc270584327"/>
      <w:r w:rsidRPr="004A128F">
        <w:t>Open late and release soon</w:t>
      </w:r>
      <w:bookmarkEnd w:id="812"/>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Open your cursor as late as possible and close and deallocate your cursor as soon as possible</w:t>
      </w:r>
      <w:r w:rsidR="00551258" w:rsidRPr="004A128F">
        <w:rPr>
          <w:rFonts w:ascii="Arial" w:hAnsi="Arial" w:cs="Arial"/>
          <w:color w:val="000000"/>
          <w:sz w:val="18"/>
          <w:szCs w:val="18"/>
        </w:rPr>
        <w:t>.</w:t>
      </w:r>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13" w:name="_Toc270584328"/>
      <w:r w:rsidRPr="004A128F">
        <w:t>Use the right cursor type</w:t>
      </w:r>
      <w:bookmarkEnd w:id="813"/>
    </w:p>
    <w:p w:rsidR="00460689" w:rsidRPr="004A128F" w:rsidRDefault="00460689" w:rsidP="00460689">
      <w:pPr>
        <w:pStyle w:val="ListParagraph"/>
        <w:numPr>
          <w:ilvl w:val="0"/>
          <w:numId w:val="2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Don't use a scrollable cursor if you don't plan to let the user scroll through the rows.</w:t>
      </w:r>
    </w:p>
    <w:p w:rsidR="00460689" w:rsidRPr="004A128F" w:rsidRDefault="00460689" w:rsidP="00460689">
      <w:pPr>
        <w:pStyle w:val="ListParagraph"/>
        <w:numPr>
          <w:ilvl w:val="0"/>
          <w:numId w:val="2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read-only cursors unless you need to update tables. In most cases, you should only update through use of stored procedures.</w:t>
      </w:r>
    </w:p>
    <w:p w:rsidR="00460689" w:rsidRPr="004A128F" w:rsidRDefault="00460689" w:rsidP="00460689">
      <w:pPr>
        <w:pStyle w:val="ListParagraph"/>
        <w:numPr>
          <w:ilvl w:val="0"/>
          <w:numId w:val="2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Forward-only, read-only, CacheSize (RowsetSize) "firehose" cursor is the fastest</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way to get data from the server—because these settings don't create a cursor at all.</w:t>
      </w:r>
    </w:p>
    <w:p w:rsidR="00AA4152" w:rsidRPr="004A128F" w:rsidRDefault="00AA415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14" w:name="_Toc270584329"/>
      <w:r w:rsidRPr="004A128F">
        <w:t>Use @@FETCH_STATUS</w:t>
      </w:r>
      <w:bookmarkEnd w:id="814"/>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Use @@FETCH_STATUS to determine the results of a cursor fetch</w:t>
      </w:r>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15" w:name="_Toc270584330"/>
      <w:r w:rsidRPr="004A128F">
        <w:t>Avoid Cursors in a Transaction</w:t>
      </w:r>
      <w:bookmarkEnd w:id="815"/>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cursors inside transactions. The records retrieved in cursor are locked. Since cursors are more time consuming, lock time of data might increase resulting into a performance hit.</w:t>
      </w:r>
    </w:p>
    <w:p w:rsidR="00715582" w:rsidRPr="004A128F" w:rsidRDefault="00460689">
      <w:pPr>
        <w:rPr>
          <w:rFonts w:ascii="Arial" w:hAnsi="Arial" w:cs="Arial"/>
          <w:b/>
          <w:bCs/>
          <w:color w:val="9A3366"/>
          <w:sz w:val="18"/>
          <w:szCs w:val="18"/>
        </w:rPr>
      </w:pPr>
      <w:r w:rsidRPr="004A128F">
        <w:rPr>
          <w:rFonts w:ascii="Arial" w:hAnsi="Arial" w:cs="Arial"/>
          <w:b/>
          <w:bCs/>
          <w:color w:val="9A3366"/>
          <w:sz w:val="18"/>
          <w:szCs w:val="18"/>
        </w:rPr>
        <w:br w:type="page"/>
      </w:r>
    </w:p>
    <w:p w:rsidR="00460689" w:rsidRPr="004A128F" w:rsidRDefault="00460689" w:rsidP="00905AC3">
      <w:pPr>
        <w:pStyle w:val="CognizantSub1"/>
      </w:pPr>
      <w:bookmarkStart w:id="816" w:name="_Toc270434124"/>
      <w:bookmarkStart w:id="817" w:name="_Toc270438059"/>
      <w:bookmarkStart w:id="818" w:name="_Toc270438761"/>
      <w:bookmarkStart w:id="819" w:name="_Toc270493454"/>
      <w:bookmarkStart w:id="820" w:name="_Toc270584331"/>
      <w:bookmarkEnd w:id="816"/>
      <w:bookmarkEnd w:id="817"/>
      <w:bookmarkEnd w:id="818"/>
      <w:bookmarkEnd w:id="819"/>
      <w:r w:rsidRPr="004A128F">
        <w:lastRenderedPageBreak/>
        <w:t>Data Types</w:t>
      </w:r>
      <w:bookmarkEnd w:id="820"/>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Following are some key aspects to be kept in mind when choosing the data types. Use </w:t>
      </w:r>
      <w:r w:rsidR="00934AAD">
        <w:rPr>
          <w:rFonts w:ascii="Arial" w:hAnsi="Arial" w:cs="Arial"/>
          <w:color w:val="000000"/>
          <w:sz w:val="18"/>
          <w:szCs w:val="18"/>
        </w:rPr>
        <w:t xml:space="preserve">may </w:t>
      </w:r>
      <w:r w:rsidRPr="004A128F">
        <w:rPr>
          <w:rFonts w:ascii="Arial" w:hAnsi="Arial" w:cs="Arial"/>
          <w:color w:val="000000"/>
          <w:sz w:val="18"/>
          <w:szCs w:val="18"/>
        </w:rPr>
        <w:t>SQL Server 'User Defined Data types' provided, if a particular column repeats in a lot of your tables, so that the datatype of that column is consistent across all your tables.</w:t>
      </w:r>
      <w:r w:rsidR="00934AAD">
        <w:rPr>
          <w:rFonts w:ascii="Arial" w:hAnsi="Arial" w:cs="Arial"/>
          <w:color w:val="000000"/>
          <w:sz w:val="18"/>
          <w:szCs w:val="18"/>
        </w:rPr>
        <w:t xml:space="preserve"> Also try to leverage  the new datatypes supported by the product’s current version. For eg. If the current version is SQL Server 2008 , there are new DATE datatypes which can optimize  the storage and coding </w:t>
      </w:r>
    </w:p>
    <w:p w:rsidR="00AA4152" w:rsidRPr="004A128F" w:rsidRDefault="00AA415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Try not to use text, ntext data types for storing large textual data. In SQL Server 2005 and </w:t>
      </w:r>
      <w:r w:rsidR="0092526A">
        <w:rPr>
          <w:rFonts w:ascii="Arial" w:hAnsi="Arial" w:cs="Arial"/>
          <w:color w:val="000000"/>
          <w:sz w:val="18"/>
          <w:szCs w:val="18"/>
        </w:rPr>
        <w:t xml:space="preserve">later </w:t>
      </w:r>
      <w:r w:rsidRPr="004A128F">
        <w:rPr>
          <w:rFonts w:ascii="Arial" w:hAnsi="Arial" w:cs="Arial"/>
          <w:color w:val="000000"/>
          <w:sz w:val="18"/>
          <w:szCs w:val="18"/>
        </w:rPr>
        <w:t xml:space="preserve"> versions have VARCHAR(MAX),</w:t>
      </w:r>
      <w:r w:rsidR="003B2186" w:rsidRPr="004A128F">
        <w:rPr>
          <w:rFonts w:ascii="Arial" w:hAnsi="Arial" w:cs="Arial"/>
          <w:color w:val="000000"/>
          <w:sz w:val="18"/>
          <w:szCs w:val="18"/>
        </w:rPr>
        <w:t xml:space="preserve"> </w:t>
      </w:r>
      <w:r w:rsidRPr="004A128F">
        <w:rPr>
          <w:rFonts w:ascii="Arial" w:hAnsi="Arial" w:cs="Arial"/>
          <w:color w:val="000000"/>
          <w:sz w:val="18"/>
          <w:szCs w:val="18"/>
        </w:rPr>
        <w:t>VARBINARY(MAX) kind of datatype</w:t>
      </w:r>
      <w:r w:rsidR="003B2186" w:rsidRPr="004A128F">
        <w:rPr>
          <w:rFonts w:ascii="Arial" w:hAnsi="Arial" w:cs="Arial"/>
          <w:color w:val="000000"/>
          <w:sz w:val="18"/>
          <w:szCs w:val="18"/>
        </w:rPr>
        <w:t>s</w:t>
      </w:r>
      <w:r w:rsidRPr="004A128F">
        <w:rPr>
          <w:rFonts w:ascii="Arial" w:hAnsi="Arial" w:cs="Arial"/>
          <w:color w:val="000000"/>
          <w:sz w:val="18"/>
          <w:szCs w:val="18"/>
        </w:rPr>
        <w:t xml:space="preserve"> which can be used in</w:t>
      </w:r>
      <w:r w:rsidR="003B2186" w:rsidRPr="004A128F">
        <w:rPr>
          <w:rFonts w:ascii="Arial" w:hAnsi="Arial" w:cs="Arial"/>
          <w:color w:val="000000"/>
          <w:sz w:val="18"/>
          <w:szCs w:val="18"/>
        </w:rPr>
        <w:t xml:space="preserve"> </w:t>
      </w:r>
      <w:r w:rsidRPr="004A128F">
        <w:rPr>
          <w:rFonts w:ascii="Arial" w:hAnsi="Arial" w:cs="Arial"/>
          <w:color w:val="000000"/>
          <w:sz w:val="18"/>
          <w:szCs w:val="18"/>
        </w:rPr>
        <w:t xml:space="preserve">place of these datatypes. </w:t>
      </w:r>
      <w:r w:rsidR="003B2186" w:rsidRPr="004A128F">
        <w:rPr>
          <w:rFonts w:ascii="Arial" w:hAnsi="Arial" w:cs="Arial"/>
          <w:color w:val="000000"/>
          <w:sz w:val="18"/>
          <w:szCs w:val="18"/>
        </w:rPr>
        <w:br/>
      </w:r>
      <w:r w:rsidR="003B2186" w:rsidRPr="004A128F">
        <w:rPr>
          <w:rFonts w:ascii="Arial" w:hAnsi="Arial" w:cs="Arial"/>
          <w:color w:val="000000"/>
          <w:sz w:val="18"/>
          <w:szCs w:val="18"/>
        </w:rPr>
        <w:br/>
      </w:r>
      <w:r w:rsidRPr="004A128F">
        <w:rPr>
          <w:rFonts w:ascii="Arial" w:hAnsi="Arial" w:cs="Arial"/>
          <w:color w:val="000000"/>
          <w:sz w:val="18"/>
          <w:szCs w:val="18"/>
        </w:rPr>
        <w:t>Text datatype has some inherent problems associated with it. You can not directly write, update text data using INSERT, UPDATE statements (You have to use special statements like READTEXT, WRITETEXT and UPDATETEXT). There are a lot of bugs associated with replicating tables containing text columns. So, if you don't have to store more than 8 KB of text, use char(8000) or varchar(8000) data types.</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Implicit conversions are invisible to the user and they have some performance overhead.</w:t>
      </w:r>
    </w:p>
    <w:p w:rsidR="00460689" w:rsidRPr="004A128F" w:rsidRDefault="00460689" w:rsidP="00460689">
      <w:pPr>
        <w:pStyle w:val="ListParagraph"/>
        <w:numPr>
          <w:ilvl w:val="1"/>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SQL Server automatically converts the data from one data type to another. For example, if a smallint is compared to an int, the smallint is implicitly converted to int before the comparison proceeds.</w:t>
      </w:r>
    </w:p>
    <w:p w:rsidR="00460689" w:rsidRPr="004A128F" w:rsidRDefault="00460689" w:rsidP="00460689">
      <w:pPr>
        <w:pStyle w:val="ListParagraph"/>
        <w:numPr>
          <w:ilvl w:val="1"/>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Explicit conversions use the CAST or CONVERT functions</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char data type for a column, only when the column is non-nullable. If a char column is nullable, it is treated as a fixed length column in SQL Server 7.0+. So, a char(100), when NULL, will eat up 100 bytes, resulting in space wastage. So, use varchar(100) in this situation. Of course, variable length columns do have a very little processing overhead over fixed length columns. </w:t>
      </w:r>
      <w:r w:rsidR="000E55BE" w:rsidRPr="004A128F">
        <w:rPr>
          <w:rFonts w:ascii="Arial" w:hAnsi="Arial" w:cs="Arial"/>
          <w:color w:val="000000"/>
          <w:sz w:val="18"/>
          <w:szCs w:val="18"/>
        </w:rPr>
        <w:t xml:space="preserve"> </w:t>
      </w:r>
      <w:r w:rsidRPr="004A128F">
        <w:rPr>
          <w:rFonts w:ascii="Arial" w:hAnsi="Arial" w:cs="Arial"/>
          <w:color w:val="000000"/>
          <w:sz w:val="18"/>
          <w:szCs w:val="18"/>
        </w:rPr>
        <w:t>Carefully choose between char and varchar depending up on the length of the data you are going to store.</w:t>
      </w:r>
    </w:p>
    <w:p w:rsidR="00AA4152" w:rsidRPr="004A128F" w:rsidRDefault="00AA415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Minimize the usage of NULLs, as they often confuse the front-end applications, unless the applications are coded intelligently to eliminate NULLs or convert the NULLs into some other form. Any expression that deals with NULL results in a NULL output. ISNULL and COALESCE functions are helpful in dealing with NULL values. </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Unicode data types like nchar, nvarchar, ntext, if your database is going to store not just plain English characters, but a variety of characters used all over the world. Use these data types, only when they are absolutely needed as they need twice as much space as non-unicode data types. </w:t>
      </w:r>
    </w:p>
    <w:p w:rsidR="00460689" w:rsidRPr="004A128F" w:rsidRDefault="00460689" w:rsidP="00460689">
      <w:pPr>
        <w:autoSpaceDE w:val="0"/>
        <w:autoSpaceDN w:val="0"/>
        <w:adjustRightInd w:val="0"/>
        <w:spacing w:after="0" w:line="240" w:lineRule="auto"/>
        <w:ind w:left="360"/>
        <w:jc w:val="both"/>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Always store 4 digit years in dates (especially, when using char or int datatype columns), instead of 2 digit years to avoid any confusion and problems. This is not a problem with datetime columns, as the century is stored even if you specify a 2 digit year. But it's always a good practice to specify 4 digit years even with datetime datatype columns.</w:t>
      </w:r>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p>
    <w:p w:rsidR="00460689" w:rsidRPr="004A128F" w:rsidRDefault="00520DB1" w:rsidP="00460689">
      <w:pPr>
        <w:pStyle w:val="ListParagraph"/>
        <w:numPr>
          <w:ilvl w:val="0"/>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w:t>
      </w:r>
      <w:r w:rsidR="00460689" w:rsidRPr="004A128F">
        <w:rPr>
          <w:rFonts w:ascii="Arial" w:hAnsi="Arial" w:cs="Arial"/>
          <w:color w:val="080808"/>
          <w:sz w:val="18"/>
          <w:szCs w:val="18"/>
        </w:rPr>
        <w:t>f you do a proper analysis of the data and then select the datatype, then you can control the row, page, table size and hence increase the overall performance of the database. Following points you may consider when you design a table :-</w:t>
      </w:r>
      <w:r w:rsidR="00460689"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If your database is to support web-based application better to go for UNICODE for the scalability of the application. (Unicode (nchar, nvarchar) takes 2 bytes per char where as ASCII (char,varchar) datatypes takes 1 bytes per char) </w:t>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If your application is multi-lingual go for UNICODE.</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If you are planning to include CLRDatatype (SQL Server 2005</w:t>
      </w:r>
      <w:r w:rsidR="0092526A">
        <w:rPr>
          <w:rFonts w:ascii="Arial" w:hAnsi="Arial" w:cs="Arial"/>
          <w:color w:val="080808"/>
          <w:sz w:val="18"/>
          <w:szCs w:val="18"/>
        </w:rPr>
        <w:t xml:space="preserve"> or later version</w:t>
      </w:r>
      <w:r w:rsidRPr="004A128F">
        <w:rPr>
          <w:rFonts w:ascii="Arial" w:hAnsi="Arial" w:cs="Arial"/>
          <w:color w:val="080808"/>
          <w:sz w:val="18"/>
          <w:szCs w:val="18"/>
        </w:rPr>
        <w:t>) in the database go for UNICODE Datatypes , because, if CLRDatatype is going to consume the data then it must be in UNICODE.</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For numeric column, find the range that column is going to have and then choose the datatype. For eg. You have a table called Department and DepartmentID is the Primary</w:t>
      </w:r>
      <w:r w:rsidR="00B7302D" w:rsidRPr="004A128F">
        <w:rPr>
          <w:rFonts w:ascii="Arial" w:hAnsi="Arial" w:cs="Arial"/>
          <w:color w:val="080808"/>
          <w:sz w:val="18"/>
          <w:szCs w:val="18"/>
        </w:rPr>
        <w:t xml:space="preserve"> </w:t>
      </w:r>
      <w:r w:rsidRPr="004A128F">
        <w:rPr>
          <w:rFonts w:ascii="Arial" w:hAnsi="Arial" w:cs="Arial"/>
          <w:color w:val="080808"/>
          <w:sz w:val="18"/>
          <w:szCs w:val="18"/>
        </w:rPr>
        <w:t xml:space="preserve">key Column. You know </w:t>
      </w:r>
      <w:r w:rsidRPr="004A128F">
        <w:rPr>
          <w:rFonts w:ascii="Arial" w:hAnsi="Arial" w:cs="Arial"/>
          <w:color w:val="080808"/>
          <w:sz w:val="18"/>
          <w:szCs w:val="18"/>
        </w:rPr>
        <w:lastRenderedPageBreak/>
        <w:t>that the maximum</w:t>
      </w:r>
      <w:r w:rsidR="00B7302D" w:rsidRPr="004A128F">
        <w:rPr>
          <w:rFonts w:ascii="Arial" w:hAnsi="Arial" w:cs="Arial"/>
          <w:color w:val="080808"/>
          <w:sz w:val="18"/>
          <w:szCs w:val="18"/>
        </w:rPr>
        <w:t xml:space="preserve"> number of </w:t>
      </w:r>
      <w:r w:rsidRPr="004A128F">
        <w:rPr>
          <w:rFonts w:ascii="Arial" w:hAnsi="Arial" w:cs="Arial"/>
          <w:color w:val="080808"/>
          <w:sz w:val="18"/>
          <w:szCs w:val="18"/>
        </w:rPr>
        <w:t xml:space="preserve">rows in this table is 20-30. </w:t>
      </w:r>
      <w:r w:rsidR="00B7302D" w:rsidRPr="004A128F">
        <w:rPr>
          <w:rFonts w:ascii="Arial" w:hAnsi="Arial" w:cs="Arial"/>
          <w:color w:val="080808"/>
          <w:sz w:val="18"/>
          <w:szCs w:val="18"/>
        </w:rPr>
        <w:t xml:space="preserve"> </w:t>
      </w:r>
      <w:r w:rsidRPr="004A128F">
        <w:rPr>
          <w:rFonts w:ascii="Arial" w:hAnsi="Arial" w:cs="Arial"/>
          <w:color w:val="080808"/>
          <w:sz w:val="18"/>
          <w:szCs w:val="18"/>
        </w:rPr>
        <w:t xml:space="preserve">In such cases it is recommended to choose TinyINT datatype for this column. Generally keeping all numeric columns type of INT without analyzing the range that column going to support is not at all recommended from storage perspective. </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Description /Comments /Remarks sort of columns may or may not have data for all the rows. So it is better to go for Variable datatypes like Varchar,</w:t>
      </w:r>
      <w:r w:rsidR="0013208F" w:rsidRPr="004A128F">
        <w:rPr>
          <w:rFonts w:ascii="Arial" w:hAnsi="Arial" w:cs="Arial"/>
          <w:color w:val="080808"/>
          <w:sz w:val="18"/>
          <w:szCs w:val="18"/>
        </w:rPr>
        <w:t xml:space="preserve"> </w:t>
      </w:r>
      <w:r w:rsidRPr="004A128F">
        <w:rPr>
          <w:rFonts w:ascii="Arial" w:hAnsi="Arial" w:cs="Arial"/>
          <w:color w:val="080808"/>
          <w:sz w:val="18"/>
          <w:szCs w:val="18"/>
        </w:rPr>
        <w:t>Nvarchar.</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If you know the column is not nullable and it may contain more or less the same size of the data then for sure go for Fixed datatype like CHAR or NCHAR. Having said that it is important to know that, if you select fixed datatypes and if the column is nullable then, if you do not have any data (null) then also the column will consume the space. </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 xml:space="preserve">If the size of the column is less than 20 char , use fixed width datatypes like NCHAR or CHAR. </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I have seen in many applications use Decimal to store currency kind of data though the application needs the precision which can be supported by money. So, my point here is, use Money datatype if you need only 4 precision.</w:t>
      </w:r>
      <w:r w:rsidRPr="004A128F">
        <w:rPr>
          <w:rFonts w:ascii="Arial" w:hAnsi="Arial" w:cs="Arial"/>
          <w:color w:val="080808"/>
          <w:sz w:val="18"/>
          <w:szCs w:val="18"/>
        </w:rPr>
        <w:br/>
      </w:r>
    </w:p>
    <w:p w:rsidR="00460689" w:rsidRPr="004A128F" w:rsidRDefault="00460689" w:rsidP="00460689">
      <w:pPr>
        <w:pStyle w:val="ListParagraph"/>
        <w:numPr>
          <w:ilvl w:val="1"/>
          <w:numId w:val="47"/>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80808"/>
          <w:sz w:val="18"/>
          <w:szCs w:val="18"/>
        </w:rPr>
        <w:t>Use UniqueIdentitifier column as PK and Clustered Index or so only when it is unavoidable because UniqueIdentitifier takes 16 Bytes of the space.</w:t>
      </w:r>
    </w:p>
    <w:p w:rsidR="00460689" w:rsidRPr="004A128F" w:rsidRDefault="00460689" w:rsidP="00460689">
      <w:pPr>
        <w:pStyle w:val="ListParagraph"/>
        <w:autoSpaceDE w:val="0"/>
        <w:autoSpaceDN w:val="0"/>
        <w:adjustRightInd w:val="0"/>
        <w:spacing w:after="0" w:line="240" w:lineRule="auto"/>
        <w:rPr>
          <w:rFonts w:ascii="Arial" w:hAnsi="Arial" w:cs="Arial"/>
          <w:color w:val="000000"/>
          <w:sz w:val="18"/>
          <w:szCs w:val="18"/>
        </w:rPr>
      </w:pP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2F2F2F"/>
          <w:sz w:val="18"/>
          <w:szCs w:val="18"/>
        </w:rPr>
        <w:t>Do not use the decimal (or numeric) data type when scale is 0.  If you do not want to store fractional numbers, then you should use a different data type, like bigint, int, smallint, or tinyint.</w:t>
      </w:r>
    </w:p>
    <w:p w:rsidR="00460689" w:rsidRPr="004A128F" w:rsidRDefault="00460689" w:rsidP="00460689">
      <w:pPr>
        <w:pStyle w:val="ListParagraph"/>
        <w:numPr>
          <w:ilvl w:val="0"/>
          <w:numId w:val="47"/>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2F2F2F"/>
          <w:sz w:val="18"/>
          <w:szCs w:val="18"/>
        </w:rPr>
        <w:t>Do not use deprecated datatypes even though it meet</w:t>
      </w:r>
      <w:r w:rsidR="00870EF8" w:rsidRPr="004A128F">
        <w:rPr>
          <w:rFonts w:ascii="Arial" w:hAnsi="Arial" w:cs="Arial"/>
          <w:color w:val="2F2F2F"/>
          <w:sz w:val="18"/>
          <w:szCs w:val="18"/>
        </w:rPr>
        <w:t>s</w:t>
      </w:r>
      <w:r w:rsidRPr="004A128F">
        <w:rPr>
          <w:rFonts w:ascii="Arial" w:hAnsi="Arial" w:cs="Arial"/>
          <w:color w:val="2F2F2F"/>
          <w:sz w:val="18"/>
          <w:szCs w:val="18"/>
        </w:rPr>
        <w:t xml:space="preserve"> the current requirement. </w:t>
      </w:r>
    </w:p>
    <w:p w:rsidR="00460689" w:rsidRPr="004A128F" w:rsidRDefault="00460689" w:rsidP="00905AC3">
      <w:pPr>
        <w:pStyle w:val="CognizantSub1"/>
      </w:pPr>
      <w:bookmarkStart w:id="821" w:name="_Toc270438061"/>
      <w:bookmarkStart w:id="822" w:name="_Toc270438763"/>
      <w:bookmarkStart w:id="823" w:name="_Toc270493456"/>
      <w:bookmarkStart w:id="824" w:name="_Toc270438062"/>
      <w:bookmarkStart w:id="825" w:name="_Toc270438764"/>
      <w:bookmarkStart w:id="826" w:name="_Toc270493457"/>
      <w:bookmarkStart w:id="827" w:name="_Toc270438063"/>
      <w:bookmarkStart w:id="828" w:name="_Toc270438765"/>
      <w:bookmarkStart w:id="829" w:name="_Toc270493458"/>
      <w:bookmarkStart w:id="830" w:name="_Toc270584332"/>
      <w:bookmarkEnd w:id="821"/>
      <w:bookmarkEnd w:id="822"/>
      <w:bookmarkEnd w:id="823"/>
      <w:bookmarkEnd w:id="824"/>
      <w:bookmarkEnd w:id="825"/>
      <w:bookmarkEnd w:id="826"/>
      <w:bookmarkEnd w:id="827"/>
      <w:bookmarkEnd w:id="828"/>
      <w:bookmarkEnd w:id="829"/>
      <w:r w:rsidRPr="004A128F">
        <w:t>Error Handlin</w:t>
      </w:r>
      <w:r w:rsidR="00FF3283" w:rsidRPr="004A128F">
        <w:t>g</w:t>
      </w:r>
      <w:bookmarkEnd w:id="830"/>
    </w:p>
    <w:p w:rsidR="00D44FCD"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the new structured exception handling feature of SQL Server 2005 </w:t>
      </w:r>
      <w:r w:rsidR="0092526A">
        <w:rPr>
          <w:rFonts w:ascii="Arial" w:hAnsi="Arial" w:cs="Arial"/>
          <w:color w:val="000000"/>
          <w:sz w:val="18"/>
          <w:szCs w:val="18"/>
        </w:rPr>
        <w:t xml:space="preserve">and later version </w:t>
      </w:r>
      <w:r w:rsidRPr="004A128F">
        <w:rPr>
          <w:rFonts w:ascii="Arial" w:hAnsi="Arial" w:cs="Arial"/>
          <w:color w:val="000000"/>
          <w:sz w:val="18"/>
          <w:szCs w:val="18"/>
        </w:rPr>
        <w:t xml:space="preserve">as much as possible. </w:t>
      </w:r>
    </w:p>
    <w:p w:rsidR="00D44FCD" w:rsidRPr="004A128F" w:rsidRDefault="00D44FCD" w:rsidP="00E55807">
      <w:pPr>
        <w:autoSpaceDE w:val="0"/>
        <w:autoSpaceDN w:val="0"/>
        <w:adjustRightInd w:val="0"/>
        <w:spacing w:after="0" w:line="240" w:lineRule="auto"/>
        <w:jc w:val="both"/>
        <w:rPr>
          <w:rFonts w:ascii="Arial" w:hAnsi="Arial" w:cs="Arial"/>
          <w:color w:val="000000"/>
          <w:sz w:val="18"/>
          <w:szCs w:val="18"/>
        </w:rPr>
      </w:pPr>
    </w:p>
    <w:p w:rsidR="00D44FCD"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Be aware that inside a TRY…CATCH construct, transactions can enter a state in which the transaction remains open but cannot be committed. The transaction cannot perform any action that would generate a write to the transaction log, such as modifying data or attempting to roll back to a savepoint. </w:t>
      </w:r>
    </w:p>
    <w:p w:rsidR="00D44FCD" w:rsidRPr="004A128F" w:rsidRDefault="00D44FCD"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 this state, however, the locks acquired by the transaction are maintained, and the connection is also kept open. The transaction's work is not reversed until a ROLLBACK statement is issued. The code in a CATCH block should test for the state of a transaction by using the XACT_STATE function. XACT_STATE returns a -1 if the session has an uncommittable transaction. The CATCH block must not perform any actions that would generate writes to the log if XACT_STATE returns a -1.</w:t>
      </w:r>
    </w:p>
    <w:p w:rsidR="001D74EF" w:rsidRPr="004A128F" w:rsidRDefault="001D74EF" w:rsidP="00E55807">
      <w:pPr>
        <w:autoSpaceDE w:val="0"/>
        <w:autoSpaceDN w:val="0"/>
        <w:adjustRightInd w:val="0"/>
        <w:spacing w:after="0" w:line="240" w:lineRule="auto"/>
        <w:jc w:val="both"/>
        <w:rPr>
          <w:rFonts w:ascii="Arial" w:hAnsi="Arial" w:cs="Arial"/>
          <w:color w:val="000000"/>
          <w:sz w:val="18"/>
          <w:szCs w:val="18"/>
        </w:rPr>
      </w:pPr>
    </w:p>
    <w:p w:rsidR="00715582" w:rsidRPr="004A128F" w:rsidRDefault="00460689">
      <w:pPr>
        <w:rPr>
          <w:rFonts w:ascii="Arial" w:hAnsi="Arial" w:cs="Arial"/>
          <w:color w:val="000000"/>
          <w:sz w:val="18"/>
          <w:szCs w:val="18"/>
        </w:rPr>
      </w:pPr>
      <w:r w:rsidRPr="004A128F">
        <w:rPr>
          <w:rFonts w:ascii="Arial" w:hAnsi="Arial" w:cs="Arial"/>
          <w:color w:val="000000"/>
          <w:sz w:val="18"/>
          <w:szCs w:val="18"/>
        </w:rPr>
        <w:br w:type="page"/>
      </w:r>
    </w:p>
    <w:p w:rsidR="00460689" w:rsidRPr="004A128F" w:rsidRDefault="00460689" w:rsidP="00905AC3">
      <w:pPr>
        <w:pStyle w:val="CognizantSub1"/>
      </w:pPr>
      <w:bookmarkStart w:id="831" w:name="_Toc270438065"/>
      <w:bookmarkStart w:id="832" w:name="_Toc270438767"/>
      <w:bookmarkStart w:id="833" w:name="_Toc270493460"/>
      <w:bookmarkStart w:id="834" w:name="_Toc270584333"/>
      <w:bookmarkEnd w:id="831"/>
      <w:bookmarkEnd w:id="832"/>
      <w:bookmarkEnd w:id="833"/>
      <w:r w:rsidRPr="004A128F">
        <w:lastRenderedPageBreak/>
        <w:t>Indexes</w:t>
      </w:r>
      <w:bookmarkEnd w:id="834"/>
    </w:p>
    <w:p w:rsidR="00460689" w:rsidRPr="004A128F" w:rsidRDefault="00460689" w:rsidP="00905AC3">
      <w:pPr>
        <w:pStyle w:val="COgnizantSub2"/>
      </w:pPr>
      <w:bookmarkStart w:id="835" w:name="_Toc270434128"/>
      <w:bookmarkStart w:id="836" w:name="_Toc270438067"/>
      <w:bookmarkStart w:id="837" w:name="_Toc270438769"/>
      <w:bookmarkStart w:id="838" w:name="_Toc270493462"/>
      <w:bookmarkStart w:id="839" w:name="_Toc270584334"/>
      <w:bookmarkEnd w:id="835"/>
      <w:bookmarkEnd w:id="836"/>
      <w:bookmarkEnd w:id="837"/>
      <w:bookmarkEnd w:id="838"/>
      <w:r w:rsidRPr="004A128F">
        <w:t>Know the impact of using indexes</w:t>
      </w:r>
      <w:bookmarkEnd w:id="839"/>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Indexes are vital to efficient data access; however, there is a cost associated with creating and maintaining an index structure. </w:t>
      </w:r>
      <w:r w:rsidR="00E049C5" w:rsidRPr="004A128F">
        <w:rPr>
          <w:rFonts w:ascii="Arial" w:hAnsi="Arial" w:cs="Arial"/>
          <w:color w:val="000000"/>
          <w:sz w:val="18"/>
          <w:szCs w:val="18"/>
        </w:rPr>
        <w:t xml:space="preserve"> </w:t>
      </w:r>
      <w:r w:rsidRPr="004A128F">
        <w:rPr>
          <w:rFonts w:ascii="Arial" w:hAnsi="Arial" w:cs="Arial"/>
          <w:color w:val="000000"/>
          <w:sz w:val="18"/>
          <w:szCs w:val="18"/>
        </w:rPr>
        <w:t xml:space="preserve">For every insert, update and delete, each index must be updated. </w:t>
      </w:r>
      <w:r w:rsidR="00E049C5" w:rsidRPr="004A128F">
        <w:rPr>
          <w:rFonts w:ascii="Arial" w:hAnsi="Arial" w:cs="Arial"/>
          <w:color w:val="000000"/>
          <w:sz w:val="18"/>
          <w:szCs w:val="18"/>
        </w:rPr>
        <w:t xml:space="preserve"> </w:t>
      </w:r>
      <w:r w:rsidRPr="004A128F">
        <w:rPr>
          <w:rFonts w:ascii="Arial" w:hAnsi="Arial" w:cs="Arial"/>
          <w:color w:val="000000"/>
          <w:sz w:val="18"/>
          <w:szCs w:val="18"/>
        </w:rPr>
        <w:t xml:space="preserve">In a data warehouse, this is acceptable, but in a transactional database, you should weigh the cost of maintaining an index on tables that incur heavy changes. </w:t>
      </w:r>
      <w:r w:rsidR="00E049C5" w:rsidRPr="004A128F">
        <w:rPr>
          <w:rFonts w:ascii="Arial" w:hAnsi="Arial" w:cs="Arial"/>
          <w:color w:val="000000"/>
          <w:sz w:val="18"/>
          <w:szCs w:val="18"/>
        </w:rPr>
        <w:t xml:space="preserve"> </w:t>
      </w:r>
      <w:r w:rsidRPr="004A128F">
        <w:rPr>
          <w:rFonts w:ascii="Arial" w:hAnsi="Arial" w:cs="Arial"/>
          <w:color w:val="000000"/>
          <w:sz w:val="18"/>
          <w:szCs w:val="18"/>
        </w:rPr>
        <w:t xml:space="preserve">The bottom line is to use effective indexes judiciously. </w:t>
      </w:r>
      <w:r w:rsidR="00E049C5" w:rsidRPr="004A128F">
        <w:rPr>
          <w:rFonts w:ascii="Arial" w:hAnsi="Arial" w:cs="Arial"/>
          <w:color w:val="000000"/>
          <w:sz w:val="18"/>
          <w:szCs w:val="18"/>
        </w:rPr>
        <w:t xml:space="preserve"> </w:t>
      </w:r>
      <w:r w:rsidRPr="004A128F">
        <w:rPr>
          <w:rFonts w:ascii="Arial" w:hAnsi="Arial" w:cs="Arial"/>
          <w:color w:val="000000"/>
          <w:sz w:val="18"/>
          <w:szCs w:val="18"/>
        </w:rPr>
        <w:t>On analytical databases, use as many indexes as necessary to read the data quickly and efficiently.</w:t>
      </w:r>
    </w:p>
    <w:p w:rsidR="00C6485D" w:rsidRPr="004A128F" w:rsidRDefault="00C6485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40" w:name="_Toc270584335"/>
      <w:r w:rsidRPr="004A128F">
        <w:t>Use Index Hints sparingly</w:t>
      </w:r>
      <w:bookmarkEnd w:id="840"/>
    </w:p>
    <w:p w:rsidR="004A6276"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Use index hints sparingly as index statistics may change and provide a faster means of computing the query at a later date. In reality, they should never be used (ideally). </w:t>
      </w: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w:t>
      </w:r>
      <w:r w:rsidR="00460689" w:rsidRPr="004A128F">
        <w:rPr>
          <w:rFonts w:ascii="Arial" w:hAnsi="Arial" w:cs="Arial"/>
          <w:color w:val="000000"/>
          <w:sz w:val="18"/>
          <w:szCs w:val="18"/>
        </w:rPr>
        <w:t xml:space="preserve">able scans are done because </w:t>
      </w:r>
      <w:r w:rsidRPr="004A128F">
        <w:rPr>
          <w:rFonts w:ascii="Arial" w:hAnsi="Arial" w:cs="Arial"/>
          <w:color w:val="000000"/>
          <w:sz w:val="18"/>
          <w:szCs w:val="18"/>
        </w:rPr>
        <w:t>of two main reasons –</w:t>
      </w: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4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Requesting so much data that a non-clustered index would incur more i/o than a single </w:t>
      </w:r>
      <w:r w:rsidRPr="004A128F">
        <w:rPr>
          <w:rFonts w:ascii="Arial" w:hAnsi="Arial" w:cs="Arial"/>
        </w:rPr>
        <w:t>table scan</w:t>
      </w:r>
    </w:p>
    <w:p w:rsidR="00460689" w:rsidRPr="004A128F" w:rsidRDefault="00460689" w:rsidP="00460689">
      <w:pPr>
        <w:pStyle w:val="ListParagraph"/>
        <w:numPr>
          <w:ilvl w:val="0"/>
          <w:numId w:val="48"/>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An appropriate index does not exist (not always bad, see previous comment). </w:t>
      </w:r>
    </w:p>
    <w:p w:rsidR="004A6276" w:rsidRPr="004A128F" w:rsidRDefault="004A6276" w:rsidP="00E55807">
      <w:pPr>
        <w:autoSpaceDE w:val="0"/>
        <w:autoSpaceDN w:val="0"/>
        <w:adjustRightInd w:val="0"/>
        <w:spacing w:after="0" w:line="240" w:lineRule="auto"/>
        <w:jc w:val="both"/>
        <w:rPr>
          <w:rFonts w:ascii="Arial" w:hAnsi="Arial" w:cs="Arial"/>
          <w:color w:val="000000"/>
          <w:sz w:val="18"/>
          <w:szCs w:val="18"/>
        </w:rPr>
      </w:pPr>
    </w:p>
    <w:p w:rsidR="00C80E4F" w:rsidRPr="004A128F" w:rsidRDefault="00460689" w:rsidP="00E55807">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At any rate, one of the keys to effective data access is to code to the structure. In other words, your WHERE clause should contain the necessary columns to make an index usable. This means that the most significant column of an index must be reference able. A good guideline is to make your request for data very specific and as unique as possible.</w:t>
      </w:r>
    </w:p>
    <w:p w:rsidR="00460689" w:rsidRPr="004A128F" w:rsidRDefault="00460689" w:rsidP="00460689">
      <w:pPr>
        <w:autoSpaceDE w:val="0"/>
        <w:autoSpaceDN w:val="0"/>
        <w:adjustRightInd w:val="0"/>
        <w:spacing w:after="0" w:line="240" w:lineRule="auto"/>
        <w:rPr>
          <w:rFonts w:ascii="Arial" w:hAnsi="Arial" w:cs="Arial"/>
          <w:sz w:val="20"/>
          <w:szCs w:val="20"/>
        </w:rPr>
      </w:pPr>
    </w:p>
    <w:p w:rsidR="00460689" w:rsidRPr="004A128F" w:rsidRDefault="00460689" w:rsidP="00905AC3">
      <w:pPr>
        <w:pStyle w:val="COgnizantSub2"/>
      </w:pPr>
      <w:bookmarkStart w:id="841" w:name="_Toc270584336"/>
      <w:r w:rsidRPr="004A128F">
        <w:t>Consistently monitor</w:t>
      </w:r>
      <w:bookmarkEnd w:id="841"/>
    </w:p>
    <w:p w:rsidR="00484AB9" w:rsidRPr="004A128F" w:rsidRDefault="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Indexing is an iterative process. It has to be monitored and amended if necessary. Periodically, run the Index Wizard or Database Engine Tuning Advisor against current Profiler traces to identify potentially missing indexes</w:t>
      </w:r>
      <w:r w:rsidR="004121F6" w:rsidRPr="004A128F">
        <w:rPr>
          <w:rFonts w:ascii="Arial" w:hAnsi="Arial" w:cs="Arial"/>
          <w:sz w:val="20"/>
          <w:szCs w:val="20"/>
        </w:rPr>
        <w:t>.</w:t>
      </w:r>
    </w:p>
    <w:p w:rsidR="00C6485D" w:rsidRPr="004A128F" w:rsidRDefault="00C6485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3B3969" w:rsidP="00905AC3">
      <w:pPr>
        <w:pStyle w:val="COgnizantSub2"/>
      </w:pPr>
      <w:bookmarkStart w:id="842" w:name="_Toc270584337"/>
      <w:r w:rsidRPr="004A128F">
        <w:t>D</w:t>
      </w:r>
      <w:r w:rsidR="00460689" w:rsidRPr="004A128F">
        <w:t>on’t create redundant indexes</w:t>
      </w:r>
      <w:bookmarkEnd w:id="842"/>
    </w:p>
    <w:p w:rsidR="00460689" w:rsidRPr="004A128F" w:rsidRDefault="00460689" w:rsidP="00460689">
      <w:pPr>
        <w:autoSpaceDE w:val="0"/>
        <w:autoSpaceDN w:val="0"/>
        <w:adjustRightInd w:val="0"/>
        <w:spacing w:after="0" w:line="240" w:lineRule="auto"/>
        <w:rPr>
          <w:rFonts w:ascii="Arial" w:hAnsi="Arial" w:cs="Arial"/>
          <w:sz w:val="20"/>
          <w:szCs w:val="20"/>
        </w:rPr>
      </w:pPr>
      <w:r w:rsidRPr="004A128F">
        <w:rPr>
          <w:rFonts w:ascii="Arial" w:hAnsi="Arial" w:cs="Arial"/>
          <w:bCs/>
          <w:color w:val="000000"/>
          <w:sz w:val="18"/>
          <w:szCs w:val="18"/>
        </w:rPr>
        <w:t>Th</w:t>
      </w:r>
      <w:r w:rsidRPr="004A128F">
        <w:rPr>
          <w:rFonts w:ascii="Arial" w:hAnsi="Arial" w:cs="Arial"/>
          <w:color w:val="000000"/>
          <w:sz w:val="18"/>
          <w:szCs w:val="18"/>
        </w:rPr>
        <w:t xml:space="preserve">is can </w:t>
      </w:r>
      <w:r w:rsidR="00AE7287" w:rsidRPr="004A128F">
        <w:rPr>
          <w:rFonts w:ascii="Arial" w:hAnsi="Arial" w:cs="Arial"/>
          <w:color w:val="000000"/>
          <w:sz w:val="18"/>
          <w:szCs w:val="18"/>
        </w:rPr>
        <w:t>adversely</w:t>
      </w:r>
      <w:r w:rsidRPr="004A128F">
        <w:rPr>
          <w:rFonts w:ascii="Arial" w:hAnsi="Arial" w:cs="Arial"/>
          <w:color w:val="000000"/>
          <w:sz w:val="18"/>
          <w:szCs w:val="18"/>
        </w:rPr>
        <w:t xml:space="preserve"> </w:t>
      </w:r>
      <w:r w:rsidR="003B3969" w:rsidRPr="004A128F">
        <w:rPr>
          <w:rFonts w:ascii="Arial" w:hAnsi="Arial" w:cs="Arial"/>
          <w:color w:val="000000"/>
          <w:sz w:val="18"/>
          <w:szCs w:val="18"/>
        </w:rPr>
        <w:t>a</w:t>
      </w:r>
      <w:r w:rsidRPr="004A128F">
        <w:rPr>
          <w:rFonts w:ascii="Arial" w:hAnsi="Arial" w:cs="Arial"/>
          <w:color w:val="000000"/>
          <w:sz w:val="18"/>
          <w:szCs w:val="18"/>
        </w:rPr>
        <w:t xml:space="preserve">ffect the performance. </w:t>
      </w:r>
      <w:r w:rsidR="00D10B89" w:rsidRPr="004A128F">
        <w:rPr>
          <w:rFonts w:ascii="Arial" w:hAnsi="Arial" w:cs="Arial"/>
          <w:color w:val="000000"/>
          <w:sz w:val="18"/>
          <w:szCs w:val="18"/>
        </w:rPr>
        <w:t xml:space="preserve"> </w:t>
      </w:r>
      <w:r w:rsidRPr="004A128F">
        <w:rPr>
          <w:rFonts w:ascii="Arial" w:hAnsi="Arial" w:cs="Arial"/>
          <w:color w:val="000000"/>
          <w:sz w:val="18"/>
          <w:szCs w:val="18"/>
        </w:rPr>
        <w:t>Before creating any index ensure there is no index existing which have the same set of column(s).</w:t>
      </w: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
    <w:p w:rsidR="00460689" w:rsidRPr="004A128F" w:rsidRDefault="00460689" w:rsidP="00905AC3">
      <w:pPr>
        <w:pStyle w:val="COgnizantSub2"/>
        <w:rPr>
          <w:sz w:val="20"/>
          <w:szCs w:val="20"/>
        </w:rPr>
      </w:pPr>
      <w:bookmarkStart w:id="843" w:name="_Toc270584338"/>
      <w:r w:rsidRPr="004A128F">
        <w:t>Ensure all tables have clustered index</w:t>
      </w:r>
      <w:bookmarkEnd w:id="843"/>
    </w:p>
    <w:p w:rsidR="00484AB9" w:rsidRPr="004A128F" w:rsidRDefault="00460689">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 xml:space="preserve">As a rule of thumb, every table should have at least </w:t>
      </w:r>
      <w:r w:rsidR="00D03C57" w:rsidRPr="004A128F">
        <w:rPr>
          <w:rFonts w:ascii="Arial" w:hAnsi="Arial" w:cs="Arial"/>
          <w:bCs/>
          <w:color w:val="000000"/>
          <w:sz w:val="18"/>
          <w:szCs w:val="18"/>
        </w:rPr>
        <w:t>the</w:t>
      </w:r>
      <w:r w:rsidRPr="004A128F">
        <w:rPr>
          <w:rFonts w:ascii="Arial" w:hAnsi="Arial" w:cs="Arial"/>
          <w:bCs/>
          <w:color w:val="000000"/>
          <w:sz w:val="18"/>
          <w:szCs w:val="18"/>
        </w:rPr>
        <w:t xml:space="preserve"> clustered index. </w:t>
      </w:r>
      <w:r w:rsidR="00D03C57" w:rsidRPr="004A128F">
        <w:rPr>
          <w:rFonts w:ascii="Arial" w:hAnsi="Arial" w:cs="Arial"/>
          <w:bCs/>
          <w:color w:val="000000"/>
          <w:sz w:val="18"/>
          <w:szCs w:val="18"/>
        </w:rPr>
        <w:t xml:space="preserve"> </w:t>
      </w:r>
      <w:r w:rsidRPr="004A128F">
        <w:rPr>
          <w:rFonts w:ascii="Arial" w:hAnsi="Arial" w:cs="Arial"/>
          <w:bCs/>
          <w:color w:val="000000"/>
          <w:sz w:val="18"/>
          <w:szCs w:val="18"/>
        </w:rPr>
        <w:t xml:space="preserve">Generally, but not always, the clustered index should be on a column that </w:t>
      </w:r>
      <w:r w:rsidR="005325D6" w:rsidRPr="004A128F">
        <w:rPr>
          <w:rFonts w:ascii="Arial" w:hAnsi="Arial" w:cs="Arial"/>
          <w:bCs/>
          <w:color w:val="000000"/>
          <w:sz w:val="18"/>
          <w:szCs w:val="18"/>
        </w:rPr>
        <w:t>sequentially</w:t>
      </w:r>
      <w:r w:rsidRPr="004A128F">
        <w:rPr>
          <w:rFonts w:ascii="Arial" w:hAnsi="Arial" w:cs="Arial"/>
          <w:bCs/>
          <w:color w:val="000000"/>
          <w:sz w:val="18"/>
          <w:szCs w:val="18"/>
        </w:rPr>
        <w:t xml:space="preserve"> increases — such as an identity column, or some other column where the value is increasing — and is unique. </w:t>
      </w:r>
      <w:r w:rsidR="005325D6" w:rsidRPr="004A128F">
        <w:rPr>
          <w:rFonts w:ascii="Arial" w:hAnsi="Arial" w:cs="Arial"/>
          <w:bCs/>
          <w:color w:val="000000"/>
          <w:sz w:val="18"/>
          <w:szCs w:val="18"/>
        </w:rPr>
        <w:t xml:space="preserve"> </w:t>
      </w:r>
      <w:r w:rsidRPr="004A128F">
        <w:rPr>
          <w:rFonts w:ascii="Arial" w:hAnsi="Arial" w:cs="Arial"/>
          <w:bCs/>
          <w:color w:val="000000"/>
          <w:sz w:val="18"/>
          <w:szCs w:val="18"/>
        </w:rPr>
        <w:t>In many cases, the primary key is the ideal column for a clustered index.</w:t>
      </w:r>
    </w:p>
    <w:p w:rsidR="00484AB9" w:rsidRPr="004A128F" w:rsidRDefault="00484AB9">
      <w:pPr>
        <w:autoSpaceDE w:val="0"/>
        <w:autoSpaceDN w:val="0"/>
        <w:adjustRightInd w:val="0"/>
        <w:spacing w:after="0" w:line="240" w:lineRule="auto"/>
        <w:jc w:val="both"/>
        <w:rPr>
          <w:rFonts w:ascii="Arial" w:hAnsi="Arial" w:cs="Arial"/>
          <w:bCs/>
          <w:color w:val="000000"/>
          <w:sz w:val="18"/>
          <w:szCs w:val="18"/>
        </w:rPr>
      </w:pPr>
    </w:p>
    <w:p w:rsidR="00460689" w:rsidRPr="004A128F" w:rsidRDefault="00460689" w:rsidP="00905AC3">
      <w:pPr>
        <w:pStyle w:val="COgnizantSub2"/>
      </w:pPr>
      <w:bookmarkStart w:id="844" w:name="_Toc270584339"/>
      <w:r w:rsidRPr="004A128F">
        <w:t xml:space="preserve">Try to create index as </w:t>
      </w:r>
      <w:r w:rsidR="009742CA" w:rsidRPr="004A128F">
        <w:t>u</w:t>
      </w:r>
      <w:r w:rsidRPr="004A128F">
        <w:t>nique index</w:t>
      </w:r>
      <w:bookmarkEnd w:id="844"/>
    </w:p>
    <w:p w:rsidR="00484AB9" w:rsidRPr="004A128F" w:rsidRDefault="00460689">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Wh</w:t>
      </w:r>
      <w:r w:rsidR="00ED0C0F" w:rsidRPr="004A128F">
        <w:rPr>
          <w:rFonts w:ascii="Arial" w:hAnsi="Arial" w:cs="Arial"/>
          <w:bCs/>
          <w:color w:val="000000"/>
          <w:sz w:val="18"/>
          <w:szCs w:val="18"/>
        </w:rPr>
        <w:t>ile</w:t>
      </w:r>
      <w:r w:rsidRPr="004A128F">
        <w:rPr>
          <w:rFonts w:ascii="Arial" w:hAnsi="Arial" w:cs="Arial"/>
          <w:bCs/>
          <w:color w:val="000000"/>
          <w:sz w:val="18"/>
          <w:szCs w:val="18"/>
        </w:rPr>
        <w:t xml:space="preserve"> creating indexes, try to make them unique</w:t>
      </w:r>
      <w:r w:rsidR="00ED0C0F" w:rsidRPr="004A128F">
        <w:rPr>
          <w:rFonts w:ascii="Arial" w:hAnsi="Arial" w:cs="Arial"/>
          <w:bCs/>
          <w:color w:val="000000"/>
          <w:sz w:val="18"/>
          <w:szCs w:val="18"/>
        </w:rPr>
        <w:t>,</w:t>
      </w:r>
      <w:r w:rsidRPr="004A128F">
        <w:rPr>
          <w:rFonts w:ascii="Arial" w:hAnsi="Arial" w:cs="Arial"/>
          <w:bCs/>
          <w:color w:val="000000"/>
          <w:sz w:val="18"/>
          <w:szCs w:val="18"/>
        </w:rPr>
        <w:t xml:space="preserve"> if possible. SQL Server can search through a unique index faster than a non-unique index because in a unique index, each row is unique, and once the needed record is found, SQL Server doesn’t</w:t>
      </w:r>
      <w:r w:rsidR="006749D2" w:rsidRPr="004A128F">
        <w:rPr>
          <w:rFonts w:ascii="Arial" w:hAnsi="Arial" w:cs="Arial"/>
          <w:bCs/>
          <w:color w:val="000000"/>
          <w:sz w:val="18"/>
          <w:szCs w:val="18"/>
        </w:rPr>
        <w:t xml:space="preserve"> </w:t>
      </w:r>
      <w:r w:rsidRPr="004A128F">
        <w:rPr>
          <w:rFonts w:ascii="Arial" w:hAnsi="Arial" w:cs="Arial"/>
          <w:bCs/>
          <w:color w:val="000000"/>
          <w:sz w:val="18"/>
          <w:szCs w:val="18"/>
        </w:rPr>
        <w:t>have to look any further.</w:t>
      </w:r>
    </w:p>
    <w:p w:rsidR="00484AB9" w:rsidRPr="004A128F" w:rsidRDefault="00484AB9">
      <w:pPr>
        <w:autoSpaceDE w:val="0"/>
        <w:autoSpaceDN w:val="0"/>
        <w:adjustRightInd w:val="0"/>
        <w:spacing w:after="0" w:line="240" w:lineRule="auto"/>
        <w:jc w:val="both"/>
        <w:rPr>
          <w:rFonts w:ascii="Arial" w:hAnsi="Arial" w:cs="Arial"/>
          <w:bCs/>
          <w:color w:val="000000"/>
          <w:sz w:val="18"/>
          <w:szCs w:val="18"/>
        </w:rPr>
      </w:pPr>
    </w:p>
    <w:p w:rsidR="00460689" w:rsidRPr="004A128F" w:rsidRDefault="00460689" w:rsidP="00905AC3">
      <w:pPr>
        <w:pStyle w:val="COgnizantSub2"/>
      </w:pPr>
      <w:bookmarkStart w:id="845" w:name="_Toc270584340"/>
      <w:r w:rsidRPr="004A128F">
        <w:t>Create index with proper fillfactor</w:t>
      </w:r>
      <w:bookmarkEnd w:id="845"/>
    </w:p>
    <w:p w:rsidR="00460689" w:rsidRPr="004A128F" w:rsidRDefault="00460689" w:rsidP="00460689">
      <w:pPr>
        <w:autoSpaceDE w:val="0"/>
        <w:autoSpaceDN w:val="0"/>
        <w:adjustRightInd w:val="0"/>
        <w:spacing w:after="0" w:line="240" w:lineRule="auto"/>
        <w:rPr>
          <w:rFonts w:ascii="Arial" w:hAnsi="Arial" w:cs="Arial"/>
          <w:bCs/>
          <w:color w:val="000000"/>
          <w:sz w:val="18"/>
          <w:szCs w:val="18"/>
        </w:rPr>
      </w:pPr>
      <w:r w:rsidRPr="004A128F">
        <w:rPr>
          <w:rFonts w:ascii="Arial" w:hAnsi="Arial" w:cs="Arial"/>
          <w:bCs/>
          <w:color w:val="000000"/>
          <w:sz w:val="18"/>
          <w:szCs w:val="18"/>
        </w:rPr>
        <w:t>Don’t automatically accept the default value of 100 for the fill factor for your indexes. It may or may not best meet your needs. A high fill factor is good</w:t>
      </w:r>
      <w:r w:rsidR="004A1B5A" w:rsidRPr="004A128F">
        <w:rPr>
          <w:rFonts w:ascii="Arial" w:hAnsi="Arial" w:cs="Arial"/>
          <w:bCs/>
          <w:color w:val="000000"/>
          <w:sz w:val="18"/>
          <w:szCs w:val="18"/>
        </w:rPr>
        <w:t xml:space="preserve"> </w:t>
      </w:r>
      <w:r w:rsidRPr="004A128F">
        <w:rPr>
          <w:rFonts w:ascii="Arial" w:hAnsi="Arial" w:cs="Arial"/>
          <w:bCs/>
          <w:color w:val="000000"/>
          <w:sz w:val="18"/>
          <w:szCs w:val="18"/>
        </w:rPr>
        <w:t>for seldom changed data, but highly modified data needs a lower fill factor to reduce page splitting.</w:t>
      </w:r>
    </w:p>
    <w:p w:rsidR="00484AB9" w:rsidRPr="004A128F" w:rsidRDefault="00484AB9">
      <w:pPr>
        <w:autoSpaceDE w:val="0"/>
        <w:autoSpaceDN w:val="0"/>
        <w:adjustRightInd w:val="0"/>
        <w:spacing w:after="0" w:line="240" w:lineRule="auto"/>
        <w:jc w:val="both"/>
        <w:rPr>
          <w:rFonts w:ascii="Arial" w:hAnsi="Arial" w:cs="Arial"/>
          <w:bCs/>
          <w:color w:val="000000"/>
          <w:sz w:val="18"/>
          <w:szCs w:val="18"/>
        </w:rPr>
      </w:pPr>
    </w:p>
    <w:p w:rsidR="00460689" w:rsidRPr="004A128F" w:rsidRDefault="004A1B5A" w:rsidP="00905AC3">
      <w:pPr>
        <w:pStyle w:val="COgnizantSub2"/>
      </w:pPr>
      <w:bookmarkStart w:id="846" w:name="_Toc270584341"/>
      <w:r w:rsidRPr="004A128F">
        <w:lastRenderedPageBreak/>
        <w:t>Try to create Filtered Index</w:t>
      </w:r>
      <w:r w:rsidR="00FE060E" w:rsidRPr="004A128F">
        <w:t xml:space="preserve"> (SQL Server 2008)</w:t>
      </w:r>
      <w:bookmarkEnd w:id="846"/>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Filtered index is a new feature added in SQL Server 2008. A filtered index is an optimized non</w:t>
      </w:r>
      <w:r w:rsidR="002645E5" w:rsidRPr="004A128F">
        <w:rPr>
          <w:rFonts w:ascii="Arial" w:hAnsi="Arial" w:cs="Arial"/>
          <w:bCs/>
          <w:color w:val="000000"/>
          <w:sz w:val="18"/>
          <w:szCs w:val="18"/>
        </w:rPr>
        <w:t>-</w:t>
      </w:r>
      <w:r w:rsidRPr="004A128F">
        <w:rPr>
          <w:rFonts w:ascii="Arial" w:hAnsi="Arial" w:cs="Arial"/>
          <w:bCs/>
          <w:color w:val="000000"/>
          <w:sz w:val="18"/>
          <w:szCs w:val="18"/>
        </w:rPr>
        <w:t xml:space="preserve">clustered index, especially suited to cover queries that select from a well-defined subset of data. </w:t>
      </w: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Filtered index have following advantages -</w:t>
      </w:r>
    </w:p>
    <w:p w:rsidR="00460689" w:rsidRPr="004A128F" w:rsidRDefault="00460689" w:rsidP="00460689">
      <w:pPr>
        <w:pStyle w:val="ListParagraph"/>
        <w:numPr>
          <w:ilvl w:val="0"/>
          <w:numId w:val="46"/>
        </w:num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Improved query performance and plan quality</w:t>
      </w:r>
    </w:p>
    <w:p w:rsidR="00460689" w:rsidRPr="004A128F" w:rsidRDefault="00460689" w:rsidP="00460689">
      <w:pPr>
        <w:pStyle w:val="ListParagraph"/>
        <w:numPr>
          <w:ilvl w:val="0"/>
          <w:numId w:val="46"/>
        </w:num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Reduced index maintenance costs</w:t>
      </w:r>
    </w:p>
    <w:p w:rsidR="00460689" w:rsidRPr="004A128F" w:rsidRDefault="00460689" w:rsidP="00460689">
      <w:pPr>
        <w:pStyle w:val="ListParagraph"/>
        <w:numPr>
          <w:ilvl w:val="0"/>
          <w:numId w:val="46"/>
        </w:num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Reduced index storage costs</w:t>
      </w: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p>
    <w:p w:rsidR="00C4204B" w:rsidRPr="004A128F" w:rsidRDefault="00C4204B" w:rsidP="00C4204B">
      <w:pPr>
        <w:autoSpaceDE w:val="0"/>
        <w:autoSpaceDN w:val="0"/>
        <w:adjustRightInd w:val="0"/>
        <w:spacing w:after="0" w:line="240" w:lineRule="auto"/>
        <w:jc w:val="both"/>
        <w:rPr>
          <w:rFonts w:ascii="Arial" w:hAnsi="Arial" w:cs="Arial"/>
          <w:bCs/>
          <w:color w:val="000000"/>
          <w:sz w:val="18"/>
          <w:szCs w:val="18"/>
        </w:rPr>
      </w:pPr>
      <w:r w:rsidRPr="004A128F">
        <w:rPr>
          <w:rFonts w:ascii="Arial" w:hAnsi="Arial" w:cs="Arial"/>
          <w:bCs/>
          <w:color w:val="000000"/>
          <w:sz w:val="18"/>
          <w:szCs w:val="18"/>
        </w:rPr>
        <w:t>Read more about filter</w:t>
      </w:r>
      <w:r w:rsidR="002645E5" w:rsidRPr="004A128F">
        <w:rPr>
          <w:rFonts w:ascii="Arial" w:hAnsi="Arial" w:cs="Arial"/>
          <w:bCs/>
          <w:color w:val="000000"/>
          <w:sz w:val="18"/>
          <w:szCs w:val="18"/>
        </w:rPr>
        <w:t>e</w:t>
      </w:r>
      <w:r w:rsidRPr="004A128F">
        <w:rPr>
          <w:rFonts w:ascii="Arial" w:hAnsi="Arial" w:cs="Arial"/>
          <w:bCs/>
          <w:color w:val="000000"/>
          <w:sz w:val="18"/>
          <w:szCs w:val="18"/>
        </w:rPr>
        <w:t>d index here</w:t>
      </w:r>
      <w:r w:rsidR="002645E5" w:rsidRPr="004A128F">
        <w:rPr>
          <w:rFonts w:ascii="Arial" w:hAnsi="Arial" w:cs="Arial"/>
          <w:bCs/>
          <w:color w:val="000000"/>
          <w:sz w:val="18"/>
          <w:szCs w:val="18"/>
        </w:rPr>
        <w:t>:</w:t>
      </w:r>
      <w:r w:rsidRPr="004A128F">
        <w:rPr>
          <w:rFonts w:ascii="Arial" w:hAnsi="Arial" w:cs="Arial"/>
          <w:bCs/>
          <w:color w:val="000000"/>
          <w:sz w:val="18"/>
          <w:szCs w:val="18"/>
        </w:rPr>
        <w:t xml:space="preserve"> </w:t>
      </w:r>
      <w:hyperlink r:id="rId13" w:history="1">
        <w:r w:rsidR="002645E5" w:rsidRPr="004A128F">
          <w:rPr>
            <w:rStyle w:val="Hyperlink"/>
            <w:rFonts w:ascii="Arial" w:hAnsi="Arial" w:cs="Arial"/>
            <w:bCs/>
            <w:sz w:val="18"/>
            <w:szCs w:val="18"/>
          </w:rPr>
          <w:t>http://msdn.microsoft.com/en-us/library/cc280372.aspx</w:t>
        </w:r>
      </w:hyperlink>
      <w:r w:rsidR="002645E5" w:rsidRPr="004A128F">
        <w:rPr>
          <w:rFonts w:ascii="Arial" w:hAnsi="Arial" w:cs="Arial"/>
          <w:bCs/>
          <w:color w:val="000000"/>
          <w:sz w:val="18"/>
          <w:szCs w:val="18"/>
        </w:rPr>
        <w:t xml:space="preserve"> </w:t>
      </w:r>
    </w:p>
    <w:p w:rsidR="00C4204B" w:rsidRPr="004A128F" w:rsidRDefault="00C4204B">
      <w:pPr>
        <w:autoSpaceDE w:val="0"/>
        <w:autoSpaceDN w:val="0"/>
        <w:adjustRightInd w:val="0"/>
        <w:spacing w:after="0" w:line="240" w:lineRule="auto"/>
        <w:jc w:val="both"/>
        <w:rPr>
          <w:rFonts w:ascii="Arial" w:hAnsi="Arial" w:cs="Arial"/>
          <w:bCs/>
          <w:color w:val="000000"/>
          <w:sz w:val="18"/>
          <w:szCs w:val="18"/>
        </w:rPr>
      </w:pPr>
    </w:p>
    <w:p w:rsidR="00460689" w:rsidRPr="004A128F" w:rsidRDefault="00460689" w:rsidP="00905AC3">
      <w:pPr>
        <w:pStyle w:val="COgnizantSub2"/>
      </w:pPr>
      <w:bookmarkStart w:id="847" w:name="_Toc270584342"/>
      <w:r w:rsidRPr="004A128F">
        <w:t xml:space="preserve">General </w:t>
      </w:r>
      <w:r w:rsidR="00E1656A" w:rsidRPr="004A128F">
        <w:t xml:space="preserve">thumb </w:t>
      </w:r>
      <w:r w:rsidRPr="004A128F">
        <w:t>rules while creating clustered indexes</w:t>
      </w:r>
      <w:bookmarkEnd w:id="847"/>
    </w:p>
    <w:p w:rsidR="00444F22" w:rsidRPr="004A128F" w:rsidRDefault="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primary key you select for your table need not always be a clustered index. If you create the primary key and don't specify otherwise, then SQL Server automatically makes the primary key a clustered index.</w:t>
      </w:r>
    </w:p>
    <w:p w:rsidR="00C6485D" w:rsidRPr="004A128F" w:rsidRDefault="00C6485D"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rPr>
          <w:rFonts w:ascii="Arial" w:hAnsi="Arial" w:cs="Arial"/>
          <w:sz w:val="18"/>
          <w:szCs w:val="18"/>
        </w:rPr>
      </w:pPr>
      <w:r w:rsidRPr="004A128F">
        <w:rPr>
          <w:rFonts w:ascii="Arial" w:hAnsi="Arial" w:cs="Arial"/>
          <w:color w:val="000000"/>
          <w:sz w:val="18"/>
          <w:szCs w:val="18"/>
        </w:rPr>
        <w:t xml:space="preserve">Clustered indexes are ideal for queries that select by a range of values or where you </w:t>
      </w:r>
      <w:r w:rsidRPr="004A128F">
        <w:rPr>
          <w:rFonts w:ascii="Arial" w:hAnsi="Arial" w:cs="Arial"/>
          <w:sz w:val="18"/>
          <w:szCs w:val="18"/>
        </w:rPr>
        <w:t xml:space="preserve">need sorted results. This is because the data is already presorted in the index for you. </w:t>
      </w:r>
      <w:r w:rsidR="00845193" w:rsidRPr="004A128F">
        <w:rPr>
          <w:rFonts w:ascii="Arial" w:hAnsi="Arial" w:cs="Arial"/>
          <w:sz w:val="18"/>
          <w:szCs w:val="18"/>
        </w:rPr>
        <w:t xml:space="preserve"> </w:t>
      </w:r>
      <w:r w:rsidRPr="004A128F">
        <w:rPr>
          <w:rFonts w:ascii="Arial" w:hAnsi="Arial" w:cs="Arial"/>
          <w:sz w:val="18"/>
          <w:szCs w:val="18"/>
        </w:rPr>
        <w:t>Consider clustered index in following situation</w:t>
      </w:r>
      <w:r w:rsidR="00845193" w:rsidRPr="004A128F">
        <w:rPr>
          <w:rFonts w:ascii="Arial" w:hAnsi="Arial" w:cs="Arial"/>
          <w:sz w:val="18"/>
          <w:szCs w:val="18"/>
        </w:rPr>
        <w:t>s –</w:t>
      </w:r>
    </w:p>
    <w:p w:rsidR="00460689" w:rsidRPr="004A128F" w:rsidRDefault="00460689" w:rsidP="00460689">
      <w:pPr>
        <w:pStyle w:val="ListParagraph"/>
        <w:numPr>
          <w:ilvl w:val="0"/>
          <w:numId w:val="4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that use BETWEEN and LIKE</w:t>
      </w:r>
    </w:p>
    <w:p w:rsidR="00460689" w:rsidRPr="004A128F" w:rsidRDefault="00460689" w:rsidP="00460689">
      <w:pPr>
        <w:pStyle w:val="ListParagraph"/>
        <w:numPr>
          <w:ilvl w:val="0"/>
          <w:numId w:val="4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query which have ORDER BY and GROUP BY</w:t>
      </w:r>
    </w:p>
    <w:p w:rsidR="00460689" w:rsidRPr="004A128F" w:rsidRDefault="00460689" w:rsidP="00460689">
      <w:pPr>
        <w:pStyle w:val="ListParagraph"/>
        <w:numPr>
          <w:ilvl w:val="0"/>
          <w:numId w:val="4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Clustered index on Identity column or ever increasing column can eliminate INSERT page split</w:t>
      </w:r>
    </w:p>
    <w:p w:rsidR="00460689" w:rsidRPr="004A128F" w:rsidRDefault="00460689" w:rsidP="00460689">
      <w:pPr>
        <w:pStyle w:val="ListParagraph"/>
        <w:numPr>
          <w:ilvl w:val="0"/>
          <w:numId w:val="49"/>
        </w:numPr>
        <w:rPr>
          <w:rFonts w:ascii="Arial" w:hAnsi="Arial" w:cs="Arial"/>
          <w:sz w:val="18"/>
          <w:szCs w:val="18"/>
        </w:rPr>
      </w:pPr>
      <w:r w:rsidRPr="004A128F">
        <w:rPr>
          <w:rFonts w:ascii="Arial" w:hAnsi="Arial" w:cs="Arial"/>
          <w:sz w:val="18"/>
          <w:szCs w:val="18"/>
        </w:rPr>
        <w:t>Clustered indexes are good for queries that look up a record with a unique value (such as an employee number) and when you need to retrieve most or all of the data in the record.</w:t>
      </w:r>
    </w:p>
    <w:p w:rsidR="00460689" w:rsidRPr="004A128F" w:rsidRDefault="00BD2D51" w:rsidP="00460689">
      <w:pPr>
        <w:rPr>
          <w:rFonts w:ascii="Arial" w:hAnsi="Arial" w:cs="Arial"/>
          <w:sz w:val="18"/>
          <w:szCs w:val="18"/>
        </w:rPr>
      </w:pPr>
      <w:r w:rsidRPr="004A128F">
        <w:rPr>
          <w:rFonts w:ascii="Arial" w:hAnsi="Arial" w:cs="Arial"/>
          <w:sz w:val="18"/>
          <w:szCs w:val="18"/>
        </w:rPr>
        <w:t>To avoid -</w:t>
      </w:r>
    </w:p>
    <w:p w:rsidR="00460689" w:rsidRPr="004A128F" w:rsidRDefault="00460689" w:rsidP="00460689">
      <w:pPr>
        <w:pStyle w:val="ListParagraph"/>
        <w:numPr>
          <w:ilvl w:val="0"/>
          <w:numId w:val="3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Clustered index on volatile column</w:t>
      </w:r>
    </w:p>
    <w:p w:rsidR="00460689" w:rsidRPr="004A128F" w:rsidRDefault="00460689" w:rsidP="00460689">
      <w:pPr>
        <w:pStyle w:val="ListParagraph"/>
        <w:numPr>
          <w:ilvl w:val="0"/>
          <w:numId w:val="3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using clustered index on column which is not unique.</w:t>
      </w:r>
    </w:p>
    <w:p w:rsidR="00C80E4F" w:rsidRPr="004A128F" w:rsidRDefault="00C80E4F"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905AC3">
      <w:pPr>
        <w:pStyle w:val="COgnizantSub2"/>
      </w:pPr>
      <w:bookmarkStart w:id="848" w:name="_Toc270584343"/>
      <w:r w:rsidRPr="004A128F">
        <w:t>General rules of thumb while creating non-clustered indexes</w:t>
      </w:r>
      <w:bookmarkEnd w:id="848"/>
    </w:p>
    <w:p w:rsidR="008E26BA" w:rsidRPr="004A128F" w:rsidRDefault="008E26BA" w:rsidP="00E55807">
      <w:pPr>
        <w:autoSpaceDE w:val="0"/>
        <w:autoSpaceDN w:val="0"/>
        <w:adjustRightInd w:val="0"/>
        <w:spacing w:after="0" w:line="240" w:lineRule="auto"/>
        <w:jc w:val="both"/>
        <w:rPr>
          <w:rFonts w:ascii="Arial" w:hAnsi="Arial" w:cs="Arial"/>
          <w:b/>
          <w:bCs/>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Non-clustered indexes are best for queries that return few rows (including just one row) and where the index has good selectivity (above 95%).</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Critical query which needs to be covered so that all the data available for the query is available in the index itself. Try to use INCLUDE clause and add the columns to leaf level</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Indexing Foreign key column - Try to create index on foreign keys. Generally indexing foreign key will improve performance; especially it can improve delete performance. </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a column in a table is not at least 95% unique, then most likely the SQL Server Query Optimizer will not use a non-clustered index based on that column. Because of this, don't add non-clustered indexes to columns that aren't at least 95% unique. For example, a column with "yes" or "no" as the data won't be at least 95% unique.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Keep the "width" of your indexes as narrow as possible, especially when creating composite (multi-column) indexes. This reduces the size of the index and reduces the number of reads required to read the index, boosting performance.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If possible, try to create indexes on columns that have integer values instead of characters. Integer values have less overhead than character values.</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If you know that your application will be performing the same query over and over on the same table, consider creating a covering index on the table. </w:t>
      </w:r>
      <w:r w:rsidR="00712B10" w:rsidRPr="004A128F">
        <w:rPr>
          <w:rFonts w:ascii="Arial" w:hAnsi="Arial" w:cs="Arial"/>
          <w:color w:val="000000"/>
          <w:sz w:val="18"/>
          <w:szCs w:val="18"/>
        </w:rPr>
        <w:br/>
      </w:r>
      <w:r w:rsidR="00712B10" w:rsidRPr="004A128F">
        <w:rPr>
          <w:rFonts w:ascii="Arial" w:hAnsi="Arial" w:cs="Arial"/>
          <w:color w:val="000000"/>
          <w:sz w:val="18"/>
          <w:szCs w:val="18"/>
        </w:rPr>
        <w:lastRenderedPageBreak/>
        <w:br/>
      </w:r>
      <w:r w:rsidRPr="004A128F">
        <w:rPr>
          <w:rFonts w:ascii="Arial" w:hAnsi="Arial" w:cs="Arial"/>
          <w:color w:val="000000"/>
          <w:sz w:val="18"/>
          <w:szCs w:val="18"/>
        </w:rPr>
        <w:t xml:space="preserve">A covering index includes all of the columns referenced in the query. Because of this, the index contains the data you are looking for and SQL Server doesn't have to look up the actual data in the table, reducing logical and/or physical I/O. </w:t>
      </w:r>
      <w:r w:rsidR="00712B10" w:rsidRPr="004A128F">
        <w:rPr>
          <w:rFonts w:ascii="Arial" w:hAnsi="Arial" w:cs="Arial"/>
          <w:color w:val="000000"/>
          <w:sz w:val="18"/>
          <w:szCs w:val="18"/>
        </w:rPr>
        <w:br/>
      </w:r>
      <w:r w:rsidR="00712B10" w:rsidRPr="004A128F">
        <w:rPr>
          <w:rFonts w:ascii="Arial" w:hAnsi="Arial" w:cs="Arial"/>
          <w:color w:val="000000"/>
          <w:sz w:val="18"/>
          <w:szCs w:val="18"/>
        </w:rPr>
        <w:br/>
      </w:r>
      <w:r w:rsidRPr="004A128F">
        <w:rPr>
          <w:rFonts w:ascii="Arial" w:hAnsi="Arial" w:cs="Arial"/>
          <w:color w:val="000000"/>
          <w:sz w:val="18"/>
          <w:szCs w:val="18"/>
        </w:rPr>
        <w:t>On the other hand, if the index gets too big (too</w:t>
      </w:r>
      <w:r w:rsidR="008D2757" w:rsidRPr="004A128F">
        <w:rPr>
          <w:rFonts w:ascii="Arial" w:hAnsi="Arial" w:cs="Arial"/>
          <w:color w:val="000000"/>
          <w:sz w:val="18"/>
          <w:szCs w:val="18"/>
        </w:rPr>
        <w:t xml:space="preserve"> many columns), this can increase I/O and degrade performance.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An index is only useful to a query if the WHERE clause of the query matches the column(s) that are leftmost in the index. </w:t>
      </w:r>
      <w:r w:rsidR="00C72C80" w:rsidRPr="004A128F">
        <w:rPr>
          <w:rFonts w:ascii="Arial" w:hAnsi="Arial" w:cs="Arial"/>
          <w:color w:val="000000"/>
          <w:sz w:val="18"/>
          <w:szCs w:val="18"/>
        </w:rPr>
        <w:br/>
      </w:r>
      <w:r w:rsidR="00C72C80" w:rsidRPr="004A128F">
        <w:rPr>
          <w:rFonts w:ascii="Arial" w:hAnsi="Arial" w:cs="Arial"/>
          <w:color w:val="000000"/>
          <w:sz w:val="18"/>
          <w:szCs w:val="18"/>
        </w:rPr>
        <w:br/>
      </w:r>
      <w:r w:rsidRPr="004A128F">
        <w:rPr>
          <w:rFonts w:ascii="Arial" w:hAnsi="Arial" w:cs="Arial"/>
          <w:color w:val="000000"/>
          <w:sz w:val="18"/>
          <w:szCs w:val="18"/>
        </w:rPr>
        <w:t>So if you create a composite index, such as "City, State", then a query such as "WHERE City = 'Houston'" will use the index, but the query "WHERE STATE = 'TX'" will not use the index.</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Keep index and column statistics up-to-date. Avoid excessive indexes on tables that have a high proportion of writes vs. reads. </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create indexes that contain the same column. For example, instead of creating two indexes on LastName, FirstName and LastName, eliminate the second index on LastName.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creating indexes on descriptive CHAR, NCHAR, VARCHAR, and NVARCHAR columns that are not accessed often. These indexes can be quite large.</w:t>
      </w:r>
    </w:p>
    <w:p w:rsidR="003E4CC7" w:rsidRPr="004A128F" w:rsidRDefault="003E4CC7" w:rsidP="003E4CC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1"/>
        </w:num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If a column requires consistent sorting (ascending or descending order) in a query, for  example:</w:t>
      </w:r>
      <w:r w:rsidR="008D2757" w:rsidRPr="004A128F">
        <w:rPr>
          <w:rFonts w:ascii="Arial" w:hAnsi="Arial" w:cs="Arial"/>
          <w:color w:val="000000"/>
          <w:sz w:val="18"/>
          <w:szCs w:val="18"/>
        </w:rPr>
        <w:br/>
      </w:r>
      <w:r w:rsidR="008D2757" w:rsidRPr="004A128F">
        <w:rPr>
          <w:rFonts w:ascii="Arial" w:hAnsi="Arial" w:cs="Arial"/>
          <w:color w:val="000000"/>
          <w:sz w:val="18"/>
          <w:szCs w:val="18"/>
        </w:rPr>
        <w:br/>
        <w:t>SELECT LastName, FirstName</w:t>
      </w:r>
      <w:r w:rsidR="008D2757" w:rsidRPr="004A128F">
        <w:rPr>
          <w:rFonts w:ascii="Arial" w:hAnsi="Arial" w:cs="Arial"/>
          <w:color w:val="000000"/>
          <w:sz w:val="18"/>
          <w:szCs w:val="18"/>
        </w:rPr>
        <w:br/>
        <w:t>FROM Customers</w:t>
      </w:r>
      <w:r w:rsidR="008D2757" w:rsidRPr="004A128F">
        <w:rPr>
          <w:rFonts w:ascii="Arial" w:hAnsi="Arial" w:cs="Arial"/>
          <w:color w:val="000000"/>
          <w:sz w:val="18"/>
          <w:szCs w:val="18"/>
        </w:rPr>
        <w:br/>
        <w:t>WHERE LastName LIKE ‘N%’</w:t>
      </w:r>
      <w:r w:rsidR="00800A68" w:rsidRPr="004A128F">
        <w:rPr>
          <w:rFonts w:ascii="Arial" w:hAnsi="Arial" w:cs="Arial"/>
          <w:color w:val="000000"/>
          <w:sz w:val="18"/>
          <w:szCs w:val="18"/>
        </w:rPr>
        <w:br/>
      </w:r>
      <w:r w:rsidR="008D2757" w:rsidRPr="004A128F">
        <w:rPr>
          <w:rFonts w:ascii="Arial" w:hAnsi="Arial" w:cs="Arial"/>
          <w:color w:val="000000"/>
          <w:sz w:val="18"/>
          <w:szCs w:val="18"/>
        </w:rPr>
        <w:t>ORDER BY LastName DESC</w:t>
      </w:r>
      <w:r w:rsidR="00800A68" w:rsidRPr="004A128F">
        <w:rPr>
          <w:rFonts w:ascii="Arial" w:hAnsi="Arial" w:cs="Arial"/>
          <w:color w:val="000000"/>
          <w:sz w:val="18"/>
          <w:szCs w:val="18"/>
        </w:rPr>
        <w:br/>
      </w:r>
      <w:r w:rsidR="00800A68" w:rsidRPr="004A128F">
        <w:rPr>
          <w:rFonts w:ascii="Arial" w:hAnsi="Arial" w:cs="Arial"/>
          <w:color w:val="000000"/>
          <w:sz w:val="18"/>
          <w:szCs w:val="18"/>
        </w:rPr>
        <w:br/>
      </w:r>
      <w:r w:rsidRPr="004A128F">
        <w:rPr>
          <w:rFonts w:ascii="Arial" w:hAnsi="Arial" w:cs="Arial"/>
          <w:color w:val="000000"/>
          <w:sz w:val="18"/>
          <w:szCs w:val="18"/>
        </w:rPr>
        <w:t>Consider creating the index on that column in the same order, for example:</w:t>
      </w:r>
      <w:r w:rsidR="00800A68" w:rsidRPr="004A128F">
        <w:rPr>
          <w:rFonts w:ascii="Arial" w:hAnsi="Arial" w:cs="Arial"/>
          <w:color w:val="000000"/>
          <w:sz w:val="18"/>
          <w:szCs w:val="18"/>
        </w:rPr>
        <w:br/>
      </w:r>
      <w:r w:rsidR="00800A68" w:rsidRPr="004A128F">
        <w:rPr>
          <w:rFonts w:ascii="Arial" w:hAnsi="Arial" w:cs="Arial"/>
          <w:color w:val="000000"/>
          <w:sz w:val="18"/>
          <w:szCs w:val="18"/>
        </w:rPr>
        <w:br/>
      </w:r>
      <w:r w:rsidRPr="004A128F">
        <w:rPr>
          <w:rFonts w:ascii="Arial" w:hAnsi="Arial" w:cs="Arial"/>
          <w:color w:val="000000"/>
          <w:sz w:val="18"/>
          <w:szCs w:val="18"/>
        </w:rPr>
        <w:t>CREATE CLUSTERED INDEX lastname_ndx ON customers(LastName, FirstName) DESC</w:t>
      </w:r>
      <w:r w:rsidR="00800A68" w:rsidRPr="004A128F">
        <w:rPr>
          <w:rFonts w:ascii="Arial" w:hAnsi="Arial" w:cs="Arial"/>
          <w:color w:val="000000"/>
          <w:sz w:val="18"/>
          <w:szCs w:val="18"/>
        </w:rPr>
        <w:br/>
      </w:r>
      <w:r w:rsidR="00800A68" w:rsidRPr="004A128F">
        <w:rPr>
          <w:rFonts w:ascii="Arial" w:hAnsi="Arial" w:cs="Arial"/>
          <w:color w:val="000000"/>
          <w:sz w:val="18"/>
          <w:szCs w:val="18"/>
        </w:rPr>
        <w:br/>
      </w:r>
      <w:r w:rsidRPr="004A128F">
        <w:rPr>
          <w:rFonts w:ascii="Arial" w:hAnsi="Arial" w:cs="Arial"/>
          <w:color w:val="000000"/>
          <w:sz w:val="18"/>
          <w:szCs w:val="18"/>
        </w:rPr>
        <w:t>This prevents SQL Server from performing an additional sort on the data.</w:t>
      </w:r>
    </w:p>
    <w:p w:rsidR="00460689" w:rsidRPr="004A128F" w:rsidRDefault="00460689" w:rsidP="00905AC3">
      <w:pPr>
        <w:pStyle w:val="CognizantSub1"/>
      </w:pPr>
      <w:bookmarkStart w:id="849" w:name="_Toc270584344"/>
      <w:r w:rsidRPr="004A128F">
        <w:t>Transaction Handling</w:t>
      </w:r>
      <w:bookmarkEnd w:id="849"/>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Keep transaction boundary short</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nested transactions as much as possible</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Don't use transactions inside stored procedures unless the stored procedure directly or indirectly</w:t>
      </w:r>
      <w:r w:rsidR="00A408D5" w:rsidRPr="004A128F">
        <w:rPr>
          <w:rFonts w:ascii="Arial" w:hAnsi="Arial" w:cs="Arial"/>
          <w:color w:val="000000"/>
          <w:sz w:val="18"/>
          <w:szCs w:val="18"/>
        </w:rPr>
        <w:t xml:space="preserve"> </w:t>
      </w:r>
      <w:r w:rsidRPr="004A128F">
        <w:rPr>
          <w:rFonts w:ascii="Arial" w:hAnsi="Arial" w:cs="Arial"/>
          <w:color w:val="000000"/>
          <w:sz w:val="18"/>
          <w:szCs w:val="18"/>
        </w:rPr>
        <w:t>executes more than one insert, update, or delete statement</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color w:val="000000"/>
          <w:sz w:val="18"/>
          <w:szCs w:val="18"/>
        </w:rPr>
        <w:t>While using transactions inside stored procedures, name your transactions</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Before exiting the stored procedure you must commit or rollback any transactions you began</w:t>
      </w:r>
    </w:p>
    <w:p w:rsidR="00460689" w:rsidRPr="004A128F" w:rsidRDefault="00460689" w:rsidP="00460689">
      <w:pPr>
        <w:pStyle w:val="ListParagraph"/>
        <w:numPr>
          <w:ilvl w:val="0"/>
          <w:numId w:val="50"/>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Don't use implicit transactions ("SET IMPLICIT_TRANSACTIONS ON")</w:t>
      </w:r>
    </w:p>
    <w:p w:rsidR="00715582" w:rsidRPr="004A128F" w:rsidRDefault="00460689">
      <w:pPr>
        <w:rPr>
          <w:rFonts w:ascii="Arial" w:hAnsi="Arial" w:cs="Arial"/>
          <w:color w:val="000000"/>
          <w:sz w:val="18"/>
          <w:szCs w:val="18"/>
        </w:rPr>
      </w:pPr>
      <w:r w:rsidRPr="004A128F">
        <w:rPr>
          <w:rFonts w:ascii="Arial" w:hAnsi="Arial" w:cs="Arial"/>
          <w:color w:val="000000"/>
          <w:sz w:val="18"/>
          <w:szCs w:val="18"/>
        </w:rPr>
        <w:br w:type="page"/>
      </w:r>
    </w:p>
    <w:p w:rsidR="00715582" w:rsidRPr="004A128F" w:rsidRDefault="0071558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1"/>
      </w:pPr>
      <w:bookmarkStart w:id="850" w:name="_Toc270584345"/>
      <w:r w:rsidRPr="004A128F">
        <w:t>CLR Integration guidelines</w:t>
      </w:r>
      <w:bookmarkEnd w:id="850"/>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The CLR stored procedures are efficient when the vector operations or complex mathematical</w:t>
      </w:r>
      <w:r w:rsidR="006C3E89" w:rsidRPr="004A128F">
        <w:rPr>
          <w:rFonts w:ascii="Arial" w:hAnsi="Arial" w:cs="Arial"/>
          <w:color w:val="000000"/>
          <w:sz w:val="18"/>
          <w:szCs w:val="18"/>
        </w:rPr>
        <w:t xml:space="preserve"> o</w:t>
      </w:r>
      <w:r w:rsidRPr="004A128F">
        <w:rPr>
          <w:rFonts w:ascii="Arial" w:hAnsi="Arial" w:cs="Arial"/>
          <w:color w:val="000000"/>
          <w:sz w:val="18"/>
          <w:szCs w:val="18"/>
        </w:rPr>
        <w:t>perations are to be performed. For set based operations T-SQL is the best</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CLR would be better option for string process</w:t>
      </w:r>
      <w:r w:rsidR="0023241B" w:rsidRPr="004A128F">
        <w:rPr>
          <w:rFonts w:ascii="Arial" w:hAnsi="Arial" w:cs="Arial"/>
          <w:color w:val="000000"/>
          <w:sz w:val="18"/>
          <w:szCs w:val="18"/>
        </w:rPr>
        <w:t>ing</w:t>
      </w:r>
      <w:r w:rsidRPr="004A128F">
        <w:rPr>
          <w:rFonts w:ascii="Arial" w:hAnsi="Arial" w:cs="Arial"/>
          <w:color w:val="000000"/>
          <w:sz w:val="18"/>
          <w:szCs w:val="18"/>
        </w:rPr>
        <w:t xml:space="preserve"> than T-</w:t>
      </w:r>
      <w:r w:rsidR="0023241B" w:rsidRPr="004A128F">
        <w:rPr>
          <w:rFonts w:ascii="Arial" w:hAnsi="Arial" w:cs="Arial"/>
          <w:color w:val="000000"/>
          <w:sz w:val="18"/>
          <w:szCs w:val="18"/>
        </w:rPr>
        <w:t>SQL</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CLR would be better in case application need access </w:t>
      </w:r>
      <w:r w:rsidR="006349DC" w:rsidRPr="004A128F">
        <w:rPr>
          <w:rFonts w:ascii="Arial" w:hAnsi="Arial" w:cs="Arial"/>
          <w:color w:val="000000"/>
          <w:sz w:val="18"/>
          <w:szCs w:val="18"/>
        </w:rPr>
        <w:t xml:space="preserve">to an </w:t>
      </w:r>
      <w:r w:rsidRPr="004A128F">
        <w:rPr>
          <w:rFonts w:ascii="Arial" w:hAnsi="Arial" w:cs="Arial"/>
          <w:color w:val="000000"/>
          <w:sz w:val="18"/>
          <w:szCs w:val="18"/>
        </w:rPr>
        <w:t>external resource</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Avoid data access logic inside CLR procedures</w:t>
      </w:r>
    </w:p>
    <w:p w:rsidR="00460689" w:rsidRPr="004A128F" w:rsidRDefault="00460689"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When there is a need to use extended stored procedures, it is better to go for CLR procedures as</w:t>
      </w:r>
      <w:r w:rsidR="00553977" w:rsidRPr="004A128F">
        <w:rPr>
          <w:rFonts w:ascii="Arial" w:hAnsi="Arial" w:cs="Arial"/>
          <w:color w:val="000000"/>
          <w:sz w:val="18"/>
          <w:szCs w:val="18"/>
        </w:rPr>
        <w:t xml:space="preserve"> </w:t>
      </w:r>
      <w:r w:rsidRPr="004A128F">
        <w:rPr>
          <w:rFonts w:ascii="Arial" w:hAnsi="Arial" w:cs="Arial"/>
          <w:color w:val="000000"/>
          <w:sz w:val="18"/>
          <w:szCs w:val="18"/>
        </w:rPr>
        <w:t>an alternative</w:t>
      </w:r>
    </w:p>
    <w:p w:rsidR="00460689" w:rsidRPr="004A128F" w:rsidRDefault="00553977"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Set CLR code access security to  the most restrictive as possible</w:t>
      </w:r>
    </w:p>
    <w:p w:rsidR="00460689" w:rsidRPr="004A128F" w:rsidRDefault="00553977" w:rsidP="00460689">
      <w:pPr>
        <w:pStyle w:val="ListParagraph"/>
        <w:numPr>
          <w:ilvl w:val="0"/>
          <w:numId w:val="4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For Error handling CLR may be a better option since it offers more flexibility</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1"/>
      </w:pPr>
      <w:bookmarkStart w:id="851" w:name="_Toc270438080"/>
      <w:bookmarkStart w:id="852" w:name="_Toc270438782"/>
      <w:bookmarkStart w:id="853" w:name="_Toc270493475"/>
      <w:bookmarkStart w:id="854" w:name="_Toc270584346"/>
      <w:bookmarkEnd w:id="851"/>
      <w:bookmarkEnd w:id="852"/>
      <w:bookmarkEnd w:id="853"/>
      <w:r w:rsidRPr="004A128F">
        <w:t>XML Usage Guidelines</w:t>
      </w:r>
      <w:bookmarkEnd w:id="854"/>
    </w:p>
    <w:p w:rsidR="00460689" w:rsidRPr="004A128F" w:rsidRDefault="00460689" w:rsidP="00905AC3">
      <w:pPr>
        <w:pStyle w:val="COgnizantSub2"/>
      </w:pPr>
      <w:bookmarkStart w:id="855" w:name="_Toc270438082"/>
      <w:bookmarkStart w:id="856" w:name="_Toc270438784"/>
      <w:bookmarkStart w:id="857" w:name="_Toc270493477"/>
      <w:bookmarkStart w:id="858" w:name="_Toc270584347"/>
      <w:bookmarkEnd w:id="855"/>
      <w:bookmarkEnd w:id="856"/>
      <w:bookmarkEnd w:id="857"/>
      <w:r w:rsidRPr="004A128F">
        <w:t>Usage of OPENXML</w:t>
      </w:r>
      <w:bookmarkEnd w:id="858"/>
    </w:p>
    <w:p w:rsidR="008A0EC3" w:rsidRPr="004A128F" w:rsidRDefault="008A0EC3" w:rsidP="00E55807">
      <w:pPr>
        <w:autoSpaceDE w:val="0"/>
        <w:autoSpaceDN w:val="0"/>
        <w:adjustRightInd w:val="0"/>
        <w:spacing w:after="0" w:line="240" w:lineRule="auto"/>
        <w:jc w:val="both"/>
        <w:rPr>
          <w:rFonts w:ascii="Arial" w:hAnsi="Arial" w:cs="Arial"/>
          <w:b/>
          <w:bCs/>
          <w:color w:val="000000"/>
          <w:sz w:val="18"/>
          <w:szCs w:val="18"/>
        </w:rPr>
      </w:pPr>
    </w:p>
    <w:p w:rsidR="00444F22" w:rsidRPr="004A128F" w:rsidRDefault="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Stored procedures have the ability to accept XML and parse it into individual insert/update statements.</w:t>
      </w:r>
      <w:r w:rsidR="00D96BE7" w:rsidRPr="004A128F">
        <w:rPr>
          <w:rFonts w:ascii="Arial" w:hAnsi="Arial" w:cs="Arial"/>
          <w:color w:val="000000"/>
          <w:sz w:val="18"/>
          <w:szCs w:val="18"/>
        </w:rPr>
        <w:t xml:space="preserve">  </w:t>
      </w:r>
      <w:r w:rsidRPr="004A128F">
        <w:rPr>
          <w:rFonts w:ascii="Arial" w:hAnsi="Arial" w:cs="Arial"/>
          <w:color w:val="000000"/>
          <w:sz w:val="18"/>
          <w:szCs w:val="18"/>
        </w:rPr>
        <w:t>This XML can contain many rows across many tables to affect in one document. This provides a</w:t>
      </w:r>
      <w:r w:rsidR="00D96BE7" w:rsidRPr="004A128F">
        <w:rPr>
          <w:rFonts w:ascii="Arial" w:hAnsi="Arial" w:cs="Arial"/>
          <w:color w:val="000000"/>
          <w:sz w:val="18"/>
          <w:szCs w:val="18"/>
        </w:rPr>
        <w:t xml:space="preserve"> </w:t>
      </w:r>
      <w:r w:rsidRPr="004A128F">
        <w:rPr>
          <w:rFonts w:ascii="Arial" w:hAnsi="Arial" w:cs="Arial"/>
          <w:color w:val="000000"/>
          <w:sz w:val="18"/>
          <w:szCs w:val="18"/>
        </w:rPr>
        <w:t>significant performance increase because you only have the overhead of one network round trip for the</w:t>
      </w:r>
      <w:r w:rsidR="00D96BE7" w:rsidRPr="004A128F">
        <w:rPr>
          <w:rFonts w:ascii="Arial" w:hAnsi="Arial" w:cs="Arial"/>
          <w:color w:val="000000"/>
          <w:sz w:val="18"/>
          <w:szCs w:val="18"/>
        </w:rPr>
        <w:t xml:space="preserve"> </w:t>
      </w:r>
      <w:r w:rsidRPr="004A128F">
        <w:rPr>
          <w:rFonts w:ascii="Arial" w:hAnsi="Arial" w:cs="Arial"/>
          <w:color w:val="000000"/>
          <w:sz w:val="18"/>
          <w:szCs w:val="18"/>
        </w:rPr>
        <w:t>entire commit rather than one round trip per modification to the database. However it is not the right</w:t>
      </w:r>
      <w:r w:rsidR="00D96BE7" w:rsidRPr="004A128F">
        <w:rPr>
          <w:rFonts w:ascii="Arial" w:hAnsi="Arial" w:cs="Arial"/>
          <w:color w:val="000000"/>
          <w:sz w:val="18"/>
          <w:szCs w:val="18"/>
        </w:rPr>
        <w:t xml:space="preserve"> </w:t>
      </w:r>
      <w:r w:rsidRPr="004A128F">
        <w:rPr>
          <w:rFonts w:ascii="Arial" w:hAnsi="Arial" w:cs="Arial"/>
          <w:color w:val="000000"/>
          <w:sz w:val="18"/>
          <w:szCs w:val="18"/>
        </w:rPr>
        <w:t>choice for all kinds of applications. Some guidelines on the usage of OPENXML are given below</w:t>
      </w:r>
      <w:r w:rsidR="00D96BE7" w:rsidRPr="004A128F">
        <w:rPr>
          <w:rFonts w:ascii="Arial" w:hAnsi="Arial" w:cs="Arial"/>
          <w:color w:val="000000"/>
          <w:sz w:val="18"/>
          <w:szCs w:val="18"/>
        </w:rPr>
        <w:t xml:space="preserve"> –</w:t>
      </w:r>
    </w:p>
    <w:p w:rsidR="00D96BE7" w:rsidRPr="004A128F" w:rsidRDefault="00D96BE7"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OPENXML is not recommended for online transactions with large number of concurrent</w:t>
      </w:r>
      <w:r w:rsidR="006678F2" w:rsidRPr="004A128F">
        <w:rPr>
          <w:rFonts w:ascii="Arial" w:hAnsi="Arial" w:cs="Arial"/>
          <w:color w:val="000000"/>
          <w:sz w:val="18"/>
          <w:szCs w:val="18"/>
        </w:rPr>
        <w:t xml:space="preserve"> </w:t>
      </w:r>
      <w:r w:rsidRPr="004A128F">
        <w:rPr>
          <w:rFonts w:ascii="Arial" w:hAnsi="Arial" w:cs="Arial"/>
          <w:color w:val="000000"/>
          <w:sz w:val="18"/>
          <w:szCs w:val="18"/>
        </w:rPr>
        <w:t>users. This is typically recommended for batch processes where you may need to process</w:t>
      </w:r>
      <w:r w:rsidR="006678F2" w:rsidRPr="004A128F">
        <w:rPr>
          <w:rFonts w:ascii="Arial" w:hAnsi="Arial" w:cs="Arial"/>
          <w:color w:val="000000"/>
          <w:sz w:val="18"/>
          <w:szCs w:val="18"/>
        </w:rPr>
        <w:t xml:space="preserve"> </w:t>
      </w:r>
      <w:r w:rsidRPr="004A128F">
        <w:rPr>
          <w:rFonts w:ascii="Arial" w:hAnsi="Arial" w:cs="Arial"/>
          <w:color w:val="000000"/>
          <w:sz w:val="18"/>
          <w:szCs w:val="18"/>
        </w:rPr>
        <w:t>and send large number of records for update into the database</w:t>
      </w:r>
    </w:p>
    <w:p w:rsidR="006678F2" w:rsidRPr="004A128F" w:rsidRDefault="006678F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It is recommended to keep the size of the XML small and not process a huge XML document</w:t>
      </w:r>
      <w:r w:rsidR="00993E7A" w:rsidRPr="004A128F">
        <w:rPr>
          <w:rFonts w:ascii="Arial" w:hAnsi="Arial" w:cs="Arial"/>
          <w:color w:val="000000"/>
          <w:sz w:val="18"/>
          <w:szCs w:val="18"/>
        </w:rPr>
        <w:t xml:space="preserve"> </w:t>
      </w:r>
      <w:r w:rsidRPr="004A128F">
        <w:rPr>
          <w:rFonts w:ascii="Arial" w:hAnsi="Arial" w:cs="Arial"/>
          <w:color w:val="000000"/>
          <w:sz w:val="18"/>
          <w:szCs w:val="18"/>
        </w:rPr>
        <w:t>as this puts the SQL Server memory under pressure due to the recursive nature of</w:t>
      </w:r>
      <w:r w:rsidR="00993E7A" w:rsidRPr="004A128F">
        <w:rPr>
          <w:rFonts w:ascii="Arial" w:hAnsi="Arial" w:cs="Arial"/>
          <w:color w:val="000000"/>
          <w:sz w:val="18"/>
          <w:szCs w:val="18"/>
        </w:rPr>
        <w:t xml:space="preserve"> </w:t>
      </w:r>
      <w:r w:rsidRPr="004A128F">
        <w:rPr>
          <w:rFonts w:ascii="Arial" w:hAnsi="Arial" w:cs="Arial"/>
          <w:color w:val="000000"/>
          <w:sz w:val="18"/>
          <w:szCs w:val="18"/>
        </w:rPr>
        <w:t>processing the XML. Typical tests show that it is better to keep it under 300K, but this number</w:t>
      </w:r>
      <w:r w:rsidR="00993E7A" w:rsidRPr="004A128F">
        <w:rPr>
          <w:rFonts w:ascii="Arial" w:hAnsi="Arial" w:cs="Arial"/>
          <w:color w:val="000000"/>
          <w:sz w:val="18"/>
          <w:szCs w:val="18"/>
        </w:rPr>
        <w:t xml:space="preserve"> </w:t>
      </w:r>
      <w:r w:rsidRPr="004A128F">
        <w:rPr>
          <w:rFonts w:ascii="Arial" w:hAnsi="Arial" w:cs="Arial"/>
          <w:color w:val="000000"/>
          <w:sz w:val="18"/>
          <w:szCs w:val="18"/>
        </w:rPr>
        <w:t>can vary based on the hardware and usage scenarios</w:t>
      </w:r>
    </w:p>
    <w:p w:rsidR="006678F2" w:rsidRPr="004A128F" w:rsidRDefault="006678F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rPr>
          <w:rFonts w:ascii="Arial" w:hAnsi="Arial" w:cs="Arial"/>
        </w:rPr>
      </w:pPr>
      <w:r w:rsidRPr="004A128F">
        <w:rPr>
          <w:rFonts w:ascii="Arial" w:hAnsi="Arial" w:cs="Arial"/>
          <w:color w:val="000000"/>
          <w:sz w:val="18"/>
          <w:szCs w:val="18"/>
        </w:rPr>
        <w:t xml:space="preserve">Bulk DML operations using OPENXML is not recommended if the requirement is to track </w:t>
      </w:r>
      <w:r w:rsidR="00993E7A" w:rsidRPr="004A128F">
        <w:rPr>
          <w:rFonts w:ascii="Arial" w:hAnsi="Arial" w:cs="Arial"/>
          <w:color w:val="000000"/>
          <w:sz w:val="18"/>
          <w:szCs w:val="18"/>
        </w:rPr>
        <w:t xml:space="preserve">individual rows for failure or success.  </w:t>
      </w:r>
    </w:p>
    <w:p w:rsidR="006678F2" w:rsidRPr="004A128F" w:rsidRDefault="006678F2"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460689">
      <w:pPr>
        <w:pStyle w:val="ListParagraph"/>
        <w:numPr>
          <w:ilvl w:val="0"/>
          <w:numId w:val="52"/>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Attribute centric XML structure is preferred since the size is small</w:t>
      </w:r>
    </w:p>
    <w:p w:rsidR="00966D0F" w:rsidRPr="004A128F" w:rsidRDefault="00966D0F" w:rsidP="00E55807">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905AC3">
      <w:pPr>
        <w:pStyle w:val="COgnizantSub2"/>
      </w:pPr>
      <w:bookmarkStart w:id="859" w:name="_Toc270584348"/>
      <w:r w:rsidRPr="004A128F">
        <w:t>XML or Relational Storage</w:t>
      </w:r>
      <w:bookmarkEnd w:id="859"/>
    </w:p>
    <w:p w:rsidR="00460689" w:rsidRPr="00905AC3" w:rsidRDefault="00460689" w:rsidP="002E4693">
      <w:pPr>
        <w:pStyle w:val="CognizantSub4"/>
      </w:pPr>
      <w:bookmarkStart w:id="860" w:name="_Toc270438085"/>
      <w:bookmarkStart w:id="861" w:name="_Toc270438787"/>
      <w:bookmarkStart w:id="862" w:name="_Toc270493480"/>
      <w:bookmarkStart w:id="863" w:name="_Toc270584349"/>
      <w:bookmarkEnd w:id="860"/>
      <w:bookmarkEnd w:id="861"/>
      <w:bookmarkEnd w:id="862"/>
      <w:r w:rsidRPr="00905AC3">
        <w:t>Reasons for Storing XML Data in SQL Server instead of storing in file system:</w:t>
      </w:r>
      <w:bookmarkEnd w:id="863"/>
    </w:p>
    <w:p w:rsidR="00460689" w:rsidRPr="004A128F" w:rsidRDefault="00460689" w:rsidP="00460689">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Here are some reasons for using native XML features in SQL Server 2005 </w:t>
      </w:r>
      <w:r w:rsidR="0092526A">
        <w:rPr>
          <w:rFonts w:ascii="Arial" w:hAnsi="Arial" w:cs="Arial"/>
          <w:color w:val="000000"/>
          <w:sz w:val="18"/>
          <w:szCs w:val="18"/>
        </w:rPr>
        <w:t xml:space="preserve">and later versions </w:t>
      </w:r>
      <w:r w:rsidRPr="004A128F">
        <w:rPr>
          <w:rFonts w:ascii="Arial" w:hAnsi="Arial" w:cs="Arial"/>
          <w:color w:val="000000"/>
          <w:sz w:val="18"/>
          <w:szCs w:val="18"/>
        </w:rPr>
        <w:t xml:space="preserve">as opposed to managing your XML data in the file system: </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to use administrative functionality of the database server for managing your XML data (for example, backup, recovery and replication).</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to share, query, and modify your XML data in an efficient and transacted way. Fine-grained data access is important to your application. For example, you may want to extract some of the sections within an XML document, or you may want to insert a new section without replacing your whole document.</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have relational data and SQL applications, and you want interoperability between relational and XML data within your application. You need language support for query and data-modification for cross-domain applications.</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the server to guarantee well-formed data, and optionally validate your data according to XML schemas.</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lastRenderedPageBreak/>
        <w:t>You want indexing of XML data for efficient query processing and good scalability, and the use a first-rate query optimizer.</w:t>
      </w:r>
    </w:p>
    <w:p w:rsidR="00460689" w:rsidRPr="004A128F" w:rsidRDefault="00460689" w:rsidP="00460689">
      <w:pPr>
        <w:pStyle w:val="ListParagraph"/>
        <w:numPr>
          <w:ilvl w:val="0"/>
          <w:numId w:val="39"/>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You want SOAP, ADO.NET and OLE DB accesses to the XML data.</w:t>
      </w:r>
    </w:p>
    <w:p w:rsidR="00D25CA4" w:rsidRPr="004A128F" w:rsidRDefault="00460689">
      <w:pPr>
        <w:autoSpaceDE w:val="0"/>
        <w:autoSpaceDN w:val="0"/>
        <w:adjustRightInd w:val="0"/>
        <w:spacing w:after="0" w:line="240" w:lineRule="auto"/>
        <w:jc w:val="both"/>
        <w:rPr>
          <w:rFonts w:ascii="Arial" w:hAnsi="Arial" w:cs="Arial"/>
          <w:b/>
          <w:bCs/>
          <w:color w:val="080808"/>
          <w:sz w:val="18"/>
          <w:szCs w:val="18"/>
        </w:rPr>
      </w:pPr>
      <w:r w:rsidRPr="004A128F">
        <w:rPr>
          <w:rFonts w:ascii="Arial" w:hAnsi="Arial" w:cs="Arial"/>
          <w:color w:val="000000"/>
          <w:sz w:val="18"/>
          <w:szCs w:val="18"/>
        </w:rPr>
        <w:t xml:space="preserve"> </w:t>
      </w:r>
    </w:p>
    <w:p w:rsidR="00460689" w:rsidRPr="004A128F" w:rsidRDefault="00460689" w:rsidP="002E4693">
      <w:pPr>
        <w:pStyle w:val="CognizantSub4"/>
      </w:pPr>
      <w:bookmarkStart w:id="864" w:name="_Toc270584350"/>
      <w:r w:rsidRPr="004A128F">
        <w:t>Follow these guidelines when deciding the choice of storage (XML or relational)</w:t>
      </w:r>
      <w:bookmarkEnd w:id="864"/>
    </w:p>
    <w:p w:rsidR="00C80E4F" w:rsidRPr="004A128F" w:rsidRDefault="00460689" w:rsidP="00E55807">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If your data is highly structured with known schema, the relational model is likely to work best for data storage.</w:t>
      </w:r>
    </w:p>
    <w:p w:rsidR="00060415" w:rsidRPr="004A128F" w:rsidRDefault="00060415" w:rsidP="00E55807">
      <w:pPr>
        <w:autoSpaceDE w:val="0"/>
        <w:autoSpaceDN w:val="0"/>
        <w:adjustRightInd w:val="0"/>
        <w:spacing w:after="0" w:line="240" w:lineRule="auto"/>
        <w:jc w:val="both"/>
        <w:rPr>
          <w:rFonts w:ascii="Arial" w:hAnsi="Arial" w:cs="Arial"/>
          <w:bCs/>
          <w:color w:val="080808"/>
          <w:sz w:val="18"/>
          <w:szCs w:val="18"/>
        </w:rPr>
      </w:pPr>
    </w:p>
    <w:p w:rsidR="00C80E4F" w:rsidRPr="004A128F" w:rsidRDefault="00460689" w:rsidP="00E55807">
      <w:p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XML is a good choice if you want a platform-independent model in order to ensure portability of the data by using structural and semantic markup. Additionally, it is an appropriate option if some of the following properties are satisfied:</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Your data is sparse or you do not know the structure of the data, or the structure of</w:t>
      </w:r>
    </w:p>
    <w:p w:rsidR="00460689" w:rsidRPr="004A128F" w:rsidRDefault="00060415"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w:t>
      </w:r>
      <w:r w:rsidR="00460689" w:rsidRPr="004A128F">
        <w:rPr>
          <w:rFonts w:ascii="Arial" w:hAnsi="Arial" w:cs="Arial"/>
          <w:bCs/>
          <w:color w:val="080808"/>
          <w:sz w:val="18"/>
          <w:szCs w:val="18"/>
        </w:rPr>
        <w:t>our data may change significantly in the future.</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Your data represents containment hierarchy, instead of references among entities, and may be recursive.</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Order is inherent in your data.</w:t>
      </w:r>
    </w:p>
    <w:p w:rsidR="00460689" w:rsidRPr="004A128F" w:rsidRDefault="00460689" w:rsidP="00460689">
      <w:pPr>
        <w:pStyle w:val="ListParagraph"/>
        <w:numPr>
          <w:ilvl w:val="0"/>
          <w:numId w:val="38"/>
        </w:numPr>
        <w:autoSpaceDE w:val="0"/>
        <w:autoSpaceDN w:val="0"/>
        <w:adjustRightInd w:val="0"/>
        <w:spacing w:after="0" w:line="240" w:lineRule="auto"/>
        <w:jc w:val="both"/>
        <w:rPr>
          <w:rFonts w:ascii="Arial" w:hAnsi="Arial" w:cs="Arial"/>
          <w:bCs/>
          <w:color w:val="080808"/>
          <w:sz w:val="18"/>
          <w:szCs w:val="18"/>
        </w:rPr>
      </w:pPr>
      <w:r w:rsidRPr="004A128F">
        <w:rPr>
          <w:rFonts w:ascii="Arial" w:hAnsi="Arial" w:cs="Arial"/>
          <w:bCs/>
          <w:color w:val="080808"/>
          <w:sz w:val="18"/>
          <w:szCs w:val="18"/>
        </w:rPr>
        <w:t>You want to query into the data or update parts of it, based on its structure.</w:t>
      </w:r>
    </w:p>
    <w:p w:rsidR="00715582" w:rsidRPr="004A128F" w:rsidRDefault="00460689" w:rsidP="00E55807">
      <w:pPr>
        <w:jc w:val="both"/>
        <w:rPr>
          <w:rFonts w:ascii="Arial" w:hAnsi="Arial" w:cs="Arial"/>
          <w:b/>
          <w:bCs/>
          <w:color w:val="000000"/>
          <w:sz w:val="18"/>
          <w:szCs w:val="18"/>
        </w:rPr>
      </w:pPr>
      <w:r w:rsidRPr="004A128F">
        <w:rPr>
          <w:rFonts w:ascii="Arial" w:hAnsi="Arial" w:cs="Arial"/>
          <w:color w:val="000000"/>
          <w:sz w:val="18"/>
          <w:szCs w:val="18"/>
        </w:rPr>
        <w:t xml:space="preserve"> </w:t>
      </w:r>
      <w:r w:rsidRPr="004A128F">
        <w:rPr>
          <w:rFonts w:ascii="Arial" w:hAnsi="Arial" w:cs="Arial"/>
          <w:b/>
          <w:bCs/>
          <w:color w:val="000000"/>
          <w:sz w:val="18"/>
          <w:szCs w:val="18"/>
        </w:rPr>
        <w:t xml:space="preserve"> </w:t>
      </w:r>
    </w:p>
    <w:p w:rsidR="00460689" w:rsidRPr="00905AC3" w:rsidRDefault="00460689" w:rsidP="00DA48F9">
      <w:pPr>
        <w:pStyle w:val="CognizantSub1"/>
      </w:pPr>
      <w:bookmarkStart w:id="865" w:name="_Toc270584351"/>
      <w:r w:rsidRPr="00905AC3">
        <w:t xml:space="preserve">Recommended </w:t>
      </w:r>
      <w:r w:rsidR="00A216C5" w:rsidRPr="00905AC3">
        <w:t>n</w:t>
      </w:r>
      <w:r w:rsidRPr="00905AC3">
        <w:t>aming standards in SQL Server</w:t>
      </w:r>
      <w:bookmarkEnd w:id="865"/>
    </w:p>
    <w:p w:rsidR="00460689" w:rsidRPr="004A128F" w:rsidRDefault="00460689" w:rsidP="00DA48F9">
      <w:pPr>
        <w:pStyle w:val="COgnizantSub2"/>
      </w:pPr>
      <w:bookmarkStart w:id="866" w:name="_Toc270584352"/>
      <w:r w:rsidRPr="004A128F">
        <w:t>Naming standard for Stored Procedures</w:t>
      </w:r>
      <w:bookmarkEnd w:id="866"/>
    </w:p>
    <w:p w:rsidR="001D74EF" w:rsidRPr="004A128F" w:rsidRDefault="00460689" w:rsidP="001D74EF">
      <w:pPr>
        <w:pStyle w:val="ListParagraph"/>
        <w:numPr>
          <w:ilvl w:val="0"/>
          <w:numId w:val="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It is strongly recommended that you do not create any stored procedures using sp_ as a prefix</w:t>
      </w:r>
    </w:p>
    <w:p w:rsidR="001D74EF" w:rsidRPr="004A128F" w:rsidRDefault="00460689" w:rsidP="001D74EF">
      <w:pPr>
        <w:pStyle w:val="ListParagraph"/>
        <w:numPr>
          <w:ilvl w:val="0"/>
          <w:numId w:val="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use Special character or space in object name  or Column names</w:t>
      </w:r>
    </w:p>
    <w:p w:rsidR="001D74EF" w:rsidRPr="004A128F" w:rsidRDefault="00460689" w:rsidP="001D74EF">
      <w:pPr>
        <w:pStyle w:val="ListParagraph"/>
        <w:numPr>
          <w:ilvl w:val="0"/>
          <w:numId w:val="1"/>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Name the stored procedure by the function it performs. The following list contains the list of  functions: </w:t>
      </w:r>
    </w:p>
    <w:p w:rsidR="001D74EF" w:rsidRPr="004A128F" w:rsidRDefault="001D74EF" w:rsidP="001D74EF">
      <w:pPr>
        <w:autoSpaceDE w:val="0"/>
        <w:autoSpaceDN w:val="0"/>
        <w:adjustRightInd w:val="0"/>
        <w:spacing w:after="0" w:line="240" w:lineRule="auto"/>
        <w:ind w:left="360"/>
        <w:jc w:val="both"/>
        <w:rPr>
          <w:rFonts w:ascii="Arial" w:hAnsi="Arial" w:cs="Arial"/>
          <w:color w:val="000000"/>
          <w:sz w:val="18"/>
          <w:szCs w:val="18"/>
        </w:rPr>
      </w:pP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r w:rsidRPr="004A128F">
        <w:rPr>
          <w:rFonts w:ascii="Arial" w:hAnsi="Arial" w:cs="Arial"/>
          <w:color w:val="000000"/>
          <w:sz w:val="18"/>
          <w:szCs w:val="18"/>
        </w:rPr>
        <w:t>csp_Table_Find&lt;Field&gt; for SELECT &lt;field&gt;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r w:rsidRPr="004A128F">
        <w:rPr>
          <w:rFonts w:ascii="Arial" w:hAnsi="Arial" w:cs="Arial"/>
          <w:color w:val="000000"/>
          <w:sz w:val="18"/>
          <w:szCs w:val="18"/>
        </w:rPr>
        <w:t>csp_Table_Get for SELECT &lt;columns&gt;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r w:rsidRPr="004A128F">
        <w:rPr>
          <w:rFonts w:ascii="Arial" w:hAnsi="Arial" w:cs="Arial"/>
          <w:color w:val="000000"/>
          <w:sz w:val="18"/>
          <w:szCs w:val="18"/>
        </w:rPr>
        <w:t>csp_Table_Ins for INSERT INTO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r w:rsidRPr="004A128F">
        <w:rPr>
          <w:rFonts w:ascii="Arial" w:hAnsi="Arial" w:cs="Arial"/>
          <w:color w:val="000000"/>
          <w:sz w:val="18"/>
          <w:szCs w:val="18"/>
        </w:rPr>
        <w:t>csp_Table_Del for DELETE procedures</w:t>
      </w:r>
    </w:p>
    <w:p w:rsidR="001D74EF" w:rsidRPr="004A128F" w:rsidRDefault="00460689" w:rsidP="001D74EF">
      <w:pPr>
        <w:pStyle w:val="ListParagraph"/>
        <w:numPr>
          <w:ilvl w:val="0"/>
          <w:numId w:val="1"/>
        </w:numPr>
        <w:autoSpaceDE w:val="0"/>
        <w:autoSpaceDN w:val="0"/>
        <w:adjustRightInd w:val="0"/>
        <w:spacing w:after="0" w:line="240" w:lineRule="auto"/>
        <w:ind w:left="1080"/>
        <w:jc w:val="both"/>
        <w:rPr>
          <w:rFonts w:ascii="Arial" w:hAnsi="Arial" w:cs="Arial"/>
          <w:color w:val="000000"/>
          <w:sz w:val="18"/>
          <w:szCs w:val="18"/>
        </w:rPr>
      </w:pPr>
      <w:r w:rsidRPr="004A128F">
        <w:rPr>
          <w:rFonts w:ascii="Arial" w:hAnsi="Arial" w:cs="Arial"/>
          <w:color w:val="000000"/>
          <w:sz w:val="18"/>
          <w:szCs w:val="18"/>
        </w:rPr>
        <w:t>csp_Table_Upd for UPDATE procedures</w:t>
      </w:r>
    </w:p>
    <w:p w:rsidR="001D74EF" w:rsidRPr="004A128F" w:rsidRDefault="001D74EF" w:rsidP="001D74EF">
      <w:pPr>
        <w:pStyle w:val="ListParagraph"/>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Please note that in “csp”, “c” can be replaced with any custom notation denoting either company name,</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application name etc..</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DA48F9">
      <w:pPr>
        <w:pStyle w:val="COgnizantSub2"/>
      </w:pPr>
      <w:bookmarkStart w:id="867" w:name="_Toc270584353"/>
      <w:r w:rsidRPr="004A128F">
        <w:t>Naming standard for Indexes</w:t>
      </w:r>
      <w:bookmarkEnd w:id="867"/>
    </w:p>
    <w:p w:rsidR="001D74EF" w:rsidRPr="004A128F" w:rsidRDefault="001D74EF" w:rsidP="001D74EF">
      <w:pPr>
        <w:autoSpaceDE w:val="0"/>
        <w:autoSpaceDN w:val="0"/>
        <w:adjustRightInd w:val="0"/>
        <w:spacing w:after="0" w:line="240" w:lineRule="auto"/>
        <w:jc w:val="both"/>
        <w:rPr>
          <w:rFonts w:ascii="Arial" w:hAnsi="Arial" w:cs="Arial"/>
          <w:b/>
          <w:bCs/>
          <w:color w:val="9A3366"/>
          <w:sz w:val="18"/>
          <w:szCs w:val="18"/>
        </w:rPr>
      </w:pPr>
    </w:p>
    <w:p w:rsidR="006E0B66"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Each index should begin with </w:t>
      </w:r>
      <w:r w:rsidRPr="004A128F">
        <w:rPr>
          <w:rFonts w:ascii="Arial" w:hAnsi="Arial" w:cs="Arial"/>
          <w:color w:val="0000FF"/>
          <w:sz w:val="18"/>
          <w:szCs w:val="18"/>
        </w:rPr>
        <w:t>idx_&lt;table&gt;_&lt;columns&gt;</w:t>
      </w:r>
      <w:r w:rsidRPr="004A128F">
        <w:rPr>
          <w:rFonts w:ascii="Arial" w:hAnsi="Arial" w:cs="Arial"/>
          <w:color w:val="000000"/>
          <w:sz w:val="18"/>
          <w:szCs w:val="18"/>
        </w:rPr>
        <w:t xml:space="preserve">, </w:t>
      </w:r>
    </w:p>
    <w:p w:rsidR="006E0B66" w:rsidRPr="004A128F" w:rsidRDefault="006E0B66" w:rsidP="001D74EF">
      <w:pPr>
        <w:autoSpaceDE w:val="0"/>
        <w:autoSpaceDN w:val="0"/>
        <w:adjustRightInd w:val="0"/>
        <w:spacing w:after="0" w:line="240" w:lineRule="auto"/>
        <w:jc w:val="both"/>
        <w:rPr>
          <w:rFonts w:ascii="Arial" w:hAnsi="Arial" w:cs="Arial"/>
          <w:color w:val="000000"/>
          <w:sz w:val="18"/>
          <w:szCs w:val="18"/>
        </w:rPr>
      </w:pPr>
    </w:p>
    <w:p w:rsidR="001D74EF" w:rsidRPr="004A128F" w:rsidRDefault="008D2757"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W</w:t>
      </w:r>
      <w:r w:rsidR="00460689" w:rsidRPr="004A128F">
        <w:rPr>
          <w:rFonts w:ascii="Arial" w:hAnsi="Arial" w:cs="Arial"/>
          <w:color w:val="000000"/>
          <w:sz w:val="18"/>
          <w:szCs w:val="18"/>
        </w:rPr>
        <w:t>here</w:t>
      </w:r>
      <w:r w:rsidR="006E0B66" w:rsidRPr="004A128F">
        <w:rPr>
          <w:rFonts w:ascii="Arial" w:hAnsi="Arial" w:cs="Arial"/>
          <w:color w:val="000000"/>
          <w:sz w:val="18"/>
          <w:szCs w:val="18"/>
        </w:rPr>
        <w:t>,</w:t>
      </w:r>
      <w:r w:rsidR="00460689" w:rsidRPr="004A128F">
        <w:rPr>
          <w:rFonts w:ascii="Arial" w:hAnsi="Arial" w:cs="Arial"/>
          <w:color w:val="000000"/>
          <w:sz w:val="18"/>
          <w:szCs w:val="18"/>
        </w:rPr>
        <w:t xml:space="preserve"> </w:t>
      </w:r>
      <w:r w:rsidR="00460689" w:rsidRPr="004A128F">
        <w:rPr>
          <w:rFonts w:ascii="Arial" w:hAnsi="Arial" w:cs="Arial"/>
          <w:color w:val="0000FF"/>
          <w:sz w:val="18"/>
          <w:szCs w:val="18"/>
        </w:rPr>
        <w:t xml:space="preserve">&lt;table&gt; </w:t>
      </w:r>
      <w:r w:rsidR="00460689" w:rsidRPr="004A128F">
        <w:rPr>
          <w:rFonts w:ascii="Arial" w:hAnsi="Arial" w:cs="Arial"/>
          <w:color w:val="000000"/>
          <w:sz w:val="18"/>
          <w:szCs w:val="18"/>
        </w:rPr>
        <w:t xml:space="preserve">is the name of the table the index is applied on. If the name for the index exceeds the system limit, find a more appropriate name for the </w:t>
      </w:r>
      <w:r w:rsidR="00460689" w:rsidRPr="004A128F">
        <w:rPr>
          <w:rFonts w:ascii="Arial" w:hAnsi="Arial" w:cs="Arial"/>
          <w:color w:val="0000FF"/>
          <w:sz w:val="18"/>
          <w:szCs w:val="18"/>
        </w:rPr>
        <w:t xml:space="preserve">&lt;columns&gt; </w:t>
      </w:r>
      <w:r w:rsidR="00460689" w:rsidRPr="004A128F">
        <w:rPr>
          <w:rFonts w:ascii="Arial" w:hAnsi="Arial" w:cs="Arial"/>
          <w:color w:val="000000"/>
          <w:sz w:val="18"/>
          <w:szCs w:val="18"/>
        </w:rPr>
        <w:t>field. Keep the idx_&lt;table&gt; prefix for consistency and easy recognition of the index.</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162667" w:rsidRPr="004A128F" w:rsidRDefault="00162667">
      <w:pPr>
        <w:rPr>
          <w:rFonts w:ascii="Arial" w:eastAsiaTheme="majorEastAsia" w:hAnsi="Arial" w:cs="Arial"/>
          <w:b/>
          <w:bCs/>
          <w:color w:val="4F81BD" w:themeColor="accent1"/>
        </w:rPr>
      </w:pPr>
      <w:r w:rsidRPr="004A128F">
        <w:rPr>
          <w:rFonts w:ascii="Arial" w:hAnsi="Arial" w:cs="Arial"/>
        </w:rPr>
        <w:br w:type="page"/>
      </w:r>
    </w:p>
    <w:p w:rsidR="00460689" w:rsidRPr="004A128F" w:rsidRDefault="00460689" w:rsidP="002E4693">
      <w:pPr>
        <w:pStyle w:val="COgnizantSub2"/>
      </w:pPr>
      <w:bookmarkStart w:id="868" w:name="_Toc270584354"/>
      <w:r w:rsidRPr="004A128F">
        <w:lastRenderedPageBreak/>
        <w:t>Variables and Parameters</w:t>
      </w:r>
      <w:bookmarkEnd w:id="868"/>
    </w:p>
    <w:p w:rsidR="001D74EF" w:rsidRPr="004A128F" w:rsidRDefault="001D74EF" w:rsidP="001D74EF">
      <w:pPr>
        <w:autoSpaceDE w:val="0"/>
        <w:autoSpaceDN w:val="0"/>
        <w:adjustRightInd w:val="0"/>
        <w:spacing w:after="0" w:line="240" w:lineRule="auto"/>
        <w:jc w:val="both"/>
        <w:rPr>
          <w:rFonts w:ascii="Arial" w:hAnsi="Arial" w:cs="Arial"/>
          <w:b/>
          <w:bCs/>
          <w:color w:val="9A3366"/>
          <w:sz w:val="18"/>
          <w:szCs w:val="18"/>
        </w:rPr>
      </w:pPr>
    </w:p>
    <w:p w:rsidR="001D74EF" w:rsidRPr="004A128F" w:rsidRDefault="00460689" w:rsidP="001D74EF">
      <w:pPr>
        <w:pStyle w:val="ListParagraph"/>
        <w:numPr>
          <w:ilvl w:val="0"/>
          <w:numId w:val="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All variables should be explicitly declared at the top of each stored procedure. Place each declaration on its own line. Explain what each parameter is for:</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 xml:space="preserve">DECLARE @lCaseStart integer </w:t>
      </w:r>
      <w:r w:rsidRPr="004A128F">
        <w:rPr>
          <w:rFonts w:ascii="Arial" w:hAnsi="Arial" w:cs="Arial"/>
          <w:color w:val="339A66"/>
          <w:sz w:val="18"/>
          <w:szCs w:val="18"/>
        </w:rPr>
        <w:t>-- Starting case number</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 xml:space="preserve">DECLARE @dStartDate datetime </w:t>
      </w:r>
      <w:r w:rsidRPr="004A128F">
        <w:rPr>
          <w:rFonts w:ascii="Arial" w:hAnsi="Arial" w:cs="Arial"/>
          <w:color w:val="339A66"/>
          <w:sz w:val="18"/>
          <w:szCs w:val="18"/>
        </w:rPr>
        <w:t>-- First posted date of cases</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 xml:space="preserve">DECLARE @dEndDate datetime </w:t>
      </w:r>
      <w:r w:rsidRPr="004A128F">
        <w:rPr>
          <w:rFonts w:ascii="Arial" w:hAnsi="Arial" w:cs="Arial"/>
          <w:color w:val="339A66"/>
          <w:sz w:val="18"/>
          <w:szCs w:val="18"/>
        </w:rPr>
        <w:t>-- Last posted date of cases</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 xml:space="preserve">DECLARE @lCaseCount integer </w:t>
      </w:r>
      <w:r w:rsidRPr="004A128F">
        <w:rPr>
          <w:rFonts w:ascii="Arial" w:hAnsi="Arial" w:cs="Arial"/>
          <w:color w:val="339A66"/>
          <w:sz w:val="18"/>
          <w:szCs w:val="18"/>
        </w:rPr>
        <w:t>-- Running total of cases</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 xml:space="preserve"> </w:t>
      </w:r>
    </w:p>
    <w:p w:rsidR="001D74EF" w:rsidRPr="004A128F" w:rsidRDefault="00460689" w:rsidP="001D74EF">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 xml:space="preserve"> </w:t>
      </w:r>
    </w:p>
    <w:p w:rsidR="001D74EF" w:rsidRPr="004A128F" w:rsidRDefault="00460689" w:rsidP="001D74EF">
      <w:pPr>
        <w:pStyle w:val="ListParagraph"/>
        <w:numPr>
          <w:ilvl w:val="0"/>
          <w:numId w:val="3"/>
        </w:num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Do not make a variable name that begins with ‘@@’. Although it is a legitimate thing to do, the ‘@@’ is typically reserved for SQL Server global functions. This makes readers confused in thinking a system variable or function when it is not.</w:t>
      </w:r>
    </w:p>
    <w:p w:rsidR="00460689" w:rsidRPr="004A128F" w:rsidRDefault="00460689" w:rsidP="00460689">
      <w:pPr>
        <w:pStyle w:val="ListParagraph"/>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 xml:space="preserve">DECLARE @sGoodName varchar(50) </w:t>
      </w:r>
      <w:r w:rsidRPr="004A128F">
        <w:rPr>
          <w:rFonts w:ascii="Arial" w:hAnsi="Arial" w:cs="Arial"/>
          <w:color w:val="339A66"/>
          <w:sz w:val="18"/>
          <w:szCs w:val="18"/>
        </w:rPr>
        <w:t>-- Good name</w:t>
      </w:r>
    </w:p>
    <w:p w:rsidR="001D74EF" w:rsidRPr="004A128F" w:rsidRDefault="00460689" w:rsidP="001D74EF">
      <w:pPr>
        <w:autoSpaceDE w:val="0"/>
        <w:autoSpaceDN w:val="0"/>
        <w:adjustRightInd w:val="0"/>
        <w:spacing w:after="0" w:line="240" w:lineRule="auto"/>
        <w:ind w:left="720"/>
        <w:jc w:val="both"/>
        <w:rPr>
          <w:rFonts w:ascii="Arial" w:hAnsi="Arial" w:cs="Arial"/>
          <w:color w:val="339A66"/>
          <w:sz w:val="18"/>
          <w:szCs w:val="18"/>
        </w:rPr>
      </w:pPr>
      <w:r w:rsidRPr="004A128F">
        <w:rPr>
          <w:rFonts w:ascii="Arial" w:hAnsi="Arial" w:cs="Arial"/>
          <w:color w:val="000000"/>
          <w:sz w:val="18"/>
          <w:szCs w:val="18"/>
        </w:rPr>
        <w:t xml:space="preserve">DECLARE @@sBadName varchar(50) </w:t>
      </w:r>
      <w:r w:rsidRPr="004A128F">
        <w:rPr>
          <w:rFonts w:ascii="Arial" w:hAnsi="Arial" w:cs="Arial"/>
          <w:color w:val="339A66"/>
          <w:sz w:val="18"/>
          <w:szCs w:val="18"/>
        </w:rPr>
        <w:t>-- Bad name</w:t>
      </w:r>
    </w:p>
    <w:p w:rsidR="001D74EF" w:rsidRPr="004A128F" w:rsidRDefault="001D74EF" w:rsidP="001D74EF">
      <w:pPr>
        <w:autoSpaceDE w:val="0"/>
        <w:autoSpaceDN w:val="0"/>
        <w:adjustRightInd w:val="0"/>
        <w:spacing w:after="0" w:line="240" w:lineRule="auto"/>
        <w:jc w:val="both"/>
        <w:rPr>
          <w:rFonts w:ascii="Arial" w:hAnsi="Arial" w:cs="Arial"/>
          <w:color w:val="339A66"/>
          <w:sz w:val="18"/>
          <w:szCs w:val="18"/>
        </w:rPr>
      </w:pPr>
    </w:p>
    <w:p w:rsidR="001D74EF" w:rsidRPr="004A128F" w:rsidRDefault="001D74EF" w:rsidP="001D74EF">
      <w:pPr>
        <w:autoSpaceDE w:val="0"/>
        <w:autoSpaceDN w:val="0"/>
        <w:adjustRightInd w:val="0"/>
        <w:spacing w:after="0" w:line="240" w:lineRule="auto"/>
        <w:jc w:val="both"/>
        <w:rPr>
          <w:rFonts w:ascii="Arial" w:hAnsi="Arial" w:cs="Arial"/>
          <w:strike/>
          <w:color w:val="000000"/>
          <w:sz w:val="18"/>
          <w:szCs w:val="18"/>
        </w:rPr>
      </w:pPr>
    </w:p>
    <w:p w:rsidR="00460689" w:rsidRPr="004A128F" w:rsidRDefault="00460689" w:rsidP="002E4693">
      <w:pPr>
        <w:pStyle w:val="COgnizantSub2"/>
      </w:pPr>
      <w:bookmarkStart w:id="869" w:name="_Toc270584355"/>
      <w:r w:rsidRPr="004A128F">
        <w:t>User-Defined functions</w:t>
      </w:r>
      <w:bookmarkEnd w:id="869"/>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A user</w:t>
      </w:r>
      <w:r w:rsidR="00587780" w:rsidRPr="004A128F">
        <w:rPr>
          <w:rFonts w:ascii="Arial" w:hAnsi="Arial" w:cs="Arial"/>
          <w:color w:val="000000"/>
          <w:sz w:val="18"/>
          <w:szCs w:val="18"/>
        </w:rPr>
        <w:t>-</w:t>
      </w:r>
      <w:r w:rsidRPr="004A128F">
        <w:rPr>
          <w:rFonts w:ascii="Arial" w:hAnsi="Arial" w:cs="Arial"/>
          <w:color w:val="000000"/>
          <w:sz w:val="18"/>
          <w:szCs w:val="18"/>
        </w:rPr>
        <w:t xml:space="preserve">defined function may </w:t>
      </w:r>
      <w:r w:rsidR="00587780" w:rsidRPr="004A128F">
        <w:rPr>
          <w:rFonts w:ascii="Arial" w:hAnsi="Arial" w:cs="Arial"/>
          <w:color w:val="000000"/>
          <w:sz w:val="18"/>
          <w:szCs w:val="18"/>
        </w:rPr>
        <w:t>be</w:t>
      </w:r>
      <w:r w:rsidRPr="004A128F">
        <w:rPr>
          <w:rFonts w:ascii="Arial" w:hAnsi="Arial" w:cs="Arial"/>
          <w:color w:val="000000"/>
          <w:sz w:val="18"/>
          <w:szCs w:val="18"/>
        </w:rPr>
        <w:t xml:space="preserve"> prefixed by "udf_" and then a description that logically follows the function</w:t>
      </w:r>
      <w:r w:rsidR="00587780" w:rsidRPr="004A128F">
        <w:rPr>
          <w:rFonts w:ascii="Arial" w:hAnsi="Arial" w:cs="Arial"/>
          <w:color w:val="000000"/>
          <w:sz w:val="18"/>
          <w:szCs w:val="18"/>
        </w:rPr>
        <w:t xml:space="preserve"> </w:t>
      </w:r>
      <w:r w:rsidRPr="004A128F">
        <w:rPr>
          <w:rFonts w:ascii="Arial" w:hAnsi="Arial" w:cs="Arial"/>
          <w:color w:val="000000"/>
          <w:sz w:val="18"/>
          <w:szCs w:val="18"/>
        </w:rPr>
        <w:t>process. The description should be proper case words with no spaces.</w:t>
      </w:r>
    </w:p>
    <w:p w:rsidR="00587780" w:rsidRPr="004A128F" w:rsidRDefault="00587780" w:rsidP="001D74EF">
      <w:pPr>
        <w:autoSpaceDE w:val="0"/>
        <w:autoSpaceDN w:val="0"/>
        <w:adjustRightInd w:val="0"/>
        <w:spacing w:after="0" w:line="240" w:lineRule="auto"/>
        <w:jc w:val="both"/>
        <w:rPr>
          <w:rFonts w:ascii="Arial" w:hAnsi="Arial" w:cs="Arial"/>
          <w:color w:val="000000"/>
          <w:sz w:val="18"/>
          <w:szCs w:val="18"/>
        </w:rPr>
      </w:pPr>
    </w:p>
    <w:p w:rsidR="001D74EF" w:rsidRPr="004A128F" w:rsidRDefault="00460689" w:rsidP="001D74EF">
      <w:pPr>
        <w:autoSpaceDE w:val="0"/>
        <w:autoSpaceDN w:val="0"/>
        <w:adjustRightInd w:val="0"/>
        <w:spacing w:after="0" w:line="240" w:lineRule="auto"/>
        <w:jc w:val="both"/>
        <w:rPr>
          <w:rFonts w:ascii="Arial" w:hAnsi="Arial" w:cs="Arial"/>
          <w:b/>
          <w:bCs/>
          <w:color w:val="000000"/>
          <w:sz w:val="18"/>
          <w:szCs w:val="18"/>
        </w:rPr>
      </w:pPr>
      <w:r w:rsidRPr="004A128F">
        <w:rPr>
          <w:rFonts w:ascii="Arial" w:hAnsi="Arial" w:cs="Arial"/>
          <w:b/>
          <w:bCs/>
          <w:color w:val="000000"/>
          <w:sz w:val="18"/>
          <w:szCs w:val="18"/>
        </w:rPr>
        <w:t>Examples:</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udf_GetNextID</w:t>
      </w:r>
    </w:p>
    <w:p w:rsidR="001D74EF" w:rsidRPr="004A128F" w:rsidRDefault="00460689" w:rsidP="001D74EF">
      <w:pPr>
        <w:autoSpaceDE w:val="0"/>
        <w:autoSpaceDN w:val="0"/>
        <w:adjustRightInd w:val="0"/>
        <w:spacing w:after="0" w:line="240" w:lineRule="auto"/>
        <w:jc w:val="both"/>
        <w:rPr>
          <w:rFonts w:ascii="Arial" w:hAnsi="Arial" w:cs="Arial"/>
          <w:color w:val="000000"/>
          <w:sz w:val="18"/>
          <w:szCs w:val="18"/>
        </w:rPr>
      </w:pPr>
      <w:r w:rsidRPr="004A128F">
        <w:rPr>
          <w:rFonts w:ascii="Arial" w:hAnsi="Arial" w:cs="Arial"/>
          <w:color w:val="000000"/>
          <w:sz w:val="18"/>
          <w:szCs w:val="18"/>
        </w:rPr>
        <w:t>udf_SumOrderLines</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460689" w:rsidRPr="004A128F" w:rsidRDefault="00460689" w:rsidP="002E4693">
      <w:pPr>
        <w:pStyle w:val="COgnizantSub2"/>
      </w:pPr>
      <w:bookmarkStart w:id="870" w:name="_Toc270584356"/>
      <w:r w:rsidRPr="004A128F">
        <w:t>Others</w:t>
      </w:r>
      <w:bookmarkEnd w:id="870"/>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 xml:space="preserve">All the database objects like tables, stored procedures, views, functions etc should be referenced in their fully qualified name like [database].[owner].[ObjectName]. </w:t>
      </w: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For example</w:t>
      </w:r>
      <w:r w:rsidR="00587780" w:rsidRPr="004A128F">
        <w:rPr>
          <w:rFonts w:ascii="Arial" w:hAnsi="Arial" w:cs="Arial"/>
          <w:color w:val="000000"/>
          <w:sz w:val="18"/>
          <w:szCs w:val="18"/>
        </w:rPr>
        <w:t>,</w:t>
      </w:r>
      <w:r w:rsidRPr="004A128F">
        <w:rPr>
          <w:rFonts w:ascii="Arial" w:hAnsi="Arial" w:cs="Arial"/>
          <w:color w:val="000000"/>
          <w:sz w:val="18"/>
          <w:szCs w:val="18"/>
        </w:rPr>
        <w:t xml:space="preserve"> Sales.dbo.SearchCustomer</w:t>
      </w:r>
      <w:r w:rsidR="00587780" w:rsidRPr="004A128F">
        <w:rPr>
          <w:rFonts w:ascii="Arial" w:hAnsi="Arial" w:cs="Arial"/>
          <w:color w:val="000000"/>
          <w:sz w:val="18"/>
          <w:szCs w:val="18"/>
        </w:rPr>
        <w:t>,</w:t>
      </w:r>
      <w:r w:rsidRPr="004A128F">
        <w:rPr>
          <w:rFonts w:ascii="Arial" w:hAnsi="Arial" w:cs="Arial"/>
          <w:color w:val="000000"/>
          <w:sz w:val="18"/>
          <w:szCs w:val="18"/>
        </w:rPr>
        <w:t xml:space="preserve"> Sales.dbo.Customer. </w:t>
      </w: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p>
    <w:p w:rsidR="00460689" w:rsidRPr="004A128F" w:rsidRDefault="00460689" w:rsidP="00460689">
      <w:pPr>
        <w:autoSpaceDE w:val="0"/>
        <w:autoSpaceDN w:val="0"/>
        <w:adjustRightInd w:val="0"/>
        <w:spacing w:after="0" w:line="240" w:lineRule="auto"/>
        <w:rPr>
          <w:rFonts w:ascii="Arial" w:hAnsi="Arial" w:cs="Arial"/>
          <w:color w:val="000000"/>
          <w:sz w:val="18"/>
          <w:szCs w:val="18"/>
        </w:rPr>
      </w:pPr>
      <w:r w:rsidRPr="004A128F">
        <w:rPr>
          <w:rFonts w:ascii="Arial" w:hAnsi="Arial" w:cs="Arial"/>
          <w:color w:val="000000"/>
          <w:sz w:val="18"/>
          <w:szCs w:val="18"/>
        </w:rPr>
        <w:t>If database name is not fixed, use  [owner].[ObjectName].</w:t>
      </w:r>
    </w:p>
    <w:p w:rsidR="001D74EF" w:rsidRPr="004A128F" w:rsidRDefault="001D74EF" w:rsidP="001D74EF">
      <w:pPr>
        <w:autoSpaceDE w:val="0"/>
        <w:autoSpaceDN w:val="0"/>
        <w:adjustRightInd w:val="0"/>
        <w:spacing w:after="0" w:line="240" w:lineRule="auto"/>
        <w:jc w:val="both"/>
        <w:rPr>
          <w:rFonts w:ascii="Arial" w:hAnsi="Arial" w:cs="Arial"/>
          <w:color w:val="000000"/>
          <w:sz w:val="18"/>
          <w:szCs w:val="18"/>
        </w:rPr>
      </w:pPr>
    </w:p>
    <w:p w:rsidR="00902FD8" w:rsidRPr="004A128F" w:rsidRDefault="00460689">
      <w:pPr>
        <w:rPr>
          <w:rFonts w:ascii="Arial" w:hAnsi="Arial" w:cs="Arial"/>
          <w:b/>
          <w:bCs/>
          <w:color w:val="000000"/>
          <w:sz w:val="18"/>
          <w:szCs w:val="18"/>
        </w:rPr>
      </w:pPr>
      <w:r w:rsidRPr="004A128F">
        <w:rPr>
          <w:rFonts w:ascii="Arial" w:hAnsi="Arial" w:cs="Arial"/>
          <w:b/>
          <w:bCs/>
          <w:color w:val="000000"/>
          <w:sz w:val="18"/>
          <w:szCs w:val="18"/>
        </w:rPr>
        <w:br w:type="page"/>
      </w:r>
    </w:p>
    <w:p w:rsidR="001D74EF" w:rsidRPr="004A128F" w:rsidRDefault="001D74EF" w:rsidP="00E55807">
      <w:pPr>
        <w:jc w:val="both"/>
        <w:rPr>
          <w:rFonts w:ascii="Arial" w:hAnsi="Arial" w:cs="Arial"/>
          <w:b/>
          <w:bCs/>
          <w:color w:val="000000"/>
          <w:sz w:val="18"/>
          <w:szCs w:val="18"/>
        </w:rPr>
      </w:pPr>
    </w:p>
    <w:p w:rsidR="00460689" w:rsidRPr="004A128F" w:rsidRDefault="00460689" w:rsidP="002E4693">
      <w:pPr>
        <w:pStyle w:val="CognizantSub1"/>
        <w:rPr>
          <w:rFonts w:eastAsiaTheme="minorHAnsi"/>
          <w:i/>
        </w:rPr>
      </w:pPr>
      <w:bookmarkStart w:id="871" w:name="_Toc270584357"/>
      <w:r w:rsidRPr="004A128F">
        <w:rPr>
          <w:rFonts w:eastAsiaTheme="minorHAnsi"/>
        </w:rPr>
        <w:t>General Guide lines</w:t>
      </w:r>
      <w:bookmarkEnd w:id="871"/>
    </w:p>
    <w:p w:rsidR="00460689" w:rsidRPr="004A128F" w:rsidRDefault="00460689" w:rsidP="002E4693">
      <w:pPr>
        <w:pStyle w:val="COgnizantSub2"/>
        <w:rPr>
          <w:rFonts w:eastAsiaTheme="minorHAnsi"/>
        </w:rPr>
      </w:pPr>
      <w:bookmarkStart w:id="872" w:name="_Toc270584358"/>
      <w:r w:rsidRPr="004A128F">
        <w:rPr>
          <w:rFonts w:eastAsiaTheme="minorHAnsi"/>
        </w:rPr>
        <w:t>Keep a Baseline performance report</w:t>
      </w:r>
      <w:bookmarkEnd w:id="872"/>
    </w:p>
    <w:p w:rsidR="00460689" w:rsidRPr="004A128F" w:rsidRDefault="00460689" w:rsidP="00460689">
      <w:pPr>
        <w:pStyle w:val="NormalWeb"/>
        <w:shd w:val="clear" w:color="auto" w:fill="FFFFFF"/>
        <w:spacing w:line="240" w:lineRule="auto"/>
        <w:rPr>
          <w:rFonts w:ascii="Arial" w:eastAsiaTheme="minorHAnsi" w:hAnsi="Arial" w:cs="Arial"/>
          <w:bCs/>
          <w:color w:val="080808"/>
          <w:sz w:val="18"/>
          <w:szCs w:val="18"/>
        </w:rPr>
      </w:pPr>
      <w:r w:rsidRPr="004A128F">
        <w:rPr>
          <w:rFonts w:ascii="Arial" w:eastAsiaTheme="minorHAnsi" w:hAnsi="Arial" w:cs="Arial"/>
          <w:bCs/>
          <w:color w:val="080808"/>
          <w:sz w:val="18"/>
          <w:szCs w:val="18"/>
        </w:rPr>
        <w:t xml:space="preserve">The first thing in any performance tuning or migration/ upgradation  project is to get the baseline report. We should know what was the performance matrix before starting tuning or migration. </w:t>
      </w:r>
    </w:p>
    <w:p w:rsidR="00460689" w:rsidRPr="004A128F" w:rsidRDefault="00460689" w:rsidP="002E4693">
      <w:pPr>
        <w:pStyle w:val="COgnizantSub2"/>
      </w:pPr>
      <w:bookmarkStart w:id="873" w:name="_Toc270438096"/>
      <w:bookmarkStart w:id="874" w:name="_Toc270438798"/>
      <w:bookmarkStart w:id="875" w:name="_Toc270493491"/>
      <w:bookmarkStart w:id="876" w:name="_Toc270584359"/>
      <w:bookmarkEnd w:id="873"/>
      <w:bookmarkEnd w:id="874"/>
      <w:bookmarkEnd w:id="875"/>
      <w:r w:rsidRPr="004A128F">
        <w:t>Write ANSI standard Code</w:t>
      </w:r>
      <w:bookmarkEnd w:id="876"/>
    </w:p>
    <w:p w:rsidR="00460689" w:rsidRPr="004A128F" w:rsidRDefault="00460689" w:rsidP="00460689">
      <w:pPr>
        <w:pStyle w:val="NormalWeb"/>
        <w:numPr>
          <w:ilvl w:val="0"/>
          <w:numId w:val="3"/>
        </w:numPr>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You must write standard code which will scale your application</w:t>
      </w:r>
      <w:r w:rsidR="00CB6E6B" w:rsidRPr="004A128F">
        <w:rPr>
          <w:rFonts w:ascii="Arial" w:hAnsi="Arial" w:cs="Arial"/>
          <w:color w:val="080808"/>
          <w:sz w:val="18"/>
          <w:szCs w:val="18"/>
        </w:rPr>
        <w:t>, that is,</w:t>
      </w:r>
      <w:r w:rsidRPr="004A128F">
        <w:rPr>
          <w:rFonts w:ascii="Arial" w:hAnsi="Arial" w:cs="Arial"/>
          <w:color w:val="080808"/>
          <w:sz w:val="18"/>
          <w:szCs w:val="18"/>
        </w:rPr>
        <w:t xml:space="preserve"> migration to next version will not be an issue. </w:t>
      </w:r>
      <w:r w:rsidR="00CB6E6B" w:rsidRPr="004A128F">
        <w:rPr>
          <w:rFonts w:ascii="Arial" w:hAnsi="Arial" w:cs="Arial"/>
          <w:color w:val="080808"/>
          <w:sz w:val="18"/>
          <w:szCs w:val="18"/>
        </w:rPr>
        <w:t xml:space="preserve"> </w:t>
      </w:r>
    </w:p>
    <w:p w:rsidR="00460689" w:rsidRPr="004A128F" w:rsidRDefault="00460689" w:rsidP="00460689">
      <w:pPr>
        <w:pStyle w:val="NormalWeb"/>
        <w:numPr>
          <w:ilvl w:val="0"/>
          <w:numId w:val="3"/>
        </w:numPr>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 xml:space="preserve">Do not use Deprecated features. </w:t>
      </w:r>
      <w:r w:rsidR="00CB6E6B" w:rsidRPr="004A128F">
        <w:rPr>
          <w:rFonts w:ascii="Arial" w:hAnsi="Arial" w:cs="Arial"/>
          <w:color w:val="080808"/>
          <w:sz w:val="18"/>
          <w:szCs w:val="18"/>
        </w:rPr>
        <w:t xml:space="preserve"> </w:t>
      </w:r>
      <w:r w:rsidRPr="004A128F">
        <w:rPr>
          <w:rFonts w:ascii="Arial" w:hAnsi="Arial" w:cs="Arial"/>
          <w:color w:val="080808"/>
          <w:sz w:val="18"/>
          <w:szCs w:val="18"/>
        </w:rPr>
        <w:t>For eg. There are DBCC Command to rebuild index but in SQL Server 2005</w:t>
      </w:r>
      <w:r w:rsidR="0092526A">
        <w:rPr>
          <w:rFonts w:ascii="Arial" w:hAnsi="Arial" w:cs="Arial"/>
          <w:color w:val="080808"/>
          <w:sz w:val="18"/>
          <w:szCs w:val="18"/>
        </w:rPr>
        <w:t xml:space="preserve"> and later versions </w:t>
      </w:r>
      <w:r w:rsidRPr="004A128F">
        <w:rPr>
          <w:rFonts w:ascii="Arial" w:hAnsi="Arial" w:cs="Arial"/>
          <w:color w:val="080808"/>
          <w:sz w:val="18"/>
          <w:szCs w:val="18"/>
        </w:rPr>
        <w:t xml:space="preserve"> in order to standardize things, you have ALTER INDEX command which does the same thing.</w:t>
      </w:r>
    </w:p>
    <w:p w:rsidR="00460689" w:rsidRPr="004A128F" w:rsidRDefault="00460689" w:rsidP="002E4693">
      <w:pPr>
        <w:pStyle w:val="COgnizantSub2"/>
      </w:pPr>
      <w:bookmarkStart w:id="877" w:name="_Toc270584360"/>
      <w:r w:rsidRPr="004A128F">
        <w:t>Do not give Error message which expose your architecture to the frontend</w:t>
      </w:r>
      <w:bookmarkEnd w:id="877"/>
    </w:p>
    <w:p w:rsidR="00460689" w:rsidRPr="004A128F" w:rsidRDefault="00460689" w:rsidP="00460689">
      <w:pPr>
        <w:pStyle w:val="NormalWeb"/>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I have seen folks giving very detailed error message which tells you “ blah blah table do not have this rows in blah blah database” kind which can be a invitation to the hacker</w:t>
      </w:r>
      <w:r w:rsidR="00CB6E6B" w:rsidRPr="004A128F">
        <w:rPr>
          <w:rFonts w:ascii="Arial" w:hAnsi="Arial" w:cs="Arial"/>
          <w:color w:val="080808"/>
          <w:sz w:val="18"/>
          <w:szCs w:val="18"/>
        </w:rPr>
        <w:t>.</w:t>
      </w:r>
    </w:p>
    <w:p w:rsidR="00460689" w:rsidRPr="004A128F" w:rsidRDefault="00460689" w:rsidP="002E4693">
      <w:pPr>
        <w:pStyle w:val="COgnizantSub2"/>
      </w:pPr>
      <w:bookmarkStart w:id="878" w:name="_Toc270584361"/>
      <w:r w:rsidRPr="004A128F">
        <w:t>Use proper Isolation level required for the application</w:t>
      </w:r>
      <w:bookmarkEnd w:id="878"/>
    </w:p>
    <w:p w:rsidR="00460689" w:rsidRPr="004A128F" w:rsidRDefault="00460689" w:rsidP="00460689">
      <w:pPr>
        <w:pStyle w:val="NormalWeb"/>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 xml:space="preserve">This is very significant. Before going for any isolation level, you must know the implication. All application cannot afford READUNCOMMITTED Isolation level since it can cause data inconsistency issues like Dirty Read, Phantom read, Lost Update etc. WITH NOLOCK Hint is nothing but READ UNCOMMITTED isolation level. </w:t>
      </w:r>
    </w:p>
    <w:p w:rsidR="00460689" w:rsidRPr="004A128F" w:rsidRDefault="00460689" w:rsidP="002E4693">
      <w:pPr>
        <w:pStyle w:val="COgnizantSub2"/>
      </w:pPr>
      <w:bookmarkStart w:id="879" w:name="_Toc270584362"/>
      <w:r w:rsidRPr="004A128F">
        <w:t>Keep the Database Object Scripts in Source Control</w:t>
      </w:r>
      <w:bookmarkEnd w:id="879"/>
    </w:p>
    <w:p w:rsidR="00460689" w:rsidRPr="004A128F" w:rsidRDefault="00460689" w:rsidP="00460689">
      <w:pPr>
        <w:pStyle w:val="NormalWeb"/>
        <w:shd w:val="clear" w:color="auto" w:fill="FFFFFF"/>
        <w:spacing w:line="240" w:lineRule="auto"/>
        <w:rPr>
          <w:rFonts w:ascii="Arial" w:hAnsi="Arial" w:cs="Arial"/>
          <w:color w:val="080808"/>
          <w:sz w:val="18"/>
          <w:szCs w:val="18"/>
        </w:rPr>
      </w:pPr>
      <w:r w:rsidRPr="004A128F">
        <w:rPr>
          <w:rFonts w:ascii="Arial" w:hAnsi="Arial" w:cs="Arial"/>
          <w:color w:val="080808"/>
          <w:sz w:val="18"/>
          <w:szCs w:val="18"/>
        </w:rPr>
        <w:t>We all are aware of this point but generally ignore. This is important for fault tolerance and management when multiple developers are working on same project.</w:t>
      </w:r>
    </w:p>
    <w:p w:rsidR="00460689" w:rsidRPr="004A128F" w:rsidRDefault="00460689" w:rsidP="002E4693">
      <w:pPr>
        <w:pStyle w:val="COgnizantSub2"/>
      </w:pPr>
      <w:bookmarkStart w:id="880" w:name="_Toc270584363"/>
      <w:r w:rsidRPr="004A128F">
        <w:rPr>
          <w:rFonts w:eastAsia="Times New Roman"/>
        </w:rPr>
        <w:t>Install latest tools provided by Microsoft</w:t>
      </w:r>
      <w:bookmarkEnd w:id="880"/>
    </w:p>
    <w:p w:rsidR="00460689" w:rsidRPr="004A128F" w:rsidRDefault="00460689" w:rsidP="00460689">
      <w:pPr>
        <w:autoSpaceDE w:val="0"/>
        <w:autoSpaceDN w:val="0"/>
        <w:adjustRightInd w:val="0"/>
        <w:spacing w:after="0" w:line="240" w:lineRule="auto"/>
        <w:rPr>
          <w:rFonts w:ascii="Arial" w:hAnsi="Arial" w:cs="Arial"/>
          <w:color w:val="2F2F2F"/>
          <w:sz w:val="18"/>
          <w:szCs w:val="18"/>
        </w:rPr>
      </w:pPr>
      <w:r w:rsidRPr="004A128F">
        <w:rPr>
          <w:rFonts w:ascii="Arial" w:eastAsia="Times New Roman" w:hAnsi="Arial" w:cs="Arial"/>
          <w:color w:val="080808"/>
          <w:sz w:val="18"/>
          <w:szCs w:val="18"/>
        </w:rPr>
        <w:t>If</w:t>
      </w:r>
      <w:r w:rsidR="0005348C" w:rsidRPr="004A128F">
        <w:rPr>
          <w:rFonts w:ascii="Arial" w:eastAsia="Times New Roman" w:hAnsi="Arial" w:cs="Arial"/>
          <w:color w:val="080808"/>
          <w:sz w:val="18"/>
          <w:szCs w:val="18"/>
        </w:rPr>
        <w:t xml:space="preserve"> possible install all the tools provided by Microsoft. </w:t>
      </w:r>
      <w:r w:rsidR="001C5C09" w:rsidRPr="004A128F">
        <w:rPr>
          <w:rFonts w:ascii="Arial" w:eastAsia="Times New Roman" w:hAnsi="Arial" w:cs="Arial"/>
          <w:color w:val="080808"/>
          <w:sz w:val="18"/>
          <w:szCs w:val="18"/>
        </w:rPr>
        <w:t xml:space="preserve"> </w:t>
      </w:r>
      <w:r w:rsidR="0005348C" w:rsidRPr="004A128F">
        <w:rPr>
          <w:rFonts w:ascii="Arial" w:eastAsia="Times New Roman" w:hAnsi="Arial" w:cs="Arial"/>
          <w:color w:val="080808"/>
          <w:sz w:val="18"/>
          <w:szCs w:val="18"/>
        </w:rPr>
        <w:t xml:space="preserve">For </w:t>
      </w:r>
      <w:r w:rsidR="001C5C09" w:rsidRPr="004A128F">
        <w:rPr>
          <w:rFonts w:ascii="Arial" w:eastAsia="Times New Roman" w:hAnsi="Arial" w:cs="Arial"/>
          <w:color w:val="080808"/>
          <w:sz w:val="18"/>
          <w:szCs w:val="18"/>
        </w:rPr>
        <w:t>example,</w:t>
      </w:r>
      <w:r w:rsidR="0005348C" w:rsidRPr="004A128F">
        <w:rPr>
          <w:rFonts w:ascii="Arial" w:eastAsia="Times New Roman" w:hAnsi="Arial" w:cs="Arial"/>
          <w:color w:val="080808"/>
          <w:sz w:val="18"/>
          <w:szCs w:val="18"/>
        </w:rPr>
        <w:t xml:space="preserve"> </w:t>
      </w:r>
      <w:r w:rsidR="001C5C09" w:rsidRPr="004A128F">
        <w:rPr>
          <w:rFonts w:ascii="Arial" w:eastAsia="Times New Roman" w:hAnsi="Arial" w:cs="Arial"/>
          <w:color w:val="080808"/>
          <w:sz w:val="18"/>
          <w:szCs w:val="18"/>
        </w:rPr>
        <w:t>i</w:t>
      </w:r>
      <w:r w:rsidR="0005348C" w:rsidRPr="004A128F">
        <w:rPr>
          <w:rFonts w:ascii="Arial" w:eastAsia="Times New Roman" w:hAnsi="Arial" w:cs="Arial"/>
          <w:color w:val="080808"/>
          <w:sz w:val="18"/>
          <w:szCs w:val="18"/>
        </w:rPr>
        <w:t>f</w:t>
      </w:r>
      <w:r w:rsidRPr="004A128F">
        <w:rPr>
          <w:rFonts w:ascii="Arial" w:eastAsia="Times New Roman" w:hAnsi="Arial" w:cs="Arial"/>
          <w:color w:val="080808"/>
          <w:sz w:val="18"/>
          <w:szCs w:val="18"/>
        </w:rPr>
        <w:t xml:space="preserve"> running SQL Server 2005</w:t>
      </w:r>
      <w:r w:rsidR="0092526A">
        <w:rPr>
          <w:rFonts w:ascii="Arial" w:eastAsia="Times New Roman" w:hAnsi="Arial" w:cs="Arial"/>
          <w:color w:val="080808"/>
          <w:sz w:val="18"/>
          <w:szCs w:val="18"/>
        </w:rPr>
        <w:t xml:space="preserve"> or later versions</w:t>
      </w:r>
      <w:r w:rsidRPr="004A128F">
        <w:rPr>
          <w:rFonts w:ascii="Arial" w:eastAsia="Times New Roman" w:hAnsi="Arial" w:cs="Arial"/>
          <w:color w:val="080808"/>
          <w:sz w:val="18"/>
          <w:szCs w:val="18"/>
        </w:rPr>
        <w:t>, SP2 or later, install the free SQL Server Performance Dashboard. It can be used for real-time monitoring and performance troubleshooting.</w:t>
      </w:r>
      <w:r w:rsidRPr="004A128F">
        <w:rPr>
          <w:rFonts w:ascii="Arial" w:eastAsia="Times New Roman" w:hAnsi="Arial" w:cs="Arial"/>
          <w:color w:val="080808"/>
          <w:sz w:val="18"/>
          <w:szCs w:val="18"/>
        </w:rPr>
        <w:br/>
      </w:r>
    </w:p>
    <w:p w:rsidR="0012266E" w:rsidRPr="004A128F" w:rsidRDefault="0012266E" w:rsidP="002E4693">
      <w:pPr>
        <w:pStyle w:val="COgnizantSub2"/>
      </w:pPr>
      <w:bookmarkStart w:id="881" w:name="_Toc270584364"/>
      <w:r w:rsidRPr="004A128F">
        <w:rPr>
          <w:rFonts w:eastAsia="Times New Roman"/>
        </w:rPr>
        <w:t>Data compression for IO Intensive tables</w:t>
      </w:r>
      <w:bookmarkEnd w:id="881"/>
      <w:r w:rsidRPr="004A128F">
        <w:rPr>
          <w:rFonts w:eastAsia="Times New Roman"/>
        </w:rPr>
        <w:t xml:space="preserve"> </w:t>
      </w:r>
    </w:p>
    <w:p w:rsidR="0012266E" w:rsidRPr="004A128F" w:rsidRDefault="0012266E">
      <w:pPr>
        <w:rPr>
          <w:rFonts w:ascii="Arial" w:hAnsi="Arial" w:cs="Arial"/>
          <w:sz w:val="20"/>
          <w:szCs w:val="20"/>
        </w:rPr>
      </w:pPr>
      <w:r w:rsidRPr="004A128F">
        <w:rPr>
          <w:rFonts w:ascii="Arial" w:hAnsi="Arial" w:cs="Arial"/>
          <w:sz w:val="20"/>
          <w:szCs w:val="20"/>
        </w:rPr>
        <w:t xml:space="preserve">This new feature provides the ability to easily enable or disable data compression as an online command as well as offer more efficient data storage above and beyond traditional data compression </w:t>
      </w:r>
    </w:p>
    <w:p w:rsidR="0012266E" w:rsidRPr="004A128F" w:rsidRDefault="0012266E" w:rsidP="0012266E">
      <w:pPr>
        <w:rPr>
          <w:rFonts w:ascii="Arial" w:hAnsi="Arial" w:cs="Arial"/>
          <w:sz w:val="20"/>
          <w:szCs w:val="20"/>
        </w:rPr>
      </w:pPr>
      <w:r w:rsidRPr="004A128F">
        <w:rPr>
          <w:rFonts w:ascii="Arial" w:hAnsi="Arial" w:cs="Arial"/>
          <w:sz w:val="20"/>
          <w:szCs w:val="20"/>
        </w:rPr>
        <w:t xml:space="preserve"> </w:t>
      </w:r>
    </w:p>
    <w:p w:rsidR="00D42CED" w:rsidRPr="004A128F" w:rsidRDefault="00460689">
      <w:pPr>
        <w:rPr>
          <w:rFonts w:ascii="Arial" w:eastAsia="Times New Roman" w:hAnsi="Arial" w:cs="Arial"/>
          <w:color w:val="2F2F2F"/>
          <w:sz w:val="18"/>
          <w:szCs w:val="18"/>
        </w:rPr>
      </w:pPr>
      <w:r w:rsidRPr="004A128F">
        <w:rPr>
          <w:rFonts w:ascii="Arial" w:hAnsi="Arial" w:cs="Arial"/>
          <w:color w:val="2F2F2F"/>
          <w:sz w:val="18"/>
          <w:szCs w:val="18"/>
        </w:rPr>
        <w:br w:type="page"/>
      </w:r>
    </w:p>
    <w:p w:rsidR="00460689" w:rsidRPr="004A128F" w:rsidRDefault="00460689" w:rsidP="007D1EE6">
      <w:pPr>
        <w:pStyle w:val="CognizantSub1"/>
        <w:rPr>
          <w:rFonts w:eastAsiaTheme="minorHAnsi"/>
        </w:rPr>
      </w:pPr>
      <w:bookmarkStart w:id="882" w:name="_Toc270584365"/>
      <w:r w:rsidRPr="004A128F">
        <w:rPr>
          <w:rFonts w:eastAsiaTheme="minorHAnsi"/>
        </w:rPr>
        <w:lastRenderedPageBreak/>
        <w:t>SQL Server Data Load Best practices</w:t>
      </w:r>
      <w:bookmarkEnd w:id="882"/>
    </w:p>
    <w:p w:rsidR="00460689" w:rsidRPr="004A128F" w:rsidRDefault="00460689" w:rsidP="00460689">
      <w:pPr>
        <w:pStyle w:val="NormalWeb"/>
        <w:shd w:val="clear" w:color="auto" w:fill="FFFFFF"/>
        <w:spacing w:line="240" w:lineRule="auto"/>
        <w:rPr>
          <w:rFonts w:ascii="Arial" w:eastAsiaTheme="minorHAnsi" w:hAnsi="Arial" w:cs="Arial"/>
          <w:bCs/>
          <w:color w:val="080808"/>
          <w:sz w:val="18"/>
          <w:szCs w:val="18"/>
        </w:rPr>
      </w:pPr>
      <w:r w:rsidRPr="004A128F">
        <w:rPr>
          <w:rFonts w:ascii="Arial" w:eastAsiaTheme="minorHAnsi" w:hAnsi="Arial" w:cs="Arial"/>
          <w:bCs/>
          <w:color w:val="080808"/>
          <w:sz w:val="18"/>
          <w:szCs w:val="18"/>
        </w:rPr>
        <w:t>Any data load operation can be optimized if we use minimally logged operators provided by sql server in conjunction with fe</w:t>
      </w:r>
      <w:r w:rsidR="005F1D1F" w:rsidRPr="004A128F">
        <w:rPr>
          <w:rFonts w:ascii="Arial" w:eastAsiaTheme="minorHAnsi" w:hAnsi="Arial" w:cs="Arial"/>
          <w:bCs/>
          <w:color w:val="080808"/>
          <w:sz w:val="18"/>
          <w:szCs w:val="18"/>
        </w:rPr>
        <w:t>a</w:t>
      </w:r>
      <w:r w:rsidRPr="004A128F">
        <w:rPr>
          <w:rFonts w:ascii="Arial" w:eastAsiaTheme="minorHAnsi" w:hAnsi="Arial" w:cs="Arial"/>
          <w:bCs/>
          <w:color w:val="080808"/>
          <w:sz w:val="18"/>
          <w:szCs w:val="18"/>
        </w:rPr>
        <w:t>t</w:t>
      </w:r>
      <w:r w:rsidR="005F1D1F" w:rsidRPr="004A128F">
        <w:rPr>
          <w:rFonts w:ascii="Arial" w:eastAsiaTheme="minorHAnsi" w:hAnsi="Arial" w:cs="Arial"/>
          <w:bCs/>
          <w:color w:val="080808"/>
          <w:sz w:val="18"/>
          <w:szCs w:val="18"/>
        </w:rPr>
        <w:t>u</w:t>
      </w:r>
      <w:r w:rsidRPr="004A128F">
        <w:rPr>
          <w:rFonts w:ascii="Arial" w:eastAsiaTheme="minorHAnsi" w:hAnsi="Arial" w:cs="Arial"/>
          <w:bCs/>
          <w:color w:val="080808"/>
          <w:sz w:val="18"/>
          <w:szCs w:val="18"/>
        </w:rPr>
        <w:t xml:space="preserve">res like Partition. Also indexes on the target table play a huge role here. </w:t>
      </w:r>
    </w:p>
    <w:p w:rsidR="00460689" w:rsidRPr="004A128F" w:rsidRDefault="00460689" w:rsidP="00460689">
      <w:pPr>
        <w:pStyle w:val="NormalWeb"/>
        <w:shd w:val="clear" w:color="auto" w:fill="FFFFFF"/>
        <w:spacing w:line="240" w:lineRule="auto"/>
        <w:rPr>
          <w:rFonts w:ascii="Arial" w:eastAsiaTheme="minorHAnsi" w:hAnsi="Arial" w:cs="Arial"/>
          <w:bCs/>
          <w:color w:val="080808"/>
          <w:sz w:val="18"/>
          <w:szCs w:val="18"/>
        </w:rPr>
      </w:pPr>
      <w:r w:rsidRPr="004A128F">
        <w:rPr>
          <w:rFonts w:ascii="Arial" w:eastAsiaTheme="minorHAnsi" w:hAnsi="Arial" w:cs="Arial"/>
          <w:bCs/>
          <w:color w:val="080808"/>
          <w:sz w:val="18"/>
          <w:szCs w:val="18"/>
        </w:rPr>
        <w:t xml:space="preserve">Here are few best practices which can be followed in Data load operation. For more info refer </w:t>
      </w:r>
      <w:hyperlink r:id="rId14" w:history="1">
        <w:r w:rsidRPr="004A128F">
          <w:rPr>
            <w:rStyle w:val="Hyperlink"/>
            <w:rFonts w:ascii="Arial" w:eastAsiaTheme="minorHAnsi" w:hAnsi="Arial" w:cs="Arial"/>
            <w:bCs/>
            <w:sz w:val="18"/>
            <w:szCs w:val="18"/>
          </w:rPr>
          <w:t>http://msdn.microsoft.com/en-us/library/dd425070.aspx</w:t>
        </w:r>
      </w:hyperlink>
    </w:p>
    <w:p w:rsidR="00460689" w:rsidRPr="004A128F" w:rsidRDefault="00460689" w:rsidP="007D1EE6">
      <w:pPr>
        <w:pStyle w:val="COgnizantSub2"/>
      </w:pPr>
      <w:bookmarkStart w:id="883" w:name="_Toc270584366"/>
      <w:r w:rsidRPr="004A128F">
        <w:t>Minimally Logged operation</w:t>
      </w:r>
      <w:bookmarkEnd w:id="883"/>
    </w:p>
    <w:p w:rsidR="00460689" w:rsidRPr="004A128F" w:rsidRDefault="00460689" w:rsidP="00460689">
      <w:p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 xml:space="preserve">If possible change your database recovery model to bulk-logged or Simple.  Changing recovery model will have an impact on backup strategy. </w:t>
      </w:r>
    </w:p>
    <w:p w:rsidR="00460689" w:rsidRPr="004A128F" w:rsidRDefault="00460689" w:rsidP="007D1EE6">
      <w:pPr>
        <w:pStyle w:val="COgnizantSub2"/>
      </w:pPr>
      <w:bookmarkStart w:id="884" w:name="_Toc270584367"/>
      <w:r w:rsidRPr="004A128F">
        <w:rPr>
          <w:rFonts w:eastAsiaTheme="minorHAnsi"/>
        </w:rPr>
        <w:t>Trace Flag 610</w:t>
      </w:r>
      <w:bookmarkEnd w:id="884"/>
    </w:p>
    <w:p w:rsidR="00D25CA4" w:rsidRPr="004A128F" w:rsidRDefault="00460689">
      <w:p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SQL Server 2008 introduces trace flag 610, which controls minimally logged inserts into indexed tables. Additionally, a bulk load operation will be minimally logged even without the trace flag when both of the following conditions are true:</w:t>
      </w:r>
    </w:p>
    <w:p w:rsidR="00D42CED" w:rsidRPr="004A128F" w:rsidRDefault="00460689" w:rsidP="00D42CED">
      <w:pPr>
        <w:numPr>
          <w:ilvl w:val="0"/>
          <w:numId w:val="34"/>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A WITH (TABLOCK) hint is specified on the target table</w:t>
      </w:r>
    </w:p>
    <w:p w:rsidR="00D42CED" w:rsidRPr="004A128F" w:rsidRDefault="00460689" w:rsidP="00D42CED">
      <w:pPr>
        <w:numPr>
          <w:ilvl w:val="0"/>
          <w:numId w:val="34"/>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The target table is empty</w:t>
      </w:r>
    </w:p>
    <w:p w:rsidR="00460689" w:rsidRPr="004A128F" w:rsidRDefault="00460689" w:rsidP="007D1EE6">
      <w:pPr>
        <w:pStyle w:val="COgnizantSub2"/>
      </w:pPr>
      <w:bookmarkStart w:id="885" w:name="_Toc270584368"/>
      <w:r w:rsidRPr="004A128F">
        <w:rPr>
          <w:rFonts w:eastAsiaTheme="minorHAnsi"/>
        </w:rPr>
        <w:t>Drop all the indexes, if possible Clustered index too</w:t>
      </w:r>
      <w:bookmarkEnd w:id="885"/>
    </w:p>
    <w:p w:rsidR="00D25CA4" w:rsidRPr="004A128F" w:rsidRDefault="00460689">
      <w:pPr>
        <w:spacing w:before="100" w:beforeAutospacing="1" w:after="100" w:afterAutospacing="1"/>
        <w:rPr>
          <w:rFonts w:ascii="Arial" w:hAnsi="Arial" w:cs="Arial"/>
          <w:bCs/>
          <w:color w:val="080808"/>
          <w:sz w:val="18"/>
          <w:szCs w:val="18"/>
        </w:rPr>
      </w:pPr>
      <w:r w:rsidRPr="004A128F">
        <w:rPr>
          <w:rFonts w:ascii="Arial" w:hAnsi="Arial" w:cs="Arial"/>
          <w:bCs/>
          <w:color w:val="080808"/>
          <w:sz w:val="18"/>
          <w:szCs w:val="18"/>
        </w:rPr>
        <w:t>If the data load is huge and there are lot of indexes on the table, dropping index can speed up the data load process.  An INSERT statement that takes its rows from a SELECT operation and inserts them into a heap is minimally logged when a WITH (TABLOCK) hint is used on the destination table</w:t>
      </w:r>
    </w:p>
    <w:p w:rsidR="00460689" w:rsidRPr="004A128F" w:rsidRDefault="00460689" w:rsidP="00460689">
      <w:p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The following syntax should be used to achieve minimal logging into heaps.</w:t>
      </w:r>
      <w:bookmarkStart w:id="886" w:name="CodeSpippet1"/>
      <w:bookmarkEnd w:id="886"/>
      <w:r w:rsidR="00D8163C" w:rsidRPr="004A128F">
        <w:rPr>
          <w:rFonts w:ascii="Arial" w:hAnsi="Arial" w:cs="Arial"/>
          <w:bCs/>
          <w:color w:val="080808"/>
          <w:sz w:val="18"/>
          <w:szCs w:val="18"/>
        </w:rPr>
        <w:fldChar w:fldCharType="begin"/>
      </w:r>
      <w:r w:rsidRPr="004A128F">
        <w:rPr>
          <w:rFonts w:ascii="Arial" w:hAnsi="Arial" w:cs="Arial"/>
          <w:bCs/>
          <w:color w:val="080808"/>
          <w:sz w:val="18"/>
          <w:szCs w:val="18"/>
        </w:rPr>
        <w:instrText xml:space="preserve"> HYPERLINK "javascript:CodeSnippet_CopyCode('CodeSnippetContainerCode1');" \o "Copy to clipboard." </w:instrText>
      </w:r>
      <w:r w:rsidR="00D8163C" w:rsidRPr="004A128F">
        <w:rPr>
          <w:rFonts w:ascii="Arial" w:hAnsi="Arial" w:cs="Arial"/>
          <w:bCs/>
          <w:color w:val="080808"/>
          <w:sz w:val="18"/>
          <w:szCs w:val="18"/>
        </w:rPr>
        <w:fldChar w:fldCharType="end"/>
      </w:r>
      <w:r w:rsidRPr="004A128F">
        <w:rPr>
          <w:rFonts w:ascii="Arial" w:hAnsi="Arial" w:cs="Arial"/>
          <w:bCs/>
          <w:color w:val="080808"/>
          <w:sz w:val="18"/>
          <w:szCs w:val="18"/>
        </w:rPr>
        <w:t xml:space="preserve"> </w:t>
      </w:r>
    </w:p>
    <w:p w:rsidR="00460689" w:rsidRPr="004A128F" w:rsidRDefault="00460689" w:rsidP="0046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Arial" w:hAnsi="Arial" w:cs="Arial"/>
          <w:bCs/>
          <w:color w:val="080808"/>
          <w:sz w:val="18"/>
          <w:szCs w:val="18"/>
        </w:rPr>
      </w:pPr>
      <w:r w:rsidRPr="004A128F">
        <w:rPr>
          <w:rFonts w:ascii="Arial" w:hAnsi="Arial" w:cs="Arial"/>
          <w:bCs/>
          <w:color w:val="080808"/>
          <w:sz w:val="18"/>
          <w:szCs w:val="18"/>
        </w:rPr>
        <w:t>INSERT INTO &lt;DestinationTable&gt; (&lt;Columns&gt;) WITH (TABLOCK)</w:t>
      </w:r>
    </w:p>
    <w:p w:rsidR="00460689" w:rsidRPr="004A128F" w:rsidRDefault="00460689" w:rsidP="0046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Arial" w:hAnsi="Arial" w:cs="Arial"/>
          <w:bCs/>
          <w:color w:val="080808"/>
          <w:sz w:val="18"/>
          <w:szCs w:val="18"/>
        </w:rPr>
      </w:pPr>
      <w:r w:rsidRPr="004A128F">
        <w:rPr>
          <w:rFonts w:ascii="Arial" w:hAnsi="Arial" w:cs="Arial"/>
          <w:bCs/>
          <w:color w:val="080808"/>
          <w:sz w:val="18"/>
          <w:szCs w:val="18"/>
        </w:rPr>
        <w:t>SELECT &lt;Columns&gt; FROM &lt;SomeStatement&gt;</w:t>
      </w:r>
    </w:p>
    <w:p w:rsidR="00460689" w:rsidRPr="004A128F" w:rsidRDefault="00460689" w:rsidP="007D1EE6">
      <w:pPr>
        <w:pStyle w:val="COgnizantSub2"/>
      </w:pPr>
      <w:bookmarkStart w:id="887" w:name="_Toc270584369"/>
      <w:r w:rsidRPr="004A128F">
        <w:t>For any huge data load use BCP, BULK INSERT or SELECT INTO kind of statements</w:t>
      </w:r>
      <w:bookmarkEnd w:id="887"/>
    </w:p>
    <w:p w:rsidR="00D25CA4" w:rsidRPr="004A128F" w:rsidRDefault="00460689">
      <w:pPr>
        <w:jc w:val="both"/>
        <w:rPr>
          <w:rFonts w:ascii="Arial" w:hAnsi="Arial" w:cs="Arial"/>
          <w:bCs/>
          <w:color w:val="080808"/>
          <w:sz w:val="18"/>
          <w:szCs w:val="18"/>
        </w:rPr>
      </w:pPr>
      <w:r w:rsidRPr="004A128F">
        <w:rPr>
          <w:rFonts w:ascii="Arial" w:hAnsi="Arial" w:cs="Arial"/>
          <w:bCs/>
          <w:color w:val="080808"/>
          <w:sz w:val="18"/>
          <w:szCs w:val="18"/>
        </w:rPr>
        <w:t>To provide fast data insert operations these are few data load methods SQL Server offer.  BCP can be used for both EXPORT and IMPORT of data, where</w:t>
      </w:r>
      <w:r w:rsidR="009219CF" w:rsidRPr="004A128F">
        <w:rPr>
          <w:rFonts w:ascii="Arial" w:hAnsi="Arial" w:cs="Arial"/>
          <w:bCs/>
          <w:color w:val="080808"/>
          <w:sz w:val="18"/>
          <w:szCs w:val="18"/>
        </w:rPr>
        <w:t>as</w:t>
      </w:r>
      <w:r w:rsidRPr="004A128F">
        <w:rPr>
          <w:rFonts w:ascii="Arial" w:hAnsi="Arial" w:cs="Arial"/>
          <w:bCs/>
          <w:color w:val="080808"/>
          <w:sz w:val="18"/>
          <w:szCs w:val="18"/>
        </w:rPr>
        <w:t xml:space="preserve"> BULK INSERT can only be used for </w:t>
      </w:r>
      <w:r w:rsidR="009219CF" w:rsidRPr="004A128F">
        <w:rPr>
          <w:rFonts w:ascii="Arial" w:hAnsi="Arial" w:cs="Arial"/>
          <w:bCs/>
          <w:color w:val="080808"/>
          <w:sz w:val="18"/>
          <w:szCs w:val="18"/>
        </w:rPr>
        <w:t>l</w:t>
      </w:r>
      <w:r w:rsidRPr="004A128F">
        <w:rPr>
          <w:rFonts w:ascii="Arial" w:hAnsi="Arial" w:cs="Arial"/>
          <w:bCs/>
          <w:color w:val="080808"/>
          <w:sz w:val="18"/>
          <w:szCs w:val="18"/>
        </w:rPr>
        <w:t>oading data into a SQL Server table. Otherwise both will give you same performance.</w:t>
      </w:r>
    </w:p>
    <w:p w:rsidR="00460689" w:rsidRPr="004A128F" w:rsidRDefault="00460689" w:rsidP="007D1EE6">
      <w:pPr>
        <w:pStyle w:val="COgnizantSub2"/>
      </w:pPr>
      <w:bookmarkStart w:id="888" w:name="_Toc270584370"/>
      <w:r w:rsidRPr="004A128F">
        <w:t>Run SSIS on different Machine</w:t>
      </w:r>
      <w:bookmarkEnd w:id="888"/>
    </w:p>
    <w:p w:rsidR="00460689" w:rsidRPr="004A128F" w:rsidRDefault="00460689" w:rsidP="00460689">
      <w:pPr>
        <w:rPr>
          <w:rFonts w:ascii="Arial" w:hAnsi="Arial" w:cs="Arial"/>
          <w:bCs/>
          <w:color w:val="080808"/>
          <w:sz w:val="18"/>
          <w:szCs w:val="18"/>
        </w:rPr>
      </w:pPr>
      <w:r w:rsidRPr="004A128F">
        <w:rPr>
          <w:rFonts w:ascii="Arial" w:hAnsi="Arial" w:cs="Arial"/>
          <w:bCs/>
          <w:color w:val="080808"/>
          <w:sz w:val="18"/>
          <w:szCs w:val="18"/>
        </w:rPr>
        <w:t>If you run DTEXEC on a different server than SQL Server, Integration Services can deliver very high speed by offloading data conversions from the Database Engine.</w:t>
      </w:r>
      <w:r w:rsidRPr="004A128F">
        <w:rPr>
          <w:rFonts w:ascii="Arial" w:hAnsi="Arial" w:cs="Arial"/>
          <w:bCs/>
          <w:color w:val="080808"/>
          <w:sz w:val="18"/>
          <w:szCs w:val="18"/>
        </w:rPr>
        <w:br/>
      </w:r>
      <w:r w:rsidR="00881E93" w:rsidRPr="004A128F">
        <w:rPr>
          <w:rFonts w:ascii="Arial" w:hAnsi="Arial" w:cs="Arial"/>
          <w:bCs/>
          <w:color w:val="080808"/>
          <w:sz w:val="18"/>
          <w:szCs w:val="18"/>
        </w:rPr>
        <w:br/>
      </w:r>
      <w:r w:rsidRPr="004A128F">
        <w:rPr>
          <w:rFonts w:ascii="Arial" w:hAnsi="Arial" w:cs="Arial"/>
          <w:bCs/>
          <w:color w:val="080808"/>
          <w:sz w:val="18"/>
          <w:szCs w:val="18"/>
        </w:rPr>
        <w:t>Use SSIS Stream feature if possible :  Note that INSERT … SELECT does not allow concurrent inserts into a single table. If used to populate a single table, Integration Services will often be a faster option because you can run multiple streams in parallel.</w:t>
      </w:r>
    </w:p>
    <w:p w:rsidR="00E97F77" w:rsidRPr="004A128F" w:rsidRDefault="00E97F77">
      <w:pPr>
        <w:rPr>
          <w:rFonts w:ascii="Arial" w:eastAsiaTheme="majorEastAsia" w:hAnsi="Arial" w:cs="Arial"/>
          <w:b/>
          <w:bCs/>
          <w:color w:val="4F81BD" w:themeColor="accent1"/>
        </w:rPr>
      </w:pPr>
      <w:r w:rsidRPr="004A128F">
        <w:rPr>
          <w:rFonts w:ascii="Arial" w:hAnsi="Arial" w:cs="Arial"/>
        </w:rPr>
        <w:br w:type="page"/>
      </w:r>
    </w:p>
    <w:p w:rsidR="00460689" w:rsidRPr="004A128F" w:rsidRDefault="00460689" w:rsidP="007D1EE6">
      <w:pPr>
        <w:pStyle w:val="COgnizantSub2"/>
      </w:pPr>
      <w:bookmarkStart w:id="889" w:name="_Toc270584371"/>
      <w:r w:rsidRPr="004A128F">
        <w:lastRenderedPageBreak/>
        <w:t>Use TRUNCATE TABLE instead of DELETE</w:t>
      </w:r>
      <w:bookmarkEnd w:id="889"/>
    </w:p>
    <w:p w:rsidR="00460689" w:rsidRPr="004A128F" w:rsidRDefault="00460689" w:rsidP="00460689">
      <w:pPr>
        <w:spacing w:before="100" w:beforeAutospacing="1" w:after="100" w:afterAutospacing="1" w:line="240" w:lineRule="auto"/>
        <w:outlineLvl w:val="1"/>
        <w:rPr>
          <w:rFonts w:ascii="Arial" w:hAnsi="Arial" w:cs="Arial"/>
          <w:bCs/>
          <w:color w:val="080808"/>
          <w:sz w:val="18"/>
          <w:szCs w:val="18"/>
        </w:rPr>
      </w:pPr>
      <w:r w:rsidRPr="004A128F">
        <w:rPr>
          <w:rFonts w:ascii="Arial" w:hAnsi="Arial" w:cs="Arial"/>
          <w:bCs/>
          <w:color w:val="080808"/>
          <w:sz w:val="18"/>
          <w:szCs w:val="18"/>
        </w:rPr>
        <w:t>Just like DROP TABLE, TRUNCATE TABLE is a metadata-only operation. Be aware that certain limitations apply to TRUNCATE TABLE. These are:</w:t>
      </w:r>
    </w:p>
    <w:p w:rsidR="00063550" w:rsidRPr="004A128F" w:rsidRDefault="00460689" w:rsidP="00063550">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cannot truncate a table that is referenced by foreign key constraints.</w:t>
      </w:r>
    </w:p>
    <w:p w:rsidR="00063550" w:rsidRPr="004A128F" w:rsidRDefault="00460689" w:rsidP="00063550">
      <w:pPr>
        <w:numPr>
          <w:ilvl w:val="0"/>
          <w:numId w:val="35"/>
        </w:numPr>
        <w:spacing w:before="100" w:beforeAutospacing="1" w:after="100" w:afterAutospacing="1" w:line="240" w:lineRule="auto"/>
        <w:rPr>
          <w:rFonts w:ascii="Arial" w:hAnsi="Arial" w:cs="Arial"/>
          <w:bCs/>
          <w:color w:val="080808"/>
          <w:sz w:val="18"/>
          <w:szCs w:val="18"/>
        </w:rPr>
      </w:pPr>
      <w:r w:rsidRPr="004A128F">
        <w:rPr>
          <w:rFonts w:ascii="Arial" w:hAnsi="Arial" w:cs="Arial"/>
          <w:bCs/>
          <w:color w:val="080808"/>
          <w:sz w:val="18"/>
          <w:szCs w:val="18"/>
        </w:rPr>
        <w:t>You can truncate the entire table only, not a single partition (but see “Deleting All Rows from a Partition or Table”).</w:t>
      </w:r>
    </w:p>
    <w:p w:rsidR="00460689" w:rsidRPr="004A128F" w:rsidRDefault="00460689" w:rsidP="007D1EE6">
      <w:pPr>
        <w:pStyle w:val="COgnizantSub2"/>
      </w:pPr>
      <w:bookmarkStart w:id="890" w:name="_Toc270584372"/>
      <w:r w:rsidRPr="004A128F">
        <w:t>Use Partition</w:t>
      </w:r>
      <w:bookmarkEnd w:id="890"/>
    </w:p>
    <w:p w:rsidR="00460689" w:rsidRPr="004A128F" w:rsidRDefault="00460689" w:rsidP="00460689">
      <w:pPr>
        <w:rPr>
          <w:rFonts w:ascii="Arial" w:hAnsi="Arial" w:cs="Arial"/>
          <w:color w:val="000000"/>
          <w:sz w:val="18"/>
          <w:szCs w:val="18"/>
        </w:rPr>
      </w:pPr>
      <w:r w:rsidRPr="004A128F">
        <w:rPr>
          <w:rFonts w:ascii="Arial" w:hAnsi="Arial" w:cs="Arial"/>
          <w:bCs/>
          <w:color w:val="080808"/>
          <w:sz w:val="18"/>
          <w:szCs w:val="18"/>
        </w:rPr>
        <w:t>SQL Server 2005 introduced partitions and partition switching. Partition switching does not physically move the data; it is a metadata-only operation. It allows you to load many similar data streams in parallel into multiple tables. After this action is complete, issue the SWITCH command to create one, large table</w:t>
      </w:r>
      <w:r w:rsidRPr="004A128F">
        <w:rPr>
          <w:rFonts w:ascii="Arial" w:hAnsi="Arial" w:cs="Arial"/>
          <w:color w:val="000000"/>
          <w:sz w:val="18"/>
          <w:szCs w:val="18"/>
        </w:rPr>
        <w:t>.</w:t>
      </w:r>
    </w:p>
    <w:p w:rsidR="00460689" w:rsidRPr="004A128F" w:rsidRDefault="00460689" w:rsidP="007D1EE6">
      <w:pPr>
        <w:pStyle w:val="COgnizantSub2"/>
        <w:rPr>
          <w:rFonts w:eastAsiaTheme="minorHAnsi"/>
        </w:rPr>
      </w:pPr>
      <w:bookmarkStart w:id="891" w:name="_Toc270584373"/>
      <w:r w:rsidRPr="004A128F">
        <w:rPr>
          <w:rFonts w:eastAsiaTheme="minorHAnsi"/>
        </w:rPr>
        <w:t>Number of Flat file and number of CPUs</w:t>
      </w:r>
      <w:bookmarkEnd w:id="891"/>
    </w:p>
    <w:p w:rsidR="00460689" w:rsidRPr="004A128F" w:rsidRDefault="00460689" w:rsidP="00460689">
      <w:pPr>
        <w:pStyle w:val="BulletedList1"/>
        <w:numPr>
          <w:ilvl w:val="0"/>
          <w:numId w:val="0"/>
        </w:numPr>
        <w:rPr>
          <w:rFonts w:ascii="Arial" w:eastAsiaTheme="minorHAnsi" w:hAnsi="Arial" w:cs="Arial"/>
          <w:bCs/>
          <w:color w:val="080808"/>
          <w:sz w:val="18"/>
          <w:szCs w:val="18"/>
        </w:rPr>
      </w:pPr>
      <w:r w:rsidRPr="004A128F">
        <w:rPr>
          <w:rFonts w:ascii="Arial" w:eastAsiaTheme="minorHAnsi" w:hAnsi="Arial" w:cs="Arial"/>
          <w:bCs/>
          <w:color w:val="080808"/>
          <w:sz w:val="18"/>
          <w:szCs w:val="18"/>
        </w:rPr>
        <w:t>Use the same number of flat files with CPU (core) for exporting and importing data if you use flat file data load.</w:t>
      </w:r>
    </w:p>
    <w:p w:rsidR="00460689" w:rsidRPr="004A128F" w:rsidRDefault="00460689" w:rsidP="00460689">
      <w:pPr>
        <w:pStyle w:val="BulletedList1"/>
        <w:numPr>
          <w:ilvl w:val="0"/>
          <w:numId w:val="0"/>
        </w:numPr>
        <w:rPr>
          <w:rFonts w:ascii="Arial" w:eastAsiaTheme="minorHAnsi" w:hAnsi="Arial" w:cs="Arial"/>
          <w:bCs/>
          <w:color w:val="080808"/>
          <w:sz w:val="18"/>
          <w:szCs w:val="18"/>
        </w:rPr>
      </w:pPr>
    </w:p>
    <w:p w:rsidR="00460689" w:rsidRPr="004A128F" w:rsidRDefault="00460689" w:rsidP="007D1EE6">
      <w:pPr>
        <w:pStyle w:val="COgnizantSub2"/>
        <w:rPr>
          <w:rFonts w:eastAsiaTheme="minorHAnsi"/>
        </w:rPr>
      </w:pPr>
      <w:bookmarkStart w:id="892" w:name="_Toc270584374"/>
      <w:r w:rsidRPr="004A128F">
        <w:rPr>
          <w:rFonts w:eastAsiaTheme="minorHAnsi"/>
        </w:rPr>
        <w:t>Ensure free space in Server</w:t>
      </w:r>
      <w:bookmarkEnd w:id="892"/>
    </w:p>
    <w:p w:rsidR="00460689" w:rsidRPr="004A128F" w:rsidRDefault="00460689" w:rsidP="00460689">
      <w:pPr>
        <w:pStyle w:val="BulletedList1"/>
        <w:numPr>
          <w:ilvl w:val="0"/>
          <w:numId w:val="0"/>
        </w:numPr>
        <w:rPr>
          <w:rFonts w:ascii="Arial" w:eastAsiaTheme="minorHAnsi" w:hAnsi="Arial" w:cs="Arial"/>
          <w:bCs/>
          <w:color w:val="080808"/>
          <w:sz w:val="18"/>
          <w:szCs w:val="18"/>
        </w:rPr>
      </w:pPr>
      <w:r w:rsidRPr="004A128F">
        <w:rPr>
          <w:rFonts w:ascii="Arial" w:eastAsiaTheme="minorHAnsi" w:hAnsi="Arial" w:cs="Arial"/>
          <w:bCs/>
          <w:color w:val="080808"/>
          <w:sz w:val="18"/>
          <w:szCs w:val="18"/>
        </w:rPr>
        <w:t>Make sure the system has sufficient disk space for staging tables, indexes, logging, and tempdb when you use SELECT INTO or INSERT SELECT migration. Additional disk space is required for flat files when you use flat file migration.</w:t>
      </w:r>
    </w:p>
    <w:p w:rsidR="00D42238" w:rsidRPr="004A128F" w:rsidRDefault="00460689">
      <w:pPr>
        <w:rPr>
          <w:rFonts w:ascii="Arial" w:eastAsia="MS Mincho" w:hAnsi="Arial" w:cs="Arial"/>
          <w:color w:val="000000"/>
          <w:sz w:val="18"/>
          <w:szCs w:val="18"/>
        </w:rPr>
      </w:pPr>
      <w:r w:rsidRPr="004A128F">
        <w:rPr>
          <w:rFonts w:ascii="Arial" w:eastAsia="MS Mincho" w:hAnsi="Arial" w:cs="Arial"/>
          <w:sz w:val="18"/>
          <w:szCs w:val="18"/>
        </w:rPr>
        <w:br w:type="page"/>
      </w:r>
    </w:p>
    <w:p w:rsidR="00460689" w:rsidRPr="004A128F" w:rsidRDefault="00460689" w:rsidP="00460689">
      <w:pPr>
        <w:pStyle w:val="BulletedList1"/>
        <w:numPr>
          <w:ilvl w:val="0"/>
          <w:numId w:val="0"/>
        </w:numPr>
        <w:ind w:left="360" w:hanging="360"/>
        <w:rPr>
          <w:rFonts w:ascii="Arial" w:eastAsia="MS Mincho" w:hAnsi="Arial" w:cs="Arial"/>
          <w:sz w:val="18"/>
          <w:szCs w:val="18"/>
        </w:rPr>
      </w:pPr>
    </w:p>
    <w:p w:rsidR="00460689" w:rsidRPr="004A128F" w:rsidRDefault="00460689" w:rsidP="007D1EE6">
      <w:pPr>
        <w:pStyle w:val="CognizantSub1"/>
      </w:pPr>
      <w:bookmarkStart w:id="893" w:name="_Toc270584375"/>
      <w:r w:rsidRPr="004A128F">
        <w:t>SQL Server Security Best Practices</w:t>
      </w:r>
      <w:bookmarkEnd w:id="893"/>
      <w:r w:rsidRPr="004A128F">
        <w:t xml:space="preserve"> </w:t>
      </w:r>
    </w:p>
    <w:p w:rsidR="00460689" w:rsidRPr="004A128F" w:rsidRDefault="00460689" w:rsidP="007D1EE6">
      <w:pPr>
        <w:pStyle w:val="COgnizantSub2"/>
      </w:pPr>
      <w:bookmarkStart w:id="894" w:name="_Toc270584376"/>
      <w:r w:rsidRPr="004A128F">
        <w:t>Surface Area Reduction : Install only the required components.</w:t>
      </w:r>
      <w:bookmarkEnd w:id="894"/>
      <w:r w:rsidRPr="004A128F">
        <w:t xml:space="preserve">  </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Install only those components that you will immediately use. Additional components can always be installed as needed.</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Enable only the optional features that you will immediately use. </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Review optional feature usage before doing an in-place upgrade and disable unneeded features either before or after the upgrade.</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Develop a policy with respect to permitted network connectivity choices. Use SQL Server Surface Area Configuration to standardize this policy.</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Develop a policy for the usage of optional features. Use SQL Server Surface Area Configuration to standardize optional feature enabling. Document any exceptions to the policy on a per-instance basis.</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Turn off unneeded services by setting the service to either Manual startup or Disabled.</w:t>
      </w:r>
    </w:p>
    <w:p w:rsidR="00D25CA4" w:rsidRPr="004A128F" w:rsidRDefault="00D25CA4">
      <w:pPr>
        <w:jc w:val="both"/>
        <w:rPr>
          <w:rFonts w:ascii="Arial" w:hAnsi="Arial" w:cs="Arial"/>
          <w:b/>
          <w:bCs/>
          <w:color w:val="080808"/>
          <w:sz w:val="18"/>
          <w:szCs w:val="18"/>
        </w:rPr>
      </w:pPr>
    </w:p>
    <w:p w:rsidR="00460689" w:rsidRPr="004A128F" w:rsidRDefault="00460689" w:rsidP="007D1EE6">
      <w:pPr>
        <w:pStyle w:val="COgnizantSub2"/>
      </w:pPr>
      <w:bookmarkStart w:id="895" w:name="_Toc270584377"/>
      <w:r w:rsidRPr="004A128F">
        <w:t>Service Account</w:t>
      </w:r>
      <w:bookmarkEnd w:id="895"/>
    </w:p>
    <w:p w:rsidR="00460689" w:rsidRPr="004A128F" w:rsidRDefault="00460689" w:rsidP="00460689">
      <w:pPr>
        <w:jc w:val="both"/>
        <w:rPr>
          <w:rFonts w:ascii="Arial" w:hAnsi="Arial" w:cs="Arial"/>
          <w:bCs/>
          <w:color w:val="080808"/>
          <w:sz w:val="18"/>
          <w:szCs w:val="18"/>
        </w:rPr>
      </w:pPr>
      <w:r w:rsidRPr="004A128F">
        <w:rPr>
          <w:rFonts w:ascii="Arial" w:hAnsi="Arial" w:cs="Arial"/>
          <w:bCs/>
          <w:color w:val="080808"/>
          <w:sz w:val="18"/>
          <w:szCs w:val="18"/>
        </w:rPr>
        <w:t xml:space="preserve">Configure service with proper service account (domain account if possible) with minimum required privilege. Each service have its own significance and different security needs. Do not share same service account for al the services. </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Use a specific user account or domain account rather than a shared account for SQL Server services.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Use a separate account for each service.</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Do not give any special privileges to the SQL Server service account; they will be assigned by group membership.</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Manage privileges through the SQL Server supplied group account rather than through individual service user accounts.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Always use SQL Server Configuration Manager to change service accounts.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Change the service account password at regular intervals.</w:t>
      </w:r>
    </w:p>
    <w:p w:rsidR="002A4069" w:rsidRPr="004A128F" w:rsidRDefault="00460689" w:rsidP="002A4069">
      <w:pPr>
        <w:pStyle w:val="BulletedList1"/>
        <w:tabs>
          <w:tab w:val="clear" w:pos="360"/>
          <w:tab w:val="num" w:pos="720"/>
        </w:tabs>
        <w:ind w:left="720"/>
        <w:rPr>
          <w:rFonts w:ascii="Arial" w:hAnsi="Arial" w:cs="Arial"/>
          <w:sz w:val="18"/>
          <w:szCs w:val="18"/>
        </w:rPr>
      </w:pPr>
      <w:r w:rsidRPr="004A128F">
        <w:rPr>
          <w:rFonts w:ascii="Arial" w:hAnsi="Arial" w:cs="Arial"/>
          <w:sz w:val="18"/>
          <w:szCs w:val="18"/>
        </w:rPr>
        <w:t>Use CREDENTIALs to execute job steps that require specific privileges rather than adjusting the privilege to the SQL Server Agent service account.</w:t>
      </w:r>
    </w:p>
    <w:p w:rsidR="00D25CA4" w:rsidRPr="004A128F" w:rsidRDefault="00460689">
      <w:pPr>
        <w:jc w:val="both"/>
        <w:rPr>
          <w:rFonts w:ascii="Arial" w:hAnsi="Arial" w:cs="Arial"/>
          <w:b/>
          <w:bCs/>
          <w:color w:val="080808"/>
          <w:sz w:val="18"/>
          <w:szCs w:val="18"/>
        </w:rPr>
      </w:pPr>
      <w:r w:rsidRPr="004A128F">
        <w:rPr>
          <w:rFonts w:ascii="Arial" w:hAnsi="Arial" w:cs="Arial"/>
          <w:sz w:val="18"/>
          <w:szCs w:val="18"/>
        </w:rPr>
        <w:t>If an agent user needs to execute a job that requires different Windows credentials, assign them a proxy account that has just enough permissions to get the task done.</w:t>
      </w:r>
    </w:p>
    <w:p w:rsidR="00460689" w:rsidRPr="004A128F" w:rsidRDefault="00460689" w:rsidP="007D1EE6">
      <w:pPr>
        <w:pStyle w:val="COgnizantSub2"/>
      </w:pPr>
      <w:bookmarkStart w:id="896" w:name="_Toc270584378"/>
      <w:r w:rsidRPr="004A128F">
        <w:rPr>
          <w:rFonts w:eastAsiaTheme="minorHAnsi"/>
        </w:rPr>
        <w:t>Authentication</w:t>
      </w:r>
      <w:bookmarkEnd w:id="896"/>
    </w:p>
    <w:p w:rsidR="00D25CA4" w:rsidRPr="004A128F" w:rsidRDefault="00460689">
      <w:pPr>
        <w:jc w:val="both"/>
        <w:rPr>
          <w:rFonts w:ascii="Arial" w:hAnsi="Arial" w:cs="Arial"/>
          <w:bCs/>
          <w:color w:val="080808"/>
          <w:sz w:val="18"/>
          <w:szCs w:val="18"/>
        </w:rPr>
      </w:pPr>
      <w:r w:rsidRPr="004A128F">
        <w:rPr>
          <w:rFonts w:ascii="Arial" w:hAnsi="Arial" w:cs="Arial"/>
          <w:bCs/>
          <w:color w:val="080808"/>
          <w:sz w:val="18"/>
          <w:szCs w:val="18"/>
        </w:rPr>
        <w:t>Windows authentication is the most preferred and secured authentication mode for SQL Server</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Always use Windows Authentication mode if possible.</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Use Mixed Mode Authentication only for legacy applications and non-Windows users.</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Use the standard login DDL statements instead of the compatibility system procedures.</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Change the </w:t>
      </w:r>
      <w:r w:rsidRPr="004A128F">
        <w:rPr>
          <w:rFonts w:ascii="Arial" w:hAnsi="Arial" w:cs="Arial"/>
          <w:b/>
          <w:sz w:val="18"/>
          <w:szCs w:val="18"/>
        </w:rPr>
        <w:t>sa</w:t>
      </w:r>
      <w:r w:rsidRPr="004A128F">
        <w:rPr>
          <w:rFonts w:ascii="Arial" w:hAnsi="Arial" w:cs="Arial"/>
          <w:sz w:val="18"/>
          <w:szCs w:val="18"/>
        </w:rPr>
        <w:t xml:space="preserve"> account password to a known value if you might ever need to use it. Always use a strong password for the </w:t>
      </w:r>
      <w:r w:rsidRPr="004A128F">
        <w:rPr>
          <w:rFonts w:ascii="Arial" w:hAnsi="Arial" w:cs="Arial"/>
          <w:b/>
          <w:sz w:val="18"/>
          <w:szCs w:val="18"/>
        </w:rPr>
        <w:t>sa</w:t>
      </w:r>
      <w:r w:rsidRPr="004A128F">
        <w:rPr>
          <w:rFonts w:ascii="Arial" w:hAnsi="Arial" w:cs="Arial"/>
          <w:sz w:val="18"/>
          <w:szCs w:val="18"/>
        </w:rPr>
        <w:t xml:space="preserve"> account and change the </w:t>
      </w:r>
      <w:r w:rsidRPr="004A128F">
        <w:rPr>
          <w:rFonts w:ascii="Arial" w:hAnsi="Arial" w:cs="Arial"/>
          <w:b/>
          <w:sz w:val="18"/>
          <w:szCs w:val="18"/>
        </w:rPr>
        <w:t>sa</w:t>
      </w:r>
      <w:r w:rsidRPr="004A128F">
        <w:rPr>
          <w:rFonts w:ascii="Arial" w:hAnsi="Arial" w:cs="Arial"/>
          <w:sz w:val="18"/>
          <w:szCs w:val="18"/>
        </w:rPr>
        <w:t xml:space="preserve"> account password periodically.</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Do not manage SQL Server by using the </w:t>
      </w:r>
      <w:r w:rsidRPr="004A128F">
        <w:rPr>
          <w:rFonts w:ascii="Arial" w:hAnsi="Arial" w:cs="Arial"/>
          <w:b/>
          <w:sz w:val="18"/>
          <w:szCs w:val="18"/>
        </w:rPr>
        <w:t>sa</w:t>
      </w:r>
      <w:r w:rsidRPr="004A128F">
        <w:rPr>
          <w:rFonts w:ascii="Arial" w:hAnsi="Arial" w:cs="Arial"/>
          <w:sz w:val="18"/>
          <w:szCs w:val="18"/>
        </w:rPr>
        <w:t xml:space="preserve"> login account; assign </w:t>
      </w:r>
      <w:r w:rsidRPr="004A128F">
        <w:rPr>
          <w:rFonts w:ascii="Arial" w:hAnsi="Arial" w:cs="Arial"/>
          <w:b/>
          <w:sz w:val="18"/>
          <w:szCs w:val="18"/>
        </w:rPr>
        <w:t>sysadmin</w:t>
      </w:r>
      <w:r w:rsidRPr="004A128F">
        <w:rPr>
          <w:rFonts w:ascii="Arial" w:hAnsi="Arial" w:cs="Arial"/>
          <w:sz w:val="18"/>
          <w:szCs w:val="18"/>
        </w:rPr>
        <w:t xml:space="preserve"> privilege to a knows user or group.</w:t>
      </w:r>
    </w:p>
    <w:p w:rsidR="002A4069" w:rsidRPr="004A128F" w:rsidRDefault="00460689" w:rsidP="002A4069">
      <w:pPr>
        <w:pStyle w:val="BulletedList1"/>
        <w:rPr>
          <w:rFonts w:ascii="Arial" w:hAnsi="Arial" w:cs="Arial"/>
          <w:sz w:val="18"/>
          <w:szCs w:val="18"/>
        </w:rPr>
      </w:pPr>
      <w:r w:rsidRPr="004A128F">
        <w:rPr>
          <w:rFonts w:ascii="Arial" w:hAnsi="Arial" w:cs="Arial"/>
          <w:sz w:val="18"/>
          <w:szCs w:val="18"/>
        </w:rPr>
        <w:t xml:space="preserve">Rename the </w:t>
      </w:r>
      <w:r w:rsidRPr="004A128F">
        <w:rPr>
          <w:rFonts w:ascii="Arial" w:hAnsi="Arial" w:cs="Arial"/>
          <w:b/>
          <w:sz w:val="18"/>
          <w:szCs w:val="18"/>
        </w:rPr>
        <w:t>sa</w:t>
      </w:r>
      <w:r w:rsidRPr="004A128F">
        <w:rPr>
          <w:rFonts w:ascii="Arial" w:hAnsi="Arial" w:cs="Arial"/>
          <w:sz w:val="18"/>
          <w:szCs w:val="18"/>
        </w:rPr>
        <w:t xml:space="preserve"> account to a different account name to prevent attacks on the </w:t>
      </w:r>
      <w:r w:rsidRPr="004A128F">
        <w:rPr>
          <w:rFonts w:ascii="Arial" w:hAnsi="Arial" w:cs="Arial"/>
          <w:b/>
          <w:sz w:val="18"/>
          <w:szCs w:val="18"/>
        </w:rPr>
        <w:t>sa</w:t>
      </w:r>
      <w:r w:rsidRPr="004A128F">
        <w:rPr>
          <w:rFonts w:ascii="Arial" w:hAnsi="Arial" w:cs="Arial"/>
          <w:sz w:val="18"/>
          <w:szCs w:val="18"/>
        </w:rPr>
        <w:t xml:space="preserve"> account by name.</w:t>
      </w:r>
    </w:p>
    <w:p w:rsidR="00460689" w:rsidRPr="004A128F" w:rsidRDefault="00D33F53" w:rsidP="007D1EE6">
      <w:pPr>
        <w:pStyle w:val="COgnizantSub2"/>
      </w:pPr>
      <w:bookmarkStart w:id="897" w:name="_Toc270584379"/>
      <w:r w:rsidRPr="004A128F">
        <w:rPr>
          <w:rFonts w:eastAsia="Times New Roman"/>
        </w:rPr>
        <w:lastRenderedPageBreak/>
        <w:t>N</w:t>
      </w:r>
      <w:r w:rsidR="00460689" w:rsidRPr="004A128F">
        <w:rPr>
          <w:rFonts w:eastAsia="Times New Roman"/>
        </w:rPr>
        <w:t>etwork connectivity</w:t>
      </w:r>
      <w:bookmarkEnd w:id="897"/>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Limit the network protocols supported.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enable network protocols unless they are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expose a server that is running  SQL Server to the public Internet.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Configure named instances of SQL Server to use specific port assignments for TCP/IP rather than dynamic ports.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If you must support SQL logins, install an SSL certificate from a trusted certificate authority rather than using SQL Server 2005 </w:t>
      </w:r>
      <w:r w:rsidR="0092526A">
        <w:rPr>
          <w:rFonts w:ascii="Arial" w:hAnsi="Arial" w:cs="Arial"/>
          <w:sz w:val="18"/>
          <w:szCs w:val="18"/>
        </w:rPr>
        <w:t xml:space="preserve">(or later versions ) </w:t>
      </w:r>
      <w:r w:rsidRPr="004A128F">
        <w:rPr>
          <w:rFonts w:ascii="Arial" w:hAnsi="Arial" w:cs="Arial"/>
          <w:sz w:val="18"/>
          <w:szCs w:val="18"/>
        </w:rPr>
        <w:t>self-signed certificates.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"allow only encrypted connections" only if needed for end-to-end encryption of sensitive sessions.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Grant CONNECT permission only on endpoints to logins that need to use them. Explicitly deny CONNECT permission to endpoints that are not needed by users or groups.</w:t>
      </w:r>
    </w:p>
    <w:p w:rsidR="00394C72" w:rsidRPr="004A128F" w:rsidRDefault="00394C72" w:rsidP="00394C72">
      <w:pPr>
        <w:pStyle w:val="Label"/>
        <w:rPr>
          <w:rFonts w:ascii="Arial" w:hAnsi="Arial" w:cs="Arial"/>
          <w:sz w:val="18"/>
          <w:szCs w:val="18"/>
        </w:rPr>
      </w:pPr>
    </w:p>
    <w:p w:rsidR="00460689" w:rsidRPr="004A128F" w:rsidRDefault="00776909" w:rsidP="007D1EE6">
      <w:pPr>
        <w:pStyle w:val="COgnizantSub2"/>
      </w:pPr>
      <w:bookmarkStart w:id="898" w:name="_Toc270584380"/>
      <w:r w:rsidRPr="004A128F">
        <w:t>S</w:t>
      </w:r>
      <w:r w:rsidR="00460689" w:rsidRPr="004A128F">
        <w:rPr>
          <w:rFonts w:eastAsia="Times New Roman"/>
        </w:rPr>
        <w:t>ystem stored procedures or extended stored procedure</w:t>
      </w:r>
      <w:bookmarkEnd w:id="898"/>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Disable </w:t>
      </w:r>
      <w:r w:rsidRPr="004A128F">
        <w:rPr>
          <w:rFonts w:ascii="Arial" w:hAnsi="Arial" w:cs="Arial"/>
          <w:b/>
          <w:sz w:val="18"/>
          <w:szCs w:val="18"/>
        </w:rPr>
        <w:t>xp_cmdshell</w:t>
      </w:r>
      <w:r w:rsidRPr="004A128F">
        <w:rPr>
          <w:rFonts w:ascii="Arial" w:hAnsi="Arial" w:cs="Arial"/>
          <w:sz w:val="18"/>
          <w:szCs w:val="18"/>
        </w:rPr>
        <w:t xml:space="preserve"> unless it is absolutely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Disable COM components once all COM components have been converted to SQLCLR.</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Disable both mail procedures (Database Mail and SQL Mail) unless you need to send mail from SQL Server. Prefer Database Mail as soon as you can convert to it.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SQL Server Surface Area Configuration to enforce a standard policy for extended procedure usage.</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Document each exception to the standard policy.</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remove the system stored procedures by dropping them.</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Do not DENY all users/administrators access to the extended procedures.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899" w:name="_Toc270584381"/>
      <w:r w:rsidRPr="004A128F">
        <w:t>Password Policy</w:t>
      </w:r>
      <w:bookmarkEnd w:id="899"/>
      <w:r w:rsidRPr="004A128F">
        <w:t xml:space="preserve"> </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Mandate a strong password policy, including an expiration and a complexity policy for your organization.</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If you must use SQL logins, ensure that SQL Server 2005 </w:t>
      </w:r>
      <w:r w:rsidR="0092526A">
        <w:rPr>
          <w:rFonts w:ascii="Arial" w:hAnsi="Arial" w:cs="Arial"/>
          <w:sz w:val="18"/>
          <w:szCs w:val="18"/>
        </w:rPr>
        <w:t xml:space="preserve">(or later versions ) </w:t>
      </w:r>
      <w:r w:rsidRPr="004A128F">
        <w:rPr>
          <w:rFonts w:ascii="Arial" w:hAnsi="Arial" w:cs="Arial"/>
          <w:sz w:val="18"/>
          <w:szCs w:val="18"/>
        </w:rPr>
        <w:t>runs on the Windows Server 2003 operating system and use password policies.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Outfit your applications with a mechanism to change SQL login passwords.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Set MUST_CHANGE for new logins.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rPr>
          <w:sz w:val="18"/>
          <w:szCs w:val="18"/>
        </w:rPr>
      </w:pPr>
      <w:bookmarkStart w:id="900" w:name="_Toc270584382"/>
      <w:r w:rsidRPr="004A128F">
        <w:t xml:space="preserve">Manage </w:t>
      </w:r>
      <w:r w:rsidRPr="007D1EE6">
        <w:rPr>
          <w:i/>
        </w:rPr>
        <w:t>administrator</w:t>
      </w:r>
      <w:r w:rsidRPr="004A128F">
        <w:t xml:space="preserve"> privilege wisely</w:t>
      </w:r>
      <w:bookmarkEnd w:id="900"/>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administrator privileges only when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Minimize the number of administrators.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Provision admin principals explicitly.</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Have multiple distinct administrators if more than one is needed.</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Avoid dependency on the builtin\administrators Windows group.</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1" w:name="_Toc270584383"/>
      <w:r w:rsidRPr="004A128F">
        <w:t>Database Owner ship and trust</w:t>
      </w:r>
      <w:bookmarkEnd w:id="901"/>
    </w:p>
    <w:p w:rsidR="00460689" w:rsidRPr="004A128F" w:rsidRDefault="00460689" w:rsidP="00460689">
      <w:pPr>
        <w:rPr>
          <w:rFonts w:ascii="Arial" w:hAnsi="Arial" w:cs="Arial"/>
          <w:bCs/>
          <w:color w:val="080808"/>
          <w:sz w:val="18"/>
          <w:szCs w:val="18"/>
        </w:rPr>
      </w:pPr>
      <w:r w:rsidRPr="004A128F">
        <w:rPr>
          <w:rFonts w:ascii="Arial" w:hAnsi="Arial" w:cs="Arial"/>
          <w:bCs/>
          <w:color w:val="080808"/>
          <w:sz w:val="18"/>
          <w:szCs w:val="18"/>
        </w:rPr>
        <w:t xml:space="preserve">Be aware of Ownership chaining in SQL Server. In </w:t>
      </w:r>
      <w:r w:rsidR="0092526A">
        <w:rPr>
          <w:rFonts w:ascii="Arial" w:hAnsi="Arial" w:cs="Arial"/>
          <w:bCs/>
          <w:color w:val="080808"/>
          <w:sz w:val="18"/>
          <w:szCs w:val="18"/>
        </w:rPr>
        <w:t xml:space="preserve">later </w:t>
      </w:r>
      <w:r w:rsidRPr="004A128F">
        <w:rPr>
          <w:rFonts w:ascii="Arial" w:hAnsi="Arial" w:cs="Arial"/>
          <w:bCs/>
          <w:color w:val="080808"/>
          <w:sz w:val="18"/>
          <w:szCs w:val="18"/>
        </w:rPr>
        <w:t xml:space="preserve"> version this is by default off. </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lastRenderedPageBreak/>
        <w:t xml:space="preserve">Have distinct owners for databases; not all databases should be owned by </w:t>
      </w:r>
      <w:r w:rsidRPr="004A128F">
        <w:rPr>
          <w:rFonts w:ascii="Arial" w:hAnsi="Arial" w:cs="Arial"/>
          <w:b/>
          <w:sz w:val="18"/>
          <w:szCs w:val="18"/>
        </w:rPr>
        <w:t>sa</w:t>
      </w:r>
      <w:r w:rsidRPr="004A128F">
        <w:rPr>
          <w:rFonts w:ascii="Arial" w:hAnsi="Arial" w:cs="Arial"/>
          <w:sz w:val="18"/>
          <w:szCs w:val="18"/>
        </w:rPr>
        <w: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Minimize the number of owners for each database.</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Confer trust selectively.</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Leave the Cross-Database Ownership Chaining setting off unless multiple databases are deployed at a single unit.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Migrate usage to selective trust instead of using the TRUSTWORTHY property.</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2" w:name="_Toc270584384"/>
      <w:r w:rsidRPr="004A128F">
        <w:t>Use Schema to group, manage and secure objects</w:t>
      </w:r>
      <w:bookmarkEnd w:id="902"/>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Group like objects together into the same schema.</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Manage database object security by using ownership and permissions at the schema level.</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Have distinct owners for schemas.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Not all schemas should be owned by </w:t>
      </w:r>
      <w:r w:rsidRPr="004A128F">
        <w:rPr>
          <w:rFonts w:ascii="Arial" w:hAnsi="Arial" w:cs="Arial"/>
          <w:b/>
          <w:sz w:val="18"/>
          <w:szCs w:val="18"/>
        </w:rPr>
        <w:t>dbo</w:t>
      </w:r>
      <w:r w:rsidRPr="004A128F">
        <w:rPr>
          <w:rFonts w:ascii="Arial" w:hAnsi="Arial" w:cs="Arial"/>
          <w:sz w:val="18"/>
          <w:szCs w:val="18"/>
        </w:rPr>
        <w:t>.</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Minimize the number of owners for each schema.</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3" w:name="_Toc270584385"/>
      <w:r w:rsidRPr="004A128F">
        <w:t>Authori</w:t>
      </w:r>
      <w:r w:rsidR="00DF1E0D" w:rsidRPr="004A128F">
        <w:t>z</w:t>
      </w:r>
      <w:r w:rsidRPr="004A128F">
        <w:t>ation</w:t>
      </w:r>
      <w:bookmarkEnd w:id="903"/>
    </w:p>
    <w:p w:rsidR="00460689" w:rsidRPr="004A128F" w:rsidRDefault="00460689" w:rsidP="00460689">
      <w:pPr>
        <w:rPr>
          <w:rFonts w:ascii="Arial" w:hAnsi="Arial" w:cs="Arial"/>
          <w:b/>
          <w:bCs/>
          <w:color w:val="080808"/>
          <w:sz w:val="18"/>
          <w:szCs w:val="18"/>
        </w:rPr>
      </w:pPr>
      <w:r w:rsidRPr="004A128F">
        <w:rPr>
          <w:rFonts w:ascii="Arial" w:hAnsi="Arial" w:cs="Arial"/>
          <w:sz w:val="18"/>
          <w:szCs w:val="18"/>
        </w:rPr>
        <w:t>Authorization is the process of granting permissions on securables to user</w:t>
      </w:r>
      <w:r w:rsidR="00232ADA" w:rsidRPr="004A128F">
        <w:rPr>
          <w:rFonts w:ascii="Arial" w:hAnsi="Arial" w:cs="Arial"/>
          <w:sz w:val="18"/>
          <w:szCs w:val="18"/>
        </w:rPr>
        <w:t xml:space="preserve">. </w:t>
      </w:r>
      <w:r w:rsidRPr="004A128F">
        <w:rPr>
          <w:rFonts w:ascii="Arial" w:hAnsi="Arial" w:cs="Arial"/>
          <w:sz w:val="18"/>
          <w:szCs w:val="18"/>
        </w:rPr>
        <w:t xml:space="preserve"> In SQL Server, securables are database objects. </w:t>
      </w:r>
      <w:r w:rsidR="00232ADA" w:rsidRPr="004A128F">
        <w:rPr>
          <w:rFonts w:ascii="Arial" w:hAnsi="Arial" w:cs="Arial"/>
          <w:sz w:val="18"/>
          <w:szCs w:val="18"/>
        </w:rPr>
        <w:t xml:space="preserve"> </w:t>
      </w:r>
      <w:r w:rsidRPr="004A128F">
        <w:rPr>
          <w:rFonts w:ascii="Arial" w:hAnsi="Arial" w:cs="Arial"/>
          <w:sz w:val="18"/>
          <w:szCs w:val="18"/>
        </w:rPr>
        <w:t>SQL Server principals include both instance-level principals, such as Windows logins, Windows group logins, SQL Server logins, and server roles and database-level principals, such as users, database roles, and application roles.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Encapsulate access within modules.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Manage permissions via database roles or Windows groups.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permission granularity to implement the principle of least privilege.</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 xml:space="preserve">Do not enable </w:t>
      </w:r>
      <w:r w:rsidRPr="004A128F">
        <w:rPr>
          <w:rFonts w:ascii="Arial" w:hAnsi="Arial" w:cs="Arial"/>
          <w:b/>
          <w:sz w:val="18"/>
          <w:szCs w:val="18"/>
        </w:rPr>
        <w:t>guest</w:t>
      </w:r>
      <w:r w:rsidRPr="004A128F">
        <w:rPr>
          <w:rFonts w:ascii="Arial" w:hAnsi="Arial" w:cs="Arial"/>
          <w:sz w:val="18"/>
          <w:szCs w:val="18"/>
        </w:rPr>
        <w:t xml:space="preserve"> access.</w:t>
      </w:r>
    </w:p>
    <w:p w:rsidR="00394C72" w:rsidRPr="004A128F" w:rsidRDefault="00460689" w:rsidP="00394C72">
      <w:pPr>
        <w:pStyle w:val="BulletedList1"/>
        <w:rPr>
          <w:rFonts w:ascii="Arial" w:hAnsi="Arial" w:cs="Arial"/>
          <w:sz w:val="18"/>
          <w:szCs w:val="18"/>
        </w:rPr>
      </w:pPr>
      <w:r w:rsidRPr="004A128F">
        <w:rPr>
          <w:rFonts w:ascii="Arial" w:hAnsi="Arial" w:cs="Arial"/>
          <w:sz w:val="18"/>
          <w:szCs w:val="18"/>
        </w:rPr>
        <w:t>Use users without logins instead of application roles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4" w:name="_Toc270584386"/>
      <w:r w:rsidRPr="004A128F">
        <w:t>Usage of Remote Data Sources</w:t>
      </w:r>
      <w:bookmarkEnd w:id="904"/>
      <w:r w:rsidRPr="004A128F">
        <w:t xml:space="preserve"> </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Phase out any remote server definitions.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Replace remote servers with linked servers.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Leave ad hoc queries through linked servers disabled unless they are absolutely needed.</w:t>
      </w:r>
    </w:p>
    <w:p w:rsidR="00460689" w:rsidRPr="004A128F" w:rsidRDefault="00460689" w:rsidP="00460689">
      <w:pPr>
        <w:pStyle w:val="BulletedList1"/>
        <w:rPr>
          <w:rFonts w:ascii="Arial" w:hAnsi="Arial" w:cs="Arial"/>
        </w:rPr>
      </w:pPr>
      <w:r w:rsidRPr="004A128F">
        <w:rPr>
          <w:rFonts w:ascii="Arial" w:hAnsi="Arial" w:cs="Arial"/>
          <w:sz w:val="18"/>
          <w:szCs w:val="18"/>
        </w:rPr>
        <w:t>Use constrained delegation if pass-through authentication to a linked server is necessary.</w:t>
      </w:r>
    </w:p>
    <w:p w:rsidR="00444F22" w:rsidRPr="004A128F" w:rsidRDefault="00232ADA">
      <w:pPr>
        <w:rPr>
          <w:rFonts w:ascii="Arial" w:eastAsiaTheme="majorEastAsia" w:hAnsi="Arial" w:cs="Arial"/>
          <w:color w:val="4F81BD" w:themeColor="accent1"/>
        </w:rPr>
      </w:pPr>
      <w:r w:rsidRPr="004A128F">
        <w:rPr>
          <w:rFonts w:ascii="Arial" w:hAnsi="Arial" w:cs="Arial"/>
        </w:rPr>
        <w:br w:type="page"/>
      </w:r>
    </w:p>
    <w:p w:rsidR="00460689" w:rsidRPr="004A128F" w:rsidRDefault="00460689" w:rsidP="007D1EE6">
      <w:pPr>
        <w:pStyle w:val="COgnizantSub2"/>
      </w:pPr>
      <w:bookmarkStart w:id="905" w:name="_Toc270584387"/>
      <w:r w:rsidRPr="004A128F">
        <w:lastRenderedPageBreak/>
        <w:t>Data Encryption</w:t>
      </w:r>
      <w:bookmarkEnd w:id="905"/>
      <w:r w:rsidRPr="004A128F">
        <w:t xml:space="preserve"> </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Encrypt high-value and sensitive data.</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Use symmetric keys to encrypt data, and asymmetric keys or certificates to protect the symmetric keys.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Password-protect keys and remove master key encryption for the most secure configuration.</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Always back up the service master key, database master keys, and certificates by using the key-specific DDL statements.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Always back up your database to back up your symmetric and asymmetric keys.</w:t>
      </w:r>
    </w:p>
    <w:p w:rsidR="00460689" w:rsidRPr="004A128F" w:rsidRDefault="00460689" w:rsidP="00460689">
      <w:pPr>
        <w:rPr>
          <w:rFonts w:ascii="Arial" w:hAnsi="Arial" w:cs="Arial"/>
          <w:b/>
          <w:bCs/>
          <w:color w:val="080808"/>
          <w:sz w:val="18"/>
          <w:szCs w:val="18"/>
        </w:rPr>
      </w:pPr>
    </w:p>
    <w:p w:rsidR="00460689" w:rsidRPr="004A128F" w:rsidRDefault="00460689" w:rsidP="007D1EE6">
      <w:pPr>
        <w:pStyle w:val="COgnizantSub2"/>
      </w:pPr>
      <w:bookmarkStart w:id="906" w:name="_Toc270584388"/>
      <w:r w:rsidRPr="004A128F">
        <w:t>Audit only the required information</w:t>
      </w:r>
      <w:bookmarkEnd w:id="906"/>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 xml:space="preserve">Auditing is scenario-specific. Balance the need for auditing with the overhead of generating addition data. </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Audit successful logins in addition to unsuccessful logins if you store highly sensitive data.</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Audit DDL and specific server events by using trace events or event notifications.</w:t>
      </w:r>
    </w:p>
    <w:p w:rsidR="00A37447" w:rsidRPr="004A128F" w:rsidRDefault="00460689" w:rsidP="00A37447">
      <w:pPr>
        <w:pStyle w:val="BulletedList1"/>
        <w:rPr>
          <w:rFonts w:ascii="Arial" w:hAnsi="Arial" w:cs="Arial"/>
          <w:sz w:val="18"/>
          <w:szCs w:val="18"/>
        </w:rPr>
      </w:pPr>
      <w:r w:rsidRPr="004A128F">
        <w:rPr>
          <w:rFonts w:ascii="Arial" w:hAnsi="Arial" w:cs="Arial"/>
          <w:sz w:val="18"/>
          <w:szCs w:val="18"/>
        </w:rPr>
        <w:t>DML must be audited by using trace events.</w:t>
      </w:r>
    </w:p>
    <w:p w:rsidR="00460689" w:rsidRPr="004A128F" w:rsidRDefault="00460689" w:rsidP="00460689">
      <w:pPr>
        <w:pStyle w:val="BulletedList1"/>
        <w:rPr>
          <w:rFonts w:ascii="Arial" w:hAnsi="Arial" w:cs="Arial"/>
          <w:sz w:val="18"/>
          <w:szCs w:val="18"/>
        </w:rPr>
      </w:pPr>
      <w:r w:rsidRPr="004A128F">
        <w:rPr>
          <w:rFonts w:ascii="Arial" w:hAnsi="Arial" w:cs="Arial"/>
          <w:sz w:val="18"/>
          <w:szCs w:val="18"/>
        </w:rPr>
        <w:t>Use WMI to be alerted of emergency events.</w:t>
      </w:r>
    </w:p>
    <w:p w:rsidR="00460689" w:rsidRPr="004A128F" w:rsidRDefault="00460689" w:rsidP="00460689">
      <w:pPr>
        <w:pStyle w:val="BulletedList1"/>
        <w:rPr>
          <w:rFonts w:ascii="Arial" w:hAnsi="Arial" w:cs="Arial"/>
          <w:sz w:val="18"/>
          <w:szCs w:val="18"/>
        </w:rPr>
      </w:pPr>
      <w:r w:rsidRPr="004A128F">
        <w:rPr>
          <w:rFonts w:ascii="Arial" w:hAnsi="Arial" w:cs="Arial"/>
          <w:sz w:val="18"/>
          <w:szCs w:val="18"/>
        </w:rPr>
        <w:t>Enable C2 auditing or Common Criteria comp</w:t>
      </w:r>
      <w:r w:rsidRPr="004A128F">
        <w:rPr>
          <w:rFonts w:ascii="Arial" w:hAnsi="Arial" w:cs="Arial"/>
          <w:color w:val="auto"/>
          <w:sz w:val="18"/>
          <w:szCs w:val="18"/>
        </w:rPr>
        <w:t>liance only if required</w:t>
      </w:r>
    </w:p>
    <w:p w:rsidR="00460689" w:rsidRPr="004A128F" w:rsidRDefault="00460689" w:rsidP="007D1EE6">
      <w:pPr>
        <w:pStyle w:val="CognizantSub1"/>
      </w:pPr>
      <w:bookmarkStart w:id="907" w:name="_Toc270438829"/>
      <w:bookmarkStart w:id="908" w:name="_Toc270493522"/>
      <w:bookmarkStart w:id="909" w:name="_Toc270438830"/>
      <w:bookmarkStart w:id="910" w:name="_Toc270493523"/>
      <w:bookmarkStart w:id="911" w:name="_Toc270584389"/>
      <w:bookmarkEnd w:id="907"/>
      <w:bookmarkEnd w:id="908"/>
      <w:bookmarkEnd w:id="909"/>
      <w:bookmarkEnd w:id="910"/>
      <w:r w:rsidRPr="004A128F">
        <w:t>Storage Best practices</w:t>
      </w:r>
      <w:bookmarkEnd w:id="911"/>
    </w:p>
    <w:p w:rsidR="00460689" w:rsidRPr="004A128F" w:rsidRDefault="00460689" w:rsidP="00460689">
      <w:pPr>
        <w:rPr>
          <w:rFonts w:ascii="Arial" w:hAnsi="Arial" w:cs="Arial"/>
          <w:color w:val="000000"/>
          <w:sz w:val="18"/>
          <w:szCs w:val="18"/>
        </w:rPr>
      </w:pPr>
      <w:r w:rsidRPr="004A128F">
        <w:rPr>
          <w:rFonts w:ascii="Arial" w:hAnsi="Arial" w:cs="Arial"/>
          <w:color w:val="000000"/>
          <w:sz w:val="18"/>
          <w:szCs w:val="18"/>
        </w:rPr>
        <w:t xml:space="preserve">Proper configuration of IO subsystems is critical to the optimal performance and operation of SQL Server systems. </w:t>
      </w:r>
      <w:r w:rsidR="007F1114" w:rsidRPr="004A128F">
        <w:rPr>
          <w:rFonts w:ascii="Arial" w:hAnsi="Arial" w:cs="Arial"/>
          <w:color w:val="000000"/>
          <w:sz w:val="18"/>
          <w:szCs w:val="18"/>
        </w:rPr>
        <w:t xml:space="preserve"> </w:t>
      </w:r>
      <w:r w:rsidRPr="004A128F">
        <w:rPr>
          <w:rFonts w:ascii="Arial" w:hAnsi="Arial" w:cs="Arial"/>
          <w:color w:val="000000"/>
          <w:sz w:val="18"/>
          <w:szCs w:val="18"/>
        </w:rPr>
        <w:t>Below are some of the most common best practices that the SQL Server team recommends with respect to storage configuration for SQL Server.</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Understand the IO characteristics of SQL Server and the specific IO requirements / characteristics of your application.</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More / faster spindles are better for performance</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Validate configurations prior to deployment</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Always place log files on RAID 1+0 (or RAID 1) disks. This provides:</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Isolate log from data at the physical disk level</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Consider configuration of TEMPDB database</w:t>
      </w:r>
    </w:p>
    <w:p w:rsidR="00460689" w:rsidRPr="004A128F" w:rsidRDefault="00460689" w:rsidP="00460689">
      <w:pPr>
        <w:pStyle w:val="ListParagraph"/>
        <w:numPr>
          <w:ilvl w:val="0"/>
          <w:numId w:val="40"/>
        </w:numPr>
        <w:rPr>
          <w:rStyle w:val="Strong"/>
          <w:rFonts w:ascii="Arial" w:hAnsi="Arial" w:cs="Arial"/>
          <w:b w:val="0"/>
          <w:color w:val="000000"/>
          <w:sz w:val="18"/>
          <w:szCs w:val="18"/>
        </w:rPr>
      </w:pPr>
      <w:r w:rsidRPr="004A128F">
        <w:rPr>
          <w:rStyle w:val="Strong"/>
          <w:rFonts w:ascii="Arial" w:hAnsi="Arial" w:cs="Arial"/>
          <w:b w:val="0"/>
          <w:color w:val="000000"/>
          <w:sz w:val="18"/>
          <w:szCs w:val="18"/>
        </w:rPr>
        <w:t>Lining up the number of data files with CPU’s has scalability advantages for allocation intensive workloads</w:t>
      </w:r>
    </w:p>
    <w:p w:rsidR="00460689" w:rsidRDefault="00460689" w:rsidP="00460689">
      <w:r w:rsidRPr="004A128F">
        <w:rPr>
          <w:rStyle w:val="Strong"/>
          <w:rFonts w:ascii="Arial" w:hAnsi="Arial" w:cs="Arial"/>
          <w:color w:val="000000"/>
          <w:sz w:val="18"/>
          <w:szCs w:val="18"/>
        </w:rPr>
        <w:t xml:space="preserve">For more info: </w:t>
      </w:r>
      <w:hyperlink r:id="rId15" w:history="1">
        <w:r w:rsidRPr="004A128F">
          <w:rPr>
            <w:rStyle w:val="Hyperlink"/>
            <w:rFonts w:ascii="Arial" w:hAnsi="Arial" w:cs="Arial"/>
            <w:sz w:val="18"/>
            <w:szCs w:val="18"/>
          </w:rPr>
          <w:t>http://technet.microsoft.com/hi-in/library/cc966534(en-us).aspx</w:t>
        </w:r>
      </w:hyperlink>
    </w:p>
    <w:p w:rsidR="00FC4470" w:rsidRPr="00FC4470" w:rsidRDefault="00FC4470" w:rsidP="00FC4470">
      <w:pPr>
        <w:pStyle w:val="CognizantSub1"/>
      </w:pPr>
      <w:bookmarkStart w:id="912" w:name="_Toc270584390"/>
      <w:r w:rsidRPr="00FC4470">
        <w:t>Clustering</w:t>
      </w:r>
      <w:r>
        <w:t xml:space="preserve"> Best practices</w:t>
      </w:r>
      <w:bookmarkEnd w:id="912"/>
      <w:r>
        <w:t xml:space="preserve"> </w:t>
      </w:r>
    </w:p>
    <w:p w:rsidR="00FC4470" w:rsidRPr="00481C84" w:rsidRDefault="00FC4470" w:rsidP="004F123D">
      <w:pPr>
        <w:ind w:left="576"/>
        <w:rPr>
          <w:rFonts w:ascii="Verdana" w:hAnsi="Verdana"/>
          <w:sz w:val="18"/>
          <w:szCs w:val="18"/>
        </w:rPr>
      </w:pPr>
      <w:r w:rsidRPr="00481C84">
        <w:rPr>
          <w:rFonts w:ascii="Verdana" w:hAnsi="Verdana"/>
          <w:sz w:val="18"/>
          <w:szCs w:val="18"/>
        </w:rPr>
        <w:t>1. Detailed planning is critical to the success of every SQL Server cluster installation. Fully plan the install before performing the actual install.</w:t>
      </w:r>
    </w:p>
    <w:p w:rsidR="00FC4470" w:rsidRPr="00481C84" w:rsidRDefault="00FC4470" w:rsidP="004F123D">
      <w:pPr>
        <w:ind w:left="576"/>
        <w:rPr>
          <w:rFonts w:ascii="Verdana" w:hAnsi="Verdana"/>
          <w:sz w:val="18"/>
          <w:szCs w:val="18"/>
        </w:rPr>
      </w:pPr>
      <w:r w:rsidRPr="00481C84">
        <w:rPr>
          <w:rFonts w:ascii="Verdana" w:hAnsi="Verdana"/>
          <w:sz w:val="18"/>
          <w:szCs w:val="18"/>
        </w:rPr>
        <w:t>2. An expensive cluster is of little value if the supporting infrastructure is not also fault tolerant. For example, don’t forget power redundancy, network redundancy,etc.</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3. Run only a single instance of SQL Server per node. Whether you have two or eight nodes in your cluster, leave one node as a failover node.</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4. Cluster nodes must not be domain controllers, and all nodes must belong in the same domain and should have access to two or more domain controllers.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5. All cluster hardware must be on the Microsoft Windows Clustering Hardware Compatibility List, and certified to work together as part of a cluster.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6. Since clustering is not designed to protect data (only SQL Server instances), the shared storage device used by the cluster must incorporate fault tolerant technology. Consider log shipping or mirroring to further protect your production databases.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7. When initially installing Windows and SQL Server Clustering, be sure that all drivers and software are up-to-date, including the latest service packs or hot fixes.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8. Each node of a cluster should have identical hardware, drivers, software,and configuration settings.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9. Fiber channel shared arrays are preferred over SCSI, and Fiber channel has to be used if you include more than two nodes in your cluster.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10. The Quorum drive must be on its own fault-tolerant, dedicated, logical drive.</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11. Once the cluster has been installed, test it thoroughly for every possible failure scenario.</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12. Do not run antivirus or antispyware on a SQL Server cluster.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13. If you need to reconfigure any Windows or SQL Server clustering configuration options, such as IP addresses or virtual names, you will need to uninstall clustering and then reinstall it.</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14. Monitor active production clusters on a daily basis, looking for any potential problems. Periodically test failover on production servers to ensure all is working well.</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15. Once you have a stable SQL Server Cluster running, be very leery about making any changes to it, whatsoever.</w:t>
      </w:r>
    </w:p>
    <w:p w:rsidR="00FC4470" w:rsidRPr="00481C84" w:rsidRDefault="00FC4470" w:rsidP="00FC4470">
      <w:pPr>
        <w:rPr>
          <w:rFonts w:ascii="Verdana" w:hAnsi="Verdana"/>
          <w:sz w:val="18"/>
          <w:szCs w:val="18"/>
        </w:rPr>
      </w:pPr>
    </w:p>
    <w:p w:rsidR="00FC4470" w:rsidRPr="004F123D" w:rsidRDefault="00FC4470" w:rsidP="004F123D">
      <w:pPr>
        <w:pStyle w:val="CognizantSub1"/>
      </w:pPr>
      <w:bookmarkStart w:id="913" w:name="_Toc270584391"/>
      <w:r w:rsidRPr="004F123D">
        <w:t>SQL Server Mirroring</w:t>
      </w:r>
      <w:r w:rsidR="004F123D">
        <w:t xml:space="preserve"> best practices</w:t>
      </w:r>
      <w:bookmarkEnd w:id="913"/>
    </w:p>
    <w:p w:rsidR="00FC4470" w:rsidRPr="00481C84" w:rsidRDefault="00FC4470" w:rsidP="00FC4470">
      <w:pPr>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 The principal database and the mirror database should be on separate physical hardware, and ideally, in different physical locations.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2. The witness server should be on separate physical hardware, and be on a separate network (best if at a third location).</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3. Initial database mirroring setup should be done during less busy times, as the setup process can negatively affect performance of the production database being mirrored.</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4. Use high availability mode whenever possible, and high performance mode only when required.</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5. The hardware, along with the OS and SQL Server configuration, should be identical (at least very similar) between the two servers.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6. While a fast connection is not required between mirrored servers, the faster the connection, and the better quality the connection, the better.</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7. You will want to optimize the performance of the mirrored database as much as possible to reduce the overhead caused by the mirroring process itself.</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8. Thoroughly test database mirroring before putting it into production.</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9. Monitor database mirroring daily to ensure that it is working properly, and is meeting performance goals.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10. Develop a formal operational and recovery procedure (and document) to support mirroring. Periodically test the failover process to ensure that it works.</w:t>
      </w:r>
    </w:p>
    <w:p w:rsidR="00FC4470" w:rsidRPr="00481C84" w:rsidRDefault="00FC4470" w:rsidP="00FC4470">
      <w:pPr>
        <w:rPr>
          <w:rFonts w:ascii="Verdana" w:hAnsi="Verdana"/>
          <w:sz w:val="18"/>
          <w:szCs w:val="18"/>
        </w:rPr>
      </w:pPr>
    </w:p>
    <w:p w:rsidR="00FC4470" w:rsidRPr="004F123D" w:rsidRDefault="00FC4470" w:rsidP="004F123D">
      <w:pPr>
        <w:pStyle w:val="CognizantSub1"/>
      </w:pPr>
      <w:bookmarkStart w:id="914" w:name="_Toc270584392"/>
      <w:r w:rsidRPr="004F123D">
        <w:t>Log Shipping</w:t>
      </w:r>
      <w:r w:rsidR="004F123D">
        <w:t xml:space="preserve"> best practices</w:t>
      </w:r>
      <w:bookmarkEnd w:id="914"/>
      <w:r w:rsidR="004F123D">
        <w:t xml:space="preserve"> </w:t>
      </w:r>
    </w:p>
    <w:p w:rsidR="00FC4470" w:rsidRPr="00481C84" w:rsidRDefault="00FC4470" w:rsidP="00FC4470">
      <w:pPr>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1. If you don’t currently employ clustering or database mirroring for your SQL Servers because of cost, consider employing log shipping to help boost your high availability. It provides reasonably high availability at low cost.</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2. If you take advantage of SQL Server 2000 or 2005 log shipping capability, you will want to keep the log shipping monitoring service on a SQL Server of its own, not on the source or destination servers participating in log shipping. Not only is this important for fault tolerance,</w:t>
      </w:r>
      <w:r w:rsidR="003033C3">
        <w:rPr>
          <w:rFonts w:ascii="Verdana" w:hAnsi="Verdana"/>
          <w:sz w:val="18"/>
          <w:szCs w:val="18"/>
        </w:rPr>
        <w:t xml:space="preserve"> </w:t>
      </w:r>
      <w:r w:rsidRPr="00481C84">
        <w:rPr>
          <w:rFonts w:ascii="Verdana" w:hAnsi="Verdana"/>
          <w:sz w:val="18"/>
          <w:szCs w:val="18"/>
        </w:rPr>
        <w:t>but because the log shipping  monitoring service incurs overhead that can affect the performance of the source and destination servers.</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 xml:space="preserve">3. Monitor log shipping daily to ensure that it is working successfully. </w:t>
      </w:r>
    </w:p>
    <w:p w:rsidR="00FC4470" w:rsidRPr="00481C84" w:rsidRDefault="00FC4470" w:rsidP="004F123D">
      <w:pPr>
        <w:ind w:left="576"/>
        <w:rPr>
          <w:rFonts w:ascii="Verdana" w:hAnsi="Verdana"/>
          <w:sz w:val="18"/>
          <w:szCs w:val="18"/>
        </w:rPr>
      </w:pPr>
    </w:p>
    <w:p w:rsidR="00FC4470" w:rsidRPr="00481C84" w:rsidRDefault="00FC4470" w:rsidP="004F123D">
      <w:pPr>
        <w:ind w:left="576"/>
        <w:rPr>
          <w:rFonts w:ascii="Verdana" w:hAnsi="Verdana"/>
          <w:sz w:val="18"/>
          <w:szCs w:val="18"/>
        </w:rPr>
      </w:pPr>
      <w:r w:rsidRPr="00481C84">
        <w:rPr>
          <w:rFonts w:ascii="Verdana" w:hAnsi="Verdana"/>
          <w:sz w:val="18"/>
          <w:szCs w:val="18"/>
        </w:rPr>
        <w:t>4. Learn what you need to know to fix shipping if synchronization is lost between the production and backup databases.</w:t>
      </w:r>
    </w:p>
    <w:p w:rsidR="00FC4470" w:rsidRPr="00481C84" w:rsidRDefault="00FC4470" w:rsidP="004F123D">
      <w:pPr>
        <w:ind w:left="576"/>
        <w:rPr>
          <w:rFonts w:ascii="Verdana" w:hAnsi="Verdana"/>
          <w:sz w:val="18"/>
          <w:szCs w:val="18"/>
        </w:rPr>
      </w:pPr>
    </w:p>
    <w:p w:rsidR="00FC4470" w:rsidRPr="004A128F" w:rsidRDefault="00FC4470" w:rsidP="004F123D">
      <w:pPr>
        <w:ind w:left="576"/>
        <w:rPr>
          <w:rStyle w:val="Strong"/>
          <w:rFonts w:ascii="Arial" w:hAnsi="Arial" w:cs="Arial"/>
          <w:color w:val="000000"/>
          <w:sz w:val="18"/>
          <w:szCs w:val="18"/>
        </w:rPr>
      </w:pPr>
      <w:r w:rsidRPr="00481C84">
        <w:rPr>
          <w:rFonts w:ascii="Verdana" w:hAnsi="Verdana"/>
          <w:sz w:val="18"/>
          <w:szCs w:val="18"/>
        </w:rPr>
        <w:t>5. Document, and test your server recovery plan, so you will be ready in case of a server failure.</w:t>
      </w:r>
    </w:p>
    <w:p w:rsidR="009C1ADC" w:rsidRDefault="009C1ADC" w:rsidP="009C1ADC">
      <w:pPr>
        <w:pStyle w:val="CognizantHeading"/>
      </w:pPr>
      <w:bookmarkStart w:id="915" w:name="_Toc195070946"/>
      <w:bookmarkStart w:id="916" w:name="_Toc270584393"/>
      <w:r>
        <w:t>AppendiX (References &amp;Courtesy)</w:t>
      </w:r>
      <w:bookmarkEnd w:id="915"/>
      <w:bookmarkEnd w:id="916"/>
      <w:r>
        <w:t xml:space="preserve"> </w:t>
      </w:r>
    </w:p>
    <w:p w:rsidR="00460689" w:rsidRPr="002F554C" w:rsidRDefault="00460689" w:rsidP="00460689">
      <w:pPr>
        <w:rPr>
          <w:rStyle w:val="Strong"/>
          <w:rFonts w:ascii="Verdana" w:hAnsi="Verdana" w:cs="Arial"/>
          <w:color w:val="000000"/>
          <w:sz w:val="20"/>
          <w:szCs w:val="20"/>
        </w:rPr>
      </w:pPr>
    </w:p>
    <w:p w:rsidR="002F554C" w:rsidRPr="000109B3" w:rsidRDefault="002F554C" w:rsidP="000109B3">
      <w:pPr>
        <w:pStyle w:val="ListParagraph"/>
        <w:numPr>
          <w:ilvl w:val="0"/>
          <w:numId w:val="63"/>
        </w:numPr>
        <w:rPr>
          <w:rStyle w:val="Strong"/>
          <w:rFonts w:ascii="Verdana" w:hAnsi="Verdana" w:cs="Arial"/>
          <w:color w:val="000000"/>
          <w:sz w:val="20"/>
          <w:szCs w:val="20"/>
        </w:rPr>
      </w:pPr>
      <w:r w:rsidRPr="000109B3">
        <w:rPr>
          <w:rFonts w:ascii="Verdana" w:hAnsi="Verdana"/>
          <w:sz w:val="20"/>
          <w:szCs w:val="20"/>
        </w:rPr>
        <w:t xml:space="preserve">SQL Server Best Practices : </w:t>
      </w:r>
      <w:hyperlink r:id="rId16" w:history="1">
        <w:r w:rsidRPr="000109B3">
          <w:rPr>
            <w:rStyle w:val="Hyperlink"/>
            <w:rFonts w:ascii="Verdana" w:hAnsi="Verdana" w:cs="Arial"/>
            <w:sz w:val="20"/>
            <w:szCs w:val="20"/>
          </w:rPr>
          <w:t>http://msdn.microsoft.com/en-us/sqlserver/bb671432.aspx</w:t>
        </w:r>
      </w:hyperlink>
    </w:p>
    <w:p w:rsidR="002F554C" w:rsidRPr="000109B3" w:rsidRDefault="002F554C" w:rsidP="000109B3">
      <w:pPr>
        <w:pStyle w:val="ListParagraph"/>
        <w:numPr>
          <w:ilvl w:val="0"/>
          <w:numId w:val="63"/>
        </w:numPr>
        <w:rPr>
          <w:rFonts w:ascii="Verdana" w:hAnsi="Verdana"/>
          <w:kern w:val="36"/>
          <w:sz w:val="20"/>
          <w:szCs w:val="20"/>
        </w:rPr>
      </w:pPr>
      <w:hyperlink r:id="rId17" w:history="1">
        <w:r w:rsidRPr="000109B3">
          <w:rPr>
            <w:rStyle w:val="Hyperlink"/>
            <w:rFonts w:ascii="Verdana" w:hAnsi="Verdana"/>
            <w:kern w:val="36"/>
            <w:sz w:val="20"/>
            <w:szCs w:val="20"/>
          </w:rPr>
          <w:t>Microsoft® SQL Server® 2008 R2 Best Practices A</w:t>
        </w:r>
        <w:r w:rsidRPr="000109B3">
          <w:rPr>
            <w:rStyle w:val="Hyperlink"/>
            <w:rFonts w:ascii="Verdana" w:hAnsi="Verdana"/>
            <w:kern w:val="36"/>
            <w:sz w:val="20"/>
            <w:szCs w:val="20"/>
          </w:rPr>
          <w:t>n</w:t>
        </w:r>
        <w:r w:rsidRPr="000109B3">
          <w:rPr>
            <w:rStyle w:val="Hyperlink"/>
            <w:rFonts w:ascii="Verdana" w:hAnsi="Verdana"/>
            <w:kern w:val="36"/>
            <w:sz w:val="20"/>
            <w:szCs w:val="20"/>
          </w:rPr>
          <w:t>alyzer</w:t>
        </w:r>
      </w:hyperlink>
    </w:p>
    <w:p w:rsidR="002F554C" w:rsidRPr="000109B3" w:rsidRDefault="002F554C" w:rsidP="000109B3">
      <w:pPr>
        <w:pStyle w:val="ListParagraph"/>
        <w:numPr>
          <w:ilvl w:val="0"/>
          <w:numId w:val="63"/>
        </w:numPr>
        <w:rPr>
          <w:rStyle w:val="Strong"/>
          <w:rFonts w:ascii="Arial" w:hAnsi="Arial" w:cs="Arial"/>
          <w:color w:val="000000"/>
          <w:sz w:val="18"/>
          <w:szCs w:val="18"/>
        </w:rPr>
      </w:pPr>
      <w:hyperlink r:id="rId18" w:history="1">
        <w:r w:rsidRPr="000109B3">
          <w:rPr>
            <w:rStyle w:val="Hyperlink"/>
            <w:rFonts w:ascii="Verdana" w:hAnsi="Verdana"/>
            <w:kern w:val="36"/>
            <w:sz w:val="20"/>
            <w:szCs w:val="20"/>
          </w:rPr>
          <w:t>SQL Server 2005 Best Practices Analyzer (August 2008)</w:t>
        </w:r>
      </w:hyperlink>
      <w:r w:rsidRPr="000109B3">
        <w:rPr>
          <w:kern w:val="36"/>
          <w:sz w:val="31"/>
          <w:szCs w:val="31"/>
        </w:rPr>
        <w:t xml:space="preserve"> </w:t>
      </w:r>
    </w:p>
    <w:p w:rsidR="00460689" w:rsidRPr="004A128F" w:rsidRDefault="00460689" w:rsidP="00460689">
      <w:pPr>
        <w:rPr>
          <w:rFonts w:ascii="Arial" w:hAnsi="Arial" w:cs="Arial"/>
          <w:sz w:val="18"/>
          <w:szCs w:val="18"/>
        </w:rPr>
      </w:pPr>
      <w:r w:rsidRPr="004A128F">
        <w:rPr>
          <w:rStyle w:val="Strong"/>
          <w:rFonts w:ascii="Arial" w:hAnsi="Arial" w:cs="Arial"/>
          <w:color w:val="000000"/>
          <w:sz w:val="18"/>
          <w:szCs w:val="18"/>
        </w:rPr>
        <w:t xml:space="preserve"> </w:t>
      </w:r>
    </w:p>
    <w:p w:rsidR="00C658E5" w:rsidRPr="004A128F" w:rsidRDefault="00D25CA4">
      <w:pPr>
        <w:rPr>
          <w:rFonts w:ascii="Arial" w:hAnsi="Arial" w:cs="Arial"/>
          <w:b/>
          <w:bCs/>
          <w:color w:val="080808"/>
          <w:sz w:val="18"/>
          <w:szCs w:val="18"/>
        </w:rPr>
      </w:pPr>
      <w:r w:rsidRPr="004A128F">
        <w:rPr>
          <w:rFonts w:ascii="Arial" w:hAnsi="Arial" w:cs="Arial"/>
          <w:color w:val="2C2C2C"/>
          <w:sz w:val="20"/>
          <w:szCs w:val="20"/>
        </w:rPr>
        <w:t xml:space="preserve"> </w:t>
      </w:r>
    </w:p>
    <w:sectPr w:rsidR="00C658E5" w:rsidRPr="004A128F" w:rsidSect="004458F9">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3" w:author="121144" w:date="2010-08-25T14:17:00Z" w:initials="1">
    <w:p w:rsidR="00C46C96" w:rsidRDefault="00C46C96" w:rsidP="009C497C">
      <w:pPr>
        <w:pStyle w:val="CommentText"/>
      </w:pPr>
      <w:r>
        <w:rPr>
          <w:rStyle w:val="CommentReference"/>
        </w:rPr>
        <w:annotationRef/>
      </w:r>
      <w:r>
        <w:t>Instead of saying “</w:t>
      </w:r>
      <w:r>
        <w:rPr>
          <w:rFonts w:ascii="Verdana" w:hAnsi="Verdana" w:cs="Segoe UI"/>
          <w:color w:val="080808"/>
          <w:sz w:val="18"/>
          <w:szCs w:val="18"/>
        </w:rPr>
        <w:t>without</w:t>
      </w:r>
      <w:r w:rsidRPr="00460689">
        <w:rPr>
          <w:rFonts w:ascii="Verdana" w:hAnsi="Verdana" w:cs="Segoe UI"/>
          <w:color w:val="080808"/>
          <w:sz w:val="18"/>
          <w:szCs w:val="18"/>
        </w:rPr>
        <w:t xml:space="preserve"> using a stored procedure</w:t>
      </w:r>
      <w:r>
        <w:rPr>
          <w:rFonts w:ascii="Verdana" w:hAnsi="Verdana" w:cs="Segoe UI"/>
          <w:color w:val="080808"/>
          <w:sz w:val="18"/>
          <w:szCs w:val="18"/>
        </w:rPr>
        <w:t>”; can we just say “Using an adhoc query” or be more specific..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E5E" w:rsidRDefault="00EF5E5E" w:rsidP="00483761">
      <w:pPr>
        <w:spacing w:after="0" w:line="240" w:lineRule="auto"/>
      </w:pPr>
      <w:r>
        <w:separator/>
      </w:r>
    </w:p>
  </w:endnote>
  <w:endnote w:type="continuationSeparator" w:id="0">
    <w:p w:rsidR="00EF5E5E" w:rsidRDefault="00EF5E5E" w:rsidP="00483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C96" w:rsidRDefault="00C46C96" w:rsidP="00905AC3">
    <w:pPr>
      <w:pStyle w:val="Footer"/>
      <w:rPr>
        <w:i/>
      </w:rPr>
    </w:pPr>
    <w:r w:rsidRPr="00D8163C">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9.25pt" fillcolor="window">
          <v:imagedata r:id="rId1" o:title="footer"/>
        </v:shape>
      </w:pict>
    </w:r>
  </w:p>
  <w:p w:rsidR="00C46C96" w:rsidRDefault="00C46C96" w:rsidP="00905AC3">
    <w:pPr>
      <w:pStyle w:val="Footer"/>
      <w:rPr>
        <w:i/>
      </w:rPr>
    </w:pPr>
  </w:p>
  <w:p w:rsidR="00C46C96" w:rsidRPr="00527334" w:rsidRDefault="00C46C96" w:rsidP="00905AC3">
    <w:pPr>
      <w:pStyle w:val="Footer"/>
      <w:rPr>
        <w:rStyle w:val="PageNumber"/>
      </w:rPr>
    </w:pPr>
    <w:r>
      <w:rPr>
        <w:rFonts w:cs="Arial"/>
        <w:color w:val="999999"/>
        <w:sz w:val="18"/>
      </w:rPr>
      <w:t xml:space="preserve">Release ID: / 08.25.2010 </w:t>
    </w:r>
    <w:r>
      <w:rPr>
        <w:rFonts w:cs="Arial"/>
        <w:color w:val="999999"/>
        <w:sz w:val="18"/>
      </w:rPr>
      <w:tab/>
    </w:r>
    <w:r>
      <w:rPr>
        <w:rFonts w:cs="Arial"/>
        <w:b/>
        <w:bCs/>
        <w:sz w:val="18"/>
      </w:rPr>
      <w:t>C3: Protected</w:t>
    </w:r>
    <w:r>
      <w:rPr>
        <w:rFonts w:cs="Arial"/>
        <w:color w:val="999999"/>
        <w:sz w:val="18"/>
      </w:rPr>
      <w:tab/>
      <w:t xml:space="preserve">Page </w:t>
    </w:r>
    <w:r>
      <w:rPr>
        <w:rFonts w:cs="Arial"/>
        <w:color w:val="999999"/>
        <w:sz w:val="18"/>
      </w:rPr>
      <w:fldChar w:fldCharType="begin"/>
    </w:r>
    <w:r>
      <w:rPr>
        <w:rFonts w:cs="Arial"/>
        <w:color w:val="999999"/>
        <w:sz w:val="18"/>
      </w:rPr>
      <w:instrText xml:space="preserve"> PAGE </w:instrText>
    </w:r>
    <w:r>
      <w:rPr>
        <w:rFonts w:cs="Arial"/>
        <w:color w:val="999999"/>
        <w:sz w:val="18"/>
      </w:rPr>
      <w:fldChar w:fldCharType="separate"/>
    </w:r>
    <w:r w:rsidR="003033C3">
      <w:rPr>
        <w:rFonts w:cs="Arial"/>
        <w:noProof/>
        <w:color w:val="999999"/>
        <w:sz w:val="18"/>
      </w:rPr>
      <w:t>37</w:t>
    </w:r>
    <w:r>
      <w:rPr>
        <w:rFonts w:cs="Arial"/>
        <w:color w:val="999999"/>
        <w:sz w:val="18"/>
      </w:rPr>
      <w:fldChar w:fldCharType="end"/>
    </w:r>
    <w:r>
      <w:rPr>
        <w:rFonts w:cs="Arial"/>
        <w:color w:val="999999"/>
        <w:sz w:val="18"/>
      </w:rPr>
      <w:t xml:space="preserve"> of </w:t>
    </w:r>
    <w:r>
      <w:rPr>
        <w:rFonts w:cs="Arial"/>
        <w:color w:val="999999"/>
        <w:sz w:val="18"/>
      </w:rPr>
      <w:fldChar w:fldCharType="begin"/>
    </w:r>
    <w:r>
      <w:rPr>
        <w:rFonts w:cs="Arial"/>
        <w:color w:val="999999"/>
        <w:sz w:val="18"/>
      </w:rPr>
      <w:instrText xml:space="preserve"> NUMPAGES </w:instrText>
    </w:r>
    <w:r>
      <w:rPr>
        <w:rFonts w:cs="Arial"/>
        <w:color w:val="999999"/>
        <w:sz w:val="18"/>
      </w:rPr>
      <w:fldChar w:fldCharType="separate"/>
    </w:r>
    <w:r w:rsidR="003033C3">
      <w:rPr>
        <w:rFonts w:cs="Arial"/>
        <w:noProof/>
        <w:color w:val="999999"/>
        <w:sz w:val="18"/>
      </w:rPr>
      <w:t>38</w:t>
    </w:r>
    <w:r>
      <w:rPr>
        <w:rFonts w:cs="Arial"/>
        <w:color w:val="999999"/>
        <w:sz w:val="18"/>
      </w:rPr>
      <w:fldChar w:fldCharType="end"/>
    </w:r>
    <w:r>
      <w:rPr>
        <w:rFonts w:cs="Arial"/>
        <w:color w:val="999999"/>
        <w:sz w:val="18"/>
      </w:rPr>
      <w:tab/>
    </w:r>
    <w:r>
      <w:rPr>
        <w:color w:val="999999"/>
        <w:sz w:val="18"/>
        <w:szCs w:val="18"/>
      </w:rPr>
      <w:tab/>
    </w:r>
    <w:r>
      <w:rPr>
        <w:color w:val="999999"/>
        <w:sz w:val="18"/>
        <w:szCs w:val="18"/>
      </w:rPr>
      <w:tab/>
      <w:t xml:space="preserve">                                         </w:t>
    </w:r>
  </w:p>
  <w:p w:rsidR="00C46C96" w:rsidRDefault="00C46C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E5E" w:rsidRDefault="00EF5E5E" w:rsidP="00483761">
      <w:pPr>
        <w:spacing w:after="0" w:line="240" w:lineRule="auto"/>
      </w:pPr>
      <w:r>
        <w:separator/>
      </w:r>
    </w:p>
  </w:footnote>
  <w:footnote w:type="continuationSeparator" w:id="0">
    <w:p w:rsidR="00EF5E5E" w:rsidRDefault="00EF5E5E" w:rsidP="004837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C96" w:rsidRPr="00870539" w:rsidRDefault="00C46C96" w:rsidP="00905AC3">
    <w:pPr>
      <w:pStyle w:val="Header"/>
      <w:tabs>
        <w:tab w:val="left" w:pos="450"/>
        <w:tab w:val="left" w:pos="1995"/>
      </w:tabs>
      <w:ind w:left="-720"/>
      <w:rPr>
        <w:b/>
      </w:rPr>
    </w:pPr>
    <w:r>
      <w:rPr>
        <w:b/>
        <w:noProof/>
        <w:lang w:eastAsia="ko-KR"/>
      </w:rPr>
      <w:pict>
        <v:line id="_x0000_s9219" style="position:absolute;left:0;text-align:left;z-index:251661312" from="-90pt,18pt" to="522pt,18pt" strokecolor="#969696"/>
      </w:pict>
    </w:r>
    <w:r>
      <w:rPr>
        <w:b/>
        <w:noProof/>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9220" type="#_x0000_t75" style="position:absolute;left:0;text-align:left;margin-left:0;margin-top:-12.6pt;width:36pt;height:30.6pt;z-index:251662336" fillcolor="window">
          <v:imagedata r:id="rId1" o:title="logo"/>
          <w10:wrap type="square" side="right"/>
        </v:shape>
      </w:pict>
    </w:r>
    <w:r w:rsidRPr="00D8163C">
      <w:rPr>
        <w:noProof/>
        <w:lang w:eastAsia="ko-KR"/>
      </w:rPr>
      <w:pict>
        <v:line id="_x0000_s9218" style="position:absolute;left:0;text-align:left;z-index:251660288" from="-90pt,-3.6pt" to="522pt,-3.6pt" strokecolor="#969696"/>
      </w:pict>
    </w:r>
    <w:r>
      <w:tab/>
    </w:r>
    <w:r>
      <w:tab/>
    </w:r>
    <w:r>
      <w:tab/>
    </w:r>
    <w:r w:rsidRPr="00870539">
      <w:rPr>
        <w:b/>
        <w:bCs/>
        <w:color w:val="999999"/>
        <w:szCs w:val="20"/>
      </w:rPr>
      <w:t xml:space="preserve">Controlled Copy </w:t>
    </w:r>
    <w:r w:rsidRPr="00870539">
      <w:rPr>
        <w:b/>
      </w:rPr>
      <w:tab/>
    </w:r>
  </w:p>
  <w:p w:rsidR="00C46C96" w:rsidRDefault="00C46C96" w:rsidP="00CB33E0">
    <w:pPr>
      <w:pStyle w:val="Header"/>
      <w:tabs>
        <w:tab w:val="clear" w:pos="4680"/>
        <w:tab w:val="clear" w:pos="9360"/>
        <w:tab w:val="left" w:pos="1291"/>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F76"/>
    <w:multiLevelType w:val="hybridMultilevel"/>
    <w:tmpl w:val="BCB03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827A3"/>
    <w:multiLevelType w:val="hybridMultilevel"/>
    <w:tmpl w:val="8D5E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F7489"/>
    <w:multiLevelType w:val="hybridMultilevel"/>
    <w:tmpl w:val="0E54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C597C"/>
    <w:multiLevelType w:val="hybridMultilevel"/>
    <w:tmpl w:val="609A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3DAB"/>
    <w:multiLevelType w:val="hybridMultilevel"/>
    <w:tmpl w:val="85A47FC6"/>
    <w:lvl w:ilvl="0" w:tplc="FAB20F48">
      <w:start w:val="20"/>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53604"/>
    <w:multiLevelType w:val="hybridMultilevel"/>
    <w:tmpl w:val="E230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7708"/>
    <w:multiLevelType w:val="hybridMultilevel"/>
    <w:tmpl w:val="747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31700E"/>
    <w:multiLevelType w:val="hybridMultilevel"/>
    <w:tmpl w:val="BF2A410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115278"/>
    <w:multiLevelType w:val="hybridMultilevel"/>
    <w:tmpl w:val="38768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F5ACF"/>
    <w:multiLevelType w:val="hybridMultilevel"/>
    <w:tmpl w:val="E350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22820"/>
    <w:multiLevelType w:val="hybridMultilevel"/>
    <w:tmpl w:val="2986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D66A9"/>
    <w:multiLevelType w:val="hybridMultilevel"/>
    <w:tmpl w:val="4AEC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900F9"/>
    <w:multiLevelType w:val="hybridMultilevel"/>
    <w:tmpl w:val="C9D22880"/>
    <w:lvl w:ilvl="0" w:tplc="5B7AAD28">
      <w:numFmt w:val="bullet"/>
      <w:lvlText w:val="-"/>
      <w:lvlJc w:val="left"/>
      <w:pPr>
        <w:tabs>
          <w:tab w:val="num" w:pos="720"/>
        </w:tabs>
        <w:ind w:left="720" w:hanging="360"/>
      </w:pPr>
      <w:rPr>
        <w:rFonts w:ascii="Times New Roman" w:eastAsia="Times New Roman" w:hAnsi="Times New Roman" w:cs="Times New Roman" w:hint="default"/>
      </w:rPr>
    </w:lvl>
    <w:lvl w:ilvl="1" w:tplc="0409000B">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3F92F33"/>
    <w:multiLevelType w:val="hybridMultilevel"/>
    <w:tmpl w:val="5E4C0A0A"/>
    <w:lvl w:ilvl="0" w:tplc="4F222A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86DCC"/>
    <w:multiLevelType w:val="hybridMultilevel"/>
    <w:tmpl w:val="DE4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95214"/>
    <w:multiLevelType w:val="hybridMultilevel"/>
    <w:tmpl w:val="12E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D4159E"/>
    <w:multiLevelType w:val="multilevel"/>
    <w:tmpl w:val="F31066B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3E10E1E"/>
    <w:multiLevelType w:val="hybridMultilevel"/>
    <w:tmpl w:val="910A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C5D26"/>
    <w:multiLevelType w:val="hybridMultilevel"/>
    <w:tmpl w:val="4BB8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D61DC"/>
    <w:multiLevelType w:val="hybridMultilevel"/>
    <w:tmpl w:val="0C5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624C7"/>
    <w:multiLevelType w:val="hybridMultilevel"/>
    <w:tmpl w:val="019E6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DB1416"/>
    <w:multiLevelType w:val="multilevel"/>
    <w:tmpl w:val="45B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E3884"/>
    <w:multiLevelType w:val="hybridMultilevel"/>
    <w:tmpl w:val="DA38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960B36"/>
    <w:multiLevelType w:val="hybridMultilevel"/>
    <w:tmpl w:val="A19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132F79"/>
    <w:multiLevelType w:val="hybridMultilevel"/>
    <w:tmpl w:val="38628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F066A4"/>
    <w:multiLevelType w:val="hybridMultilevel"/>
    <w:tmpl w:val="C3B2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FF71A8"/>
    <w:multiLevelType w:val="multilevel"/>
    <w:tmpl w:val="C7522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8">
    <w:nsid w:val="47A954DF"/>
    <w:multiLevelType w:val="hybridMultilevel"/>
    <w:tmpl w:val="715420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99B7765"/>
    <w:multiLevelType w:val="multilevel"/>
    <w:tmpl w:val="62943710"/>
    <w:lvl w:ilvl="0">
      <w:start w:val="1"/>
      <w:numFmt w:val="bullet"/>
      <w:lvlText w:val=""/>
      <w:lvlJc w:val="left"/>
      <w:pPr>
        <w:tabs>
          <w:tab w:val="num" w:pos="750"/>
        </w:tabs>
        <w:ind w:left="750" w:hanging="360"/>
      </w:pPr>
      <w:rPr>
        <w:rFonts w:ascii="Symbol" w:hAnsi="Symbol" w:hint="default"/>
        <w:sz w:val="20"/>
      </w:rPr>
    </w:lvl>
    <w:lvl w:ilvl="1" w:tentative="1">
      <w:start w:val="1"/>
      <w:numFmt w:val="bullet"/>
      <w:lvlText w:val=""/>
      <w:lvlJc w:val="left"/>
      <w:pPr>
        <w:tabs>
          <w:tab w:val="num" w:pos="1470"/>
        </w:tabs>
        <w:ind w:left="1470" w:hanging="360"/>
      </w:pPr>
      <w:rPr>
        <w:rFonts w:ascii="Symbol" w:hAnsi="Symbol" w:hint="default"/>
        <w:sz w:val="20"/>
      </w:rPr>
    </w:lvl>
    <w:lvl w:ilvl="2" w:tentative="1">
      <w:start w:val="1"/>
      <w:numFmt w:val="bullet"/>
      <w:lvlText w:val=""/>
      <w:lvlJc w:val="left"/>
      <w:pPr>
        <w:tabs>
          <w:tab w:val="num" w:pos="2190"/>
        </w:tabs>
        <w:ind w:left="2190" w:hanging="360"/>
      </w:pPr>
      <w:rPr>
        <w:rFonts w:ascii="Symbol" w:hAnsi="Symbol" w:hint="default"/>
        <w:sz w:val="20"/>
      </w:rPr>
    </w:lvl>
    <w:lvl w:ilvl="3" w:tentative="1">
      <w:start w:val="1"/>
      <w:numFmt w:val="bullet"/>
      <w:lvlText w:val=""/>
      <w:lvlJc w:val="left"/>
      <w:pPr>
        <w:tabs>
          <w:tab w:val="num" w:pos="2910"/>
        </w:tabs>
        <w:ind w:left="2910" w:hanging="360"/>
      </w:pPr>
      <w:rPr>
        <w:rFonts w:ascii="Symbol" w:hAnsi="Symbol" w:hint="default"/>
        <w:sz w:val="20"/>
      </w:rPr>
    </w:lvl>
    <w:lvl w:ilvl="4" w:tentative="1">
      <w:start w:val="1"/>
      <w:numFmt w:val="bullet"/>
      <w:lvlText w:val=""/>
      <w:lvlJc w:val="left"/>
      <w:pPr>
        <w:tabs>
          <w:tab w:val="num" w:pos="3630"/>
        </w:tabs>
        <w:ind w:left="3630" w:hanging="360"/>
      </w:pPr>
      <w:rPr>
        <w:rFonts w:ascii="Symbol" w:hAnsi="Symbol" w:hint="default"/>
        <w:sz w:val="20"/>
      </w:rPr>
    </w:lvl>
    <w:lvl w:ilvl="5" w:tentative="1">
      <w:start w:val="1"/>
      <w:numFmt w:val="bullet"/>
      <w:lvlText w:val=""/>
      <w:lvlJc w:val="left"/>
      <w:pPr>
        <w:tabs>
          <w:tab w:val="num" w:pos="4350"/>
        </w:tabs>
        <w:ind w:left="4350" w:hanging="360"/>
      </w:pPr>
      <w:rPr>
        <w:rFonts w:ascii="Symbol" w:hAnsi="Symbol" w:hint="default"/>
        <w:sz w:val="20"/>
      </w:rPr>
    </w:lvl>
    <w:lvl w:ilvl="6" w:tentative="1">
      <w:start w:val="1"/>
      <w:numFmt w:val="bullet"/>
      <w:lvlText w:val=""/>
      <w:lvlJc w:val="left"/>
      <w:pPr>
        <w:tabs>
          <w:tab w:val="num" w:pos="5070"/>
        </w:tabs>
        <w:ind w:left="5070" w:hanging="360"/>
      </w:pPr>
      <w:rPr>
        <w:rFonts w:ascii="Symbol" w:hAnsi="Symbol" w:hint="default"/>
        <w:sz w:val="20"/>
      </w:rPr>
    </w:lvl>
    <w:lvl w:ilvl="7" w:tentative="1">
      <w:start w:val="1"/>
      <w:numFmt w:val="bullet"/>
      <w:lvlText w:val=""/>
      <w:lvlJc w:val="left"/>
      <w:pPr>
        <w:tabs>
          <w:tab w:val="num" w:pos="5790"/>
        </w:tabs>
        <w:ind w:left="5790" w:hanging="360"/>
      </w:pPr>
      <w:rPr>
        <w:rFonts w:ascii="Symbol" w:hAnsi="Symbol" w:hint="default"/>
        <w:sz w:val="20"/>
      </w:rPr>
    </w:lvl>
    <w:lvl w:ilvl="8" w:tentative="1">
      <w:start w:val="1"/>
      <w:numFmt w:val="bullet"/>
      <w:lvlText w:val=""/>
      <w:lvlJc w:val="left"/>
      <w:pPr>
        <w:tabs>
          <w:tab w:val="num" w:pos="6510"/>
        </w:tabs>
        <w:ind w:left="6510" w:hanging="360"/>
      </w:pPr>
      <w:rPr>
        <w:rFonts w:ascii="Symbol" w:hAnsi="Symbol" w:hint="default"/>
        <w:sz w:val="20"/>
      </w:rPr>
    </w:lvl>
  </w:abstractNum>
  <w:abstractNum w:abstractNumId="30">
    <w:nsid w:val="49DF389E"/>
    <w:multiLevelType w:val="hybridMultilevel"/>
    <w:tmpl w:val="5816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733C87"/>
    <w:multiLevelType w:val="hybridMultilevel"/>
    <w:tmpl w:val="23EE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44300"/>
    <w:multiLevelType w:val="hybridMultilevel"/>
    <w:tmpl w:val="18C2438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337304"/>
    <w:multiLevelType w:val="hybridMultilevel"/>
    <w:tmpl w:val="64E6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5C6F5E"/>
    <w:multiLevelType w:val="hybridMultilevel"/>
    <w:tmpl w:val="8474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6B44D4"/>
    <w:multiLevelType w:val="hybridMultilevel"/>
    <w:tmpl w:val="846A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F842E6"/>
    <w:multiLevelType w:val="multilevel"/>
    <w:tmpl w:val="45B46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5BA57F97"/>
    <w:multiLevelType w:val="hybridMultilevel"/>
    <w:tmpl w:val="B2E2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6A18C5"/>
    <w:multiLevelType w:val="multilevel"/>
    <w:tmpl w:val="0A9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641ED"/>
    <w:multiLevelType w:val="hybridMultilevel"/>
    <w:tmpl w:val="D19E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0D4999"/>
    <w:multiLevelType w:val="hybridMultilevel"/>
    <w:tmpl w:val="5EE8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600563"/>
    <w:multiLevelType w:val="multilevel"/>
    <w:tmpl w:val="45B46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nsid w:val="61EA1346"/>
    <w:multiLevelType w:val="hybridMultilevel"/>
    <w:tmpl w:val="CB7C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940276"/>
    <w:multiLevelType w:val="hybridMultilevel"/>
    <w:tmpl w:val="3CFC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2B06DF"/>
    <w:multiLevelType w:val="hybridMultilevel"/>
    <w:tmpl w:val="9C12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6952E5"/>
    <w:multiLevelType w:val="hybridMultilevel"/>
    <w:tmpl w:val="A0FA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5357D1"/>
    <w:multiLevelType w:val="hybridMultilevel"/>
    <w:tmpl w:val="648C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56809"/>
    <w:multiLevelType w:val="hybridMultilevel"/>
    <w:tmpl w:val="221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2D43AF"/>
    <w:multiLevelType w:val="hybridMultilevel"/>
    <w:tmpl w:val="8FF08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8C35A0"/>
    <w:multiLevelType w:val="multilevel"/>
    <w:tmpl w:val="E8A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3E3DC4"/>
    <w:multiLevelType w:val="multilevel"/>
    <w:tmpl w:val="72AA81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hint="default"/>
        <w:sz w:val="22"/>
        <w:szCs w:val="22"/>
      </w:rPr>
    </w:lvl>
    <w:lvl w:ilvl="3">
      <w:start w:val="1"/>
      <w:numFmt w:val="decimal"/>
      <w:pStyle w:val="CognizantSub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nsid w:val="78E0021F"/>
    <w:multiLevelType w:val="hybridMultilevel"/>
    <w:tmpl w:val="1FD81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56418E"/>
    <w:multiLevelType w:val="hybridMultilevel"/>
    <w:tmpl w:val="2CD8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ED597C"/>
    <w:multiLevelType w:val="hybridMultilevel"/>
    <w:tmpl w:val="C9C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8A215A"/>
    <w:multiLevelType w:val="hybridMultilevel"/>
    <w:tmpl w:val="3E44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18"/>
  </w:num>
  <w:num w:numId="4">
    <w:abstractNumId w:val="52"/>
  </w:num>
  <w:num w:numId="5">
    <w:abstractNumId w:val="22"/>
  </w:num>
  <w:num w:numId="6">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7"/>
  </w:num>
  <w:num w:numId="9">
    <w:abstractNumId w:val="35"/>
  </w:num>
  <w:num w:numId="10">
    <w:abstractNumId w:val="44"/>
  </w:num>
  <w:num w:numId="11">
    <w:abstractNumId w:val="40"/>
  </w:num>
  <w:num w:numId="12">
    <w:abstractNumId w:val="10"/>
  </w:num>
  <w:num w:numId="13">
    <w:abstractNumId w:val="4"/>
  </w:num>
  <w:num w:numId="14">
    <w:abstractNumId w:val="6"/>
  </w:num>
  <w:num w:numId="15">
    <w:abstractNumId w:val="23"/>
  </w:num>
  <w:num w:numId="16">
    <w:abstractNumId w:val="11"/>
  </w:num>
  <w:num w:numId="17">
    <w:abstractNumId w:val="54"/>
  </w:num>
  <w:num w:numId="18">
    <w:abstractNumId w:val="43"/>
  </w:num>
  <w:num w:numId="19">
    <w:abstractNumId w:val="19"/>
  </w:num>
  <w:num w:numId="20">
    <w:abstractNumId w:val="14"/>
  </w:num>
  <w:num w:numId="21">
    <w:abstractNumId w:val="46"/>
  </w:num>
  <w:num w:numId="22">
    <w:abstractNumId w:val="24"/>
  </w:num>
  <w:num w:numId="23">
    <w:abstractNumId w:val="32"/>
  </w:num>
  <w:num w:numId="24">
    <w:abstractNumId w:val="7"/>
  </w:num>
  <w:num w:numId="25">
    <w:abstractNumId w:val="34"/>
  </w:num>
  <w:num w:numId="26">
    <w:abstractNumId w:val="45"/>
  </w:num>
  <w:num w:numId="27">
    <w:abstractNumId w:val="17"/>
  </w:num>
  <w:num w:numId="28">
    <w:abstractNumId w:val="5"/>
  </w:num>
  <w:num w:numId="29">
    <w:abstractNumId w:val="9"/>
  </w:num>
  <w:num w:numId="30">
    <w:abstractNumId w:val="42"/>
  </w:num>
  <w:num w:numId="31">
    <w:abstractNumId w:val="0"/>
  </w:num>
  <w:num w:numId="32">
    <w:abstractNumId w:val="28"/>
  </w:num>
  <w:num w:numId="33">
    <w:abstractNumId w:val="20"/>
  </w:num>
  <w:num w:numId="34">
    <w:abstractNumId w:val="36"/>
  </w:num>
  <w:num w:numId="35">
    <w:abstractNumId w:val="38"/>
  </w:num>
  <w:num w:numId="36">
    <w:abstractNumId w:val="27"/>
  </w:num>
  <w:num w:numId="37">
    <w:abstractNumId w:val="49"/>
  </w:num>
  <w:num w:numId="38">
    <w:abstractNumId w:val="41"/>
  </w:num>
  <w:num w:numId="39">
    <w:abstractNumId w:val="21"/>
  </w:num>
  <w:num w:numId="40">
    <w:abstractNumId w:val="51"/>
  </w:num>
  <w:num w:numId="41">
    <w:abstractNumId w:val="25"/>
  </w:num>
  <w:num w:numId="42">
    <w:abstractNumId w:val="2"/>
  </w:num>
  <w:num w:numId="43">
    <w:abstractNumId w:val="30"/>
  </w:num>
  <w:num w:numId="44">
    <w:abstractNumId w:val="26"/>
  </w:num>
  <w:num w:numId="45">
    <w:abstractNumId w:val="16"/>
  </w:num>
  <w:num w:numId="46">
    <w:abstractNumId w:val="3"/>
  </w:num>
  <w:num w:numId="47">
    <w:abstractNumId w:val="8"/>
  </w:num>
  <w:num w:numId="48">
    <w:abstractNumId w:val="37"/>
  </w:num>
  <w:num w:numId="49">
    <w:abstractNumId w:val="48"/>
  </w:num>
  <w:num w:numId="50">
    <w:abstractNumId w:val="1"/>
  </w:num>
  <w:num w:numId="51">
    <w:abstractNumId w:val="31"/>
  </w:num>
  <w:num w:numId="52">
    <w:abstractNumId w:val="13"/>
  </w:num>
  <w:num w:numId="53">
    <w:abstractNumId w:val="53"/>
  </w:num>
  <w:num w:numId="54">
    <w:abstractNumId w:val="26"/>
  </w:num>
  <w:num w:numId="55">
    <w:abstractNumId w:val="26"/>
  </w:num>
  <w:num w:numId="56">
    <w:abstractNumId w:val="26"/>
  </w:num>
  <w:num w:numId="57">
    <w:abstractNumId w:val="26"/>
  </w:num>
  <w:num w:numId="58">
    <w:abstractNumId w:val="50"/>
  </w:num>
  <w:num w:numId="59">
    <w:abstractNumId w:val="29"/>
  </w:num>
  <w:num w:numId="60">
    <w:abstractNumId w:val="50"/>
  </w:num>
  <w:num w:numId="61">
    <w:abstractNumId w:val="50"/>
  </w:num>
  <w:num w:numId="62">
    <w:abstractNumId w:val="50"/>
  </w:num>
  <w:num w:numId="63">
    <w:abstractNumId w:val="3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shapelayout v:ext="edit">
      <o:idmap v:ext="edit" data="9"/>
    </o:shapelayout>
  </w:hdrShapeDefaults>
  <w:footnotePr>
    <w:footnote w:id="-1"/>
    <w:footnote w:id="0"/>
  </w:footnotePr>
  <w:endnotePr>
    <w:endnote w:id="-1"/>
    <w:endnote w:id="0"/>
  </w:endnotePr>
  <w:compat/>
  <w:rsids>
    <w:rsidRoot w:val="00C80E4F"/>
    <w:rsid w:val="0000088F"/>
    <w:rsid w:val="000109B3"/>
    <w:rsid w:val="0001736D"/>
    <w:rsid w:val="000431F2"/>
    <w:rsid w:val="00045630"/>
    <w:rsid w:val="0005348C"/>
    <w:rsid w:val="00053DEC"/>
    <w:rsid w:val="00060415"/>
    <w:rsid w:val="00063550"/>
    <w:rsid w:val="000702AA"/>
    <w:rsid w:val="00081997"/>
    <w:rsid w:val="000863F6"/>
    <w:rsid w:val="00087565"/>
    <w:rsid w:val="000935EA"/>
    <w:rsid w:val="000B7B69"/>
    <w:rsid w:val="000C46A4"/>
    <w:rsid w:val="000D3BCA"/>
    <w:rsid w:val="000D4EEB"/>
    <w:rsid w:val="000E55BE"/>
    <w:rsid w:val="000F46F8"/>
    <w:rsid w:val="001054A4"/>
    <w:rsid w:val="00106D62"/>
    <w:rsid w:val="0011480B"/>
    <w:rsid w:val="00115DF4"/>
    <w:rsid w:val="0012266E"/>
    <w:rsid w:val="00127BDA"/>
    <w:rsid w:val="0013208F"/>
    <w:rsid w:val="0013334B"/>
    <w:rsid w:val="00134F59"/>
    <w:rsid w:val="00135C26"/>
    <w:rsid w:val="001425F1"/>
    <w:rsid w:val="001520C6"/>
    <w:rsid w:val="001613B0"/>
    <w:rsid w:val="00162667"/>
    <w:rsid w:val="00163A46"/>
    <w:rsid w:val="001848C6"/>
    <w:rsid w:val="001967FA"/>
    <w:rsid w:val="001C5C09"/>
    <w:rsid w:val="001C7D73"/>
    <w:rsid w:val="001D30F9"/>
    <w:rsid w:val="001D74EF"/>
    <w:rsid w:val="001D7B5F"/>
    <w:rsid w:val="001E34C9"/>
    <w:rsid w:val="001F6615"/>
    <w:rsid w:val="001F72B0"/>
    <w:rsid w:val="00202B72"/>
    <w:rsid w:val="00207E5E"/>
    <w:rsid w:val="00210246"/>
    <w:rsid w:val="00221C91"/>
    <w:rsid w:val="002228F7"/>
    <w:rsid w:val="00223576"/>
    <w:rsid w:val="002248C6"/>
    <w:rsid w:val="00225C48"/>
    <w:rsid w:val="00227728"/>
    <w:rsid w:val="0023241B"/>
    <w:rsid w:val="00232ADA"/>
    <w:rsid w:val="00242712"/>
    <w:rsid w:val="002645E5"/>
    <w:rsid w:val="0027665A"/>
    <w:rsid w:val="002808A7"/>
    <w:rsid w:val="00280911"/>
    <w:rsid w:val="00280DAA"/>
    <w:rsid w:val="00283371"/>
    <w:rsid w:val="00283720"/>
    <w:rsid w:val="002A4069"/>
    <w:rsid w:val="002A5180"/>
    <w:rsid w:val="002B481E"/>
    <w:rsid w:val="002C2383"/>
    <w:rsid w:val="002D1DAF"/>
    <w:rsid w:val="002E1A4D"/>
    <w:rsid w:val="002E4693"/>
    <w:rsid w:val="002E6228"/>
    <w:rsid w:val="002F072E"/>
    <w:rsid w:val="002F0BEB"/>
    <w:rsid w:val="002F4087"/>
    <w:rsid w:val="002F554C"/>
    <w:rsid w:val="002F5AA7"/>
    <w:rsid w:val="002F72C5"/>
    <w:rsid w:val="003033C3"/>
    <w:rsid w:val="00320B5C"/>
    <w:rsid w:val="003245D9"/>
    <w:rsid w:val="00334729"/>
    <w:rsid w:val="003361C8"/>
    <w:rsid w:val="0033741C"/>
    <w:rsid w:val="003401C0"/>
    <w:rsid w:val="003433EF"/>
    <w:rsid w:val="00347204"/>
    <w:rsid w:val="003515BA"/>
    <w:rsid w:val="0035636B"/>
    <w:rsid w:val="00360674"/>
    <w:rsid w:val="0037029A"/>
    <w:rsid w:val="00373EE0"/>
    <w:rsid w:val="00375138"/>
    <w:rsid w:val="00377AEF"/>
    <w:rsid w:val="0038268A"/>
    <w:rsid w:val="0039053F"/>
    <w:rsid w:val="00394C72"/>
    <w:rsid w:val="003958AF"/>
    <w:rsid w:val="003A515B"/>
    <w:rsid w:val="003B2186"/>
    <w:rsid w:val="003B3969"/>
    <w:rsid w:val="003B40B3"/>
    <w:rsid w:val="003B4152"/>
    <w:rsid w:val="003C569E"/>
    <w:rsid w:val="003D2B1C"/>
    <w:rsid w:val="003E3BF1"/>
    <w:rsid w:val="003E4CC7"/>
    <w:rsid w:val="004121F6"/>
    <w:rsid w:val="00421920"/>
    <w:rsid w:val="00424533"/>
    <w:rsid w:val="00430B7E"/>
    <w:rsid w:val="00434C2D"/>
    <w:rsid w:val="004431EB"/>
    <w:rsid w:val="00444102"/>
    <w:rsid w:val="00444F22"/>
    <w:rsid w:val="00445219"/>
    <w:rsid w:val="004458F9"/>
    <w:rsid w:val="004577F9"/>
    <w:rsid w:val="00460689"/>
    <w:rsid w:val="00465ECC"/>
    <w:rsid w:val="004809CD"/>
    <w:rsid w:val="004820FA"/>
    <w:rsid w:val="00483761"/>
    <w:rsid w:val="00484AB9"/>
    <w:rsid w:val="00492DAF"/>
    <w:rsid w:val="004A0C1E"/>
    <w:rsid w:val="004A128F"/>
    <w:rsid w:val="004A1B5A"/>
    <w:rsid w:val="004A6276"/>
    <w:rsid w:val="004B4B4B"/>
    <w:rsid w:val="004D33CA"/>
    <w:rsid w:val="004D6315"/>
    <w:rsid w:val="004F123D"/>
    <w:rsid w:val="00502F3D"/>
    <w:rsid w:val="005113C6"/>
    <w:rsid w:val="00515F67"/>
    <w:rsid w:val="00520DB1"/>
    <w:rsid w:val="00526151"/>
    <w:rsid w:val="00526895"/>
    <w:rsid w:val="005325D6"/>
    <w:rsid w:val="00533045"/>
    <w:rsid w:val="005343A3"/>
    <w:rsid w:val="0053465C"/>
    <w:rsid w:val="0054288F"/>
    <w:rsid w:val="00547289"/>
    <w:rsid w:val="00551258"/>
    <w:rsid w:val="00551569"/>
    <w:rsid w:val="00553977"/>
    <w:rsid w:val="00580B0E"/>
    <w:rsid w:val="00587780"/>
    <w:rsid w:val="005A32B3"/>
    <w:rsid w:val="005C0A60"/>
    <w:rsid w:val="005C2917"/>
    <w:rsid w:val="005C6D9D"/>
    <w:rsid w:val="005C7407"/>
    <w:rsid w:val="005D1890"/>
    <w:rsid w:val="005E7E28"/>
    <w:rsid w:val="005F1D1F"/>
    <w:rsid w:val="005F2254"/>
    <w:rsid w:val="006008C9"/>
    <w:rsid w:val="00603D2A"/>
    <w:rsid w:val="00611B49"/>
    <w:rsid w:val="00615B91"/>
    <w:rsid w:val="00616517"/>
    <w:rsid w:val="006214A9"/>
    <w:rsid w:val="006310E3"/>
    <w:rsid w:val="00632BEE"/>
    <w:rsid w:val="006349DC"/>
    <w:rsid w:val="00653567"/>
    <w:rsid w:val="0065731E"/>
    <w:rsid w:val="0066637D"/>
    <w:rsid w:val="006678F2"/>
    <w:rsid w:val="006749D2"/>
    <w:rsid w:val="00680A3E"/>
    <w:rsid w:val="00685646"/>
    <w:rsid w:val="00686496"/>
    <w:rsid w:val="006927B1"/>
    <w:rsid w:val="006B24C7"/>
    <w:rsid w:val="006B4B96"/>
    <w:rsid w:val="006C1CDF"/>
    <w:rsid w:val="006C3E89"/>
    <w:rsid w:val="006D7EE1"/>
    <w:rsid w:val="006E0B66"/>
    <w:rsid w:val="006E162B"/>
    <w:rsid w:val="00712B10"/>
    <w:rsid w:val="00715582"/>
    <w:rsid w:val="00720D8C"/>
    <w:rsid w:val="00721DF4"/>
    <w:rsid w:val="0072237E"/>
    <w:rsid w:val="007305E9"/>
    <w:rsid w:val="0073331C"/>
    <w:rsid w:val="00735B4B"/>
    <w:rsid w:val="00736F38"/>
    <w:rsid w:val="00754D9D"/>
    <w:rsid w:val="00756B4C"/>
    <w:rsid w:val="00761D79"/>
    <w:rsid w:val="007671CC"/>
    <w:rsid w:val="00770A2A"/>
    <w:rsid w:val="00776909"/>
    <w:rsid w:val="00781FE6"/>
    <w:rsid w:val="007A0C17"/>
    <w:rsid w:val="007C725B"/>
    <w:rsid w:val="007D1EE6"/>
    <w:rsid w:val="007E66B9"/>
    <w:rsid w:val="007F1114"/>
    <w:rsid w:val="007F23EE"/>
    <w:rsid w:val="00800A68"/>
    <w:rsid w:val="008053B3"/>
    <w:rsid w:val="00810F40"/>
    <w:rsid w:val="008122FD"/>
    <w:rsid w:val="00824FFA"/>
    <w:rsid w:val="0084181E"/>
    <w:rsid w:val="00845193"/>
    <w:rsid w:val="00846EE5"/>
    <w:rsid w:val="0085752F"/>
    <w:rsid w:val="00861197"/>
    <w:rsid w:val="00863E0F"/>
    <w:rsid w:val="00870EF8"/>
    <w:rsid w:val="00876649"/>
    <w:rsid w:val="00881E93"/>
    <w:rsid w:val="00885F56"/>
    <w:rsid w:val="008A0EC3"/>
    <w:rsid w:val="008A24B5"/>
    <w:rsid w:val="008B3305"/>
    <w:rsid w:val="008B7AC9"/>
    <w:rsid w:val="008C3F9C"/>
    <w:rsid w:val="008D2757"/>
    <w:rsid w:val="008D6A3B"/>
    <w:rsid w:val="008E0D23"/>
    <w:rsid w:val="008E2447"/>
    <w:rsid w:val="008E26BA"/>
    <w:rsid w:val="008E7A7C"/>
    <w:rsid w:val="008F0802"/>
    <w:rsid w:val="008F2E0E"/>
    <w:rsid w:val="00902FD8"/>
    <w:rsid w:val="009039D8"/>
    <w:rsid w:val="00905AC3"/>
    <w:rsid w:val="00906FCF"/>
    <w:rsid w:val="00910218"/>
    <w:rsid w:val="0091186A"/>
    <w:rsid w:val="0091584B"/>
    <w:rsid w:val="009201E5"/>
    <w:rsid w:val="009219CF"/>
    <w:rsid w:val="00923504"/>
    <w:rsid w:val="0092526A"/>
    <w:rsid w:val="00930F19"/>
    <w:rsid w:val="00934AAD"/>
    <w:rsid w:val="00940DC5"/>
    <w:rsid w:val="0094433E"/>
    <w:rsid w:val="00966D0F"/>
    <w:rsid w:val="00967688"/>
    <w:rsid w:val="00967ED3"/>
    <w:rsid w:val="009742CA"/>
    <w:rsid w:val="00984269"/>
    <w:rsid w:val="00993E7A"/>
    <w:rsid w:val="00994466"/>
    <w:rsid w:val="009A3395"/>
    <w:rsid w:val="009A36D3"/>
    <w:rsid w:val="009A66BC"/>
    <w:rsid w:val="009B3F76"/>
    <w:rsid w:val="009B57DB"/>
    <w:rsid w:val="009C1854"/>
    <w:rsid w:val="009C1ADC"/>
    <w:rsid w:val="009C497C"/>
    <w:rsid w:val="009C7E01"/>
    <w:rsid w:val="009E695B"/>
    <w:rsid w:val="009F2940"/>
    <w:rsid w:val="009F4393"/>
    <w:rsid w:val="00A216C5"/>
    <w:rsid w:val="00A23D9E"/>
    <w:rsid w:val="00A258C1"/>
    <w:rsid w:val="00A37447"/>
    <w:rsid w:val="00A408D5"/>
    <w:rsid w:val="00A40BEC"/>
    <w:rsid w:val="00A425ED"/>
    <w:rsid w:val="00A5134D"/>
    <w:rsid w:val="00A575D6"/>
    <w:rsid w:val="00A57726"/>
    <w:rsid w:val="00A62AD1"/>
    <w:rsid w:val="00A63BCD"/>
    <w:rsid w:val="00A6568B"/>
    <w:rsid w:val="00A67FF1"/>
    <w:rsid w:val="00A746CE"/>
    <w:rsid w:val="00A754BE"/>
    <w:rsid w:val="00A902B4"/>
    <w:rsid w:val="00A9388D"/>
    <w:rsid w:val="00A9669A"/>
    <w:rsid w:val="00AA37B0"/>
    <w:rsid w:val="00AA4152"/>
    <w:rsid w:val="00AA47AC"/>
    <w:rsid w:val="00AD20D2"/>
    <w:rsid w:val="00AD39F6"/>
    <w:rsid w:val="00AD3EAD"/>
    <w:rsid w:val="00AD642D"/>
    <w:rsid w:val="00AD6444"/>
    <w:rsid w:val="00AE7287"/>
    <w:rsid w:val="00AF6FF4"/>
    <w:rsid w:val="00AF79EE"/>
    <w:rsid w:val="00B00E84"/>
    <w:rsid w:val="00B06C1A"/>
    <w:rsid w:val="00B1429D"/>
    <w:rsid w:val="00B21B9A"/>
    <w:rsid w:val="00B26137"/>
    <w:rsid w:val="00B26D5A"/>
    <w:rsid w:val="00B302C7"/>
    <w:rsid w:val="00B30ACF"/>
    <w:rsid w:val="00B466D0"/>
    <w:rsid w:val="00B50EC6"/>
    <w:rsid w:val="00B7302D"/>
    <w:rsid w:val="00B822FD"/>
    <w:rsid w:val="00B83CA5"/>
    <w:rsid w:val="00B91E37"/>
    <w:rsid w:val="00B95EAA"/>
    <w:rsid w:val="00BA14AF"/>
    <w:rsid w:val="00BA6502"/>
    <w:rsid w:val="00BB59EB"/>
    <w:rsid w:val="00BC0F89"/>
    <w:rsid w:val="00BC513D"/>
    <w:rsid w:val="00BC5DB4"/>
    <w:rsid w:val="00BD2D51"/>
    <w:rsid w:val="00BE07FA"/>
    <w:rsid w:val="00BE38AB"/>
    <w:rsid w:val="00BF2848"/>
    <w:rsid w:val="00BF6FB1"/>
    <w:rsid w:val="00C04397"/>
    <w:rsid w:val="00C04F7E"/>
    <w:rsid w:val="00C071D9"/>
    <w:rsid w:val="00C2057B"/>
    <w:rsid w:val="00C27E84"/>
    <w:rsid w:val="00C302CA"/>
    <w:rsid w:val="00C329B8"/>
    <w:rsid w:val="00C36786"/>
    <w:rsid w:val="00C408FD"/>
    <w:rsid w:val="00C4204B"/>
    <w:rsid w:val="00C42E1B"/>
    <w:rsid w:val="00C46C96"/>
    <w:rsid w:val="00C6485D"/>
    <w:rsid w:val="00C658E5"/>
    <w:rsid w:val="00C72860"/>
    <w:rsid w:val="00C72C80"/>
    <w:rsid w:val="00C80744"/>
    <w:rsid w:val="00C80E4F"/>
    <w:rsid w:val="00CA13A0"/>
    <w:rsid w:val="00CB33E0"/>
    <w:rsid w:val="00CB6E6B"/>
    <w:rsid w:val="00CC7A1E"/>
    <w:rsid w:val="00CF14E8"/>
    <w:rsid w:val="00CF2502"/>
    <w:rsid w:val="00CF6114"/>
    <w:rsid w:val="00D03C57"/>
    <w:rsid w:val="00D06ABF"/>
    <w:rsid w:val="00D10B89"/>
    <w:rsid w:val="00D1285F"/>
    <w:rsid w:val="00D1440D"/>
    <w:rsid w:val="00D15324"/>
    <w:rsid w:val="00D162DC"/>
    <w:rsid w:val="00D25CA4"/>
    <w:rsid w:val="00D33F53"/>
    <w:rsid w:val="00D341AF"/>
    <w:rsid w:val="00D368C2"/>
    <w:rsid w:val="00D42238"/>
    <w:rsid w:val="00D42CED"/>
    <w:rsid w:val="00D435A9"/>
    <w:rsid w:val="00D44AE1"/>
    <w:rsid w:val="00D44FCD"/>
    <w:rsid w:val="00D45C23"/>
    <w:rsid w:val="00D5299E"/>
    <w:rsid w:val="00D616C5"/>
    <w:rsid w:val="00D6629B"/>
    <w:rsid w:val="00D67668"/>
    <w:rsid w:val="00D70504"/>
    <w:rsid w:val="00D8163C"/>
    <w:rsid w:val="00D82C93"/>
    <w:rsid w:val="00D87B28"/>
    <w:rsid w:val="00D96BE7"/>
    <w:rsid w:val="00DA48F9"/>
    <w:rsid w:val="00DB3712"/>
    <w:rsid w:val="00DB76E2"/>
    <w:rsid w:val="00DC651E"/>
    <w:rsid w:val="00DC6C42"/>
    <w:rsid w:val="00DC6F18"/>
    <w:rsid w:val="00DE447D"/>
    <w:rsid w:val="00DE4BB6"/>
    <w:rsid w:val="00DF1781"/>
    <w:rsid w:val="00DF1E0D"/>
    <w:rsid w:val="00DF720E"/>
    <w:rsid w:val="00DF790F"/>
    <w:rsid w:val="00DF7C9C"/>
    <w:rsid w:val="00E0060B"/>
    <w:rsid w:val="00E049C5"/>
    <w:rsid w:val="00E07CA0"/>
    <w:rsid w:val="00E164DB"/>
    <w:rsid w:val="00E1656A"/>
    <w:rsid w:val="00E21EE6"/>
    <w:rsid w:val="00E316FD"/>
    <w:rsid w:val="00E32EC9"/>
    <w:rsid w:val="00E359EB"/>
    <w:rsid w:val="00E419FA"/>
    <w:rsid w:val="00E44AEB"/>
    <w:rsid w:val="00E51BCA"/>
    <w:rsid w:val="00E55807"/>
    <w:rsid w:val="00E6079D"/>
    <w:rsid w:val="00E65B43"/>
    <w:rsid w:val="00E7390B"/>
    <w:rsid w:val="00E772E2"/>
    <w:rsid w:val="00E82381"/>
    <w:rsid w:val="00E850EF"/>
    <w:rsid w:val="00E9098E"/>
    <w:rsid w:val="00E95C97"/>
    <w:rsid w:val="00E97F77"/>
    <w:rsid w:val="00EA3F86"/>
    <w:rsid w:val="00ED0C0F"/>
    <w:rsid w:val="00ED19A9"/>
    <w:rsid w:val="00ED2500"/>
    <w:rsid w:val="00ED4E67"/>
    <w:rsid w:val="00ED5C30"/>
    <w:rsid w:val="00EE20D8"/>
    <w:rsid w:val="00EF1968"/>
    <w:rsid w:val="00EF2D38"/>
    <w:rsid w:val="00EF4898"/>
    <w:rsid w:val="00EF493F"/>
    <w:rsid w:val="00EF5E5E"/>
    <w:rsid w:val="00EF7D9A"/>
    <w:rsid w:val="00F00265"/>
    <w:rsid w:val="00F0174E"/>
    <w:rsid w:val="00F26145"/>
    <w:rsid w:val="00F37994"/>
    <w:rsid w:val="00F46C43"/>
    <w:rsid w:val="00F52630"/>
    <w:rsid w:val="00F54C92"/>
    <w:rsid w:val="00F83EE8"/>
    <w:rsid w:val="00F8476D"/>
    <w:rsid w:val="00F87825"/>
    <w:rsid w:val="00F91EC9"/>
    <w:rsid w:val="00F91F33"/>
    <w:rsid w:val="00F93EFB"/>
    <w:rsid w:val="00F95EF1"/>
    <w:rsid w:val="00FA00B1"/>
    <w:rsid w:val="00FA3144"/>
    <w:rsid w:val="00FA5691"/>
    <w:rsid w:val="00FA68FD"/>
    <w:rsid w:val="00FC4470"/>
    <w:rsid w:val="00FD7E54"/>
    <w:rsid w:val="00FE060E"/>
    <w:rsid w:val="00FE083E"/>
    <w:rsid w:val="00FE0FB3"/>
    <w:rsid w:val="00FF1889"/>
    <w:rsid w:val="00FF21D8"/>
    <w:rsid w:val="00FF3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8F9"/>
  </w:style>
  <w:style w:type="paragraph" w:styleId="Heading1">
    <w:name w:val="heading 1"/>
    <w:basedOn w:val="Normal"/>
    <w:next w:val="Normal"/>
    <w:link w:val="Heading1Char"/>
    <w:qFormat/>
    <w:rsid w:val="005D1890"/>
    <w:pPr>
      <w:keepNext/>
      <w:keepLines/>
      <w:numPr>
        <w:numId w:val="5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2447"/>
    <w:pPr>
      <w:numPr>
        <w:ilvl w:val="1"/>
        <w:numId w:val="58"/>
      </w:numPr>
      <w:spacing w:before="100" w:beforeAutospacing="1" w:after="100" w:afterAutospacing="1" w:line="240" w:lineRule="auto"/>
      <w:outlineLvl w:val="1"/>
    </w:pPr>
    <w:rPr>
      <w:rFonts w:ascii="Segoe UI" w:eastAsia="Times New Roman" w:hAnsi="Segoe UI" w:cs="Segoe UI"/>
      <w:b/>
      <w:bCs/>
      <w:i/>
      <w:color w:val="3F529C"/>
      <w:sz w:val="24"/>
      <w:szCs w:val="37"/>
    </w:rPr>
  </w:style>
  <w:style w:type="paragraph" w:styleId="Heading3">
    <w:name w:val="heading 3"/>
    <w:basedOn w:val="Normal"/>
    <w:next w:val="Normal"/>
    <w:link w:val="Heading3Char"/>
    <w:uiPriority w:val="9"/>
    <w:unhideWhenUsed/>
    <w:qFormat/>
    <w:rsid w:val="00E21EE6"/>
    <w:pPr>
      <w:keepNext/>
      <w:keepLines/>
      <w:numPr>
        <w:ilvl w:val="2"/>
        <w:numId w:val="5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6502"/>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502"/>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6502"/>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6502"/>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6502"/>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6502"/>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qFormat/>
    <w:rsid w:val="00A902B4"/>
    <w:pPr>
      <w:ind w:left="864"/>
    </w:pPr>
    <w:rPr>
      <w:rFonts w:ascii="Verdana" w:hAnsi="Verdana" w:cs="Segoe UI"/>
      <w:color w:val="000000"/>
      <w:sz w:val="20"/>
      <w:szCs w:val="20"/>
    </w:rPr>
  </w:style>
  <w:style w:type="paragraph" w:styleId="ListParagraph">
    <w:name w:val="List Paragraph"/>
    <w:basedOn w:val="Normal"/>
    <w:uiPriority w:val="34"/>
    <w:qFormat/>
    <w:rsid w:val="00A902B4"/>
    <w:pPr>
      <w:ind w:left="720"/>
      <w:contextualSpacing/>
    </w:pPr>
  </w:style>
  <w:style w:type="character" w:styleId="Emphasis">
    <w:name w:val="Emphasis"/>
    <w:basedOn w:val="DefaultParagraphFont"/>
    <w:uiPriority w:val="20"/>
    <w:qFormat/>
    <w:rsid w:val="00B30ACF"/>
    <w:rPr>
      <w:i/>
      <w:iCs/>
    </w:rPr>
  </w:style>
  <w:style w:type="paragraph" w:styleId="NormalWeb">
    <w:name w:val="Normal (Web)"/>
    <w:basedOn w:val="Normal"/>
    <w:uiPriority w:val="99"/>
    <w:semiHidden/>
    <w:unhideWhenUsed/>
    <w:rsid w:val="00B30ACF"/>
    <w:pPr>
      <w:spacing w:before="120" w:after="120" w:line="360" w:lineRule="atLeast"/>
    </w:pPr>
    <w:rPr>
      <w:rFonts w:ascii="Times New Roman" w:eastAsia="Times New Roman" w:hAnsi="Times New Roman" w:cs="Times New Roman"/>
      <w:sz w:val="24"/>
      <w:szCs w:val="24"/>
    </w:rPr>
  </w:style>
  <w:style w:type="character" w:styleId="Strong">
    <w:name w:val="Strong"/>
    <w:basedOn w:val="DefaultParagraphFont"/>
    <w:uiPriority w:val="22"/>
    <w:qFormat/>
    <w:rsid w:val="00B30ACF"/>
    <w:rPr>
      <w:b/>
      <w:bCs/>
    </w:rPr>
  </w:style>
  <w:style w:type="character" w:styleId="Hyperlink">
    <w:name w:val="Hyperlink"/>
    <w:basedOn w:val="DefaultParagraphFont"/>
    <w:uiPriority w:val="99"/>
    <w:unhideWhenUsed/>
    <w:rsid w:val="006214A9"/>
    <w:rPr>
      <w:strike w:val="0"/>
      <w:dstrike w:val="0"/>
      <w:color w:val="0033CC"/>
      <w:u w:val="none"/>
      <w:effect w:val="none"/>
    </w:rPr>
  </w:style>
  <w:style w:type="paragraph" w:styleId="BalloonText">
    <w:name w:val="Balloon Text"/>
    <w:basedOn w:val="Normal"/>
    <w:link w:val="BalloonTextChar"/>
    <w:uiPriority w:val="99"/>
    <w:semiHidden/>
    <w:unhideWhenUsed/>
    <w:rsid w:val="003E3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F1"/>
    <w:rPr>
      <w:rFonts w:ascii="Tahoma" w:hAnsi="Tahoma" w:cs="Tahoma"/>
      <w:sz w:val="16"/>
      <w:szCs w:val="16"/>
    </w:rPr>
  </w:style>
  <w:style w:type="paragraph" w:styleId="FootnoteText">
    <w:name w:val="footnote text"/>
    <w:basedOn w:val="Normal"/>
    <w:link w:val="FootnoteTextChar"/>
    <w:uiPriority w:val="99"/>
    <w:semiHidden/>
    <w:unhideWhenUsed/>
    <w:rsid w:val="004837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761"/>
    <w:rPr>
      <w:sz w:val="20"/>
      <w:szCs w:val="20"/>
    </w:rPr>
  </w:style>
  <w:style w:type="character" w:styleId="FootnoteReference">
    <w:name w:val="footnote reference"/>
    <w:basedOn w:val="DefaultParagraphFont"/>
    <w:uiPriority w:val="99"/>
    <w:semiHidden/>
    <w:unhideWhenUsed/>
    <w:rsid w:val="00483761"/>
    <w:rPr>
      <w:vertAlign w:val="superscript"/>
    </w:rPr>
  </w:style>
  <w:style w:type="character" w:customStyle="1" w:styleId="Heading2Char">
    <w:name w:val="Heading 2 Char"/>
    <w:basedOn w:val="DefaultParagraphFont"/>
    <w:link w:val="Heading2"/>
    <w:uiPriority w:val="9"/>
    <w:rsid w:val="008E2447"/>
    <w:rPr>
      <w:rFonts w:ascii="Segoe UI" w:eastAsia="Times New Roman" w:hAnsi="Segoe UI" w:cs="Segoe UI"/>
      <w:b/>
      <w:bCs/>
      <w:i/>
      <w:color w:val="3F529C"/>
      <w:sz w:val="24"/>
      <w:szCs w:val="37"/>
    </w:rPr>
  </w:style>
  <w:style w:type="paragraph" w:customStyle="1" w:styleId="BulletedList1">
    <w:name w:val="Bulleted List 1"/>
    <w:aliases w:val="bl1"/>
    <w:link w:val="BulletedList1Char"/>
    <w:rsid w:val="00E21EE6"/>
    <w:pPr>
      <w:numPr>
        <w:numId w:val="36"/>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E21EE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E21EE6"/>
    <w:rPr>
      <w:rFonts w:asciiTheme="majorHAnsi" w:eastAsiaTheme="majorEastAsia" w:hAnsiTheme="majorHAnsi" w:cstheme="majorBidi"/>
      <w:b/>
      <w:bCs/>
      <w:color w:val="4F81BD" w:themeColor="accent1"/>
    </w:rPr>
  </w:style>
  <w:style w:type="paragraph" w:customStyle="1" w:styleId="Text">
    <w:name w:val="Text"/>
    <w:aliases w:val="t"/>
    <w:link w:val="TexxtChar"/>
    <w:rsid w:val="002A4069"/>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2A4069"/>
    <w:rPr>
      <w:rFonts w:ascii="Verdana" w:eastAsia="Times New Roman" w:hAnsi="Verdana" w:cs="Times New Roman"/>
      <w:color w:val="000000"/>
      <w:sz w:val="20"/>
      <w:szCs w:val="20"/>
    </w:rPr>
  </w:style>
  <w:style w:type="paragraph" w:customStyle="1" w:styleId="Label">
    <w:name w:val="Label"/>
    <w:aliases w:val="l"/>
    <w:basedOn w:val="Text"/>
    <w:next w:val="Text"/>
    <w:rsid w:val="002A4069"/>
    <w:rPr>
      <w:b/>
    </w:rPr>
  </w:style>
  <w:style w:type="paragraph" w:styleId="Title">
    <w:name w:val="Title"/>
    <w:basedOn w:val="Normal"/>
    <w:next w:val="Normal"/>
    <w:link w:val="TitleChar"/>
    <w:uiPriority w:val="10"/>
    <w:qFormat/>
    <w:rsid w:val="006C1C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CDF"/>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5D1890"/>
    <w:pPr>
      <w:spacing w:after="100"/>
      <w:ind w:left="440"/>
    </w:pPr>
  </w:style>
  <w:style w:type="character" w:customStyle="1" w:styleId="Heading1Char">
    <w:name w:val="Heading 1 Char"/>
    <w:basedOn w:val="DefaultParagraphFont"/>
    <w:link w:val="Heading1"/>
    <w:rsid w:val="005D189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A65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65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65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6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6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65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82C93"/>
    <w:pPr>
      <w:spacing w:after="100"/>
    </w:pPr>
  </w:style>
  <w:style w:type="paragraph" w:styleId="TOC2">
    <w:name w:val="toc 2"/>
    <w:basedOn w:val="Normal"/>
    <w:next w:val="Normal"/>
    <w:autoRedefine/>
    <w:uiPriority w:val="39"/>
    <w:unhideWhenUsed/>
    <w:rsid w:val="00EF4898"/>
    <w:pPr>
      <w:spacing w:after="100"/>
      <w:ind w:left="220"/>
    </w:pPr>
  </w:style>
  <w:style w:type="paragraph" w:styleId="TOC4">
    <w:name w:val="toc 4"/>
    <w:basedOn w:val="Normal"/>
    <w:next w:val="Normal"/>
    <w:autoRedefine/>
    <w:uiPriority w:val="39"/>
    <w:unhideWhenUsed/>
    <w:rsid w:val="00D44AE1"/>
    <w:pPr>
      <w:spacing w:after="100"/>
      <w:ind w:left="660"/>
    </w:pPr>
  </w:style>
  <w:style w:type="paragraph" w:customStyle="1" w:styleId="text0">
    <w:name w:val="text"/>
    <w:basedOn w:val="Normal"/>
    <w:rsid w:val="0012266E"/>
    <w:pPr>
      <w:spacing w:after="167" w:line="240" w:lineRule="auto"/>
    </w:pPr>
    <w:rPr>
      <w:rFonts w:ascii="Times New Roman" w:eastAsia="Times New Roman" w:hAnsi="Times New Roman" w:cs="Times New Roman"/>
      <w:sz w:val="24"/>
      <w:szCs w:val="24"/>
    </w:rPr>
  </w:style>
  <w:style w:type="paragraph" w:customStyle="1" w:styleId="code1">
    <w:name w:val="code1"/>
    <w:basedOn w:val="Normal"/>
    <w:rsid w:val="0012266E"/>
    <w:pPr>
      <w:spacing w:after="136"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CB33E0"/>
    <w:pPr>
      <w:tabs>
        <w:tab w:val="center" w:pos="4680"/>
        <w:tab w:val="right" w:pos="9360"/>
      </w:tabs>
      <w:spacing w:after="0" w:line="240" w:lineRule="auto"/>
    </w:pPr>
  </w:style>
  <w:style w:type="character" w:customStyle="1" w:styleId="HeaderChar">
    <w:name w:val="Header Char"/>
    <w:basedOn w:val="DefaultParagraphFont"/>
    <w:link w:val="Header"/>
    <w:rsid w:val="00CB33E0"/>
  </w:style>
  <w:style w:type="paragraph" w:styleId="Footer">
    <w:name w:val="footer"/>
    <w:basedOn w:val="Normal"/>
    <w:link w:val="FooterChar"/>
    <w:unhideWhenUsed/>
    <w:rsid w:val="00CB33E0"/>
    <w:pPr>
      <w:tabs>
        <w:tab w:val="center" w:pos="4680"/>
        <w:tab w:val="right" w:pos="9360"/>
      </w:tabs>
      <w:spacing w:after="0" w:line="240" w:lineRule="auto"/>
    </w:pPr>
  </w:style>
  <w:style w:type="character" w:customStyle="1" w:styleId="FooterChar">
    <w:name w:val="Footer Char"/>
    <w:basedOn w:val="DefaultParagraphFont"/>
    <w:link w:val="Footer"/>
    <w:rsid w:val="00CB33E0"/>
  </w:style>
  <w:style w:type="character" w:styleId="PageNumber">
    <w:name w:val="page number"/>
    <w:basedOn w:val="DefaultParagraphFont"/>
    <w:rsid w:val="00CB33E0"/>
  </w:style>
  <w:style w:type="paragraph" w:customStyle="1" w:styleId="Level2">
    <w:name w:val="Level 2"/>
    <w:basedOn w:val="Normal"/>
    <w:rsid w:val="006B24C7"/>
    <w:pPr>
      <w:widowControl w:val="0"/>
      <w:spacing w:after="0" w:line="240" w:lineRule="auto"/>
      <w:jc w:val="both"/>
    </w:pPr>
    <w:rPr>
      <w:rFonts w:ascii="Arial" w:eastAsia="Times New Roman" w:hAnsi="Arial" w:cs="Times New Roman"/>
      <w:sz w:val="20"/>
      <w:szCs w:val="20"/>
    </w:rPr>
  </w:style>
  <w:style w:type="paragraph" w:customStyle="1" w:styleId="CognizantHeading">
    <w:name w:val="Cognizant_Heading"/>
    <w:basedOn w:val="Heading1"/>
    <w:link w:val="CognizantHeadingChar"/>
    <w:qFormat/>
    <w:rsid w:val="004A128F"/>
    <w:rPr>
      <w:rFonts w:ascii="Arial" w:eastAsia="Times New Roman" w:hAnsi="Arial" w:cs="Arial"/>
      <w:caps/>
      <w:color w:val="0000FF"/>
      <w:kern w:val="32"/>
      <w:sz w:val="24"/>
      <w:szCs w:val="32"/>
    </w:rPr>
  </w:style>
  <w:style w:type="paragraph" w:customStyle="1" w:styleId="CognizantSub1">
    <w:name w:val="Cognizant_Sub1_"/>
    <w:basedOn w:val="Heading2"/>
    <w:link w:val="CognizantSub1Char"/>
    <w:qFormat/>
    <w:rsid w:val="004A128F"/>
    <w:rPr>
      <w:rFonts w:ascii="Arial" w:hAnsi="Arial" w:cs="Arial"/>
      <w:i w:val="0"/>
      <w:iCs/>
      <w:color w:val="auto"/>
      <w:szCs w:val="28"/>
    </w:rPr>
  </w:style>
  <w:style w:type="character" w:customStyle="1" w:styleId="CognizantHeadingChar">
    <w:name w:val="Cognizant_Heading Char"/>
    <w:basedOn w:val="Heading1Char"/>
    <w:link w:val="CognizantHeading"/>
    <w:rsid w:val="004A128F"/>
    <w:rPr>
      <w:rFonts w:ascii="Arial" w:eastAsia="Times New Roman" w:hAnsi="Arial" w:cs="Arial"/>
      <w:caps/>
      <w:color w:val="0000FF"/>
      <w:kern w:val="32"/>
      <w:sz w:val="24"/>
      <w:szCs w:val="32"/>
    </w:rPr>
  </w:style>
  <w:style w:type="paragraph" w:customStyle="1" w:styleId="COgnizantSub2">
    <w:name w:val="COgnizant_Sub2"/>
    <w:basedOn w:val="Heading3"/>
    <w:link w:val="COgnizantSub2Char"/>
    <w:qFormat/>
    <w:rsid w:val="004A128F"/>
    <w:rPr>
      <w:rFonts w:ascii="Arial" w:hAnsi="Arial" w:cs="Arial"/>
      <w:color w:val="auto"/>
    </w:rPr>
  </w:style>
  <w:style w:type="character" w:customStyle="1" w:styleId="CognizantSub1Char">
    <w:name w:val="Cognizant_Sub1_ Char"/>
    <w:basedOn w:val="Heading2Char"/>
    <w:link w:val="CognizantSub1"/>
    <w:rsid w:val="004A128F"/>
    <w:rPr>
      <w:rFonts w:ascii="Arial" w:hAnsi="Arial" w:cs="Arial"/>
      <w:b/>
      <w:bCs/>
      <w:iCs/>
      <w:szCs w:val="28"/>
    </w:rPr>
  </w:style>
  <w:style w:type="character" w:customStyle="1" w:styleId="COgnizantSub2Char">
    <w:name w:val="COgnizant_Sub2 Char"/>
    <w:basedOn w:val="Heading3Char"/>
    <w:link w:val="COgnizantSub2"/>
    <w:rsid w:val="004A128F"/>
    <w:rPr>
      <w:rFonts w:ascii="Arial" w:hAnsi="Arial" w:cs="Arial"/>
    </w:rPr>
  </w:style>
  <w:style w:type="paragraph" w:customStyle="1" w:styleId="CognizantSub3">
    <w:name w:val="Cognizant_Sub3"/>
    <w:basedOn w:val="Heading4"/>
    <w:link w:val="CognizantSub3Char"/>
    <w:rsid w:val="00905AC3"/>
    <w:rPr>
      <w:rFonts w:ascii="Arial" w:hAnsi="Arial" w:cs="Arial"/>
      <w:i w:val="0"/>
      <w:color w:val="auto"/>
      <w:sz w:val="20"/>
      <w:szCs w:val="20"/>
    </w:rPr>
  </w:style>
  <w:style w:type="paragraph" w:customStyle="1" w:styleId="CognizantSub4">
    <w:name w:val="Cognizant_Sub4"/>
    <w:basedOn w:val="COgnizantSub2"/>
    <w:link w:val="CognizantSub4Char"/>
    <w:qFormat/>
    <w:rsid w:val="002E4693"/>
    <w:pPr>
      <w:numPr>
        <w:ilvl w:val="3"/>
      </w:numPr>
    </w:pPr>
  </w:style>
  <w:style w:type="character" w:customStyle="1" w:styleId="CognizantSub3Char">
    <w:name w:val="Cognizant_Sub3 Char"/>
    <w:basedOn w:val="Heading4Char"/>
    <w:link w:val="CognizantSub3"/>
    <w:rsid w:val="00905AC3"/>
    <w:rPr>
      <w:rFonts w:ascii="Arial" w:hAnsi="Arial" w:cs="Arial"/>
      <w:b/>
      <w:bCs/>
      <w:iCs/>
      <w:sz w:val="20"/>
      <w:szCs w:val="20"/>
    </w:rPr>
  </w:style>
  <w:style w:type="character" w:customStyle="1" w:styleId="CognizantSub4Char">
    <w:name w:val="Cognizant_Sub4 Char"/>
    <w:basedOn w:val="COgnizantSub2Char"/>
    <w:link w:val="CognizantSub4"/>
    <w:rsid w:val="002E4693"/>
    <w:rPr>
      <w:b/>
      <w:bCs/>
    </w:rPr>
  </w:style>
  <w:style w:type="character" w:styleId="CommentReference">
    <w:name w:val="annotation reference"/>
    <w:basedOn w:val="DefaultParagraphFont"/>
    <w:uiPriority w:val="99"/>
    <w:semiHidden/>
    <w:unhideWhenUsed/>
    <w:rsid w:val="009C497C"/>
    <w:rPr>
      <w:sz w:val="16"/>
      <w:szCs w:val="16"/>
    </w:rPr>
  </w:style>
  <w:style w:type="paragraph" w:styleId="CommentText">
    <w:name w:val="annotation text"/>
    <w:basedOn w:val="Normal"/>
    <w:link w:val="CommentTextChar"/>
    <w:uiPriority w:val="99"/>
    <w:semiHidden/>
    <w:unhideWhenUsed/>
    <w:rsid w:val="009C497C"/>
    <w:pPr>
      <w:spacing w:line="240" w:lineRule="auto"/>
    </w:pPr>
    <w:rPr>
      <w:sz w:val="20"/>
      <w:szCs w:val="20"/>
    </w:rPr>
  </w:style>
  <w:style w:type="character" w:customStyle="1" w:styleId="CommentTextChar">
    <w:name w:val="Comment Text Char"/>
    <w:basedOn w:val="DefaultParagraphFont"/>
    <w:link w:val="CommentText"/>
    <w:uiPriority w:val="99"/>
    <w:semiHidden/>
    <w:rsid w:val="009C497C"/>
    <w:rPr>
      <w:sz w:val="20"/>
      <w:szCs w:val="20"/>
    </w:rPr>
  </w:style>
  <w:style w:type="paragraph" w:styleId="Revision">
    <w:name w:val="Revision"/>
    <w:hidden/>
    <w:uiPriority w:val="99"/>
    <w:semiHidden/>
    <w:rsid w:val="00E07CA0"/>
    <w:pPr>
      <w:spacing w:after="0" w:line="240" w:lineRule="auto"/>
    </w:pPr>
  </w:style>
  <w:style w:type="character" w:styleId="FollowedHyperlink">
    <w:name w:val="FollowedHyperlink"/>
    <w:basedOn w:val="DefaultParagraphFont"/>
    <w:uiPriority w:val="99"/>
    <w:semiHidden/>
    <w:unhideWhenUsed/>
    <w:rsid w:val="002F55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874246">
      <w:bodyDiv w:val="1"/>
      <w:marLeft w:val="0"/>
      <w:marRight w:val="0"/>
      <w:marTop w:val="0"/>
      <w:marBottom w:val="0"/>
      <w:divBdr>
        <w:top w:val="none" w:sz="0" w:space="0" w:color="auto"/>
        <w:left w:val="none" w:sz="0" w:space="0" w:color="auto"/>
        <w:bottom w:val="none" w:sz="0" w:space="0" w:color="auto"/>
        <w:right w:val="none" w:sz="0" w:space="0" w:color="auto"/>
      </w:divBdr>
      <w:divsChild>
        <w:div w:id="1110129982">
          <w:marLeft w:val="0"/>
          <w:marRight w:val="0"/>
          <w:marTop w:val="0"/>
          <w:marBottom w:val="0"/>
          <w:divBdr>
            <w:top w:val="none" w:sz="0" w:space="0" w:color="auto"/>
            <w:left w:val="none" w:sz="0" w:space="0" w:color="auto"/>
            <w:bottom w:val="none" w:sz="0" w:space="0" w:color="auto"/>
            <w:right w:val="none" w:sz="0" w:space="0" w:color="auto"/>
          </w:divBdr>
          <w:divsChild>
            <w:div w:id="797407936">
              <w:marLeft w:val="0"/>
              <w:marRight w:val="0"/>
              <w:marTop w:val="0"/>
              <w:marBottom w:val="0"/>
              <w:divBdr>
                <w:top w:val="none" w:sz="0" w:space="0" w:color="auto"/>
                <w:left w:val="none" w:sz="0" w:space="0" w:color="auto"/>
                <w:bottom w:val="none" w:sz="0" w:space="0" w:color="auto"/>
                <w:right w:val="none" w:sz="0" w:space="0" w:color="auto"/>
              </w:divBdr>
              <w:divsChild>
                <w:div w:id="15513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963">
      <w:bodyDiv w:val="1"/>
      <w:marLeft w:val="0"/>
      <w:marRight w:val="0"/>
      <w:marTop w:val="0"/>
      <w:marBottom w:val="0"/>
      <w:divBdr>
        <w:top w:val="none" w:sz="0" w:space="0" w:color="auto"/>
        <w:left w:val="none" w:sz="0" w:space="0" w:color="auto"/>
        <w:bottom w:val="none" w:sz="0" w:space="0" w:color="auto"/>
        <w:right w:val="none" w:sz="0" w:space="0" w:color="auto"/>
      </w:divBdr>
      <w:divsChild>
        <w:div w:id="490756456">
          <w:marLeft w:val="0"/>
          <w:marRight w:val="0"/>
          <w:marTop w:val="0"/>
          <w:marBottom w:val="0"/>
          <w:divBdr>
            <w:top w:val="none" w:sz="0" w:space="0" w:color="auto"/>
            <w:left w:val="none" w:sz="0" w:space="0" w:color="auto"/>
            <w:bottom w:val="none" w:sz="0" w:space="0" w:color="auto"/>
            <w:right w:val="none" w:sz="0" w:space="0" w:color="auto"/>
          </w:divBdr>
          <w:divsChild>
            <w:div w:id="1865822312">
              <w:marLeft w:val="167"/>
              <w:marRight w:val="167"/>
              <w:marTop w:val="120"/>
              <w:marBottom w:val="120"/>
              <w:divBdr>
                <w:top w:val="single" w:sz="6" w:space="0" w:color="666666"/>
                <w:left w:val="single" w:sz="6" w:space="0" w:color="666666"/>
                <w:bottom w:val="single" w:sz="6" w:space="0" w:color="666666"/>
                <w:right w:val="single" w:sz="6" w:space="0" w:color="666666"/>
              </w:divBdr>
              <w:divsChild>
                <w:div w:id="11419118">
                  <w:marLeft w:val="0"/>
                  <w:marRight w:val="0"/>
                  <w:marTop w:val="0"/>
                  <w:marBottom w:val="0"/>
                  <w:divBdr>
                    <w:top w:val="none" w:sz="0" w:space="0" w:color="auto"/>
                    <w:left w:val="none" w:sz="0" w:space="0" w:color="auto"/>
                    <w:bottom w:val="none" w:sz="0" w:space="0" w:color="auto"/>
                    <w:right w:val="none" w:sz="0" w:space="0" w:color="auto"/>
                  </w:divBdr>
                  <w:divsChild>
                    <w:div w:id="452753446">
                      <w:marLeft w:val="0"/>
                      <w:marRight w:val="4521"/>
                      <w:marTop w:val="0"/>
                      <w:marBottom w:val="0"/>
                      <w:divBdr>
                        <w:top w:val="none" w:sz="0" w:space="0" w:color="auto"/>
                        <w:left w:val="none" w:sz="0" w:space="0" w:color="auto"/>
                        <w:bottom w:val="none" w:sz="0" w:space="0" w:color="auto"/>
                        <w:right w:val="none" w:sz="0" w:space="0" w:color="auto"/>
                      </w:divBdr>
                      <w:divsChild>
                        <w:div w:id="858812444">
                          <w:marLeft w:val="480"/>
                          <w:marRight w:val="480"/>
                          <w:marTop w:val="480"/>
                          <w:marBottom w:val="480"/>
                          <w:divBdr>
                            <w:top w:val="none" w:sz="0" w:space="0" w:color="auto"/>
                            <w:left w:val="none" w:sz="0" w:space="0" w:color="auto"/>
                            <w:bottom w:val="none" w:sz="0" w:space="0" w:color="auto"/>
                            <w:right w:val="none" w:sz="0" w:space="0" w:color="auto"/>
                          </w:divBdr>
                          <w:divsChild>
                            <w:div w:id="225730141">
                              <w:marLeft w:val="6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931526">
      <w:bodyDiv w:val="1"/>
      <w:marLeft w:val="0"/>
      <w:marRight w:val="0"/>
      <w:marTop w:val="0"/>
      <w:marBottom w:val="0"/>
      <w:divBdr>
        <w:top w:val="none" w:sz="0" w:space="0" w:color="auto"/>
        <w:left w:val="none" w:sz="0" w:space="0" w:color="auto"/>
        <w:bottom w:val="none" w:sz="0" w:space="0" w:color="auto"/>
        <w:right w:val="none" w:sz="0" w:space="0" w:color="auto"/>
      </w:divBdr>
      <w:divsChild>
        <w:div w:id="980230330">
          <w:marLeft w:val="0"/>
          <w:marRight w:val="0"/>
          <w:marTop w:val="0"/>
          <w:marBottom w:val="0"/>
          <w:divBdr>
            <w:top w:val="none" w:sz="0" w:space="0" w:color="auto"/>
            <w:left w:val="none" w:sz="0" w:space="0" w:color="auto"/>
            <w:bottom w:val="none" w:sz="0" w:space="0" w:color="auto"/>
            <w:right w:val="none" w:sz="0" w:space="0" w:color="auto"/>
          </w:divBdr>
          <w:divsChild>
            <w:div w:id="1378237192">
              <w:marLeft w:val="0"/>
              <w:marRight w:val="0"/>
              <w:marTop w:val="0"/>
              <w:marBottom w:val="0"/>
              <w:divBdr>
                <w:top w:val="none" w:sz="0" w:space="0" w:color="auto"/>
                <w:left w:val="none" w:sz="0" w:space="0" w:color="auto"/>
                <w:bottom w:val="none" w:sz="0" w:space="0" w:color="auto"/>
                <w:right w:val="none" w:sz="0" w:space="0" w:color="auto"/>
              </w:divBdr>
              <w:divsChild>
                <w:div w:id="317617356">
                  <w:marLeft w:val="0"/>
                  <w:marRight w:val="0"/>
                  <w:marTop w:val="0"/>
                  <w:marBottom w:val="0"/>
                  <w:divBdr>
                    <w:top w:val="none" w:sz="0" w:space="0" w:color="auto"/>
                    <w:left w:val="none" w:sz="0" w:space="0" w:color="auto"/>
                    <w:bottom w:val="none" w:sz="0" w:space="0" w:color="auto"/>
                    <w:right w:val="none" w:sz="0" w:space="0" w:color="auto"/>
                  </w:divBdr>
                  <w:divsChild>
                    <w:div w:id="292297483">
                      <w:marLeft w:val="0"/>
                      <w:marRight w:val="0"/>
                      <w:marTop w:val="0"/>
                      <w:marBottom w:val="0"/>
                      <w:divBdr>
                        <w:top w:val="none" w:sz="0" w:space="0" w:color="auto"/>
                        <w:left w:val="none" w:sz="0" w:space="0" w:color="auto"/>
                        <w:bottom w:val="none" w:sz="0" w:space="0" w:color="auto"/>
                        <w:right w:val="none" w:sz="0" w:space="0" w:color="auto"/>
                      </w:divBdr>
                      <w:divsChild>
                        <w:div w:id="185097937">
                          <w:marLeft w:val="0"/>
                          <w:marRight w:val="0"/>
                          <w:marTop w:val="0"/>
                          <w:marBottom w:val="0"/>
                          <w:divBdr>
                            <w:top w:val="none" w:sz="0" w:space="0" w:color="auto"/>
                            <w:left w:val="none" w:sz="0" w:space="0" w:color="auto"/>
                            <w:bottom w:val="none" w:sz="0" w:space="0" w:color="auto"/>
                            <w:right w:val="none" w:sz="0" w:space="0" w:color="auto"/>
                          </w:divBdr>
                          <w:divsChild>
                            <w:div w:id="247230235">
                              <w:marLeft w:val="0"/>
                              <w:marRight w:val="0"/>
                              <w:marTop w:val="0"/>
                              <w:marBottom w:val="0"/>
                              <w:divBdr>
                                <w:top w:val="none" w:sz="0" w:space="0" w:color="auto"/>
                                <w:left w:val="none" w:sz="0" w:space="0" w:color="auto"/>
                                <w:bottom w:val="none" w:sz="0" w:space="0" w:color="auto"/>
                                <w:right w:val="none" w:sz="0" w:space="0" w:color="auto"/>
                              </w:divBdr>
                              <w:divsChild>
                                <w:div w:id="17362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237707">
      <w:bodyDiv w:val="1"/>
      <w:marLeft w:val="0"/>
      <w:marRight w:val="0"/>
      <w:marTop w:val="0"/>
      <w:marBottom w:val="0"/>
      <w:divBdr>
        <w:top w:val="none" w:sz="0" w:space="0" w:color="auto"/>
        <w:left w:val="none" w:sz="0" w:space="0" w:color="auto"/>
        <w:bottom w:val="none" w:sz="0" w:space="0" w:color="auto"/>
        <w:right w:val="none" w:sz="0" w:space="0" w:color="auto"/>
      </w:divBdr>
      <w:divsChild>
        <w:div w:id="2025129858">
          <w:marLeft w:val="0"/>
          <w:marRight w:val="0"/>
          <w:marTop w:val="0"/>
          <w:marBottom w:val="0"/>
          <w:divBdr>
            <w:top w:val="none" w:sz="0" w:space="11" w:color="auto"/>
            <w:left w:val="single" w:sz="6" w:space="0" w:color="BBBBBB"/>
            <w:bottom w:val="none" w:sz="0" w:space="0" w:color="auto"/>
            <w:right w:val="none" w:sz="0" w:space="0" w:color="auto"/>
          </w:divBdr>
          <w:divsChild>
            <w:div w:id="1039890010">
              <w:marLeft w:val="0"/>
              <w:marRight w:val="0"/>
              <w:marTop w:val="0"/>
              <w:marBottom w:val="0"/>
              <w:divBdr>
                <w:top w:val="none" w:sz="0" w:space="0" w:color="auto"/>
                <w:left w:val="none" w:sz="0" w:space="0" w:color="auto"/>
                <w:bottom w:val="none" w:sz="0" w:space="0" w:color="auto"/>
                <w:right w:val="none" w:sz="0" w:space="0" w:color="auto"/>
              </w:divBdr>
              <w:divsChild>
                <w:div w:id="1844975065">
                  <w:marLeft w:val="0"/>
                  <w:marRight w:val="0"/>
                  <w:marTop w:val="0"/>
                  <w:marBottom w:val="0"/>
                  <w:divBdr>
                    <w:top w:val="none" w:sz="0" w:space="0" w:color="auto"/>
                    <w:left w:val="none" w:sz="0" w:space="0" w:color="auto"/>
                    <w:bottom w:val="none" w:sz="0" w:space="0" w:color="auto"/>
                    <w:right w:val="none" w:sz="0" w:space="0" w:color="auto"/>
                  </w:divBdr>
                  <w:divsChild>
                    <w:div w:id="1003360403">
                      <w:marLeft w:val="0"/>
                      <w:marRight w:val="0"/>
                      <w:marTop w:val="0"/>
                      <w:marBottom w:val="0"/>
                      <w:divBdr>
                        <w:top w:val="none" w:sz="0" w:space="0" w:color="auto"/>
                        <w:left w:val="none" w:sz="0" w:space="0" w:color="auto"/>
                        <w:bottom w:val="none" w:sz="0" w:space="0" w:color="auto"/>
                        <w:right w:val="none" w:sz="0" w:space="0" w:color="auto"/>
                      </w:divBdr>
                      <w:divsChild>
                        <w:div w:id="368800514">
                          <w:marLeft w:val="0"/>
                          <w:marRight w:val="0"/>
                          <w:marTop w:val="0"/>
                          <w:marBottom w:val="0"/>
                          <w:divBdr>
                            <w:top w:val="none" w:sz="0" w:space="0" w:color="auto"/>
                            <w:left w:val="none" w:sz="0" w:space="0" w:color="auto"/>
                            <w:bottom w:val="none" w:sz="0" w:space="0" w:color="auto"/>
                            <w:right w:val="none" w:sz="0" w:space="0" w:color="auto"/>
                          </w:divBdr>
                          <w:divsChild>
                            <w:div w:id="5123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81623">
      <w:bodyDiv w:val="1"/>
      <w:marLeft w:val="0"/>
      <w:marRight w:val="0"/>
      <w:marTop w:val="0"/>
      <w:marBottom w:val="0"/>
      <w:divBdr>
        <w:top w:val="none" w:sz="0" w:space="0" w:color="auto"/>
        <w:left w:val="none" w:sz="0" w:space="0" w:color="auto"/>
        <w:bottom w:val="none" w:sz="0" w:space="0" w:color="auto"/>
        <w:right w:val="none" w:sz="0" w:space="0" w:color="auto"/>
      </w:divBdr>
      <w:divsChild>
        <w:div w:id="876821956">
          <w:marLeft w:val="0"/>
          <w:marRight w:val="0"/>
          <w:marTop w:val="0"/>
          <w:marBottom w:val="0"/>
          <w:divBdr>
            <w:top w:val="none" w:sz="0" w:space="10" w:color="auto"/>
            <w:left w:val="single" w:sz="6" w:space="0" w:color="BBBBBB"/>
            <w:bottom w:val="none" w:sz="0" w:space="0" w:color="auto"/>
            <w:right w:val="none" w:sz="0" w:space="0" w:color="auto"/>
          </w:divBdr>
          <w:divsChild>
            <w:div w:id="1421021500">
              <w:marLeft w:val="0"/>
              <w:marRight w:val="0"/>
              <w:marTop w:val="0"/>
              <w:marBottom w:val="0"/>
              <w:divBdr>
                <w:top w:val="none" w:sz="0" w:space="0" w:color="auto"/>
                <w:left w:val="none" w:sz="0" w:space="0" w:color="auto"/>
                <w:bottom w:val="none" w:sz="0" w:space="0" w:color="auto"/>
                <w:right w:val="none" w:sz="0" w:space="0" w:color="auto"/>
              </w:divBdr>
              <w:divsChild>
                <w:div w:id="115175938">
                  <w:marLeft w:val="0"/>
                  <w:marRight w:val="0"/>
                  <w:marTop w:val="0"/>
                  <w:marBottom w:val="0"/>
                  <w:divBdr>
                    <w:top w:val="none" w:sz="0" w:space="0" w:color="auto"/>
                    <w:left w:val="none" w:sz="0" w:space="0" w:color="auto"/>
                    <w:bottom w:val="none" w:sz="0" w:space="0" w:color="auto"/>
                    <w:right w:val="none" w:sz="0" w:space="0" w:color="auto"/>
                  </w:divBdr>
                  <w:divsChild>
                    <w:div w:id="1600486515">
                      <w:marLeft w:val="0"/>
                      <w:marRight w:val="0"/>
                      <w:marTop w:val="0"/>
                      <w:marBottom w:val="0"/>
                      <w:divBdr>
                        <w:top w:val="none" w:sz="0" w:space="0" w:color="auto"/>
                        <w:left w:val="none" w:sz="0" w:space="0" w:color="auto"/>
                        <w:bottom w:val="none" w:sz="0" w:space="0" w:color="auto"/>
                        <w:right w:val="none" w:sz="0" w:space="0" w:color="auto"/>
                      </w:divBdr>
                      <w:divsChild>
                        <w:div w:id="1594515532">
                          <w:marLeft w:val="0"/>
                          <w:marRight w:val="0"/>
                          <w:marTop w:val="0"/>
                          <w:marBottom w:val="0"/>
                          <w:divBdr>
                            <w:top w:val="none" w:sz="0" w:space="0" w:color="auto"/>
                            <w:left w:val="none" w:sz="0" w:space="0" w:color="auto"/>
                            <w:bottom w:val="none" w:sz="0" w:space="0" w:color="auto"/>
                            <w:right w:val="none" w:sz="0" w:space="0" w:color="auto"/>
                          </w:divBdr>
                          <w:divsChild>
                            <w:div w:id="11088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524739">
      <w:bodyDiv w:val="1"/>
      <w:marLeft w:val="0"/>
      <w:marRight w:val="0"/>
      <w:marTop w:val="0"/>
      <w:marBottom w:val="0"/>
      <w:divBdr>
        <w:top w:val="none" w:sz="0" w:space="0" w:color="auto"/>
        <w:left w:val="none" w:sz="0" w:space="0" w:color="auto"/>
        <w:bottom w:val="none" w:sz="0" w:space="0" w:color="auto"/>
        <w:right w:val="none" w:sz="0" w:space="0" w:color="auto"/>
      </w:divBdr>
      <w:divsChild>
        <w:div w:id="847326609">
          <w:marLeft w:val="0"/>
          <w:marRight w:val="0"/>
          <w:marTop w:val="0"/>
          <w:marBottom w:val="0"/>
          <w:divBdr>
            <w:top w:val="none" w:sz="0" w:space="11" w:color="auto"/>
            <w:left w:val="single" w:sz="6" w:space="0" w:color="BBBBBB"/>
            <w:bottom w:val="none" w:sz="0" w:space="0" w:color="auto"/>
            <w:right w:val="none" w:sz="0" w:space="0" w:color="auto"/>
          </w:divBdr>
          <w:divsChild>
            <w:div w:id="1859587147">
              <w:marLeft w:val="0"/>
              <w:marRight w:val="0"/>
              <w:marTop w:val="0"/>
              <w:marBottom w:val="0"/>
              <w:divBdr>
                <w:top w:val="none" w:sz="0" w:space="0" w:color="auto"/>
                <w:left w:val="none" w:sz="0" w:space="0" w:color="auto"/>
                <w:bottom w:val="none" w:sz="0" w:space="0" w:color="auto"/>
                <w:right w:val="none" w:sz="0" w:space="0" w:color="auto"/>
              </w:divBdr>
              <w:divsChild>
                <w:div w:id="1004087035">
                  <w:marLeft w:val="0"/>
                  <w:marRight w:val="0"/>
                  <w:marTop w:val="0"/>
                  <w:marBottom w:val="0"/>
                  <w:divBdr>
                    <w:top w:val="none" w:sz="0" w:space="0" w:color="auto"/>
                    <w:left w:val="none" w:sz="0" w:space="0" w:color="auto"/>
                    <w:bottom w:val="none" w:sz="0" w:space="0" w:color="auto"/>
                    <w:right w:val="none" w:sz="0" w:space="0" w:color="auto"/>
                  </w:divBdr>
                  <w:divsChild>
                    <w:div w:id="754283590">
                      <w:marLeft w:val="0"/>
                      <w:marRight w:val="0"/>
                      <w:marTop w:val="0"/>
                      <w:marBottom w:val="0"/>
                      <w:divBdr>
                        <w:top w:val="none" w:sz="0" w:space="0" w:color="auto"/>
                        <w:left w:val="none" w:sz="0" w:space="0" w:color="auto"/>
                        <w:bottom w:val="none" w:sz="0" w:space="0" w:color="auto"/>
                        <w:right w:val="none" w:sz="0" w:space="0" w:color="auto"/>
                      </w:divBdr>
                      <w:divsChild>
                        <w:div w:id="723017842">
                          <w:marLeft w:val="0"/>
                          <w:marRight w:val="0"/>
                          <w:marTop w:val="0"/>
                          <w:marBottom w:val="0"/>
                          <w:divBdr>
                            <w:top w:val="none" w:sz="0" w:space="0" w:color="auto"/>
                            <w:left w:val="none" w:sz="0" w:space="0" w:color="auto"/>
                            <w:bottom w:val="none" w:sz="0" w:space="0" w:color="auto"/>
                            <w:right w:val="none" w:sz="0" w:space="0" w:color="auto"/>
                          </w:divBdr>
                          <w:divsChild>
                            <w:div w:id="1894850903">
                              <w:marLeft w:val="0"/>
                              <w:marRight w:val="0"/>
                              <w:marTop w:val="0"/>
                              <w:marBottom w:val="0"/>
                              <w:divBdr>
                                <w:top w:val="none" w:sz="0" w:space="0" w:color="auto"/>
                                <w:left w:val="none" w:sz="0" w:space="0" w:color="auto"/>
                                <w:bottom w:val="none" w:sz="0" w:space="0" w:color="auto"/>
                                <w:right w:val="none" w:sz="0" w:space="0" w:color="auto"/>
                              </w:divBdr>
                              <w:divsChild>
                                <w:div w:id="1677346253">
                                  <w:marLeft w:val="0"/>
                                  <w:marRight w:val="0"/>
                                  <w:marTop w:val="0"/>
                                  <w:marBottom w:val="0"/>
                                  <w:divBdr>
                                    <w:top w:val="none" w:sz="0" w:space="0" w:color="auto"/>
                                    <w:left w:val="none" w:sz="0" w:space="0" w:color="auto"/>
                                    <w:bottom w:val="none" w:sz="0" w:space="0" w:color="auto"/>
                                    <w:right w:val="none" w:sz="0" w:space="0" w:color="auto"/>
                                  </w:divBdr>
                                  <w:divsChild>
                                    <w:div w:id="1668899913">
                                      <w:marLeft w:val="0"/>
                                      <w:marRight w:val="0"/>
                                      <w:marTop w:val="0"/>
                                      <w:marBottom w:val="201"/>
                                      <w:divBdr>
                                        <w:top w:val="none" w:sz="0" w:space="0" w:color="auto"/>
                                        <w:left w:val="single" w:sz="6" w:space="0" w:color="BBBBBB"/>
                                        <w:bottom w:val="single" w:sz="18" w:space="0" w:color="E5E5E5"/>
                                        <w:right w:val="single" w:sz="6" w:space="0" w:color="E5E5E5"/>
                                      </w:divBdr>
                                      <w:divsChild>
                                        <w:div w:id="391736044">
                                          <w:marLeft w:val="0"/>
                                          <w:marRight w:val="0"/>
                                          <w:marTop w:val="0"/>
                                          <w:marBottom w:val="0"/>
                                          <w:divBdr>
                                            <w:top w:val="single" w:sz="18" w:space="0" w:color="E5E5E5"/>
                                            <w:left w:val="single" w:sz="6" w:space="0" w:color="BBBBBB"/>
                                            <w:bottom w:val="none" w:sz="0" w:space="0" w:color="auto"/>
                                            <w:right w:val="single" w:sz="18" w:space="0" w:color="E5E5E5"/>
                                          </w:divBdr>
                                          <w:divsChild>
                                            <w:div w:id="148912713">
                                              <w:marLeft w:val="0"/>
                                              <w:marRight w:val="0"/>
                                              <w:marTop w:val="0"/>
                                              <w:marBottom w:val="0"/>
                                              <w:divBdr>
                                                <w:top w:val="none" w:sz="0" w:space="0" w:color="auto"/>
                                                <w:left w:val="none" w:sz="0" w:space="0" w:color="auto"/>
                                                <w:bottom w:val="none" w:sz="0" w:space="0" w:color="auto"/>
                                                <w:right w:val="none" w:sz="0" w:space="0" w:color="auto"/>
                                              </w:divBdr>
                                            </w:div>
                                          </w:divsChild>
                                        </w:div>
                                        <w:div w:id="1370378488">
                                          <w:marLeft w:val="0"/>
                                          <w:marRight w:val="0"/>
                                          <w:marTop w:val="0"/>
                                          <w:marBottom w:val="0"/>
                                          <w:divBdr>
                                            <w:top w:val="none" w:sz="0" w:space="0" w:color="auto"/>
                                            <w:left w:val="none" w:sz="0" w:space="0" w:color="auto"/>
                                            <w:bottom w:val="none" w:sz="0" w:space="0" w:color="auto"/>
                                            <w:right w:val="none" w:sz="0" w:space="0" w:color="auto"/>
                                          </w:divBdr>
                                          <w:divsChild>
                                            <w:div w:id="314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048040">
      <w:bodyDiv w:val="1"/>
      <w:marLeft w:val="0"/>
      <w:marRight w:val="0"/>
      <w:marTop w:val="0"/>
      <w:marBottom w:val="0"/>
      <w:divBdr>
        <w:top w:val="none" w:sz="0" w:space="0" w:color="auto"/>
        <w:left w:val="none" w:sz="0" w:space="0" w:color="auto"/>
        <w:bottom w:val="none" w:sz="0" w:space="0" w:color="auto"/>
        <w:right w:val="none" w:sz="0" w:space="0" w:color="auto"/>
      </w:divBdr>
      <w:divsChild>
        <w:div w:id="526798472">
          <w:marLeft w:val="0"/>
          <w:marRight w:val="0"/>
          <w:marTop w:val="0"/>
          <w:marBottom w:val="0"/>
          <w:divBdr>
            <w:top w:val="none" w:sz="0" w:space="0" w:color="auto"/>
            <w:left w:val="none" w:sz="0" w:space="0" w:color="auto"/>
            <w:bottom w:val="none" w:sz="0" w:space="0" w:color="auto"/>
            <w:right w:val="none" w:sz="0" w:space="0" w:color="auto"/>
          </w:divBdr>
          <w:divsChild>
            <w:div w:id="1922718387">
              <w:marLeft w:val="0"/>
              <w:marRight w:val="0"/>
              <w:marTop w:val="0"/>
              <w:marBottom w:val="0"/>
              <w:divBdr>
                <w:top w:val="none" w:sz="0" w:space="0" w:color="auto"/>
                <w:left w:val="none" w:sz="0" w:space="0" w:color="auto"/>
                <w:bottom w:val="none" w:sz="0" w:space="0" w:color="auto"/>
                <w:right w:val="none" w:sz="0" w:space="0" w:color="auto"/>
              </w:divBdr>
              <w:divsChild>
                <w:div w:id="2017144942">
                  <w:marLeft w:val="0"/>
                  <w:marRight w:val="0"/>
                  <w:marTop w:val="0"/>
                  <w:marBottom w:val="0"/>
                  <w:divBdr>
                    <w:top w:val="none" w:sz="0" w:space="0" w:color="auto"/>
                    <w:left w:val="none" w:sz="0" w:space="0" w:color="auto"/>
                    <w:bottom w:val="none" w:sz="0" w:space="0" w:color="auto"/>
                    <w:right w:val="none" w:sz="0" w:space="0" w:color="auto"/>
                  </w:divBdr>
                  <w:divsChild>
                    <w:div w:id="1169324133">
                      <w:marLeft w:val="0"/>
                      <w:marRight w:val="0"/>
                      <w:marTop w:val="0"/>
                      <w:marBottom w:val="0"/>
                      <w:divBdr>
                        <w:top w:val="none" w:sz="0" w:space="0" w:color="auto"/>
                        <w:left w:val="none" w:sz="0" w:space="0" w:color="auto"/>
                        <w:bottom w:val="none" w:sz="0" w:space="0" w:color="auto"/>
                        <w:right w:val="none" w:sz="0" w:space="0" w:color="auto"/>
                      </w:divBdr>
                      <w:divsChild>
                        <w:div w:id="1415276903">
                          <w:marLeft w:val="0"/>
                          <w:marRight w:val="0"/>
                          <w:marTop w:val="0"/>
                          <w:marBottom w:val="0"/>
                          <w:divBdr>
                            <w:top w:val="none" w:sz="0" w:space="0" w:color="auto"/>
                            <w:left w:val="none" w:sz="0" w:space="0" w:color="auto"/>
                            <w:bottom w:val="none" w:sz="0" w:space="0" w:color="auto"/>
                            <w:right w:val="none" w:sz="0" w:space="0" w:color="auto"/>
                          </w:divBdr>
                          <w:divsChild>
                            <w:div w:id="1099644674">
                              <w:marLeft w:val="0"/>
                              <w:marRight w:val="0"/>
                              <w:marTop w:val="0"/>
                              <w:marBottom w:val="0"/>
                              <w:divBdr>
                                <w:top w:val="none" w:sz="0" w:space="0" w:color="auto"/>
                                <w:left w:val="none" w:sz="0" w:space="0" w:color="auto"/>
                                <w:bottom w:val="none" w:sz="0" w:space="0" w:color="auto"/>
                                <w:right w:val="none" w:sz="0" w:space="0" w:color="auto"/>
                              </w:divBdr>
                              <w:divsChild>
                                <w:div w:id="671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015515">
      <w:bodyDiv w:val="1"/>
      <w:marLeft w:val="0"/>
      <w:marRight w:val="0"/>
      <w:marTop w:val="0"/>
      <w:marBottom w:val="0"/>
      <w:divBdr>
        <w:top w:val="none" w:sz="0" w:space="0" w:color="auto"/>
        <w:left w:val="none" w:sz="0" w:space="0" w:color="auto"/>
        <w:bottom w:val="none" w:sz="0" w:space="0" w:color="auto"/>
        <w:right w:val="none" w:sz="0" w:space="0" w:color="auto"/>
      </w:divBdr>
      <w:divsChild>
        <w:div w:id="2035573906">
          <w:marLeft w:val="0"/>
          <w:marRight w:val="0"/>
          <w:marTop w:val="0"/>
          <w:marBottom w:val="0"/>
          <w:divBdr>
            <w:top w:val="none" w:sz="0" w:space="11" w:color="auto"/>
            <w:left w:val="single" w:sz="6" w:space="0" w:color="BBBBBB"/>
            <w:bottom w:val="none" w:sz="0" w:space="0" w:color="auto"/>
            <w:right w:val="none" w:sz="0" w:space="0" w:color="auto"/>
          </w:divBdr>
          <w:divsChild>
            <w:div w:id="504518098">
              <w:marLeft w:val="0"/>
              <w:marRight w:val="0"/>
              <w:marTop w:val="0"/>
              <w:marBottom w:val="0"/>
              <w:divBdr>
                <w:top w:val="none" w:sz="0" w:space="0" w:color="auto"/>
                <w:left w:val="none" w:sz="0" w:space="0" w:color="auto"/>
                <w:bottom w:val="none" w:sz="0" w:space="0" w:color="auto"/>
                <w:right w:val="none" w:sz="0" w:space="0" w:color="auto"/>
              </w:divBdr>
              <w:divsChild>
                <w:div w:id="1693340412">
                  <w:marLeft w:val="0"/>
                  <w:marRight w:val="0"/>
                  <w:marTop w:val="0"/>
                  <w:marBottom w:val="0"/>
                  <w:divBdr>
                    <w:top w:val="none" w:sz="0" w:space="0" w:color="auto"/>
                    <w:left w:val="none" w:sz="0" w:space="0" w:color="auto"/>
                    <w:bottom w:val="none" w:sz="0" w:space="0" w:color="auto"/>
                    <w:right w:val="none" w:sz="0" w:space="0" w:color="auto"/>
                  </w:divBdr>
                  <w:divsChild>
                    <w:div w:id="15969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72762">
      <w:bodyDiv w:val="1"/>
      <w:marLeft w:val="0"/>
      <w:marRight w:val="0"/>
      <w:marTop w:val="0"/>
      <w:marBottom w:val="0"/>
      <w:divBdr>
        <w:top w:val="none" w:sz="0" w:space="0" w:color="auto"/>
        <w:left w:val="none" w:sz="0" w:space="0" w:color="auto"/>
        <w:bottom w:val="none" w:sz="0" w:space="0" w:color="auto"/>
        <w:right w:val="none" w:sz="0" w:space="0" w:color="auto"/>
      </w:divBdr>
      <w:divsChild>
        <w:div w:id="1923446030">
          <w:marLeft w:val="0"/>
          <w:marRight w:val="0"/>
          <w:marTop w:val="0"/>
          <w:marBottom w:val="0"/>
          <w:divBdr>
            <w:top w:val="none" w:sz="0" w:space="0" w:color="auto"/>
            <w:left w:val="none" w:sz="0" w:space="0" w:color="auto"/>
            <w:bottom w:val="none" w:sz="0" w:space="0" w:color="auto"/>
            <w:right w:val="none" w:sz="0" w:space="0" w:color="auto"/>
          </w:divBdr>
          <w:divsChild>
            <w:div w:id="1224215085">
              <w:marLeft w:val="0"/>
              <w:marRight w:val="0"/>
              <w:marTop w:val="0"/>
              <w:marBottom w:val="0"/>
              <w:divBdr>
                <w:top w:val="none" w:sz="0" w:space="0" w:color="auto"/>
                <w:left w:val="none" w:sz="0" w:space="0" w:color="auto"/>
                <w:bottom w:val="none" w:sz="0" w:space="0" w:color="auto"/>
                <w:right w:val="none" w:sz="0" w:space="0" w:color="auto"/>
              </w:divBdr>
              <w:divsChild>
                <w:div w:id="1566338891">
                  <w:marLeft w:val="0"/>
                  <w:marRight w:val="0"/>
                  <w:marTop w:val="0"/>
                  <w:marBottom w:val="0"/>
                  <w:divBdr>
                    <w:top w:val="none" w:sz="0" w:space="0" w:color="auto"/>
                    <w:left w:val="none" w:sz="0" w:space="0" w:color="auto"/>
                    <w:bottom w:val="none" w:sz="0" w:space="0" w:color="auto"/>
                    <w:right w:val="none" w:sz="0" w:space="0" w:color="auto"/>
                  </w:divBdr>
                  <w:divsChild>
                    <w:div w:id="922450248">
                      <w:marLeft w:val="0"/>
                      <w:marRight w:val="0"/>
                      <w:marTop w:val="0"/>
                      <w:marBottom w:val="0"/>
                      <w:divBdr>
                        <w:top w:val="none" w:sz="0" w:space="0" w:color="auto"/>
                        <w:left w:val="none" w:sz="0" w:space="0" w:color="auto"/>
                        <w:bottom w:val="none" w:sz="0" w:space="0" w:color="auto"/>
                        <w:right w:val="none" w:sz="0" w:space="0" w:color="auto"/>
                      </w:divBdr>
                      <w:divsChild>
                        <w:div w:id="2042168845">
                          <w:marLeft w:val="0"/>
                          <w:marRight w:val="0"/>
                          <w:marTop w:val="0"/>
                          <w:marBottom w:val="0"/>
                          <w:divBdr>
                            <w:top w:val="none" w:sz="0" w:space="0" w:color="auto"/>
                            <w:left w:val="none" w:sz="0" w:space="0" w:color="auto"/>
                            <w:bottom w:val="none" w:sz="0" w:space="0" w:color="auto"/>
                            <w:right w:val="none" w:sz="0" w:space="0" w:color="auto"/>
                          </w:divBdr>
                          <w:divsChild>
                            <w:div w:id="1413744297">
                              <w:marLeft w:val="0"/>
                              <w:marRight w:val="0"/>
                              <w:marTop w:val="0"/>
                              <w:marBottom w:val="0"/>
                              <w:divBdr>
                                <w:top w:val="none" w:sz="0" w:space="0" w:color="auto"/>
                                <w:left w:val="none" w:sz="0" w:space="0" w:color="auto"/>
                                <w:bottom w:val="none" w:sz="0" w:space="0" w:color="auto"/>
                                <w:right w:val="none" w:sz="0" w:space="0" w:color="auto"/>
                              </w:divBdr>
                              <w:divsChild>
                                <w:div w:id="11550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710207">
      <w:bodyDiv w:val="1"/>
      <w:marLeft w:val="0"/>
      <w:marRight w:val="0"/>
      <w:marTop w:val="0"/>
      <w:marBottom w:val="0"/>
      <w:divBdr>
        <w:top w:val="none" w:sz="0" w:space="0" w:color="auto"/>
        <w:left w:val="none" w:sz="0" w:space="0" w:color="auto"/>
        <w:bottom w:val="none" w:sz="0" w:space="0" w:color="auto"/>
        <w:right w:val="none" w:sz="0" w:space="0" w:color="auto"/>
      </w:divBdr>
    </w:div>
    <w:div w:id="1884172920">
      <w:bodyDiv w:val="1"/>
      <w:marLeft w:val="0"/>
      <w:marRight w:val="0"/>
      <w:marTop w:val="0"/>
      <w:marBottom w:val="0"/>
      <w:divBdr>
        <w:top w:val="none" w:sz="0" w:space="0" w:color="auto"/>
        <w:left w:val="none" w:sz="0" w:space="0" w:color="auto"/>
        <w:bottom w:val="none" w:sz="0" w:space="0" w:color="auto"/>
        <w:right w:val="none" w:sz="0" w:space="0" w:color="auto"/>
      </w:divBdr>
      <w:divsChild>
        <w:div w:id="1927496154">
          <w:marLeft w:val="0"/>
          <w:marRight w:val="0"/>
          <w:marTop w:val="0"/>
          <w:marBottom w:val="0"/>
          <w:divBdr>
            <w:top w:val="none" w:sz="0" w:space="0" w:color="auto"/>
            <w:left w:val="none" w:sz="0" w:space="0" w:color="auto"/>
            <w:bottom w:val="none" w:sz="0" w:space="0" w:color="auto"/>
            <w:right w:val="none" w:sz="0" w:space="0" w:color="auto"/>
          </w:divBdr>
          <w:divsChild>
            <w:div w:id="187302398">
              <w:marLeft w:val="0"/>
              <w:marRight w:val="0"/>
              <w:marTop w:val="0"/>
              <w:marBottom w:val="0"/>
              <w:divBdr>
                <w:top w:val="none" w:sz="0" w:space="0" w:color="auto"/>
                <w:left w:val="none" w:sz="0" w:space="0" w:color="auto"/>
                <w:bottom w:val="none" w:sz="0" w:space="0" w:color="auto"/>
                <w:right w:val="none" w:sz="0" w:space="0" w:color="auto"/>
              </w:divBdr>
              <w:divsChild>
                <w:div w:id="666132894">
                  <w:marLeft w:val="0"/>
                  <w:marRight w:val="0"/>
                  <w:marTop w:val="0"/>
                  <w:marBottom w:val="0"/>
                  <w:divBdr>
                    <w:top w:val="none" w:sz="0" w:space="0" w:color="auto"/>
                    <w:left w:val="none" w:sz="0" w:space="0" w:color="auto"/>
                    <w:bottom w:val="none" w:sz="0" w:space="0" w:color="auto"/>
                    <w:right w:val="none" w:sz="0" w:space="0" w:color="auto"/>
                  </w:divBdr>
                  <w:divsChild>
                    <w:div w:id="2057046801">
                      <w:marLeft w:val="0"/>
                      <w:marRight w:val="0"/>
                      <w:marTop w:val="0"/>
                      <w:marBottom w:val="0"/>
                      <w:divBdr>
                        <w:top w:val="none" w:sz="0" w:space="0" w:color="auto"/>
                        <w:left w:val="none" w:sz="0" w:space="0" w:color="auto"/>
                        <w:bottom w:val="none" w:sz="0" w:space="0" w:color="auto"/>
                        <w:right w:val="none" w:sz="0" w:space="0" w:color="auto"/>
                      </w:divBdr>
                      <w:divsChild>
                        <w:div w:id="36316876">
                          <w:marLeft w:val="0"/>
                          <w:marRight w:val="0"/>
                          <w:marTop w:val="0"/>
                          <w:marBottom w:val="0"/>
                          <w:divBdr>
                            <w:top w:val="none" w:sz="0" w:space="0" w:color="auto"/>
                            <w:left w:val="none" w:sz="0" w:space="0" w:color="auto"/>
                            <w:bottom w:val="none" w:sz="0" w:space="0" w:color="auto"/>
                            <w:right w:val="none" w:sz="0" w:space="0" w:color="auto"/>
                          </w:divBdr>
                          <w:divsChild>
                            <w:div w:id="1198129629">
                              <w:marLeft w:val="0"/>
                              <w:marRight w:val="0"/>
                              <w:marTop w:val="0"/>
                              <w:marBottom w:val="0"/>
                              <w:divBdr>
                                <w:top w:val="none" w:sz="0" w:space="0" w:color="auto"/>
                                <w:left w:val="none" w:sz="0" w:space="0" w:color="auto"/>
                                <w:bottom w:val="none" w:sz="0" w:space="0" w:color="auto"/>
                                <w:right w:val="none" w:sz="0" w:space="0" w:color="auto"/>
                              </w:divBdr>
                              <w:divsChild>
                                <w:div w:id="1717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325856">
      <w:bodyDiv w:val="1"/>
      <w:marLeft w:val="0"/>
      <w:marRight w:val="0"/>
      <w:marTop w:val="0"/>
      <w:marBottom w:val="0"/>
      <w:divBdr>
        <w:top w:val="none" w:sz="0" w:space="0" w:color="auto"/>
        <w:left w:val="none" w:sz="0" w:space="0" w:color="auto"/>
        <w:bottom w:val="none" w:sz="0" w:space="0" w:color="auto"/>
        <w:right w:val="none" w:sz="0" w:space="0" w:color="auto"/>
      </w:divBdr>
      <w:divsChild>
        <w:div w:id="272828780">
          <w:marLeft w:val="0"/>
          <w:marRight w:val="0"/>
          <w:marTop w:val="0"/>
          <w:marBottom w:val="0"/>
          <w:divBdr>
            <w:top w:val="none" w:sz="0" w:space="0" w:color="auto"/>
            <w:left w:val="none" w:sz="0" w:space="0" w:color="auto"/>
            <w:bottom w:val="none" w:sz="0" w:space="0" w:color="auto"/>
            <w:right w:val="none" w:sz="0" w:space="0" w:color="auto"/>
          </w:divBdr>
          <w:divsChild>
            <w:div w:id="1795060314">
              <w:marLeft w:val="0"/>
              <w:marRight w:val="0"/>
              <w:marTop w:val="0"/>
              <w:marBottom w:val="0"/>
              <w:divBdr>
                <w:top w:val="none" w:sz="0" w:space="0" w:color="auto"/>
                <w:left w:val="none" w:sz="0" w:space="0" w:color="auto"/>
                <w:bottom w:val="none" w:sz="0" w:space="0" w:color="auto"/>
                <w:right w:val="none" w:sz="0" w:space="0" w:color="auto"/>
              </w:divBdr>
              <w:divsChild>
                <w:div w:id="1879393668">
                  <w:marLeft w:val="0"/>
                  <w:marRight w:val="0"/>
                  <w:marTop w:val="0"/>
                  <w:marBottom w:val="0"/>
                  <w:divBdr>
                    <w:top w:val="none" w:sz="0" w:space="0" w:color="auto"/>
                    <w:left w:val="none" w:sz="0" w:space="0" w:color="auto"/>
                    <w:bottom w:val="none" w:sz="0" w:space="0" w:color="auto"/>
                    <w:right w:val="none" w:sz="0" w:space="0" w:color="auto"/>
                  </w:divBdr>
                  <w:divsChild>
                    <w:div w:id="365570521">
                      <w:marLeft w:val="0"/>
                      <w:marRight w:val="0"/>
                      <w:marTop w:val="0"/>
                      <w:marBottom w:val="0"/>
                      <w:divBdr>
                        <w:top w:val="none" w:sz="0" w:space="0" w:color="auto"/>
                        <w:left w:val="none" w:sz="0" w:space="0" w:color="auto"/>
                        <w:bottom w:val="none" w:sz="0" w:space="0" w:color="auto"/>
                        <w:right w:val="none" w:sz="0" w:space="0" w:color="auto"/>
                      </w:divBdr>
                      <w:divsChild>
                        <w:div w:id="1576282616">
                          <w:marLeft w:val="0"/>
                          <w:marRight w:val="0"/>
                          <w:marTop w:val="0"/>
                          <w:marBottom w:val="0"/>
                          <w:divBdr>
                            <w:top w:val="none" w:sz="0" w:space="0" w:color="auto"/>
                            <w:left w:val="none" w:sz="0" w:space="0" w:color="auto"/>
                            <w:bottom w:val="none" w:sz="0" w:space="0" w:color="auto"/>
                            <w:right w:val="none" w:sz="0" w:space="0" w:color="auto"/>
                          </w:divBdr>
                          <w:divsChild>
                            <w:div w:id="958994443">
                              <w:marLeft w:val="0"/>
                              <w:marRight w:val="0"/>
                              <w:marTop w:val="0"/>
                              <w:marBottom w:val="0"/>
                              <w:divBdr>
                                <w:top w:val="none" w:sz="0" w:space="0" w:color="auto"/>
                                <w:left w:val="none" w:sz="0" w:space="0" w:color="auto"/>
                                <w:bottom w:val="none" w:sz="0" w:space="0" w:color="auto"/>
                                <w:right w:val="none" w:sz="0" w:space="0" w:color="auto"/>
                              </w:divBdr>
                              <w:divsChild>
                                <w:div w:id="15664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cc280372.aspx" TargetMode="External"/><Relationship Id="rId18" Type="http://schemas.openxmlformats.org/officeDocument/2006/relationships/hyperlink" Target="http://www.microsoft.com/downloads/details.aspx?FamilyId=da0531e4-e94c-4991-82fa-f0e3fbd05e63&amp;displaylang=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mmarskog.se/arrays-in-sql.html" TargetMode="External"/><Relationship Id="rId17" Type="http://schemas.openxmlformats.org/officeDocument/2006/relationships/hyperlink" Target="http://www.microsoft.com/downloads/details.aspx?familyid=0FD439D7-4BFF-4DF7-A52F-9A1BE8725591&amp;displaylang=en" TargetMode="External"/><Relationship Id="rId2" Type="http://schemas.openxmlformats.org/officeDocument/2006/relationships/numbering" Target="numbering.xml"/><Relationship Id="rId16" Type="http://schemas.openxmlformats.org/officeDocument/2006/relationships/hyperlink" Target="http://msdn.microsoft.com/en-us/sqlserver/bb671432.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technet/prodtechnol/sql/2005/recomp.mspx" TargetMode="External"/><Relationship Id="rId5" Type="http://schemas.openxmlformats.org/officeDocument/2006/relationships/webSettings" Target="webSettings.xml"/><Relationship Id="rId15" Type="http://schemas.openxmlformats.org/officeDocument/2006/relationships/hyperlink" Target="http://technet.microsoft.com/hi-in/library/cc966534(en-us).aspx" TargetMode="External"/><Relationship Id="rId10" Type="http://schemas.openxmlformats.org/officeDocument/2006/relationships/hyperlink" Target="http://msdn.microsoft.com/en-us/library/ms187713.asp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msdn.microsoft.com/en-us/library/dd425070.asp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76BA2-546E-4C82-B667-D709A9FF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11087</Words>
  <Characters>63198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217673</dc:creator>
  <cp:lastModifiedBy>217673</cp:lastModifiedBy>
  <cp:revision>9</cp:revision>
  <dcterms:created xsi:type="dcterms:W3CDTF">2010-08-26T05:52:00Z</dcterms:created>
  <dcterms:modified xsi:type="dcterms:W3CDTF">2010-08-26T05:56:00Z</dcterms:modified>
</cp:coreProperties>
</file>