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B6B3D" w14:textId="77777777" w:rsidR="005D1B18" w:rsidRDefault="005D1B18" w:rsidP="005D1B18">
      <w:r>
        <w:t xml:space="preserve">1 </w:t>
      </w:r>
    </w:p>
    <w:p w14:paraId="3D0FE99E" w14:textId="55769BFF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>
        <w:t xml:space="preserve">prompt: </w:t>
      </w:r>
      <w:r w:rsidRPr="00745E52">
        <w:rPr>
          <w:rFonts w:ascii="Segoe UI" w:hAnsi="Segoe UI" w:cs="Segoe UI"/>
          <w:color w:val="141413"/>
          <w:shd w:val="clear" w:color="auto" w:fill="F0EEE6"/>
        </w:rPr>
        <w:t>“</w:t>
      </w:r>
      <w:r w:rsidRPr="00745E52">
        <w:rPr>
          <w:rFonts w:ascii="Segoe UI" w:hAnsi="Segoe UI" w:cs="Segoe UI"/>
          <w:color w:val="141413"/>
          <w:shd w:val="clear" w:color="auto" w:fill="F0EEE6"/>
        </w:rPr>
        <w:t xml:space="preserve"># Simulate for 365 and 1200 </w:t>
      </w:r>
      <w:proofErr w:type="gramStart"/>
      <w:r w:rsidRPr="00745E52">
        <w:rPr>
          <w:rFonts w:ascii="Segoe UI" w:hAnsi="Segoe UI" w:cs="Segoe UI"/>
          <w:color w:val="141413"/>
          <w:shd w:val="clear" w:color="auto" w:fill="F0EEE6"/>
        </w:rPr>
        <w:t>days</w:t>
      </w:r>
      <w:proofErr w:type="gramEnd"/>
    </w:p>
    <w:p w14:paraId="26822EC9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t_seir_365, S_365, E_365, I_365, R_365 =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simulate_</w:t>
      </w:r>
      <w:proofErr w:type="gramStart"/>
      <w:r w:rsidRPr="00745E52">
        <w:rPr>
          <w:rFonts w:ascii="Segoe UI" w:hAnsi="Segoe UI" w:cs="Segoe UI"/>
          <w:color w:val="141413"/>
          <w:shd w:val="clear" w:color="auto" w:fill="F0EEE6"/>
        </w:rPr>
        <w:t>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>(</w:t>
      </w:r>
      <w:proofErr w:type="gramEnd"/>
    </w:p>
    <w:p w14:paraId="6B49AD6F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    S0_seir, E0_seir, I0_seir, R0_seir, </w:t>
      </w:r>
    </w:p>
    <w:p w14:paraId="048F620E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   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beta_seir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 xml:space="preserve">,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sigma_seir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 xml:space="preserve">,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gamma_seir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 xml:space="preserve">,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mu_seir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>, 365</w:t>
      </w:r>
    </w:p>
    <w:p w14:paraId="0BB167C4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>)</w:t>
      </w:r>
    </w:p>
    <w:p w14:paraId="2FE671EB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</w:p>
    <w:p w14:paraId="36AD0230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t_seir_1200, S_1200, E_1200, I_1200, R_1200 =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simulate_</w:t>
      </w:r>
      <w:proofErr w:type="gramStart"/>
      <w:r w:rsidRPr="00745E52">
        <w:rPr>
          <w:rFonts w:ascii="Segoe UI" w:hAnsi="Segoe UI" w:cs="Segoe UI"/>
          <w:color w:val="141413"/>
          <w:shd w:val="clear" w:color="auto" w:fill="F0EEE6"/>
        </w:rPr>
        <w:t>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>(</w:t>
      </w:r>
      <w:proofErr w:type="gramEnd"/>
    </w:p>
    <w:p w14:paraId="2639BFA9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    S0_seir, E0_seir, I0_seir, R0_seir, </w:t>
      </w:r>
    </w:p>
    <w:p w14:paraId="107A702B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   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beta_seir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 xml:space="preserve">,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sigma_seir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 xml:space="preserve">,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gamma_seir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 xml:space="preserve">, </w:t>
      </w:r>
      <w:proofErr w:type="spellStart"/>
      <w:r w:rsidRPr="00745E52">
        <w:rPr>
          <w:rFonts w:ascii="Segoe UI" w:hAnsi="Segoe UI" w:cs="Segoe UI"/>
          <w:color w:val="141413"/>
          <w:shd w:val="clear" w:color="auto" w:fill="F0EEE6"/>
        </w:rPr>
        <w:t>mu_seir</w:t>
      </w:r>
      <w:proofErr w:type="spellEnd"/>
      <w:r w:rsidRPr="00745E52">
        <w:rPr>
          <w:rFonts w:ascii="Segoe UI" w:hAnsi="Segoe UI" w:cs="Segoe UI"/>
          <w:color w:val="141413"/>
          <w:shd w:val="clear" w:color="auto" w:fill="F0EEE6"/>
        </w:rPr>
        <w:t>, 1200</w:t>
      </w:r>
    </w:p>
    <w:p w14:paraId="442DD6D2" w14:textId="77777777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>)</w:t>
      </w:r>
    </w:p>
    <w:p w14:paraId="45C612F1" w14:textId="171ED5FE" w:rsidR="005D1B18" w:rsidRPr="00745E52" w:rsidRDefault="005D1B18" w:rsidP="005D1B18">
      <w:pPr>
        <w:rPr>
          <w:rFonts w:ascii="Segoe UI" w:hAnsi="Segoe UI" w:cs="Segoe UI"/>
          <w:color w:val="141413"/>
          <w:shd w:val="clear" w:color="auto" w:fill="F0EEE6"/>
        </w:rPr>
      </w:pPr>
      <w:r w:rsidRPr="00745E52">
        <w:rPr>
          <w:rFonts w:ascii="Segoe UI" w:hAnsi="Segoe UI" w:cs="Segoe UI"/>
          <w:color w:val="141413"/>
          <w:shd w:val="clear" w:color="auto" w:fill="F0EEE6"/>
        </w:rPr>
        <w:t xml:space="preserve"> give me the code to draw the </w:t>
      </w:r>
      <w:proofErr w:type="gramStart"/>
      <w:r w:rsidRPr="00745E52">
        <w:rPr>
          <w:rFonts w:ascii="Segoe UI" w:hAnsi="Segoe UI" w:cs="Segoe UI"/>
          <w:color w:val="141413"/>
          <w:shd w:val="clear" w:color="auto" w:fill="F0EEE6"/>
        </w:rPr>
        <w:t>plot</w:t>
      </w:r>
      <w:r w:rsidRPr="00745E52">
        <w:rPr>
          <w:rFonts w:ascii="Segoe UI" w:hAnsi="Segoe UI" w:cs="Segoe UI"/>
          <w:color w:val="141413"/>
          <w:shd w:val="clear" w:color="auto" w:fill="F0EEE6"/>
        </w:rPr>
        <w:t>s”</w:t>
      </w:r>
      <w:proofErr w:type="gramEnd"/>
    </w:p>
    <w:p w14:paraId="47B4867F" w14:textId="77777777" w:rsidR="005D1B18" w:rsidRDefault="005D1B18" w:rsidP="005D1B18"/>
    <w:p w14:paraId="402B6C3B" w14:textId="12A52799" w:rsidR="005D1B18" w:rsidRDefault="005D1B18" w:rsidP="005D1B18">
      <w:r>
        <w:t>Response by Claude</w:t>
      </w:r>
      <w:r w:rsidR="000F0683">
        <w:t xml:space="preserve"> Sonnet4.5</w:t>
      </w:r>
      <w:r>
        <w:t>:</w:t>
      </w:r>
    </w:p>
    <w:p w14:paraId="5E508C3C" w14:textId="77777777" w:rsidR="005D1B18" w:rsidRPr="005D1B18" w:rsidRDefault="005D1B18" w:rsidP="005D1B18">
      <w:pPr>
        <w:spacing w:before="100" w:beforeAutospacing="1" w:after="100" w:afterAutospacing="1"/>
      </w:pPr>
      <w:r w:rsidRPr="005D1B18">
        <w:t xml:space="preserve">Here's the complete code to draw the plots for both </w:t>
      </w:r>
      <w:proofErr w:type="gramStart"/>
      <w:r w:rsidRPr="005D1B18">
        <w:t>365 and 1200 day</w:t>
      </w:r>
      <w:proofErr w:type="gramEnd"/>
      <w:r w:rsidRPr="005D1B18">
        <w:t xml:space="preserve"> simulations:</w:t>
      </w:r>
    </w:p>
    <w:p w14:paraId="5320C76B" w14:textId="77777777" w:rsidR="005D1B18" w:rsidRPr="005D1B18" w:rsidRDefault="005D1B18" w:rsidP="005D1B18">
      <w:r w:rsidRPr="005D1B18">
        <w:t>python</w:t>
      </w:r>
    </w:p>
    <w:p w14:paraId="2B8F23BF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A626A4"/>
          <w:sz w:val="20"/>
          <w:szCs w:val="20"/>
        </w:rPr>
        <w:t>import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matplotlib.pyplot</w:t>
      </w:r>
      <w:proofErr w:type="spellEnd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A626A4"/>
          <w:sz w:val="20"/>
          <w:szCs w:val="20"/>
        </w:rPr>
        <w:t>as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plt</w:t>
      </w:r>
      <w:proofErr w:type="spellEnd"/>
    </w:p>
    <w:p w14:paraId="2D5B21F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A626A4"/>
          <w:sz w:val="20"/>
          <w:szCs w:val="20"/>
        </w:rPr>
        <w:t>import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numpy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A626A4"/>
          <w:sz w:val="20"/>
          <w:szCs w:val="20"/>
        </w:rPr>
        <w:t>as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np</w:t>
      </w:r>
      <w:proofErr w:type="gramEnd"/>
    </w:p>
    <w:p w14:paraId="1C33CB51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0A0BA531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Create figure with 2 subplots (one for 365 days, one for 1200 days)</w:t>
      </w:r>
    </w:p>
    <w:p w14:paraId="7BCCF634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fig, axes 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plt.subplots</w:t>
      </w:r>
      <w:proofErr w:type="spellEnd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figsize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14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))</w:t>
      </w:r>
    </w:p>
    <w:p w14:paraId="010E2BF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17B88A8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============================================================================</w:t>
      </w:r>
    </w:p>
    <w:p w14:paraId="1DA82070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Plot 1: 365 Days Simulation</w:t>
      </w:r>
    </w:p>
    <w:p w14:paraId="55F1262A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============================================================================</w:t>
      </w:r>
    </w:p>
    <w:p w14:paraId="1F5207AB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].plot(t_seir_365, S_365,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'b-'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'Susceptible (S)'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28FCE44B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].plot(t_seir_365, E_365,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'orange'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'Exposed (E)'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08CEDB6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].plot(t_seir_365, I_365,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'r-'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'Infected (I)'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02C4B7B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].plot(t_seir_365, R_365,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'g-'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'Recovered (R)'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4FC7EBFF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43B588A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set_xlabel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'Time (days)'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2648588B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set_ylabel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'Number of Individuals'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40799939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set_title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'SEIR Model: 365 Days (1 Year)'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14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fontweight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'bold'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13F7F98D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].legend(loc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'best'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2B2D4188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].grid(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True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alpha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0.3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0237D7CD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335E7B56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Add peak annotation for 365 days</w:t>
      </w:r>
    </w:p>
    <w:p w14:paraId="4AAE5DFF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lastRenderedPageBreak/>
        <w:t xml:space="preserve">peak_idx_365 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np.argmax</w:t>
      </w:r>
      <w:proofErr w:type="spellEnd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(I_365)</w:t>
      </w:r>
    </w:p>
    <w:p w14:paraId="1E58E29F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].plot</w:t>
      </w:r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(t_seir_365[peak_idx_365], I_365[peak_idx_365],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'r*'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markersize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15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52FA9F3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].annotate(</w:t>
      </w:r>
      <w:proofErr w:type="spellStart"/>
      <w:r w:rsidRPr="005D1B18">
        <w:rPr>
          <w:rFonts w:ascii="var(--font-mono)" w:hAnsi="var(--font-mono)" w:cs="Courier New"/>
          <w:color w:val="50A14F"/>
          <w:sz w:val="20"/>
          <w:szCs w:val="20"/>
        </w:rPr>
        <w:t>f'Peak</w:t>
      </w:r>
      <w:proofErr w:type="spellEnd"/>
      <w:r w:rsidRPr="005D1B18">
        <w:rPr>
          <w:rFonts w:ascii="var(--font-mono)" w:hAnsi="var(--font-mono)" w:cs="Courier New"/>
          <w:color w:val="50A14F"/>
          <w:sz w:val="20"/>
          <w:szCs w:val="20"/>
        </w:rPr>
        <w:t xml:space="preserve">: 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{I_365[peak_idx_365]:.1f}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\</w:t>
      </w:r>
      <w:proofErr w:type="spellStart"/>
      <w:r w:rsidRPr="005D1B18">
        <w:rPr>
          <w:rFonts w:ascii="var(--font-mono)" w:hAnsi="var(--font-mono)" w:cs="Courier New"/>
          <w:color w:val="50A14F"/>
          <w:sz w:val="20"/>
          <w:szCs w:val="20"/>
        </w:rPr>
        <w:t>nDay</w:t>
      </w:r>
      <w:proofErr w:type="spellEnd"/>
      <w:r w:rsidRPr="005D1B18">
        <w:rPr>
          <w:rFonts w:ascii="var(--font-mono)" w:hAnsi="var(--font-mono)" w:cs="Courier New"/>
          <w:color w:val="50A14F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{t_seir_365[peak_idx_365]:.0f}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</w:t>
      </w:r>
    </w:p>
    <w:p w14:paraId="73BAD65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xy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(t_seir_365[peak_idx_365], I_365[peak_idx_365]),</w:t>
      </w:r>
    </w:p>
    <w:p w14:paraId="61BD03B8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xytext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(t_seir_365[peak_idx_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365]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+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50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I_365[peak_idx_365]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+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30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),</w:t>
      </w:r>
    </w:p>
    <w:p w14:paraId="2B44945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</w:t>
      </w:r>
    </w:p>
    <w:p w14:paraId="00FAC58A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bbox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proofErr w:type="spellStart"/>
      <w:proofErr w:type="gramStart"/>
      <w:r w:rsidRPr="005D1B18">
        <w:rPr>
          <w:rFonts w:ascii="var(--font-mono)" w:hAnsi="var(--font-mono)" w:cs="Courier New"/>
          <w:color w:val="50A14F"/>
          <w:sz w:val="20"/>
          <w:szCs w:val="20"/>
        </w:rPr>
        <w:t>dict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boxstyle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'round'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facecolor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'yellow'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alpha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0.5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),</w:t>
      </w:r>
    </w:p>
    <w:p w14:paraId="2F78F801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arrowprops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proofErr w:type="spellStart"/>
      <w:r w:rsidRPr="005D1B18">
        <w:rPr>
          <w:rFonts w:ascii="var(--font-mono)" w:hAnsi="var(--font-mono)" w:cs="Courier New"/>
          <w:color w:val="50A14F"/>
          <w:sz w:val="20"/>
          <w:szCs w:val="20"/>
        </w:rPr>
        <w:t>dict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arrowstyle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'-&gt;'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color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'red'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lw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))</w:t>
      </w:r>
    </w:p>
    <w:p w14:paraId="4ECF1308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791A08FC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============================================================================</w:t>
      </w:r>
    </w:p>
    <w:p w14:paraId="76D7A36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Plot 2: 1200 Days Simulation</w:t>
      </w:r>
    </w:p>
    <w:p w14:paraId="49A5A4C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============================================================================</w:t>
      </w:r>
    </w:p>
    <w:p w14:paraId="72AF3CD5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].plot(t_seir_1200, S_1200,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'b-'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'Susceptible (S)'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47BDAFB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].plot(t_seir_1200, E_1200,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'orange'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'Exposed (E)'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530ACE61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].plot(t_seir_1200, I_1200,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'r-'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'Infected (I)'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609C435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].plot(t_seir_1200, R_1200,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'g-'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linewidth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label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'Recovered (R)'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65D05438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043BCC9A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set_xlabel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'Time (days)'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0524E4C6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set_ylabel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'Number of Individuals'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73693593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set_title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'SEIR Model: 1200 Days (~3.3 Years)'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14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fontweight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'bold'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26394AB4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].legend(loc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'best'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7EF3B06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].grid(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True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alpha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0.3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65C47261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3C64EE3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# Add peak annotations for 1200 days (multiple waves)</w:t>
      </w:r>
    </w:p>
    <w:p w14:paraId="0712D0C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A626A4"/>
          <w:sz w:val="20"/>
          <w:szCs w:val="20"/>
        </w:rPr>
        <w:t>from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scipy.signal</w:t>
      </w:r>
      <w:proofErr w:type="spellEnd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A626A4"/>
          <w:sz w:val="20"/>
          <w:szCs w:val="20"/>
        </w:rPr>
        <w:t>import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find_peaks</w:t>
      </w:r>
      <w:proofErr w:type="spellEnd"/>
    </w:p>
    <w:p w14:paraId="77E0293F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peaks_1200, _ 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find_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peaks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I_1200, prominence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5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distance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500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6D9B569C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7B56A11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A626A4"/>
          <w:sz w:val="20"/>
          <w:szCs w:val="20"/>
        </w:rPr>
        <w:t>for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i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A626A4"/>
          <w:sz w:val="20"/>
          <w:szCs w:val="20"/>
        </w:rPr>
        <w:t>in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enumerate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(peaks_1200[: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], 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):  </w:t>
      </w:r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 xml:space="preserve"># Show first 2 </w:t>
      </w:r>
      <w:proofErr w:type="gramStart"/>
      <w:r w:rsidRPr="005D1B18">
        <w:rPr>
          <w:rFonts w:ascii="var(--font-mono)" w:hAnsi="var(--font-mono)" w:cs="Courier New"/>
          <w:i/>
          <w:iCs/>
          <w:color w:val="A0A1A7"/>
          <w:sz w:val="20"/>
          <w:szCs w:val="20"/>
        </w:rPr>
        <w:t>waves</w:t>
      </w:r>
      <w:proofErr w:type="gramEnd"/>
    </w:p>
    <w:p w14:paraId="4570053E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axes[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].plot</w:t>
      </w:r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(t_seir_1200[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], I_1200[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], 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'r*'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markersize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15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7585F369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axes[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].annotate(</w:t>
      </w:r>
      <w:proofErr w:type="spellStart"/>
      <w:r w:rsidRPr="005D1B18">
        <w:rPr>
          <w:rFonts w:ascii="var(--font-mono)" w:hAnsi="var(--font-mono)" w:cs="Courier New"/>
          <w:color w:val="50A14F"/>
          <w:sz w:val="20"/>
          <w:szCs w:val="20"/>
        </w:rPr>
        <w:t>f'Wave</w:t>
      </w:r>
      <w:proofErr w:type="spellEnd"/>
      <w:r w:rsidRPr="005D1B18">
        <w:rPr>
          <w:rFonts w:ascii="var(--font-mono)" w:hAnsi="var(--font-mono)" w:cs="Courier New"/>
          <w:color w:val="50A14F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{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i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}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 xml:space="preserve">: 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{I_1200[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]:.1f}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\</w:t>
      </w:r>
      <w:proofErr w:type="spellStart"/>
      <w:r w:rsidRPr="005D1B18">
        <w:rPr>
          <w:rFonts w:ascii="var(--font-mono)" w:hAnsi="var(--font-mono)" w:cs="Courier New"/>
          <w:color w:val="50A14F"/>
          <w:sz w:val="20"/>
          <w:szCs w:val="20"/>
        </w:rPr>
        <w:t>nDay</w:t>
      </w:r>
      <w:proofErr w:type="spellEnd"/>
      <w:r w:rsidRPr="005D1B18">
        <w:rPr>
          <w:rFonts w:ascii="var(--font-mono)" w:hAnsi="var(--font-mono)" w:cs="Courier New"/>
          <w:color w:val="50A14F"/>
          <w:sz w:val="20"/>
          <w:szCs w:val="20"/>
        </w:rPr>
        <w:t xml:space="preserve"> 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{t_seir_1200[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]:.0f}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</w:t>
      </w:r>
    </w:p>
    <w:p w14:paraId="2ED805D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xy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(t_seir_1200[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], I_1200[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]),</w:t>
      </w:r>
    </w:p>
    <w:p w14:paraId="30641ABD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xytext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(t_seir_1200[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</w:t>
      </w:r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+</w:t>
      </w:r>
      <w:proofErr w:type="gramEnd"/>
      <w:r w:rsidRPr="005D1B18">
        <w:rPr>
          <w:rFonts w:ascii="var(--font-mono)" w:hAnsi="var(--font-mono)" w:cs="Courier New"/>
          <w:color w:val="B76B01"/>
          <w:sz w:val="20"/>
          <w:szCs w:val="20"/>
        </w:rPr>
        <w:t>100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I_1200[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peak_idx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]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+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50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),</w:t>
      </w:r>
    </w:p>
    <w:p w14:paraId="0B628926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fontsize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10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</w:t>
      </w:r>
    </w:p>
    <w:p w14:paraId="5E342B07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bbox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proofErr w:type="spellStart"/>
      <w:proofErr w:type="gramStart"/>
      <w:r w:rsidRPr="005D1B18">
        <w:rPr>
          <w:rFonts w:ascii="var(--font-mono)" w:hAnsi="var(--font-mono)" w:cs="Courier New"/>
          <w:color w:val="50A14F"/>
          <w:sz w:val="20"/>
          <w:szCs w:val="20"/>
        </w:rPr>
        <w:t>dict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boxstyle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'round'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facecolor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'yellow'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alpha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0.5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),</w:t>
      </w:r>
    </w:p>
    <w:p w14:paraId="12639C8A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                   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arrowprops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proofErr w:type="spellStart"/>
      <w:r w:rsidRPr="005D1B18">
        <w:rPr>
          <w:rFonts w:ascii="var(--font-mono)" w:hAnsi="var(--font-mono)" w:cs="Courier New"/>
          <w:color w:val="50A14F"/>
          <w:sz w:val="20"/>
          <w:szCs w:val="20"/>
        </w:rPr>
        <w:t>dict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arrowstyle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'-&gt;'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color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'red'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lw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2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))</w:t>
      </w:r>
    </w:p>
    <w:p w14:paraId="12790A51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488D7109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lastRenderedPageBreak/>
        <w:t>plt.tight</w:t>
      </w:r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_layout</w:t>
      </w:r>
      <w:proofErr w:type="spellEnd"/>
      <w:r w:rsidRPr="005D1B18">
        <w:rPr>
          <w:rFonts w:ascii="var(--font-mono)" w:hAnsi="var(--font-mono)" w:cs="Courier New"/>
          <w:color w:val="383A42"/>
          <w:sz w:val="20"/>
          <w:szCs w:val="20"/>
        </w:rPr>
        <w:t>()</w:t>
      </w:r>
    </w:p>
    <w:p w14:paraId="7536352B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plt.savefig</w:t>
      </w:r>
      <w:proofErr w:type="spellEnd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'seir_model_dynamics.png'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, dpi</w:t>
      </w:r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B76B01"/>
          <w:sz w:val="20"/>
          <w:szCs w:val="20"/>
        </w:rPr>
        <w:t>300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5D1B18">
        <w:rPr>
          <w:rFonts w:ascii="var(--font-mono)" w:hAnsi="var(--font-mono)" w:cs="Courier New"/>
          <w:color w:val="383A42"/>
          <w:sz w:val="20"/>
          <w:szCs w:val="20"/>
        </w:rPr>
        <w:t>bbox_inches</w:t>
      </w:r>
      <w:proofErr w:type="spellEnd"/>
      <w:r w:rsidRPr="005D1B18">
        <w:rPr>
          <w:rFonts w:ascii="var(--font-mono)" w:hAnsi="var(--font-mono)" w:cs="Courier New"/>
          <w:color w:val="4078F2"/>
          <w:sz w:val="20"/>
          <w:szCs w:val="20"/>
        </w:rPr>
        <w:t>=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>'tight'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3BA296BA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5D1B18">
        <w:rPr>
          <w:rFonts w:ascii="var(--font-mono)" w:hAnsi="var(--font-mono)" w:cs="Courier New"/>
          <w:color w:val="383A42"/>
          <w:sz w:val="20"/>
          <w:szCs w:val="20"/>
        </w:rPr>
        <w:t>plt.show</w:t>
      </w:r>
      <w:proofErr w:type="spellEnd"/>
      <w:proofErr w:type="gramEnd"/>
      <w:r w:rsidRPr="005D1B18">
        <w:rPr>
          <w:rFonts w:ascii="var(--font-mono)" w:hAnsi="var(--font-mono)" w:cs="Courier New"/>
          <w:color w:val="383A42"/>
          <w:sz w:val="20"/>
          <w:szCs w:val="20"/>
        </w:rPr>
        <w:t>()</w:t>
      </w:r>
    </w:p>
    <w:p w14:paraId="677D2AD2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47E09E8B" w14:textId="77777777" w:rsidR="005D1B18" w:rsidRPr="005D1B18" w:rsidRDefault="005D1B18" w:rsidP="005D1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proofErr w:type="gramStart"/>
      <w:r w:rsidRPr="005D1B18">
        <w:rPr>
          <w:rFonts w:ascii="var(--font-mono)" w:hAnsi="var(--font-mono)" w:cs="Courier New"/>
          <w:color w:val="A626A4"/>
          <w:sz w:val="20"/>
          <w:szCs w:val="20"/>
        </w:rPr>
        <w:t>print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(</w:t>
      </w:r>
      <w:proofErr w:type="gramEnd"/>
      <w:r w:rsidRPr="005D1B18">
        <w:rPr>
          <w:rFonts w:ascii="var(--font-mono)" w:hAnsi="var(--font-mono)" w:cs="Courier New"/>
          <w:color w:val="50A14F"/>
          <w:sz w:val="20"/>
          <w:szCs w:val="20"/>
        </w:rPr>
        <w:t>"</w:t>
      </w:r>
      <w:r w:rsidRPr="005D1B18">
        <w:rPr>
          <w:rFonts w:ascii="Segoe UI Symbol" w:hAnsi="Segoe UI Symbol" w:cs="Segoe UI Symbol"/>
          <w:color w:val="50A14F"/>
          <w:sz w:val="20"/>
          <w:szCs w:val="20"/>
        </w:rPr>
        <w:t>✓</w:t>
      </w:r>
      <w:r w:rsidRPr="005D1B18">
        <w:rPr>
          <w:rFonts w:ascii="var(--font-mono)" w:hAnsi="var(--font-mono)" w:cs="Courier New"/>
          <w:color w:val="50A14F"/>
          <w:sz w:val="20"/>
          <w:szCs w:val="20"/>
        </w:rPr>
        <w:t xml:space="preserve"> SEIR model plots saved as 'seir_model_dynamics.png'"</w:t>
      </w:r>
      <w:r w:rsidRPr="005D1B18">
        <w:rPr>
          <w:rFonts w:ascii="var(--font-mono)" w:hAnsi="var(--font-mono)" w:cs="Courier New"/>
          <w:color w:val="383A42"/>
          <w:sz w:val="20"/>
          <w:szCs w:val="20"/>
        </w:rPr>
        <w:t>)</w:t>
      </w:r>
    </w:p>
    <w:p w14:paraId="5C013485" w14:textId="77777777" w:rsidR="005D1B18" w:rsidRDefault="005D1B18" w:rsidP="005D1B18"/>
    <w:p w14:paraId="364A47CC" w14:textId="5AB12351" w:rsidR="00745E52" w:rsidRDefault="00745E52" w:rsidP="005D1B18">
      <w:r>
        <w:t>2</w:t>
      </w:r>
    </w:p>
    <w:p w14:paraId="42C6B950" w14:textId="0082B61A" w:rsidR="00745E52" w:rsidRDefault="00745E52" w:rsidP="005D1B18">
      <w:r>
        <w:t xml:space="preserve">Prompt: </w:t>
      </w:r>
    </w:p>
    <w:p w14:paraId="60497755" w14:textId="1750F999" w:rsidR="00745E52" w:rsidRDefault="00745E52" w:rsidP="005D1B18">
      <w:r>
        <w:t>“</w:t>
      </w:r>
      <w:r>
        <w:rPr>
          <w:rFonts w:ascii="Segoe UI" w:hAnsi="Segoe UI" w:cs="Segoe UI"/>
          <w:color w:val="141413"/>
          <w:shd w:val="clear" w:color="auto" w:fill="F0EEE6"/>
        </w:rPr>
        <w:t xml:space="preserve">====================================================================== PART D: SEIR ANALYSIS ====================================================================== (iii) PANDEMIC WAVES: Number of waves detected: 2 Wave 1: Day 60, Peak = 179.46 infections Wave 2: Day 254, Peak = 61.79 infections SEIR R = 2.5974 Disease becomes endemic (R &gt; 1) use the results to give me some ideas for the question: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iscuss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the pattern observed in the number of infections in terms of waves of the pandemic</w:t>
      </w:r>
      <w:r>
        <w:t>”</w:t>
      </w:r>
    </w:p>
    <w:p w14:paraId="187E4522" w14:textId="77777777" w:rsidR="00745E52" w:rsidRDefault="00745E52" w:rsidP="005D1B18"/>
    <w:p w14:paraId="063A7757" w14:textId="2FDF6E6A" w:rsidR="00745E52" w:rsidRDefault="00745E52" w:rsidP="005D1B18">
      <w:r>
        <w:rPr>
          <w:rFonts w:hint="eastAsia"/>
        </w:rPr>
        <w:t>Res</w:t>
      </w:r>
      <w:r>
        <w:t>ponse from Claude</w:t>
      </w:r>
      <w:r w:rsidR="000F0683">
        <w:t xml:space="preserve"> </w:t>
      </w:r>
      <w:r w:rsidR="000F0683">
        <w:t>Sonnet4.5:</w:t>
      </w:r>
    </w:p>
    <w:p w14:paraId="44B6273E" w14:textId="77777777" w:rsidR="00745E52" w:rsidRPr="00745E52" w:rsidRDefault="00745E52" w:rsidP="00745E52">
      <w:pPr>
        <w:spacing w:before="100" w:beforeAutospacing="1" w:after="100" w:afterAutospacing="1"/>
      </w:pPr>
      <w:r w:rsidRPr="00745E52">
        <w:t>Based on your results, here are some key ideas and discussion points for the pandemic wave pattern question:</w:t>
      </w:r>
    </w:p>
    <w:p w14:paraId="1B0C5AE7" w14:textId="77777777" w:rsidR="00745E52" w:rsidRPr="00745E52" w:rsidRDefault="00745E52" w:rsidP="00745E5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45E52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745E52">
        <w:rPr>
          <w:b/>
          <w:bCs/>
          <w:sz w:val="36"/>
          <w:szCs w:val="36"/>
        </w:rPr>
        <w:t xml:space="preserve"> Key Ideas for Discussion</w:t>
      </w:r>
    </w:p>
    <w:p w14:paraId="4408208A" w14:textId="77777777" w:rsidR="00745E52" w:rsidRPr="00745E52" w:rsidRDefault="00745E52" w:rsidP="00745E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E52">
        <w:rPr>
          <w:b/>
          <w:bCs/>
          <w:sz w:val="27"/>
          <w:szCs w:val="27"/>
        </w:rPr>
        <w:t>1. Two-Wave Pattern with Decreasing Amplitude</w:t>
      </w:r>
    </w:p>
    <w:p w14:paraId="06D5390F" w14:textId="77777777" w:rsidR="00745E52" w:rsidRPr="00745E52" w:rsidRDefault="00745E52" w:rsidP="00745E52">
      <w:r w:rsidRPr="00745E52">
        <w:t>markdown</w:t>
      </w:r>
    </w:p>
    <w:p w14:paraId="3CFAAFA5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The SEIR model simulation reveals a clear two-wave pandemic pattern over the 1200-day period:</w:t>
      </w:r>
    </w:p>
    <w:p w14:paraId="78311372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- </w:t>
      </w:r>
      <w:r w:rsidRPr="00745E52">
        <w:rPr>
          <w:rFonts w:ascii="var(--font-mono)" w:hAnsi="var(--font-mono)" w:cs="Courier New"/>
          <w:b/>
          <w:bCs/>
          <w:color w:val="383A42"/>
          <w:sz w:val="20"/>
          <w:szCs w:val="20"/>
        </w:rPr>
        <w:t>**Wave 1**</w:t>
      </w: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(Day 60): 179.46 infections - the initial epidemic surge</w:t>
      </w:r>
    </w:p>
    <w:p w14:paraId="0DC3F9B3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- </w:t>
      </w:r>
      <w:r w:rsidRPr="00745E52">
        <w:rPr>
          <w:rFonts w:ascii="var(--font-mono)" w:hAnsi="var(--font-mono)" w:cs="Courier New"/>
          <w:b/>
          <w:bCs/>
          <w:color w:val="383A42"/>
          <w:sz w:val="20"/>
          <w:szCs w:val="20"/>
        </w:rPr>
        <w:t>**Wave 2**</w:t>
      </w: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(Day 254): 61.79 infections - a secondary resurgence</w:t>
      </w:r>
    </w:p>
    <w:p w14:paraId="324EF01D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195E6932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Wave 2 shows a 65.6% reduction in peak amplitude compared to Wave 1, </w:t>
      </w:r>
      <w:proofErr w:type="gramStart"/>
      <w:r w:rsidRPr="00745E52">
        <w:rPr>
          <w:rFonts w:ascii="var(--font-mono)" w:hAnsi="var(--font-mono)" w:cs="Courier New"/>
          <w:color w:val="383A42"/>
          <w:sz w:val="20"/>
          <w:szCs w:val="20"/>
        </w:rPr>
        <w:t>demonstrating</w:t>
      </w:r>
      <w:proofErr w:type="gramEnd"/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</w:p>
    <w:p w14:paraId="55F662C7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a damping effect as the system approaches endemic equilibrium.</w:t>
      </w:r>
    </w:p>
    <w:p w14:paraId="68384E4C" w14:textId="77777777" w:rsidR="00745E52" w:rsidRPr="00745E52" w:rsidRDefault="00745E52" w:rsidP="00745E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E52">
        <w:rPr>
          <w:b/>
          <w:bCs/>
          <w:sz w:val="27"/>
          <w:szCs w:val="27"/>
        </w:rPr>
        <w:t>2. Inter-Wave Interval (~194 days)</w:t>
      </w:r>
    </w:p>
    <w:p w14:paraId="5320A9ED" w14:textId="77777777" w:rsidR="00745E52" w:rsidRPr="00745E52" w:rsidRDefault="00745E52" w:rsidP="00745E52">
      <w:r w:rsidRPr="00745E52">
        <w:t>markdown</w:t>
      </w:r>
    </w:p>
    <w:p w14:paraId="2723CDA7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The approximately 194-day gap between waves is significant because it represents the </w:t>
      </w:r>
    </w:p>
    <w:p w14:paraId="2395505E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time required for the susceptible population to rebuild through births (</w:t>
      </w:r>
      <w:proofErr w:type="spellStart"/>
      <w:r w:rsidRPr="00745E52">
        <w:rPr>
          <w:rFonts w:ascii="var(--font-mono)" w:hAnsi="var(--font-mono)" w:cs="Courier New"/>
          <w:color w:val="383A42"/>
          <w:sz w:val="20"/>
          <w:szCs w:val="20"/>
        </w:rPr>
        <w:t>μN</w:t>
      </w:r>
      <w:proofErr w:type="spellEnd"/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= 10 </w:t>
      </w:r>
    </w:p>
    <w:p w14:paraId="3238F1AD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individuals/day) to a critical threshold that can sustain renewed </w:t>
      </w:r>
      <w:proofErr w:type="gramStart"/>
      <w:r w:rsidRPr="00745E52">
        <w:rPr>
          <w:rFonts w:ascii="var(--font-mono)" w:hAnsi="var(--font-mono)" w:cs="Courier New"/>
          <w:color w:val="383A42"/>
          <w:sz w:val="20"/>
          <w:szCs w:val="20"/>
        </w:rPr>
        <w:t>transmission</w:t>
      </w:r>
      <w:proofErr w:type="gramEnd"/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</w:p>
    <w:p w14:paraId="4D9C5748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lastRenderedPageBreak/>
        <w:t>(given R₀ = 2.5974).</w:t>
      </w:r>
    </w:p>
    <w:p w14:paraId="01CD5268" w14:textId="77777777" w:rsidR="00745E52" w:rsidRPr="00745E52" w:rsidRDefault="00745E52" w:rsidP="00745E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E52">
        <w:rPr>
          <w:b/>
          <w:bCs/>
          <w:sz w:val="27"/>
          <w:szCs w:val="27"/>
        </w:rPr>
        <w:t>3. Role of Birth Rate in Wave Generation</w:t>
      </w:r>
    </w:p>
    <w:p w14:paraId="3CDF0CD0" w14:textId="77777777" w:rsidR="00745E52" w:rsidRPr="00745E52" w:rsidRDefault="00745E52" w:rsidP="00745E52">
      <w:r w:rsidRPr="00745E52">
        <w:t>markdown</w:t>
      </w:r>
    </w:p>
    <w:p w14:paraId="53FB67C6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The birth rate (μ = 0.01) is the fundamental driver of the multi-wave pattern:</w:t>
      </w:r>
    </w:p>
    <w:p w14:paraId="6EC8EA19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- 10 new </w:t>
      </w:r>
      <w:proofErr w:type="spellStart"/>
      <w:r w:rsidRPr="00745E52">
        <w:rPr>
          <w:rFonts w:ascii="var(--font-mono)" w:hAnsi="var(--font-mono)" w:cs="Courier New"/>
          <w:color w:val="383A42"/>
          <w:sz w:val="20"/>
          <w:szCs w:val="20"/>
        </w:rPr>
        <w:t>susceptibles</w:t>
      </w:r>
      <w:proofErr w:type="spellEnd"/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born per day continuously replenish the depleted pool</w:t>
      </w:r>
    </w:p>
    <w:p w14:paraId="2CC9B2C0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Without births, only a single wave would occur (like the SIR model)</w:t>
      </w:r>
    </w:p>
    <w:p w14:paraId="50DB385B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The average population turnover time (1/μ = 100 days) determines wave frequency</w:t>
      </w:r>
    </w:p>
    <w:p w14:paraId="050DD547" w14:textId="77777777" w:rsidR="00745E52" w:rsidRPr="00745E52" w:rsidRDefault="00745E52" w:rsidP="00745E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E52">
        <w:rPr>
          <w:b/>
          <w:bCs/>
          <w:sz w:val="27"/>
          <w:szCs w:val="27"/>
        </w:rPr>
        <w:t>4. Partial Immunity Dampening Effect</w:t>
      </w:r>
    </w:p>
    <w:p w14:paraId="7EBBAC94" w14:textId="77777777" w:rsidR="00745E52" w:rsidRPr="00745E52" w:rsidRDefault="00745E52" w:rsidP="00745E52">
      <w:r w:rsidRPr="00745E52">
        <w:t>markdown</w:t>
      </w:r>
    </w:p>
    <w:p w14:paraId="00D894EB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The recovered population maintains substantial immunity between waves:</w:t>
      </w:r>
    </w:p>
    <w:p w14:paraId="0FD5A51C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After Wave 1: ~650 recovered individuals (65% of population)</w:t>
      </w:r>
    </w:p>
    <w:p w14:paraId="122BDD52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This partial herd immunity limits Wave 2 severity</w:t>
      </w:r>
    </w:p>
    <w:p w14:paraId="37D64FF8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Each successive wave is smaller due to accumulated population immunity</w:t>
      </w:r>
    </w:p>
    <w:p w14:paraId="33C6AFA1" w14:textId="77777777" w:rsidR="00745E52" w:rsidRPr="00745E52" w:rsidRDefault="00745E52" w:rsidP="00745E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E52">
        <w:rPr>
          <w:b/>
          <w:bCs/>
          <w:sz w:val="27"/>
          <w:szCs w:val="27"/>
        </w:rPr>
        <w:t>5. Endemic Equilibrium Trajectory</w:t>
      </w:r>
    </w:p>
    <w:p w14:paraId="684C7D24" w14:textId="77777777" w:rsidR="00745E52" w:rsidRPr="00745E52" w:rsidRDefault="00745E52" w:rsidP="00745E52">
      <w:r w:rsidRPr="00745E52">
        <w:t>markdown</w:t>
      </w:r>
    </w:p>
    <w:p w14:paraId="5969BD1F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With R₀ = 2.5974 &gt; 1, the disease cannot be eliminated and instead converges to </w:t>
      </w:r>
    </w:p>
    <w:p w14:paraId="48892F72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endemic equilibrium:</w:t>
      </w:r>
    </w:p>
    <w:p w14:paraId="51EDF271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After Wave 2 (~day 400+), oscillations dampen significantly</w:t>
      </w:r>
    </w:p>
    <w:p w14:paraId="307AC493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>- System stabilizes around ~50 infections sustained indefinitely</w:t>
      </w:r>
    </w:p>
    <w:p w14:paraId="70D407FA" w14:textId="77777777" w:rsidR="00745E52" w:rsidRPr="00745E52" w:rsidRDefault="00745E52" w:rsidP="0074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- This represents balance between births adding </w:t>
      </w:r>
      <w:proofErr w:type="spellStart"/>
      <w:r w:rsidRPr="00745E52">
        <w:rPr>
          <w:rFonts w:ascii="var(--font-mono)" w:hAnsi="var(--font-mono)" w:cs="Courier New"/>
          <w:color w:val="383A42"/>
          <w:sz w:val="20"/>
          <w:szCs w:val="20"/>
        </w:rPr>
        <w:t>susceptibles</w:t>
      </w:r>
      <w:proofErr w:type="spellEnd"/>
      <w:r w:rsidRPr="00745E52">
        <w:rPr>
          <w:rFonts w:ascii="var(--font-mono)" w:hAnsi="var(--font-mono)" w:cs="Courier New"/>
          <w:color w:val="383A42"/>
          <w:sz w:val="20"/>
          <w:szCs w:val="20"/>
        </w:rPr>
        <w:t xml:space="preserve"> and immunity limiting spread</w:t>
      </w:r>
    </w:p>
    <w:p w14:paraId="3700ED77" w14:textId="77777777" w:rsidR="00745E52" w:rsidRDefault="00745E52" w:rsidP="005D1B18"/>
    <w:p w14:paraId="5A8FB098" w14:textId="5A549200" w:rsidR="005D1B18" w:rsidRDefault="00F2396A" w:rsidP="005D1B18">
      <w:r>
        <w:t>3 Prompt: “</w:t>
      </w:r>
      <w:r>
        <w:rPr>
          <w:rFonts w:ascii="Segoe UI" w:hAnsi="Segoe UI" w:cs="Segoe UI"/>
          <w:color w:val="141413"/>
          <w:shd w:val="clear" w:color="auto" w:fill="F0EEE6"/>
        </w:rPr>
        <w:t>also this question: iv. Discuss the effect of the exposed compartment and birth/death rates on the pandemic dynamics.</w:t>
      </w:r>
      <w:r>
        <w:t>”</w:t>
      </w:r>
    </w:p>
    <w:p w14:paraId="24F5F5F9" w14:textId="77777777" w:rsidR="00F2396A" w:rsidRDefault="00F2396A" w:rsidP="005D1B18"/>
    <w:p w14:paraId="514A39C9" w14:textId="538E4FDA" w:rsidR="00F2396A" w:rsidRDefault="00F2396A" w:rsidP="005D1B18">
      <w:r>
        <w:t xml:space="preserve">Response from </w:t>
      </w:r>
      <w:proofErr w:type="gramStart"/>
      <w:r>
        <w:t>Claude;</w:t>
      </w:r>
      <w:proofErr w:type="gramEnd"/>
    </w:p>
    <w:p w14:paraId="36205C4F" w14:textId="77777777" w:rsidR="000F0683" w:rsidRPr="000F0683" w:rsidRDefault="000F0683" w:rsidP="000F0683">
      <w:pPr>
        <w:pStyle w:val="font-claude-response-body"/>
      </w:pPr>
      <w:proofErr w:type="gramStart"/>
      <w:r>
        <w:t xml:space="preserve">“ </w:t>
      </w:r>
      <w:r w:rsidRPr="000F0683">
        <w:t>Here's</w:t>
      </w:r>
      <w:proofErr w:type="gramEnd"/>
      <w:r w:rsidRPr="000F0683">
        <w:t xml:space="preserve"> a comprehensive answer for the exposed compartment and birth/death rates question:</w:t>
      </w:r>
    </w:p>
    <w:p w14:paraId="1282010B" w14:textId="77777777" w:rsidR="000F0683" w:rsidRPr="000F0683" w:rsidRDefault="000F0683" w:rsidP="000F0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0683">
        <w:rPr>
          <w:rFonts w:ascii="Apple Color Emoji" w:hAnsi="Apple Color Emoji" w:cs="Apple Color Emoji"/>
          <w:b/>
          <w:bCs/>
          <w:sz w:val="36"/>
          <w:szCs w:val="36"/>
        </w:rPr>
        <w:t>📝</w:t>
      </w:r>
      <w:r w:rsidRPr="000F0683">
        <w:rPr>
          <w:b/>
          <w:bCs/>
          <w:sz w:val="36"/>
          <w:szCs w:val="36"/>
        </w:rPr>
        <w:t xml:space="preserve"> Complete Discussion Answer (Academic Format)</w:t>
      </w:r>
    </w:p>
    <w:p w14:paraId="206EBB45" w14:textId="77777777" w:rsidR="000F0683" w:rsidRPr="000F0683" w:rsidRDefault="000F0683" w:rsidP="000F0683">
      <w:r w:rsidRPr="000F0683">
        <w:t>markdown</w:t>
      </w:r>
    </w:p>
    <w:p w14:paraId="5313095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>##</w:t>
      </w:r>
      <w:r w:rsidRPr="000F0683">
        <w:rPr>
          <w:rFonts w:ascii="var(--font-mono)" w:hAnsi="var(--font-mono)" w:cs="Courier New"/>
          <w:color w:val="E45649"/>
          <w:sz w:val="20"/>
          <w:szCs w:val="20"/>
        </w:rPr>
        <w:t xml:space="preserve"> Effect of Exposed Compartment and Birth/Death Rates on Pandemic Dynamics</w:t>
      </w:r>
    </w:p>
    <w:p w14:paraId="1C5A9FE2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5BB460F0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>###</w:t>
      </w:r>
      <w:r w:rsidRPr="000F0683">
        <w:rPr>
          <w:rFonts w:ascii="var(--font-mono)" w:hAnsi="var(--font-mono)" w:cs="Courier New"/>
          <w:color w:val="E45649"/>
          <w:sz w:val="20"/>
          <w:szCs w:val="20"/>
        </w:rPr>
        <w:t xml:space="preserve"> The Exposed Compartment: Modeling Incubation Period Dynamics</w:t>
      </w:r>
    </w:p>
    <w:p w14:paraId="31F7CE1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0AAA790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The exposed compartment (E) fundamentally alters epidemic dynamics by introducing a </w:t>
      </w:r>
    </w:p>
    <w:p w14:paraId="48F233F2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biologically realistic incubation period between infection and infectiousness. With </w:t>
      </w:r>
    </w:p>
    <w:p w14:paraId="0EBFB76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the progression rate σ = 0.2 per day, individuals spend an average of 1/σ = 5.0 days </w:t>
      </w:r>
    </w:p>
    <w:p w14:paraId="6BEC1195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in the exposed state before becoming infectious. This temporal delay produces </w:t>
      </w:r>
      <w:proofErr w:type="gramStart"/>
      <w:r w:rsidRPr="000F0683">
        <w:rPr>
          <w:rFonts w:ascii="var(--font-mono)" w:hAnsi="var(--font-mono)" w:cs="Courier New"/>
          <w:color w:val="383A42"/>
          <w:sz w:val="20"/>
          <w:szCs w:val="20"/>
        </w:rPr>
        <w:t>three</w:t>
      </w:r>
      <w:proofErr w:type="gramEnd"/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</w:p>
    <w:p w14:paraId="5A6B642F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major effects on pandemic dynamics: peak delay, peak dampening, and creation of a </w:t>
      </w:r>
    </w:p>
    <w:p w14:paraId="64EF3DDB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>hidden transmission reservoir.</w:t>
      </w:r>
    </w:p>
    <w:p w14:paraId="4924F225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296A4B63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>####</w:t>
      </w:r>
      <w:r w:rsidRPr="000F0683">
        <w:rPr>
          <w:rFonts w:ascii="var(--font-mono)" w:hAnsi="var(--font-mono)" w:cs="Courier New"/>
          <w:color w:val="E45649"/>
          <w:sz w:val="20"/>
          <w:szCs w:val="20"/>
        </w:rPr>
        <w:t xml:space="preserve"> Peak Delay Effect</w:t>
      </w:r>
    </w:p>
    <w:p w14:paraId="6DDAD58D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7F3F7216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The most immediate impact of the exposed compartment is a substantial delay in </w:t>
      </w:r>
    </w:p>
    <w:p w14:paraId="4008BD8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epidemic peak timing. Comparing our SEIR simulation (peak at day 60 with 179.46 </w:t>
      </w:r>
    </w:p>
    <w:p w14:paraId="2A5C213D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infections) against the baseline SIR model (peak at day 38.33 with 300.79 infections) </w:t>
      </w:r>
    </w:p>
    <w:p w14:paraId="2B73ED4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reveals a 22-day delay—approximately 58% later than the SIR prediction. This delay </w:t>
      </w:r>
    </w:p>
    <w:p w14:paraId="1962F857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arises because the transmission process requires two sequential steps: S → E → I </w:t>
      </w:r>
    </w:p>
    <w:p w14:paraId="04DDEDE3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rather than the direct S → I transition in SIR models. When a susceptible individual </w:t>
      </w:r>
    </w:p>
    <w:p w14:paraId="50FBCD7E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becomes infected, they enter the exposed compartment and cannot immediately </w:t>
      </w:r>
      <w:proofErr w:type="gramStart"/>
      <w:r w:rsidRPr="000F0683">
        <w:rPr>
          <w:rFonts w:ascii="var(--font-mono)" w:hAnsi="var(--font-mono)" w:cs="Courier New"/>
          <w:color w:val="383A42"/>
          <w:sz w:val="20"/>
          <w:szCs w:val="20"/>
        </w:rPr>
        <w:t>contribute</w:t>
      </w:r>
      <w:proofErr w:type="gramEnd"/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</w:p>
    <w:p w14:paraId="6707452B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to onward transmission. They must first complete an average 5-day incubation before </w:t>
      </w:r>
    </w:p>
    <w:p w14:paraId="1CF58021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>progressing to the infectious state at rate σ.</w:t>
      </w:r>
    </w:p>
    <w:p w14:paraId="11412EFC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</w:p>
    <w:p w14:paraId="0CB4277B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Mathematically, this creates a lag differential equation effect. The rate of new </w:t>
      </w:r>
    </w:p>
    <w:p w14:paraId="765B5A6B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infectious individuals </w:t>
      </w:r>
      <w:proofErr w:type="gramStart"/>
      <w:r w:rsidRPr="000F0683">
        <w:rPr>
          <w:rFonts w:ascii="var(--font-mono)" w:hAnsi="var(--font-mono)" w:cs="Courier New"/>
          <w:color w:val="383A42"/>
          <w:sz w:val="20"/>
          <w:szCs w:val="20"/>
        </w:rPr>
        <w:t>is</w:t>
      </w:r>
      <w:proofErr w:type="gramEnd"/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 not βSI (instantaneous, as in SIR) but rather </w:t>
      </w:r>
      <w:proofErr w:type="spellStart"/>
      <w:r w:rsidRPr="000F0683">
        <w:rPr>
          <w:rFonts w:ascii="var(--font-mono)" w:hAnsi="var(--font-mono)" w:cs="Courier New"/>
          <w:color w:val="383A42"/>
          <w:sz w:val="20"/>
          <w:szCs w:val="20"/>
        </w:rPr>
        <w:t>σE</w:t>
      </w:r>
      <w:proofErr w:type="spellEnd"/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, where E </w:t>
      </w:r>
    </w:p>
    <w:p w14:paraId="29A8B8AD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itself depends on infections that occurred approximately 1/σ days earlier. This </w:t>
      </w:r>
    </w:p>
    <w:p w14:paraId="48C19DC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cascading delay accumulates throughout the exponential growth phase, shifting the </w:t>
      </w:r>
    </w:p>
    <w:p w14:paraId="46CF1929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entire epidemic curve rightward. The 22-day delay provides critical additional </w:t>
      </w:r>
      <w:proofErr w:type="gramStart"/>
      <w:r w:rsidRPr="000F0683">
        <w:rPr>
          <w:rFonts w:ascii="var(--font-mono)" w:hAnsi="var(--font-mono)" w:cs="Courier New"/>
          <w:color w:val="383A42"/>
          <w:sz w:val="20"/>
          <w:szCs w:val="20"/>
        </w:rPr>
        <w:t>time</w:t>
      </w:r>
      <w:proofErr w:type="gramEnd"/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 </w:t>
      </w:r>
    </w:p>
    <w:p w14:paraId="12051E60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for public health response: contact tracing systems, diagnostic capacity expansion, </w:t>
      </w:r>
    </w:p>
    <w:p w14:paraId="696B129A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 xml:space="preserve">hospital surge preparation, and implementation of non-pharmaceutical interventions </w:t>
      </w:r>
    </w:p>
    <w:p w14:paraId="4BB593F5" w14:textId="77777777" w:rsidR="000F0683" w:rsidRPr="000F0683" w:rsidRDefault="000F0683" w:rsidP="000F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hAnsi="var(--font-mono)" w:cs="Courier New"/>
          <w:color w:val="383A42"/>
          <w:sz w:val="20"/>
          <w:szCs w:val="20"/>
        </w:rPr>
      </w:pPr>
      <w:r w:rsidRPr="000F0683">
        <w:rPr>
          <w:rFonts w:ascii="var(--font-mono)" w:hAnsi="var(--font-mono)" w:cs="Courier New"/>
          <w:color w:val="383A42"/>
          <w:sz w:val="20"/>
          <w:szCs w:val="20"/>
        </w:rPr>
        <w:t>can all be deployed before peak healthcare burden arrives.</w:t>
      </w:r>
    </w:p>
    <w:p w14:paraId="546C39A2" w14:textId="0FF9FB11" w:rsidR="000F0683" w:rsidRDefault="000F0683" w:rsidP="005D1B18">
      <w:r>
        <w:t>”</w:t>
      </w:r>
    </w:p>
    <w:p w14:paraId="5B38E25A" w14:textId="77777777" w:rsidR="00F2396A" w:rsidRDefault="00F2396A" w:rsidP="005D1B18"/>
    <w:sectPr w:rsidR="00F23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18"/>
    <w:rsid w:val="000F0683"/>
    <w:rsid w:val="002C0F6F"/>
    <w:rsid w:val="003F6C6B"/>
    <w:rsid w:val="0042347C"/>
    <w:rsid w:val="00451FFB"/>
    <w:rsid w:val="0052268F"/>
    <w:rsid w:val="005538E4"/>
    <w:rsid w:val="005D1B18"/>
    <w:rsid w:val="006B3B2A"/>
    <w:rsid w:val="006C3A5D"/>
    <w:rsid w:val="006D47B8"/>
    <w:rsid w:val="006E0F91"/>
    <w:rsid w:val="00745E52"/>
    <w:rsid w:val="00813146"/>
    <w:rsid w:val="00851E4F"/>
    <w:rsid w:val="00896FCA"/>
    <w:rsid w:val="00947D91"/>
    <w:rsid w:val="00A706C5"/>
    <w:rsid w:val="00AC7967"/>
    <w:rsid w:val="00B05262"/>
    <w:rsid w:val="00C75346"/>
    <w:rsid w:val="00D37D9F"/>
    <w:rsid w:val="00DC05DD"/>
    <w:rsid w:val="00EA4DF9"/>
    <w:rsid w:val="00F2396A"/>
    <w:rsid w:val="00FA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865F2"/>
  <w15:chartTrackingRefBased/>
  <w15:docId w15:val="{1A8149D9-BB85-4742-8A7B-653D4E8E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6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B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B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B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1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1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1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1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1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1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1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1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5D1B1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B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1B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D1B18"/>
  </w:style>
  <w:style w:type="character" w:styleId="Strong">
    <w:name w:val="Strong"/>
    <w:basedOn w:val="DefaultParagraphFont"/>
    <w:uiPriority w:val="22"/>
    <w:qFormat/>
    <w:rsid w:val="00745E52"/>
    <w:rPr>
      <w:b/>
      <w:bCs/>
    </w:rPr>
  </w:style>
  <w:style w:type="paragraph" w:customStyle="1" w:styleId="font-claude-response-body">
    <w:name w:val="font-claude-response-body"/>
    <w:basedOn w:val="Normal"/>
    <w:rsid w:val="000F06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7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5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8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3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1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3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6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2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6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Yan</dc:creator>
  <cp:keywords/>
  <dc:description/>
  <cp:lastModifiedBy>Zhang, Yan</cp:lastModifiedBy>
  <cp:revision>8</cp:revision>
  <dcterms:created xsi:type="dcterms:W3CDTF">2025-11-12T19:39:00Z</dcterms:created>
  <dcterms:modified xsi:type="dcterms:W3CDTF">2025-11-12T19:50:00Z</dcterms:modified>
</cp:coreProperties>
</file>