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『ETF 특화 AI 에이전트 구축』 견적서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제안업체: (주)바틀                                          2026년 3월</w:t>
      </w:r>
    </w:p>
    <w:p/>
    <w:p>
      <w:pPr>
        <w:spacing w:before="200" w:after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개발비 견적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(1) 인건비</w:t>
      </w:r>
    </w:p>
    <w:p>
      <w:pPr>
        <w:spacing w:after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(단위: 천원, 부가세 별도)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600"/>
        <w:gridCol w:w="700"/>
        <w:gridCol w:w="700"/>
        <w:gridCol w:w="1500"/>
        <w:gridCol w:w="14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인원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투입률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기간(월)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단가(월/천원)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소계(천원)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PM/아키텍트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특급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AI/ML 리드(개발팀장)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47,500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백엔드/인프라(풀스택)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47,500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프론트엔드/AI(풀스택)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47,500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에이전트/풀스택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37,500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인건비 소계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5개월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198,000</w:t>
            </w:r>
          </w:p>
        </w:tc>
      </w:tr>
    </w:tbl>
    <w:p/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(2) 개발비 합계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금액(천원)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인건비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198,000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개발비 합계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198,000</w:t>
            </w:r>
          </w:p>
        </w:tc>
      </w:tr>
    </w:tbl>
    <w:p/>
    <w:p>
      <w:pPr>
        <w:spacing w:before="300" w:after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솔루션 견적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솔루션을 포함하여 제안하는 사유: LLM API는 본 시스템의 핵심 엔진으로, 모델 선정·프롬프트 최적화·비용 관리가 구축 품질에 직결되기 때문입니다.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(1) LLM API 비용 (구축 기간 5개월)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월 예상 사용량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월 비용(천원)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5개월(천원)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메인 LLM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Claude Sonnet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 500만 토큰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7,500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경량 LLM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Claude Haiku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 1,000만 토큰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임베딩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text-embedding-3-large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 200만 토큰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LLM API 소계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10,000</w:t>
            </w:r>
          </w:p>
        </w:tc>
      </w:tr>
    </w:tbl>
    <w:p/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(2) 뉴스 데이터 API (구축 기간 5개월)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750"/>
        <w:gridCol w:w="175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제공사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월 비용(천원)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5개월(천원)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금융 뉴스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연합뉴스 또는 뉴스핌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뉴스 API 소계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5,000</w:t>
            </w:r>
          </w:p>
        </w:tc>
      </w:tr>
    </w:tbl>
    <w:p/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(3) 솔루션 견적 합계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금액(천원)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LLM API 비용 (5개월)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뉴스 데이터 API (5개월)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솔루션 합계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15,000</w:t>
            </w:r>
          </w:p>
        </w:tc>
      </w:tr>
    </w:tbl>
    <w:p/>
    <w:p>
      <w:pPr>
        <w:spacing w:before="300" w:after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클라우드 인프라 비용 시뮬레이션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(1) 월별 클라우드 비용 (AWS 기반)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사양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월 비용(천원)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ECS Fargate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4vCPU/16GB × 4태스크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1,800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챗봇API,MCP,RAG,관리자API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RDS Aurora PostgreSQL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db.r6g.xlarge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1,200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pgvector, Multi-AZ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OpenSearch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m6g.large × 2노드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하이브리드 검색(BM25)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ElastiCache Redis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cache.r6g.large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세션/응답 캐시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500GB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문서 원본, 임베딩 백업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CloudFront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 1TB 전송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CDN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ALB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×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외부 + 내부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VPN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Site-to-Site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사내망 연결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WAF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웹 방화벽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보안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CloudWatch + CloudTrail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모니터링/감사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로그, 메트릭, 알람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KMS + Secrets Manager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키 관리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API키, DB 인증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기타 (전송, DNS 등)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Route53, NAT Gateway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월간 클라우드 소계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5,100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(2) 구축 기간 클라우드 비용 (5개월)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금액(천원)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개발/테스트 환경 (축소 사양)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12,750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프로덕션 50% 사양, 5개월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프로덕션 환경 (마지막 1개월)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5,100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안정화 단계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구축 기간 클라우드 소계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17,850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(3) 연간 클라우드 비용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월 비용(천원)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연간 비용(천원)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클라우드 인프라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5,100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61,200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예약 인스턴스 적용 시 (1년 약정, -30%)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3,570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42,840</w:t>
            </w:r>
          </w:p>
        </w:tc>
      </w:tr>
    </w:tbl>
    <w:p/>
    <w:r>
      <w:br w:type="page"/>
    </w:r>
    <w:p>
      <w:pPr>
        <w:spacing w:before="300" w:after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유지보수 견적 (구축 완료 후)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(1) 유지보수 인건비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000"/>
        <w:gridCol w:w="2000"/>
        <w:gridCol w:w="19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인원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투입률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월 단가(천원)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월 비용(천원)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운영 PM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엔지니어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2,850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백엔드 개발자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1,900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인프라 운영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950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유지보수 인건비 소계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6,900</w:t>
            </w:r>
          </w:p>
        </w:tc>
      </w:tr>
    </w:tbl>
    <w:p/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(2) 유지보수 월 운영비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월 비용(천원)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유지보수 인건비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6,900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클라우드 인프라 (예약 인스턴스)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3,570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LLM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뉴스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월간 운영 합계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13,470</w:t>
            </w:r>
          </w:p>
        </w:tc>
      </w:tr>
    </w:tbl>
    <w:p/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(3) 연간 유지보수 비용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금액(천원)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연간 운영 비용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161,640</w:t>
            </w:r>
          </w:p>
        </w:tc>
      </w:tr>
    </w:tbl>
    <w:p/>
    <w:p>
      <w:pPr>
        <w:spacing w:before="300" w:after="1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월 사용자 규모별 LLM 비용 시뮬레이션</w:t>
      </w:r>
    </w:p>
    <w:p>
      <w:pPr>
        <w:spacing w:after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FunETF 앱 MAU 중 챗봇 활성 사용률 20%, 활성 사용자 월 평균 25회 질의 기준으로 산정합니다.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(1) 규모별 월간 비용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MAU 10만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MAU 30만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MAU 50만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챗봇 활성 사용자 (20%)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2만 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6만 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10만 명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 총 질의 수 (×25회)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50만 회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150만 회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250만 회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LLM 월 합계 (USD)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$17,433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$52,298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$87,163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LLM 월 합계 (원화, 1USD=1,350원)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23,530천원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70,600천원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117,670천원</w:t>
            </w:r>
          </w:p>
        </w:tc>
      </w:tr>
    </w:tbl>
    <w:p/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(2) 비용 최적화 전략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6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절감 효과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적용 시 예상 비용
(MAU 30만 기준)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응답 캐싱 (인기 질문 30% 캐시 적중)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-30%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49,420천원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Claude Haiku로 단순 질의 처리 (40%)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-25%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52,950천원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프롬프트 최적화 (토큰 20% 절감)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-15%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60,010천원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3가지 동시 적용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약 -55%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약 31,770천원</w:t>
            </w:r>
          </w:p>
        </w:tc>
      </w:tr>
    </w:tbl>
    <w:p/>
    <w:r>
      <w:br w:type="page"/>
    </w:r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 총 비용 요약 — 안 A: 일괄 포함형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(단위: 천원, 부가세 별도)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(1) 구축 비용 (1회성)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금액(천원)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① 개발비 (인건비)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198,000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② 솔루션 (LLM API + 뉴스API, 5개월)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③ RAG 솔루션 라이선스 (프로젝트 전용)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④ 클라우드 인프라 (구축 5개월)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17,850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구축 비용 합계 (①+②+③+④)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250,850</w:t>
            </w:r>
          </w:p>
        </w:tc>
      </w:tr>
    </w:tbl>
    <w:p/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(2) 유지보수 비용 (연간)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금액(천원)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⑤ 유지보수 인건비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82,800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⑥ 클라우드 인프라 (예약 인스턴스)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42,840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⑦ LLM API (MAU 30만, 최적화 적용)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381,240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⑧ 뉴스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⑨ 문서 갱신·품질관리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24,000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유지보수 연간 합계 (⑤~⑨)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542,880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(참고) 월간 환산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45,240</w:t>
            </w:r>
          </w:p>
        </w:tc>
      </w:tr>
    </w:tbl>
    <w:p/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(3) 1차년도 총괄 — 안 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금액(천원)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구축 비용 (1회)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250,850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유지보수 (연간)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542,880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1차년도 총 비용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793,730</w:t>
            </w:r>
          </w:p>
        </w:tc>
      </w:tr>
    </w:tbl>
    <w:p/>
    <w:r>
      <w:br w:type="page"/>
    </w:r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 비용 구조 대안 — 안 B: 실비정산 분리형</w:t>
      </w:r>
    </w:p>
    <w:p>
      <w:pPr>
        <w:spacing w:after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LLM API, 클라우드 인프라, 뉴스 API 등 트래픽에 따라 유동적인 비용을 삼성자산운용이 각 벤더와 직접 계약하고 실비정산하는 구조입니다. 바틀은 시스템 구축·설정을 대행하고, 월 사용료는 삼성자산운용이 AWS·Anthropic·뉴스사에 직접 결제합니다.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(1) 구축 비용 비교 (안 A vs 안 B)</w:t>
      </w:r>
    </w:p>
    <w:p>
      <w:pPr>
        <w:spacing w:after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(단위: 천원, 부가세 별도)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500"/>
        <w:gridCol w:w="1500"/>
        <w:gridCol w:w="15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부담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안 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안 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① 개발비 (인건비)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바틀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198,000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198,000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고정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② RAG 솔루션 라이선스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바틀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고정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③ LLM API (5개월)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삼성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실비정산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④ 뉴스 API (5개월)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삼성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실비정산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⑤ 클라우드 인프라 (5개월)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삼성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17,850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실비정산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바틀 → 삼성 청구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250,850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218,000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▼ 32,850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삼성 직접 부담 (실비)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32,850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(2) 유지보수 비용 비교 — 연간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500"/>
        <w:gridCol w:w="1500"/>
        <w:gridCol w:w="15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부담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안 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안 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⑥ 유지보수 인건비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바틀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82,800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82,800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고정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⑦ 문서 갱신·품질관리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바틀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24,000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24,000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고정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⑧ 클라우드 인프라 (연간)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삼성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42,840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실비정산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⑨ LLM API (연간)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삼성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381,240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트래픽 연동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⑩ 뉴스 API (연간)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삼성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실비정산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바틀 → 삼성 청구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542,880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106,800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▼ 436,080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삼성 직접 부담 (실비)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436,080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(3) 1차년도 총괄 비교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안 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안 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차이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바틀 청구 금액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793,730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324,800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0"/>
                <w:szCs w:val="20"/>
              </w:rPr>
              <w:t xml:space="preserve">▼ 468,930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삼성 직접 부담 (실비)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468,930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삼성 총 지출액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793,730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793,730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동일</w:t>
            </w:r>
          </w:p>
        </w:tc>
      </w:tr>
    </w:tbl>
    <w:p/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(4) 실비정산 대상 및 계약 구조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1600"/>
        <w:gridCol w:w="14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벤더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계약 주체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바틀 역할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비용 특성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클라우드 인프라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AWS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삼성 AWS 계정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구축·설정 대행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 고정+스케일링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LLM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Anthropic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삼성 Enterprise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프롬프트 최적화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MAU 비례 변동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뉴스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연합뉴스/뉴스핌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삼성 직접 계약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연동 개발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 정액</w:t>
            </w:r>
          </w:p>
        </w:tc>
      </w:tr>
    </w:tbl>
    <w:p/>
    <w:p>
      <w:p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안 B 선택 시 삼성자산운용 총 지출은 안 A와 동일하나, 바틀 계약 금액이 약 7.9억 → 3.2억으로 축소됩니다.</w:t>
      </w:r>
    </w:p>
    <w:p>
      <w:p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Anthropic Enterprise 계약을 삼성자산운용이 직접 체결하면 Zero Data Retention 등 보안 조건을 직접 관리할 수 있습니다.</w:t>
      </w:r>
    </w:p>
    <w:p>
      <w:pPr>
        <w:spacing w:after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LLM API 비용은 MAU에 따라 월 수백만~수천만원 변동하므로, 실비정산이 양측 리스크를 최소화합니다.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제안가격 산출 근거</w:t>
      </w:r>
    </w:p>
    <w:p>
      <w:pPr>
        <w:spacing w:after="30"/>
      </w:pPr>
      <w:r>
        <w:rPr>
          <w:rFonts w:ascii="맑은 고딕" w:cs="맑은 고딕" w:eastAsia="맑은 고딕" w:hAnsi="맑은 고딕"/>
          <w:sz w:val="18"/>
          <w:szCs w:val="18"/>
        </w:rPr>
        <w:t xml:space="preserve">· 인건비: SW기술자 노임단가(한국소프트웨어산업협회 2025년 기준) 적용</w:t>
      </w:r>
    </w:p>
    <w:p>
      <w:pPr>
        <w:spacing w:after="30"/>
      </w:pPr>
      <w:r>
        <w:rPr>
          <w:rFonts w:ascii="맑은 고딕" w:cs="맑은 고딕" w:eastAsia="맑은 고딕" w:hAnsi="맑은 고딕"/>
          <w:sz w:val="18"/>
          <w:szCs w:val="18"/>
        </w:rPr>
        <w:t xml:space="preserve">· 클라우드 비용: AWS 공식 요금표 기준 (서울 리전, 2026년 3월 기준)</w:t>
      </w:r>
    </w:p>
    <w:p>
      <w:pPr>
        <w:spacing w:after="30"/>
      </w:pPr>
      <w:r>
        <w:rPr>
          <w:rFonts w:ascii="맑은 고딕" w:cs="맑은 고딕" w:eastAsia="맑은 고딕" w:hAnsi="맑은 고딕"/>
          <w:sz w:val="18"/>
          <w:szCs w:val="18"/>
        </w:rPr>
        <w:t xml:space="preserve">· LLM API: Anthropic Claude API 공식 요금 기준</w:t>
      </w:r>
    </w:p>
    <w:p>
      <w:pPr>
        <w:spacing w:after="30"/>
      </w:pPr>
      <w:r>
        <w:rPr>
          <w:rFonts w:ascii="맑은 고딕" w:cs="맑은 고딕" w:eastAsia="맑은 고딕" w:hAnsi="맑은 고딕"/>
          <w:sz w:val="18"/>
          <w:szCs w:val="18"/>
        </w:rPr>
        <w:t xml:space="preserve">· 뉴스 API: 연합뉴스/뉴스핌 API 구독 시세 기준</w:t>
      </w:r>
    </w:p>
    <w:p>
      <w:pPr>
        <w:spacing w:after="30"/>
      </w:pPr>
      <w:r>
        <w:rPr>
          <w:rFonts w:ascii="맑은 고딕" w:cs="맑은 고딕" w:eastAsia="맑은 고딕" w:hAnsi="맑은 고딕"/>
          <w:sz w:val="18"/>
          <w:szCs w:val="18"/>
        </w:rPr>
        <w:t xml:space="preserve">· RAG 솔루션: 당사 자체 RAG 파이프라인 엔진 라이선스 (제3자 보안 평가 결과 별도 제출)</w:t>
      </w:r>
    </w:p>
    <w:p>
      <w:pPr>
        <w:spacing w:after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· 유지보수: 문서 업데이트, 임베딩 재적재, 프롬프트 최적화, 답변 품질 모니터링 포함</w:t>
      </w:r>
    </w:p>
    <w:p>
      <w:pPr>
        <w:spacing w:after="10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상기 금액은 부가세 별도 기준입니다.</w:t>
      </w:r>
    </w:p>
    <w:p>
      <w:pPr>
        <w:spacing w:after="4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LLM API 비용은 MAU 30만 + 비용 최적화 전략(캐싱·경량모델·프롬프트 최적화) 적용 기준</w:t>
      </w:r>
    </w:p>
    <w:p>
      <w:pPr>
        <w:spacing w:after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사용자 규모에 따라 LLM 비용 변동 — 상세 시뮬레이션은 5장 참조</w:t>
      </w:r>
    </w:p>
    <w:p/>
    <w:p>
      <w:pPr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(주)바틀 대표이사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2026-03-16T04:25:42.444Z</dcterms:created>
  <dcterms:modified xsi:type="dcterms:W3CDTF">2026-03-16T04:25:42.444Z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