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185A7">
      <w:pPr>
        <w:spacing w:before="156" w:beforeLines="50" w:after="156" w:afterLines="50" w:line="360" w:lineRule="auto"/>
        <w:ind w:firstLine="420" w:firstLineChars="200"/>
        <w:jc w:val="center"/>
        <w:rPr>
          <w:rFonts w:ascii="宋体" w:hAnsi="宋体" w:cs="Arial"/>
        </w:rPr>
      </w:pPr>
    </w:p>
    <w:p w14:paraId="53A120DF">
      <w:pPr>
        <w:spacing w:before="156" w:beforeLines="50" w:after="156" w:afterLines="50" w:line="360" w:lineRule="auto"/>
        <w:ind w:firstLine="420" w:firstLineChars="200"/>
        <w:jc w:val="center"/>
        <w:rPr>
          <w:rFonts w:ascii="宋体" w:hAnsi="宋体" w:cs="Arial"/>
        </w:rPr>
      </w:pPr>
    </w:p>
    <w:p w14:paraId="6776F69B">
      <w:pPr>
        <w:spacing w:before="156" w:beforeLines="50" w:after="156" w:afterLines="50" w:line="360" w:lineRule="auto"/>
        <w:ind w:firstLine="420" w:firstLineChars="200"/>
        <w:jc w:val="center"/>
        <w:rPr>
          <w:rFonts w:ascii="宋体" w:hAnsi="宋体" w:cs="Arial"/>
        </w:rPr>
      </w:pPr>
      <w:r>
        <w:rPr>
          <w:rFonts w:ascii="宋体" w:hAnsi="宋体" w:cs="Arial"/>
        </w:rPr>
        <w:drawing>
          <wp:inline distT="0" distB="0" distL="0" distR="0">
            <wp:extent cx="1117600" cy="1117600"/>
            <wp:effectExtent l="19050" t="0" r="6350" b="0"/>
            <wp:docPr id="2" name="图片 1" descr="C:\Users\tom\Desktop\ne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C:\Users\tom\Desktop\neu.jpg"/>
                    <pic:cNvPicPr>
                      <a:picLocks noChangeAspect="1" noChangeArrowheads="1"/>
                    </pic:cNvPicPr>
                  </pic:nvPicPr>
                  <pic:blipFill>
                    <a:blip r:embed="rId6"/>
                    <a:srcRect/>
                    <a:stretch>
                      <a:fillRect/>
                    </a:stretch>
                  </pic:blipFill>
                  <pic:spPr>
                    <a:xfrm>
                      <a:off x="0" y="0"/>
                      <a:ext cx="1117600" cy="1117600"/>
                    </a:xfrm>
                    <a:prstGeom prst="rect">
                      <a:avLst/>
                    </a:prstGeom>
                    <a:noFill/>
                    <a:ln w="9525">
                      <a:noFill/>
                      <a:miter lim="800000"/>
                      <a:headEnd/>
                      <a:tailEnd/>
                    </a:ln>
                  </pic:spPr>
                </pic:pic>
              </a:graphicData>
            </a:graphic>
          </wp:inline>
        </w:drawing>
      </w:r>
    </w:p>
    <w:p w14:paraId="59DF9237">
      <w:pPr>
        <w:spacing w:before="156" w:beforeLines="50" w:after="156" w:afterLines="50" w:line="360" w:lineRule="auto"/>
        <w:ind w:firstLine="420" w:firstLineChars="200"/>
        <w:jc w:val="center"/>
        <w:rPr>
          <w:rFonts w:ascii="宋体" w:hAnsi="宋体" w:cs="Arial"/>
        </w:rPr>
      </w:pPr>
    </w:p>
    <w:p w14:paraId="70F9361F">
      <w:pPr>
        <w:spacing w:before="156" w:beforeLines="50" w:after="156" w:afterLines="50" w:line="360" w:lineRule="auto"/>
        <w:ind w:firstLine="1040" w:firstLineChars="200"/>
        <w:jc w:val="center"/>
        <w:rPr>
          <w:rFonts w:ascii="微软雅黑" w:hAnsi="微软雅黑" w:eastAsia="微软雅黑" w:cs="Arial"/>
          <w:sz w:val="52"/>
        </w:rPr>
      </w:pPr>
      <w:r>
        <w:rPr>
          <w:rFonts w:hint="eastAsia" w:ascii="微软雅黑" w:hAnsi="微软雅黑" w:eastAsia="微软雅黑" w:cs="Arial"/>
          <w:sz w:val="52"/>
        </w:rPr>
        <w:t>《XXX项目系统》</w:t>
      </w:r>
    </w:p>
    <w:p w14:paraId="239E43EA">
      <w:pPr>
        <w:spacing w:before="156" w:beforeLines="50" w:after="156" w:afterLines="50" w:line="360" w:lineRule="auto"/>
        <w:ind w:firstLine="1120" w:firstLineChars="200"/>
        <w:jc w:val="center"/>
        <w:rPr>
          <w:rFonts w:ascii="微软雅黑" w:hAnsi="微软雅黑" w:eastAsia="微软雅黑" w:cs="Arial"/>
          <w:sz w:val="20"/>
        </w:rPr>
      </w:pPr>
      <w:r>
        <w:rPr>
          <w:rFonts w:hint="eastAsia" w:ascii="微软雅黑" w:hAnsi="微软雅黑" w:eastAsia="微软雅黑" w:cs="Arial"/>
          <w:sz w:val="56"/>
        </w:rPr>
        <w:t>用 户 需 求 说 明 书</w:t>
      </w:r>
    </w:p>
    <w:p w14:paraId="09A03D34">
      <w:pPr>
        <w:spacing w:before="156" w:beforeLines="50" w:after="156" w:afterLines="50" w:line="360" w:lineRule="auto"/>
        <w:ind w:firstLine="420" w:firstLineChars="200"/>
        <w:jc w:val="center"/>
        <w:rPr>
          <w:rFonts w:ascii="宋体" w:hAnsi="宋体" w:cs="Arial"/>
        </w:rPr>
      </w:pPr>
    </w:p>
    <w:p w14:paraId="6358BB85">
      <w:pPr>
        <w:spacing w:before="156" w:beforeLines="50" w:after="156" w:afterLines="50" w:line="360" w:lineRule="auto"/>
        <w:ind w:firstLine="420" w:firstLineChars="200"/>
        <w:jc w:val="center"/>
        <w:rPr>
          <w:rFonts w:ascii="宋体" w:hAnsi="宋体" w:cs="Arial"/>
        </w:rPr>
      </w:pPr>
    </w:p>
    <w:p w14:paraId="5E1ED008">
      <w:pPr>
        <w:spacing w:before="156" w:beforeLines="50" w:after="156" w:afterLines="50" w:line="360" w:lineRule="auto"/>
        <w:ind w:firstLine="420" w:firstLineChars="200"/>
        <w:jc w:val="center"/>
        <w:rPr>
          <w:rFonts w:ascii="宋体" w:hAnsi="宋体" w:cs="Arial"/>
        </w:rPr>
      </w:pPr>
    </w:p>
    <w:p w14:paraId="5F1FA044">
      <w:pPr>
        <w:spacing w:before="156" w:beforeLines="50" w:after="156" w:afterLines="50" w:line="360" w:lineRule="auto"/>
        <w:ind w:firstLine="420" w:firstLineChars="200"/>
        <w:jc w:val="center"/>
        <w:rPr>
          <w:rFonts w:ascii="微软雅黑" w:hAnsi="微软雅黑" w:eastAsia="微软雅黑" w:cs="Arial"/>
        </w:rPr>
      </w:pPr>
      <w:r>
        <w:rPr>
          <w:rFonts w:hint="eastAsia" w:ascii="微软雅黑" w:hAnsi="微软雅黑" w:eastAsia="微软雅黑" w:cs="Arial"/>
        </w:rPr>
        <w:t>v</w:t>
      </w:r>
      <w:r>
        <w:rPr>
          <w:rFonts w:ascii="微软雅黑" w:hAnsi="微软雅黑" w:eastAsia="微软雅黑" w:cs="Arial"/>
        </w:rPr>
        <w:t>1.0</w:t>
      </w:r>
    </w:p>
    <w:p w14:paraId="5B5436FB">
      <w:pPr>
        <w:spacing w:before="156" w:beforeLines="50" w:after="156" w:afterLines="50" w:line="360" w:lineRule="auto"/>
        <w:ind w:firstLine="420" w:firstLineChars="200"/>
        <w:jc w:val="center"/>
        <w:rPr>
          <w:rFonts w:ascii="宋体" w:hAnsi="宋体" w:cs="Arial"/>
        </w:rPr>
      </w:pPr>
    </w:p>
    <w:p w14:paraId="48CE12B3">
      <w:pPr>
        <w:spacing w:before="156" w:beforeLines="50" w:after="156" w:afterLines="50" w:line="360" w:lineRule="auto"/>
        <w:ind w:firstLine="420" w:firstLineChars="200"/>
        <w:jc w:val="center"/>
        <w:rPr>
          <w:rFonts w:ascii="宋体" w:hAnsi="宋体" w:cs="Arial"/>
        </w:rPr>
      </w:pPr>
    </w:p>
    <w:p w14:paraId="24B03CDD">
      <w:pPr>
        <w:spacing w:before="156" w:beforeLines="50" w:after="156" w:afterLines="50" w:line="360" w:lineRule="auto"/>
        <w:ind w:firstLine="440" w:firstLineChars="200"/>
        <w:jc w:val="center"/>
        <w:rPr>
          <w:rFonts w:ascii="微软雅黑" w:hAnsi="微软雅黑" w:eastAsia="微软雅黑" w:cs="Arial"/>
          <w:sz w:val="22"/>
        </w:rPr>
      </w:pPr>
      <w:r>
        <w:rPr>
          <w:rFonts w:hint="eastAsia" w:ascii="微软雅黑" w:hAnsi="微软雅黑" w:eastAsia="微软雅黑" w:cs="Arial"/>
          <w:sz w:val="22"/>
        </w:rPr>
        <w:t>xxxx系统有限公司</w:t>
      </w:r>
    </w:p>
    <w:p w14:paraId="181BA9FA">
      <w:pPr>
        <w:spacing w:before="156" w:beforeLines="50" w:after="156" w:afterLines="50" w:line="360" w:lineRule="auto"/>
        <w:ind w:firstLine="420" w:firstLineChars="200"/>
        <w:jc w:val="center"/>
        <w:rPr>
          <w:rFonts w:ascii="宋体" w:hAnsi="宋体" w:cs="Arial"/>
        </w:rPr>
      </w:pPr>
    </w:p>
    <w:tbl>
      <w:tblPr>
        <w:tblStyle w:val="28"/>
        <w:tblpPr w:leftFromText="187" w:rightFromText="187" w:vertAnchor="page" w:horzAnchor="page" w:tblpX="2559" w:tblpY="13560"/>
        <w:tblW w:w="4000" w:type="pct"/>
        <w:tblInd w:w="0" w:type="dxa"/>
        <w:tblLayout w:type="autofit"/>
        <w:tblCellMar>
          <w:top w:w="0" w:type="dxa"/>
          <w:left w:w="108" w:type="dxa"/>
          <w:bottom w:w="0" w:type="dxa"/>
          <w:right w:w="108" w:type="dxa"/>
        </w:tblCellMar>
      </w:tblPr>
      <w:tblGrid>
        <w:gridCol w:w="7384"/>
      </w:tblGrid>
      <w:tr w14:paraId="614ECE28">
        <w:tblPrEx>
          <w:tblCellMar>
            <w:top w:w="0" w:type="dxa"/>
            <w:left w:w="108" w:type="dxa"/>
            <w:bottom w:w="0" w:type="dxa"/>
            <w:right w:w="108" w:type="dxa"/>
          </w:tblCellMar>
        </w:tblPrEx>
        <w:tc>
          <w:tcPr>
            <w:tcW w:w="7384" w:type="dxa"/>
            <w:tcMar>
              <w:top w:w="216" w:type="dxa"/>
              <w:left w:w="115" w:type="dxa"/>
              <w:bottom w:w="216" w:type="dxa"/>
              <w:right w:w="115" w:type="dxa"/>
            </w:tcMar>
          </w:tcPr>
          <w:p w14:paraId="78549E6E">
            <w:pPr>
              <w:pStyle w:val="46"/>
              <w:spacing w:before="156" w:beforeLines="50" w:after="156" w:afterLines="50" w:line="360" w:lineRule="auto"/>
              <w:ind w:firstLine="720" w:firstLineChars="200"/>
              <w:jc w:val="center"/>
              <w:rPr>
                <w:rFonts w:ascii="宋体" w:hAnsi="宋体" w:cs="Arial"/>
                <w:sz w:val="36"/>
                <w:szCs w:val="36"/>
              </w:rPr>
            </w:pPr>
          </w:p>
        </w:tc>
      </w:tr>
    </w:tbl>
    <w:p w14:paraId="2747B976">
      <w:pPr>
        <w:rPr>
          <w:rFonts w:ascii="宋体" w:hAnsi="宋体" w:cs="Arial"/>
        </w:rPr>
      </w:pPr>
      <w:r>
        <w:rPr>
          <w:rFonts w:ascii="宋体" w:hAnsi="宋体" w:cs="Arial"/>
        </w:rPr>
        <w:br w:type="page"/>
      </w:r>
    </w:p>
    <w:p w14:paraId="05A2B10C">
      <w:pPr>
        <w:rPr>
          <w:rFonts w:ascii="宋体" w:hAnsi="宋体" w:cs="Arial"/>
        </w:rPr>
      </w:pPr>
    </w:p>
    <w:p w14:paraId="4D6ED048">
      <w:pPr>
        <w:jc w:val="center"/>
        <w:rPr>
          <w:rFonts w:ascii="宋体" w:hAnsi="宋体" w:cs="Arial"/>
          <w:b/>
          <w:color w:val="0070C0"/>
        </w:rPr>
      </w:pPr>
      <w:r>
        <w:rPr>
          <w:rFonts w:ascii="宋体" w:hAnsi="宋体" w:cs="Arial"/>
          <w:b/>
          <w:color w:val="0070C0"/>
        </w:rPr>
        <w:t>版 本 历 史</w:t>
      </w:r>
    </w:p>
    <w:tbl>
      <w:tblPr>
        <w:tblStyle w:val="28"/>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134"/>
        <w:gridCol w:w="709"/>
        <w:gridCol w:w="1559"/>
        <w:gridCol w:w="4394"/>
      </w:tblGrid>
      <w:tr w14:paraId="52FB7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817" w:type="dxa"/>
            <w:tcBorders>
              <w:bottom w:val="double" w:color="auto" w:sz="4" w:space="0"/>
            </w:tcBorders>
            <w:shd w:val="clear" w:color="auto" w:fill="00B0F0"/>
          </w:tcPr>
          <w:p w14:paraId="2F393977">
            <w:pPr>
              <w:jc w:val="center"/>
              <w:rPr>
                <w:rFonts w:ascii="宋体" w:hAnsi="宋体" w:cs="Arial"/>
                <w:color w:val="000000"/>
                <w:szCs w:val="21"/>
              </w:rPr>
            </w:pPr>
            <w:r>
              <w:rPr>
                <w:rFonts w:ascii="宋体" w:hAnsi="宋体" w:cs="Arial"/>
                <w:color w:val="000000"/>
                <w:szCs w:val="21"/>
              </w:rPr>
              <w:t>版本/状态</w:t>
            </w:r>
          </w:p>
        </w:tc>
        <w:tc>
          <w:tcPr>
            <w:tcW w:w="1134" w:type="dxa"/>
            <w:tcBorders>
              <w:bottom w:val="double" w:color="auto" w:sz="4" w:space="0"/>
            </w:tcBorders>
            <w:shd w:val="clear" w:color="auto" w:fill="00B0F0"/>
          </w:tcPr>
          <w:p w14:paraId="415E65DE">
            <w:pPr>
              <w:jc w:val="center"/>
              <w:rPr>
                <w:rFonts w:ascii="宋体" w:hAnsi="宋体" w:cs="Arial"/>
                <w:color w:val="000000"/>
                <w:szCs w:val="21"/>
              </w:rPr>
            </w:pPr>
            <w:r>
              <w:rPr>
                <w:rFonts w:ascii="宋体" w:hAnsi="宋体" w:cs="Arial"/>
                <w:color w:val="000000"/>
                <w:szCs w:val="21"/>
              </w:rPr>
              <w:t>作者</w:t>
            </w:r>
          </w:p>
        </w:tc>
        <w:tc>
          <w:tcPr>
            <w:tcW w:w="709" w:type="dxa"/>
            <w:tcBorders>
              <w:bottom w:val="double" w:color="auto" w:sz="4" w:space="0"/>
            </w:tcBorders>
            <w:shd w:val="clear" w:color="auto" w:fill="00B0F0"/>
          </w:tcPr>
          <w:p w14:paraId="5D76D51B">
            <w:pPr>
              <w:jc w:val="center"/>
              <w:rPr>
                <w:rFonts w:ascii="宋体" w:hAnsi="宋体" w:cs="Arial"/>
                <w:color w:val="000000"/>
                <w:szCs w:val="21"/>
              </w:rPr>
            </w:pPr>
            <w:r>
              <w:rPr>
                <w:rFonts w:ascii="宋体" w:hAnsi="宋体" w:cs="Arial"/>
                <w:color w:val="000000"/>
                <w:szCs w:val="21"/>
              </w:rPr>
              <w:t>参与者</w:t>
            </w:r>
          </w:p>
        </w:tc>
        <w:tc>
          <w:tcPr>
            <w:tcW w:w="1559" w:type="dxa"/>
            <w:tcBorders>
              <w:bottom w:val="double" w:color="auto" w:sz="4" w:space="0"/>
            </w:tcBorders>
            <w:shd w:val="clear" w:color="auto" w:fill="00B0F0"/>
          </w:tcPr>
          <w:p w14:paraId="32DA5662">
            <w:pPr>
              <w:jc w:val="center"/>
              <w:rPr>
                <w:rFonts w:ascii="宋体" w:hAnsi="宋体" w:cs="Arial"/>
                <w:color w:val="000000"/>
                <w:szCs w:val="21"/>
              </w:rPr>
            </w:pPr>
            <w:r>
              <w:rPr>
                <w:rFonts w:ascii="宋体" w:hAnsi="宋体" w:cs="Arial"/>
                <w:color w:val="000000"/>
                <w:szCs w:val="21"/>
              </w:rPr>
              <w:t>日期</w:t>
            </w:r>
          </w:p>
        </w:tc>
        <w:tc>
          <w:tcPr>
            <w:tcW w:w="4394" w:type="dxa"/>
            <w:tcBorders>
              <w:bottom w:val="double" w:color="auto" w:sz="4" w:space="0"/>
            </w:tcBorders>
            <w:shd w:val="clear" w:color="auto" w:fill="00B0F0"/>
          </w:tcPr>
          <w:p w14:paraId="7D30C4D1">
            <w:pPr>
              <w:jc w:val="center"/>
              <w:rPr>
                <w:rFonts w:ascii="宋体" w:hAnsi="宋体" w:cs="Arial"/>
                <w:color w:val="000000"/>
                <w:szCs w:val="21"/>
              </w:rPr>
            </w:pPr>
            <w:r>
              <w:rPr>
                <w:rFonts w:ascii="宋体" w:hAnsi="宋体" w:cs="Arial"/>
                <w:color w:val="000000"/>
                <w:szCs w:val="21"/>
              </w:rPr>
              <w:t>备注</w:t>
            </w:r>
          </w:p>
        </w:tc>
      </w:tr>
      <w:tr w14:paraId="033E0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double" w:color="auto" w:sz="4" w:space="0"/>
            </w:tcBorders>
          </w:tcPr>
          <w:p w14:paraId="130E1780">
            <w:pPr>
              <w:jc w:val="left"/>
              <w:rPr>
                <w:rFonts w:ascii="宋体" w:hAnsi="宋体" w:cs="Arial"/>
                <w:color w:val="000000"/>
                <w:szCs w:val="21"/>
              </w:rPr>
            </w:pPr>
          </w:p>
        </w:tc>
        <w:tc>
          <w:tcPr>
            <w:tcW w:w="1134" w:type="dxa"/>
            <w:tcBorders>
              <w:top w:val="double" w:color="auto" w:sz="4" w:space="0"/>
            </w:tcBorders>
          </w:tcPr>
          <w:p w14:paraId="1EA85195">
            <w:pPr>
              <w:jc w:val="center"/>
              <w:rPr>
                <w:rFonts w:ascii="宋体" w:hAnsi="宋体" w:cs="Arial"/>
                <w:szCs w:val="21"/>
              </w:rPr>
            </w:pPr>
          </w:p>
        </w:tc>
        <w:tc>
          <w:tcPr>
            <w:tcW w:w="709" w:type="dxa"/>
            <w:tcBorders>
              <w:top w:val="double" w:color="auto" w:sz="4" w:space="0"/>
            </w:tcBorders>
          </w:tcPr>
          <w:p w14:paraId="3A4E90EE">
            <w:pPr>
              <w:jc w:val="center"/>
              <w:rPr>
                <w:rFonts w:ascii="宋体" w:hAnsi="宋体" w:cs="Arial"/>
                <w:color w:val="000000"/>
                <w:szCs w:val="21"/>
              </w:rPr>
            </w:pPr>
          </w:p>
        </w:tc>
        <w:tc>
          <w:tcPr>
            <w:tcW w:w="1559" w:type="dxa"/>
            <w:tcBorders>
              <w:top w:val="double" w:color="auto" w:sz="4" w:space="0"/>
            </w:tcBorders>
          </w:tcPr>
          <w:p w14:paraId="731ABF18">
            <w:pPr>
              <w:jc w:val="center"/>
              <w:rPr>
                <w:rFonts w:ascii="宋体" w:hAnsi="宋体" w:cs="Arial"/>
                <w:color w:val="000000"/>
                <w:szCs w:val="21"/>
              </w:rPr>
            </w:pPr>
          </w:p>
        </w:tc>
        <w:tc>
          <w:tcPr>
            <w:tcW w:w="4394" w:type="dxa"/>
            <w:tcBorders>
              <w:top w:val="double" w:color="auto" w:sz="4" w:space="0"/>
            </w:tcBorders>
          </w:tcPr>
          <w:p w14:paraId="6421E43E">
            <w:pPr>
              <w:jc w:val="center"/>
              <w:rPr>
                <w:rFonts w:ascii="宋体" w:hAnsi="宋体" w:cs="Arial"/>
                <w:color w:val="000000"/>
                <w:szCs w:val="21"/>
              </w:rPr>
            </w:pPr>
          </w:p>
        </w:tc>
      </w:tr>
      <w:tr w14:paraId="17BCE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DACBF97">
            <w:pPr>
              <w:jc w:val="left"/>
              <w:rPr>
                <w:rFonts w:ascii="宋体" w:hAnsi="宋体" w:cs="Arial"/>
                <w:color w:val="000000"/>
                <w:szCs w:val="21"/>
              </w:rPr>
            </w:pPr>
          </w:p>
        </w:tc>
        <w:tc>
          <w:tcPr>
            <w:tcW w:w="1134" w:type="dxa"/>
          </w:tcPr>
          <w:p w14:paraId="673EF107">
            <w:pPr>
              <w:jc w:val="center"/>
              <w:rPr>
                <w:rFonts w:ascii="宋体" w:hAnsi="宋体" w:cs="Arial"/>
                <w:color w:val="000000"/>
                <w:szCs w:val="21"/>
              </w:rPr>
            </w:pPr>
          </w:p>
        </w:tc>
        <w:tc>
          <w:tcPr>
            <w:tcW w:w="709" w:type="dxa"/>
          </w:tcPr>
          <w:p w14:paraId="74B17CF8">
            <w:pPr>
              <w:jc w:val="center"/>
              <w:rPr>
                <w:rFonts w:ascii="宋体" w:hAnsi="宋体" w:cs="Arial"/>
                <w:color w:val="000000"/>
                <w:szCs w:val="21"/>
              </w:rPr>
            </w:pPr>
          </w:p>
        </w:tc>
        <w:tc>
          <w:tcPr>
            <w:tcW w:w="1559" w:type="dxa"/>
          </w:tcPr>
          <w:p w14:paraId="581437B8">
            <w:pPr>
              <w:jc w:val="center"/>
              <w:rPr>
                <w:rFonts w:ascii="宋体" w:hAnsi="宋体" w:cs="Arial"/>
                <w:color w:val="000000"/>
                <w:szCs w:val="21"/>
              </w:rPr>
            </w:pPr>
          </w:p>
        </w:tc>
        <w:tc>
          <w:tcPr>
            <w:tcW w:w="4394" w:type="dxa"/>
          </w:tcPr>
          <w:p w14:paraId="1AAA70FA">
            <w:pPr>
              <w:jc w:val="center"/>
              <w:rPr>
                <w:rFonts w:ascii="宋体" w:hAnsi="宋体" w:cs="Arial"/>
                <w:color w:val="000000"/>
                <w:szCs w:val="21"/>
              </w:rPr>
            </w:pPr>
          </w:p>
        </w:tc>
      </w:tr>
      <w:tr w14:paraId="5A017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4D872B8">
            <w:pPr>
              <w:jc w:val="left"/>
              <w:rPr>
                <w:rFonts w:ascii="宋体" w:hAnsi="宋体" w:cs="Arial"/>
                <w:color w:val="000000"/>
                <w:szCs w:val="21"/>
              </w:rPr>
            </w:pPr>
          </w:p>
        </w:tc>
        <w:tc>
          <w:tcPr>
            <w:tcW w:w="1134" w:type="dxa"/>
          </w:tcPr>
          <w:p w14:paraId="3EB5D329">
            <w:pPr>
              <w:jc w:val="center"/>
              <w:rPr>
                <w:rFonts w:ascii="宋体" w:hAnsi="宋体" w:cs="Arial"/>
                <w:color w:val="000000"/>
                <w:szCs w:val="21"/>
              </w:rPr>
            </w:pPr>
          </w:p>
        </w:tc>
        <w:tc>
          <w:tcPr>
            <w:tcW w:w="709" w:type="dxa"/>
          </w:tcPr>
          <w:p w14:paraId="6072AF53">
            <w:pPr>
              <w:jc w:val="center"/>
              <w:rPr>
                <w:rFonts w:ascii="宋体" w:hAnsi="宋体" w:cs="Arial"/>
                <w:color w:val="000000"/>
                <w:szCs w:val="21"/>
              </w:rPr>
            </w:pPr>
          </w:p>
        </w:tc>
        <w:tc>
          <w:tcPr>
            <w:tcW w:w="1559" w:type="dxa"/>
          </w:tcPr>
          <w:p w14:paraId="2ABCDE6B">
            <w:pPr>
              <w:jc w:val="center"/>
              <w:rPr>
                <w:rFonts w:ascii="宋体" w:hAnsi="宋体" w:cs="Arial"/>
                <w:color w:val="000000"/>
                <w:szCs w:val="21"/>
              </w:rPr>
            </w:pPr>
          </w:p>
        </w:tc>
        <w:tc>
          <w:tcPr>
            <w:tcW w:w="4394" w:type="dxa"/>
          </w:tcPr>
          <w:p w14:paraId="2AAD6B7D">
            <w:pPr>
              <w:jc w:val="center"/>
              <w:rPr>
                <w:rFonts w:ascii="宋体" w:hAnsi="宋体" w:cs="Arial"/>
                <w:color w:val="000000"/>
                <w:szCs w:val="21"/>
              </w:rPr>
            </w:pPr>
          </w:p>
        </w:tc>
      </w:tr>
      <w:tr w14:paraId="7CC18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487F06B">
            <w:pPr>
              <w:jc w:val="left"/>
              <w:rPr>
                <w:rFonts w:ascii="宋体" w:hAnsi="宋体" w:cs="Arial"/>
                <w:color w:val="000000"/>
                <w:szCs w:val="21"/>
              </w:rPr>
            </w:pPr>
          </w:p>
        </w:tc>
        <w:tc>
          <w:tcPr>
            <w:tcW w:w="1134" w:type="dxa"/>
          </w:tcPr>
          <w:p w14:paraId="6E1EE813">
            <w:pPr>
              <w:jc w:val="center"/>
              <w:rPr>
                <w:rFonts w:ascii="宋体" w:hAnsi="宋体" w:cs="Arial"/>
                <w:color w:val="000000"/>
                <w:szCs w:val="21"/>
              </w:rPr>
            </w:pPr>
          </w:p>
        </w:tc>
        <w:tc>
          <w:tcPr>
            <w:tcW w:w="709" w:type="dxa"/>
          </w:tcPr>
          <w:p w14:paraId="32BA0B60">
            <w:pPr>
              <w:jc w:val="center"/>
              <w:rPr>
                <w:rFonts w:ascii="宋体" w:hAnsi="宋体" w:cs="Arial"/>
                <w:color w:val="000000"/>
                <w:szCs w:val="21"/>
              </w:rPr>
            </w:pPr>
          </w:p>
        </w:tc>
        <w:tc>
          <w:tcPr>
            <w:tcW w:w="1559" w:type="dxa"/>
          </w:tcPr>
          <w:p w14:paraId="26534010">
            <w:pPr>
              <w:jc w:val="center"/>
              <w:rPr>
                <w:rFonts w:ascii="宋体" w:hAnsi="宋体" w:cs="Arial"/>
                <w:color w:val="000000"/>
                <w:szCs w:val="21"/>
              </w:rPr>
            </w:pPr>
          </w:p>
        </w:tc>
        <w:tc>
          <w:tcPr>
            <w:tcW w:w="4394" w:type="dxa"/>
          </w:tcPr>
          <w:p w14:paraId="62CD65A6">
            <w:pPr>
              <w:jc w:val="center"/>
              <w:rPr>
                <w:rFonts w:ascii="宋体" w:hAnsi="宋体" w:cs="Arial"/>
                <w:color w:val="000000"/>
                <w:szCs w:val="21"/>
              </w:rPr>
            </w:pPr>
          </w:p>
        </w:tc>
      </w:tr>
      <w:tr w14:paraId="40B55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79389F0">
            <w:pPr>
              <w:jc w:val="left"/>
              <w:rPr>
                <w:rFonts w:ascii="宋体" w:hAnsi="宋体" w:cs="Arial"/>
                <w:color w:val="000000"/>
                <w:szCs w:val="21"/>
              </w:rPr>
            </w:pPr>
          </w:p>
        </w:tc>
        <w:tc>
          <w:tcPr>
            <w:tcW w:w="1134" w:type="dxa"/>
          </w:tcPr>
          <w:p w14:paraId="621F7BA6">
            <w:pPr>
              <w:jc w:val="center"/>
              <w:rPr>
                <w:rFonts w:ascii="宋体" w:hAnsi="宋体" w:cs="Arial"/>
                <w:color w:val="000000"/>
                <w:szCs w:val="21"/>
              </w:rPr>
            </w:pPr>
          </w:p>
        </w:tc>
        <w:tc>
          <w:tcPr>
            <w:tcW w:w="709" w:type="dxa"/>
          </w:tcPr>
          <w:p w14:paraId="6CD789BC">
            <w:pPr>
              <w:jc w:val="center"/>
              <w:rPr>
                <w:rFonts w:ascii="宋体" w:hAnsi="宋体" w:cs="Arial"/>
                <w:color w:val="000000"/>
                <w:szCs w:val="21"/>
              </w:rPr>
            </w:pPr>
          </w:p>
        </w:tc>
        <w:tc>
          <w:tcPr>
            <w:tcW w:w="1559" w:type="dxa"/>
          </w:tcPr>
          <w:p w14:paraId="23CBE9DC">
            <w:pPr>
              <w:jc w:val="center"/>
              <w:rPr>
                <w:rFonts w:ascii="宋体" w:hAnsi="宋体" w:cs="Arial"/>
                <w:color w:val="000000"/>
                <w:szCs w:val="21"/>
              </w:rPr>
            </w:pPr>
          </w:p>
        </w:tc>
        <w:tc>
          <w:tcPr>
            <w:tcW w:w="4394" w:type="dxa"/>
          </w:tcPr>
          <w:p w14:paraId="60D75A70">
            <w:pPr>
              <w:jc w:val="center"/>
              <w:rPr>
                <w:rFonts w:ascii="宋体" w:hAnsi="宋体" w:cs="Arial"/>
                <w:color w:val="000000"/>
                <w:szCs w:val="21"/>
              </w:rPr>
            </w:pPr>
          </w:p>
        </w:tc>
      </w:tr>
    </w:tbl>
    <w:p w14:paraId="08336850">
      <w:pPr>
        <w:rPr>
          <w:rFonts w:ascii="宋体" w:hAnsi="宋体" w:cs="Arial"/>
        </w:rPr>
      </w:pPr>
    </w:p>
    <w:p w14:paraId="373578C4">
      <w:pPr>
        <w:widowControl/>
        <w:jc w:val="left"/>
        <w:rPr>
          <w:rFonts w:ascii="宋体" w:hAnsi="宋体" w:cs="Arial"/>
        </w:rPr>
      </w:pPr>
      <w:r>
        <w:rPr>
          <w:rFonts w:ascii="宋体" w:hAnsi="宋体" w:cs="Arial"/>
        </w:rPr>
        <w:br w:type="page"/>
      </w:r>
    </w:p>
    <w:p w14:paraId="1966B76B">
      <w:pPr>
        <w:spacing w:before="156" w:beforeLines="50" w:after="156" w:afterLines="50" w:line="360" w:lineRule="auto"/>
        <w:ind w:firstLine="1044" w:firstLineChars="200"/>
        <w:jc w:val="center"/>
        <w:rPr>
          <w:rFonts w:ascii="宋体" w:hAnsi="宋体" w:cs="Arial"/>
          <w:b/>
          <w:sz w:val="52"/>
          <w:szCs w:val="52"/>
        </w:rPr>
      </w:pPr>
      <w:r>
        <w:rPr>
          <w:rFonts w:ascii="宋体" w:hAnsi="宋体" w:cs="Arial"/>
          <w:b/>
          <w:sz w:val="52"/>
          <w:szCs w:val="52"/>
        </w:rPr>
        <w:t>目   录</w:t>
      </w:r>
    </w:p>
    <w:p w14:paraId="149750E6">
      <w:pPr>
        <w:spacing w:before="156" w:beforeLines="50" w:after="156" w:afterLines="50" w:line="360" w:lineRule="auto"/>
        <w:ind w:firstLine="1044" w:firstLineChars="200"/>
        <w:jc w:val="center"/>
        <w:rPr>
          <w:rFonts w:ascii="宋体" w:hAnsi="宋体" w:cs="Arial"/>
          <w:b/>
          <w:sz w:val="52"/>
          <w:szCs w:val="52"/>
        </w:rPr>
      </w:pPr>
    </w:p>
    <w:p w14:paraId="0C0756E8">
      <w:pPr>
        <w:pStyle w:val="24"/>
        <w:tabs>
          <w:tab w:val="right" w:leader="dot" w:pos="8990"/>
        </w:tabs>
        <w:rPr>
          <w:rFonts w:asciiTheme="minorHAnsi" w:hAnsiTheme="minorHAnsi" w:eastAsiaTheme="minorEastAsia" w:cstheme="minorBidi"/>
          <w:szCs w:val="22"/>
        </w:rPr>
      </w:pPr>
      <w:r>
        <w:rPr>
          <w:rFonts w:ascii="宋体" w:hAnsi="宋体" w:cs="Arial"/>
        </w:rPr>
        <w:fldChar w:fldCharType="begin"/>
      </w:r>
      <w:r>
        <w:rPr>
          <w:rFonts w:ascii="宋体" w:hAnsi="宋体" w:cs="Arial"/>
        </w:rPr>
        <w:instrText xml:space="preserve"> TOC \o "1-6" \h \z \u </w:instrText>
      </w:r>
      <w:r>
        <w:rPr>
          <w:rFonts w:ascii="宋体" w:hAnsi="宋体" w:cs="Arial"/>
        </w:rPr>
        <w:fldChar w:fldCharType="separate"/>
      </w:r>
      <w:r>
        <w:fldChar w:fldCharType="begin"/>
      </w:r>
      <w:r>
        <w:instrText xml:space="preserve"> HYPERLINK \l "_Toc428303611" </w:instrText>
      </w:r>
      <w:r>
        <w:fldChar w:fldCharType="separate"/>
      </w:r>
      <w:r>
        <w:rPr>
          <w:rStyle w:val="34"/>
          <w:rFonts w:hint="eastAsia" w:ascii="宋体" w:hAnsi="宋体" w:cs="Arial"/>
        </w:rPr>
        <w:t>第一部分</w:t>
      </w:r>
      <w:r>
        <w:rPr>
          <w:rStyle w:val="34"/>
          <w:rFonts w:ascii="宋体" w:hAnsi="宋体" w:cs="Arial"/>
        </w:rPr>
        <w:t xml:space="preserve"> </w:t>
      </w:r>
      <w:r>
        <w:rPr>
          <w:rStyle w:val="34"/>
          <w:rFonts w:hint="eastAsia" w:ascii="宋体" w:hAnsi="宋体" w:cs="Arial"/>
        </w:rPr>
        <w:t>引言</w:t>
      </w:r>
      <w:r>
        <w:tab/>
      </w:r>
      <w:r>
        <w:fldChar w:fldCharType="begin"/>
      </w:r>
      <w:r>
        <w:instrText xml:space="preserve"> PAGEREF _Toc428303611 \h </w:instrText>
      </w:r>
      <w:r>
        <w:fldChar w:fldCharType="separate"/>
      </w:r>
      <w:r>
        <w:t>3</w:t>
      </w:r>
      <w:r>
        <w:fldChar w:fldCharType="end"/>
      </w:r>
      <w:r>
        <w:fldChar w:fldCharType="end"/>
      </w:r>
    </w:p>
    <w:p w14:paraId="109DC379">
      <w:pPr>
        <w:pStyle w:val="15"/>
        <w:tabs>
          <w:tab w:val="right" w:leader="dot" w:pos="8990"/>
        </w:tabs>
        <w:rPr>
          <w:rFonts w:asciiTheme="minorHAnsi" w:hAnsiTheme="minorHAnsi" w:eastAsiaTheme="minorEastAsia" w:cstheme="minorBidi"/>
          <w:szCs w:val="22"/>
        </w:rPr>
      </w:pPr>
      <w:r>
        <w:fldChar w:fldCharType="begin"/>
      </w:r>
      <w:r>
        <w:instrText xml:space="preserve"> HYPERLINK \l "_Toc428303612" </w:instrText>
      </w:r>
      <w:r>
        <w:fldChar w:fldCharType="separate"/>
      </w:r>
      <w:r>
        <w:rPr>
          <w:rStyle w:val="34"/>
          <w:rFonts w:hint="eastAsia" w:ascii="宋体" w:hAnsi="宋体" w:cs="Arial"/>
        </w:rPr>
        <w:t>一、说明</w:t>
      </w:r>
      <w:r>
        <w:tab/>
      </w:r>
      <w:r>
        <w:fldChar w:fldCharType="begin"/>
      </w:r>
      <w:r>
        <w:instrText xml:space="preserve"> PAGEREF _Toc428303612 \h </w:instrText>
      </w:r>
      <w:r>
        <w:fldChar w:fldCharType="separate"/>
      </w:r>
      <w:r>
        <w:t>3</w:t>
      </w:r>
      <w:r>
        <w:fldChar w:fldCharType="end"/>
      </w:r>
      <w:r>
        <w:fldChar w:fldCharType="end"/>
      </w:r>
    </w:p>
    <w:p w14:paraId="0F60AD7C">
      <w:pPr>
        <w:pStyle w:val="15"/>
        <w:tabs>
          <w:tab w:val="right" w:leader="dot" w:pos="8990"/>
        </w:tabs>
        <w:rPr>
          <w:rFonts w:asciiTheme="minorHAnsi" w:hAnsiTheme="minorHAnsi" w:eastAsiaTheme="minorEastAsia" w:cstheme="minorBidi"/>
          <w:szCs w:val="22"/>
        </w:rPr>
      </w:pPr>
      <w:r>
        <w:fldChar w:fldCharType="begin"/>
      </w:r>
      <w:r>
        <w:instrText xml:space="preserve"> HYPERLINK \l "_Toc428303613" </w:instrText>
      </w:r>
      <w:r>
        <w:fldChar w:fldCharType="separate"/>
      </w:r>
      <w:r>
        <w:rPr>
          <w:rStyle w:val="34"/>
          <w:rFonts w:hint="eastAsia" w:ascii="宋体" w:hAnsi="宋体"/>
        </w:rPr>
        <w:t>二、定义</w:t>
      </w:r>
      <w:r>
        <w:tab/>
      </w:r>
      <w:r>
        <w:fldChar w:fldCharType="begin"/>
      </w:r>
      <w:r>
        <w:instrText xml:space="preserve"> PAGEREF _Toc428303613 \h </w:instrText>
      </w:r>
      <w:r>
        <w:fldChar w:fldCharType="separate"/>
      </w:r>
      <w:r>
        <w:t>4</w:t>
      </w:r>
      <w:r>
        <w:fldChar w:fldCharType="end"/>
      </w:r>
      <w:r>
        <w:fldChar w:fldCharType="end"/>
      </w:r>
    </w:p>
    <w:p w14:paraId="0AEC2E30">
      <w:pPr>
        <w:pStyle w:val="24"/>
        <w:tabs>
          <w:tab w:val="right" w:leader="dot" w:pos="8990"/>
        </w:tabs>
        <w:rPr>
          <w:rFonts w:asciiTheme="minorHAnsi" w:hAnsiTheme="minorHAnsi" w:eastAsiaTheme="minorEastAsia" w:cstheme="minorBidi"/>
          <w:szCs w:val="22"/>
        </w:rPr>
      </w:pPr>
      <w:r>
        <w:fldChar w:fldCharType="begin"/>
      </w:r>
      <w:r>
        <w:instrText xml:space="preserve"> HYPERLINK \l "_Toc428303614" </w:instrText>
      </w:r>
      <w:r>
        <w:fldChar w:fldCharType="separate"/>
      </w:r>
      <w:r>
        <w:rPr>
          <w:rStyle w:val="34"/>
          <w:rFonts w:hint="eastAsia" w:ascii="宋体" w:hAnsi="宋体" w:cs="Arial"/>
        </w:rPr>
        <w:t>第二部分</w:t>
      </w:r>
      <w:r>
        <w:rPr>
          <w:rStyle w:val="34"/>
          <w:rFonts w:ascii="宋体" w:hAnsi="宋体" w:cs="Arial"/>
        </w:rPr>
        <w:t xml:space="preserve"> </w:t>
      </w:r>
      <w:r>
        <w:rPr>
          <w:rStyle w:val="34"/>
          <w:rFonts w:hint="eastAsia" w:ascii="宋体" w:hAnsi="宋体" w:cs="Arial"/>
        </w:rPr>
        <w:t>综述</w:t>
      </w:r>
      <w:r>
        <w:tab/>
      </w:r>
      <w:r>
        <w:fldChar w:fldCharType="begin"/>
      </w:r>
      <w:r>
        <w:instrText xml:space="preserve"> PAGEREF _Toc428303614 \h </w:instrText>
      </w:r>
      <w:r>
        <w:fldChar w:fldCharType="separate"/>
      </w:r>
      <w:r>
        <w:t>4</w:t>
      </w:r>
      <w:r>
        <w:fldChar w:fldCharType="end"/>
      </w:r>
      <w:r>
        <w:fldChar w:fldCharType="end"/>
      </w:r>
    </w:p>
    <w:p w14:paraId="21B4AD7F">
      <w:pPr>
        <w:pStyle w:val="15"/>
        <w:tabs>
          <w:tab w:val="right" w:leader="dot" w:pos="8990"/>
        </w:tabs>
        <w:rPr>
          <w:rFonts w:asciiTheme="minorHAnsi" w:hAnsiTheme="minorHAnsi" w:eastAsiaTheme="minorEastAsia" w:cstheme="minorBidi"/>
          <w:szCs w:val="22"/>
        </w:rPr>
      </w:pPr>
      <w:r>
        <w:fldChar w:fldCharType="begin"/>
      </w:r>
      <w:r>
        <w:instrText xml:space="preserve"> HYPERLINK \l "_Toc428303615" </w:instrText>
      </w:r>
      <w:r>
        <w:fldChar w:fldCharType="separate"/>
      </w:r>
      <w:r>
        <w:rPr>
          <w:rStyle w:val="34"/>
          <w:rFonts w:hint="eastAsia" w:ascii="宋体" w:hAnsi="宋体"/>
        </w:rPr>
        <w:t>一、项目背景</w:t>
      </w:r>
      <w:r>
        <w:tab/>
      </w:r>
      <w:r>
        <w:fldChar w:fldCharType="begin"/>
      </w:r>
      <w:r>
        <w:instrText xml:space="preserve"> PAGEREF _Toc428303615 \h </w:instrText>
      </w:r>
      <w:r>
        <w:fldChar w:fldCharType="separate"/>
      </w:r>
      <w:r>
        <w:t>4</w:t>
      </w:r>
      <w:r>
        <w:fldChar w:fldCharType="end"/>
      </w:r>
      <w:r>
        <w:fldChar w:fldCharType="end"/>
      </w:r>
    </w:p>
    <w:p w14:paraId="2B70B49C">
      <w:pPr>
        <w:pStyle w:val="15"/>
        <w:tabs>
          <w:tab w:val="right" w:leader="dot" w:pos="8990"/>
        </w:tabs>
        <w:rPr>
          <w:rFonts w:asciiTheme="minorHAnsi" w:hAnsiTheme="minorHAnsi" w:eastAsiaTheme="minorEastAsia" w:cstheme="minorBidi"/>
          <w:szCs w:val="22"/>
        </w:rPr>
      </w:pPr>
      <w:r>
        <w:fldChar w:fldCharType="begin"/>
      </w:r>
      <w:r>
        <w:instrText xml:space="preserve"> HYPERLINK \l "_Toc428303616" </w:instrText>
      </w:r>
      <w:r>
        <w:fldChar w:fldCharType="separate"/>
      </w:r>
      <w:r>
        <w:rPr>
          <w:rStyle w:val="34"/>
          <w:rFonts w:hint="eastAsia" w:ascii="宋体" w:hAnsi="宋体"/>
        </w:rPr>
        <w:t>二、建设目标</w:t>
      </w:r>
      <w:r>
        <w:tab/>
      </w:r>
      <w:r>
        <w:fldChar w:fldCharType="begin"/>
      </w:r>
      <w:r>
        <w:instrText xml:space="preserve"> PAGEREF _Toc428303616 \h </w:instrText>
      </w:r>
      <w:r>
        <w:fldChar w:fldCharType="separate"/>
      </w:r>
      <w:r>
        <w:t>4</w:t>
      </w:r>
      <w:r>
        <w:fldChar w:fldCharType="end"/>
      </w:r>
      <w:r>
        <w:fldChar w:fldCharType="end"/>
      </w:r>
    </w:p>
    <w:p w14:paraId="1DCD857D">
      <w:pPr>
        <w:pStyle w:val="15"/>
        <w:tabs>
          <w:tab w:val="right" w:leader="dot" w:pos="8990"/>
        </w:tabs>
        <w:rPr>
          <w:rFonts w:asciiTheme="minorHAnsi" w:hAnsiTheme="minorHAnsi" w:eastAsiaTheme="minorEastAsia" w:cstheme="minorBidi"/>
          <w:szCs w:val="22"/>
        </w:rPr>
      </w:pPr>
      <w:r>
        <w:fldChar w:fldCharType="begin"/>
      </w:r>
      <w:r>
        <w:instrText xml:space="preserve"> HYPERLINK \l "_Toc428303617" </w:instrText>
      </w:r>
      <w:r>
        <w:fldChar w:fldCharType="separate"/>
      </w:r>
      <w:r>
        <w:rPr>
          <w:rStyle w:val="34"/>
          <w:rFonts w:hint="eastAsia" w:ascii="宋体" w:hAnsi="宋体"/>
        </w:rPr>
        <w:t>三、建设原则</w:t>
      </w:r>
      <w:r>
        <w:tab/>
      </w:r>
      <w:r>
        <w:fldChar w:fldCharType="begin"/>
      </w:r>
      <w:r>
        <w:instrText xml:space="preserve"> PAGEREF _Toc428303617 \h </w:instrText>
      </w:r>
      <w:r>
        <w:fldChar w:fldCharType="separate"/>
      </w:r>
      <w:r>
        <w:t>5</w:t>
      </w:r>
      <w:r>
        <w:fldChar w:fldCharType="end"/>
      </w:r>
      <w:r>
        <w:fldChar w:fldCharType="end"/>
      </w:r>
    </w:p>
    <w:p w14:paraId="7086C474">
      <w:pPr>
        <w:pStyle w:val="15"/>
        <w:tabs>
          <w:tab w:val="right" w:leader="dot" w:pos="8990"/>
        </w:tabs>
        <w:rPr>
          <w:rFonts w:asciiTheme="minorHAnsi" w:hAnsiTheme="minorHAnsi" w:eastAsiaTheme="minorEastAsia" w:cstheme="minorBidi"/>
          <w:szCs w:val="22"/>
        </w:rPr>
      </w:pPr>
      <w:r>
        <w:fldChar w:fldCharType="begin"/>
      </w:r>
      <w:r>
        <w:instrText xml:space="preserve"> HYPERLINK \l "_Toc428303618" </w:instrText>
      </w:r>
      <w:r>
        <w:fldChar w:fldCharType="separate"/>
      </w:r>
      <w:r>
        <w:rPr>
          <w:rStyle w:val="34"/>
          <w:rFonts w:hint="eastAsia" w:ascii="宋体" w:hAnsi="宋体"/>
        </w:rPr>
        <w:t>四、用户业务需求说明</w:t>
      </w:r>
      <w:r>
        <w:tab/>
      </w:r>
      <w:r>
        <w:fldChar w:fldCharType="begin"/>
      </w:r>
      <w:r>
        <w:instrText xml:space="preserve"> PAGEREF _Toc428303618 \h </w:instrText>
      </w:r>
      <w:r>
        <w:fldChar w:fldCharType="separate"/>
      </w:r>
      <w:r>
        <w:t>6</w:t>
      </w:r>
      <w:r>
        <w:fldChar w:fldCharType="end"/>
      </w:r>
      <w:r>
        <w:fldChar w:fldCharType="end"/>
      </w:r>
    </w:p>
    <w:p w14:paraId="7D2B913F">
      <w:pPr>
        <w:pStyle w:val="21"/>
        <w:tabs>
          <w:tab w:val="right" w:leader="dot" w:pos="8990"/>
        </w:tabs>
      </w:pPr>
      <w:r>
        <w:fldChar w:fldCharType="begin"/>
      </w:r>
      <w:r>
        <w:instrText xml:space="preserve"> HYPERLINK \l "_Toc428303619" </w:instrText>
      </w:r>
      <w:r>
        <w:fldChar w:fldCharType="separate"/>
      </w:r>
      <w:r>
        <w:rPr>
          <w:rStyle w:val="34"/>
          <w:rFonts w:ascii="宋体" w:hAnsi="宋体"/>
        </w:rPr>
        <w:t>1</w:t>
      </w:r>
      <w:r>
        <w:rPr>
          <w:rStyle w:val="34"/>
          <w:rFonts w:hint="eastAsia" w:ascii="宋体" w:hAnsi="宋体"/>
        </w:rPr>
        <w:t>、</w:t>
      </w:r>
      <w:r>
        <w:rPr>
          <w:rStyle w:val="34"/>
          <w:rFonts w:hint="eastAsia" w:ascii="宋体" w:hAnsi="宋体"/>
          <w:lang w:val="en-US" w:eastAsia="zh-CN"/>
        </w:rPr>
        <w:t>登录注册</w:t>
      </w:r>
      <w:r>
        <w:tab/>
      </w:r>
      <w:r>
        <w:fldChar w:fldCharType="begin"/>
      </w:r>
      <w:r>
        <w:instrText xml:space="preserve"> PAGEREF _Toc428303619 \h </w:instrText>
      </w:r>
      <w:r>
        <w:fldChar w:fldCharType="separate"/>
      </w:r>
      <w:r>
        <w:t>6</w:t>
      </w:r>
      <w:r>
        <w:fldChar w:fldCharType="end"/>
      </w:r>
      <w:r>
        <w:fldChar w:fldCharType="end"/>
      </w:r>
    </w:p>
    <w:p w14:paraId="72C1165B">
      <w:pPr>
        <w:pStyle w:val="14"/>
        <w:tabs>
          <w:tab w:val="left" w:pos="2310"/>
          <w:tab w:val="right" w:leader="dot" w:pos="8990"/>
        </w:tabs>
      </w:pPr>
      <w:r>
        <w:fldChar w:fldCharType="begin"/>
      </w:r>
      <w:r>
        <w:instrText xml:space="preserve"> HYPERLINK \l "_Toc428303621" </w:instrText>
      </w:r>
      <w:r>
        <w:fldChar w:fldCharType="separate"/>
      </w:r>
      <w:r>
        <w:rPr>
          <w:rFonts w:hint="eastAsia"/>
          <w:lang w:val="en-US" w:eastAsia="zh-CN"/>
        </w:rPr>
        <w:t>1</w:t>
      </w:r>
      <w:r>
        <w:rPr>
          <w:rStyle w:val="34"/>
          <w:rFonts w:ascii="宋体" w:hAnsi="宋体"/>
        </w:rPr>
        <w:t>.1.</w:t>
      </w:r>
      <w:r>
        <w:rPr>
          <w:rFonts w:asciiTheme="minorHAnsi" w:hAnsiTheme="minorHAnsi" w:eastAsiaTheme="minorEastAsia" w:cstheme="minorBidi"/>
          <w:szCs w:val="22"/>
        </w:rPr>
        <w:tab/>
      </w:r>
      <w:r>
        <w:rPr>
          <w:rFonts w:hint="eastAsia" w:asciiTheme="minorHAnsi" w:hAnsiTheme="minorHAnsi" w:eastAsiaTheme="minorEastAsia" w:cstheme="minorBidi"/>
          <w:szCs w:val="22"/>
          <w:lang w:val="en-US" w:eastAsia="zh-CN"/>
        </w:rPr>
        <w:t>用户注册</w:t>
      </w:r>
      <w:r>
        <w:rPr>
          <w:rStyle w:val="34"/>
          <w:rFonts w:hint="eastAsia" w:ascii="宋体" w:hAnsi="宋体"/>
        </w:rPr>
        <w:t>流程描述</w:t>
      </w:r>
      <w:r>
        <w:tab/>
      </w:r>
      <w:r>
        <w:fldChar w:fldCharType="begin"/>
      </w:r>
      <w:r>
        <w:instrText xml:space="preserve"> PAGEREF _Toc428303621 \h </w:instrText>
      </w:r>
      <w:r>
        <w:fldChar w:fldCharType="separate"/>
      </w:r>
      <w:r>
        <w:t>6</w:t>
      </w:r>
      <w:r>
        <w:fldChar w:fldCharType="end"/>
      </w:r>
      <w:r>
        <w:fldChar w:fldCharType="end"/>
      </w:r>
    </w:p>
    <w:p w14:paraId="5F1FF5B1">
      <w:pPr>
        <w:pStyle w:val="14"/>
        <w:tabs>
          <w:tab w:val="left" w:pos="2310"/>
          <w:tab w:val="right" w:leader="dot" w:pos="8990"/>
        </w:tabs>
        <w:rPr>
          <w:rFonts w:asciiTheme="minorHAnsi" w:hAnsiTheme="minorHAnsi" w:eastAsiaTheme="minorEastAsia" w:cstheme="minorBidi"/>
          <w:szCs w:val="22"/>
        </w:rPr>
      </w:pPr>
      <w:r>
        <w:fldChar w:fldCharType="begin"/>
      </w:r>
      <w:r>
        <w:instrText xml:space="preserve"> HYPERLINK \l "_Toc428303621" </w:instrText>
      </w:r>
      <w:r>
        <w:fldChar w:fldCharType="separate"/>
      </w:r>
      <w:r>
        <w:rPr>
          <w:rFonts w:hint="eastAsia"/>
          <w:lang w:val="en-US" w:eastAsia="zh-CN"/>
        </w:rPr>
        <w:t>1</w:t>
      </w:r>
      <w:r>
        <w:rPr>
          <w:rStyle w:val="34"/>
          <w:rFonts w:ascii="宋体" w:hAnsi="宋体"/>
        </w:rPr>
        <w:t>.</w:t>
      </w:r>
      <w:r>
        <w:rPr>
          <w:rStyle w:val="34"/>
          <w:rFonts w:hint="eastAsia" w:ascii="宋体" w:hAnsi="宋体"/>
          <w:lang w:val="en-US" w:eastAsia="zh-CN"/>
        </w:rPr>
        <w:t>2</w:t>
      </w:r>
      <w:r>
        <w:rPr>
          <w:rStyle w:val="34"/>
          <w:rFonts w:ascii="宋体" w:hAnsi="宋体"/>
        </w:rPr>
        <w:t>.</w:t>
      </w:r>
      <w:r>
        <w:rPr>
          <w:rFonts w:asciiTheme="minorHAnsi" w:hAnsiTheme="minorHAnsi" w:eastAsiaTheme="minorEastAsia" w:cstheme="minorBidi"/>
          <w:szCs w:val="22"/>
        </w:rPr>
        <w:tab/>
      </w:r>
      <w:r>
        <w:rPr>
          <w:rFonts w:hint="eastAsia" w:asciiTheme="minorHAnsi" w:hAnsiTheme="minorHAnsi" w:eastAsiaTheme="minorEastAsia" w:cstheme="minorBidi"/>
          <w:szCs w:val="22"/>
          <w:lang w:val="en-US" w:eastAsia="zh-CN"/>
        </w:rPr>
        <w:t>用户登录</w:t>
      </w:r>
      <w:r>
        <w:rPr>
          <w:rStyle w:val="34"/>
          <w:rFonts w:hint="eastAsia" w:ascii="宋体" w:hAnsi="宋体"/>
        </w:rPr>
        <w:t>流程描述</w:t>
      </w:r>
      <w:r>
        <w:tab/>
      </w:r>
      <w:r>
        <w:fldChar w:fldCharType="begin"/>
      </w:r>
      <w:r>
        <w:instrText xml:space="preserve"> PAGEREF _Toc428303621 \h </w:instrText>
      </w:r>
      <w:r>
        <w:fldChar w:fldCharType="separate"/>
      </w:r>
      <w:r>
        <w:t>6</w:t>
      </w:r>
      <w:r>
        <w:fldChar w:fldCharType="end"/>
      </w:r>
      <w:r>
        <w:fldChar w:fldCharType="end"/>
      </w:r>
    </w:p>
    <w:p w14:paraId="73B81FBD">
      <w:pPr>
        <w:pStyle w:val="14"/>
        <w:tabs>
          <w:tab w:val="left" w:pos="2310"/>
          <w:tab w:val="right" w:leader="dot" w:pos="8990"/>
        </w:tabs>
      </w:pPr>
      <w:r>
        <w:fldChar w:fldCharType="begin"/>
      </w:r>
      <w:r>
        <w:instrText xml:space="preserve"> HYPERLINK \l "_Toc428303621" </w:instrText>
      </w:r>
      <w:r>
        <w:fldChar w:fldCharType="separate"/>
      </w:r>
      <w:r>
        <w:rPr>
          <w:rFonts w:hint="eastAsia"/>
          <w:lang w:val="en-US" w:eastAsia="zh-CN"/>
        </w:rPr>
        <w:t>1</w:t>
      </w:r>
      <w:r>
        <w:rPr>
          <w:rStyle w:val="34"/>
          <w:rFonts w:ascii="宋体" w:hAnsi="宋体"/>
        </w:rPr>
        <w:t>.</w:t>
      </w:r>
      <w:r>
        <w:rPr>
          <w:rStyle w:val="34"/>
          <w:rFonts w:hint="eastAsia" w:ascii="宋体" w:hAnsi="宋体"/>
          <w:lang w:val="en-US" w:eastAsia="zh-CN"/>
        </w:rPr>
        <w:t>3</w:t>
      </w:r>
      <w:r>
        <w:rPr>
          <w:rStyle w:val="34"/>
          <w:rFonts w:ascii="宋体" w:hAnsi="宋体"/>
        </w:rPr>
        <w:t>.</w:t>
      </w:r>
      <w:r>
        <w:rPr>
          <w:rFonts w:asciiTheme="minorHAnsi" w:hAnsiTheme="minorHAnsi" w:eastAsiaTheme="minorEastAsia" w:cstheme="minorBidi"/>
          <w:szCs w:val="22"/>
        </w:rPr>
        <w:tab/>
      </w:r>
      <w:r>
        <w:rPr>
          <w:rFonts w:hint="eastAsia" w:asciiTheme="minorHAnsi" w:hAnsiTheme="minorHAnsi" w:eastAsiaTheme="minorEastAsia" w:cstheme="minorBidi"/>
          <w:szCs w:val="22"/>
          <w:lang w:val="en-US" w:eastAsia="zh-CN"/>
        </w:rPr>
        <w:t>找回密码</w:t>
      </w:r>
      <w:r>
        <w:rPr>
          <w:rStyle w:val="34"/>
          <w:rFonts w:hint="eastAsia" w:ascii="宋体" w:hAnsi="宋体"/>
        </w:rPr>
        <w:t>流程描述</w:t>
      </w:r>
      <w:r>
        <w:tab/>
      </w:r>
      <w:r>
        <w:fldChar w:fldCharType="begin"/>
      </w:r>
      <w:r>
        <w:instrText xml:space="preserve"> PAGEREF _Toc428303621 \h </w:instrText>
      </w:r>
      <w:r>
        <w:fldChar w:fldCharType="separate"/>
      </w:r>
      <w:r>
        <w:t>6</w:t>
      </w:r>
      <w:r>
        <w:fldChar w:fldCharType="end"/>
      </w:r>
      <w:r>
        <w:fldChar w:fldCharType="end"/>
      </w:r>
    </w:p>
    <w:p w14:paraId="4A99CE51">
      <w:pPr>
        <w:pStyle w:val="21"/>
        <w:tabs>
          <w:tab w:val="right" w:leader="dot" w:pos="8990"/>
        </w:tabs>
        <w:rPr>
          <w:rFonts w:asciiTheme="minorHAnsi" w:hAnsiTheme="minorHAnsi" w:eastAsiaTheme="minorEastAsia" w:cstheme="minorBidi"/>
          <w:szCs w:val="22"/>
        </w:rPr>
      </w:pPr>
      <w:r>
        <w:fldChar w:fldCharType="begin"/>
      </w:r>
      <w:r>
        <w:instrText xml:space="preserve"> HYPERLINK \l "_Toc428303620" </w:instrText>
      </w:r>
      <w:r>
        <w:fldChar w:fldCharType="separate"/>
      </w:r>
      <w:r>
        <w:rPr>
          <w:rStyle w:val="34"/>
          <w:rFonts w:ascii="宋体" w:hAnsi="宋体"/>
        </w:rPr>
        <w:t>2</w:t>
      </w:r>
      <w:r>
        <w:rPr>
          <w:rStyle w:val="34"/>
          <w:rFonts w:hint="eastAsia" w:ascii="宋体" w:hAnsi="宋体"/>
          <w:lang w:eastAsia="zh-CN"/>
        </w:rPr>
        <w:t>、</w:t>
      </w:r>
      <w:r>
        <w:rPr>
          <w:rStyle w:val="34"/>
          <w:rFonts w:hint="eastAsia" w:ascii="宋体" w:hAnsi="宋体"/>
          <w:lang w:val="en-US" w:eastAsia="zh-CN"/>
        </w:rPr>
        <w:t>文本翻译</w:t>
      </w:r>
      <w:r>
        <w:tab/>
      </w:r>
      <w:r>
        <w:fldChar w:fldCharType="begin"/>
      </w:r>
      <w:r>
        <w:instrText xml:space="preserve"> PAGEREF _Toc428303620 \h </w:instrText>
      </w:r>
      <w:r>
        <w:fldChar w:fldCharType="separate"/>
      </w:r>
      <w:r>
        <w:t>6</w:t>
      </w:r>
      <w:r>
        <w:fldChar w:fldCharType="end"/>
      </w:r>
      <w:r>
        <w:fldChar w:fldCharType="end"/>
      </w:r>
    </w:p>
    <w:p w14:paraId="0BA5E854">
      <w:pPr>
        <w:pStyle w:val="14"/>
        <w:tabs>
          <w:tab w:val="left" w:pos="2310"/>
          <w:tab w:val="right" w:leader="dot" w:pos="8990"/>
        </w:tabs>
        <w:rPr>
          <w:rFonts w:asciiTheme="minorHAnsi" w:hAnsiTheme="minorHAnsi" w:eastAsiaTheme="minorEastAsia" w:cstheme="minorBidi"/>
          <w:szCs w:val="22"/>
        </w:rPr>
      </w:pPr>
      <w:r>
        <w:fldChar w:fldCharType="begin"/>
      </w:r>
      <w:r>
        <w:instrText xml:space="preserve"> HYPERLINK \l "_Toc428303621" </w:instrText>
      </w:r>
      <w:r>
        <w:fldChar w:fldCharType="separate"/>
      </w:r>
      <w:r>
        <w:rPr>
          <w:rFonts w:hint="eastAsia"/>
          <w:lang w:val="en-US" w:eastAsia="zh-CN"/>
        </w:rPr>
        <w:t>2</w:t>
      </w:r>
      <w:r>
        <w:rPr>
          <w:rStyle w:val="34"/>
          <w:rFonts w:ascii="宋体" w:hAnsi="宋体"/>
        </w:rPr>
        <w:t>.</w:t>
      </w:r>
      <w:r>
        <w:rPr>
          <w:rStyle w:val="34"/>
          <w:rFonts w:hint="eastAsia" w:ascii="宋体" w:hAnsi="宋体"/>
          <w:lang w:val="en-US" w:eastAsia="zh-CN"/>
        </w:rPr>
        <w:t>1</w:t>
      </w:r>
      <w:r>
        <w:rPr>
          <w:rStyle w:val="34"/>
          <w:rFonts w:ascii="宋体" w:hAnsi="宋体"/>
        </w:rPr>
        <w:t>.</w:t>
      </w:r>
      <w:r>
        <w:rPr>
          <w:rFonts w:asciiTheme="minorHAnsi" w:hAnsiTheme="minorHAnsi" w:eastAsiaTheme="minorEastAsia" w:cstheme="minorBidi"/>
          <w:szCs w:val="22"/>
        </w:rPr>
        <w:tab/>
      </w:r>
      <w:r>
        <w:rPr>
          <w:rFonts w:hint="eastAsia" w:asciiTheme="minorHAnsi" w:hAnsiTheme="minorHAnsi" w:eastAsiaTheme="minorEastAsia" w:cstheme="minorBidi"/>
          <w:szCs w:val="22"/>
          <w:lang w:val="en-US" w:eastAsia="zh-CN"/>
        </w:rPr>
        <w:t>文本翻译</w:t>
      </w:r>
      <w:r>
        <w:rPr>
          <w:rStyle w:val="34"/>
          <w:rFonts w:hint="eastAsia" w:ascii="宋体" w:hAnsi="宋体"/>
        </w:rPr>
        <w:t>流程描述</w:t>
      </w:r>
      <w:r>
        <w:tab/>
      </w:r>
      <w:r>
        <w:fldChar w:fldCharType="begin"/>
      </w:r>
      <w:r>
        <w:instrText xml:space="preserve"> PAGEREF _Toc428303621 \h </w:instrText>
      </w:r>
      <w:r>
        <w:fldChar w:fldCharType="separate"/>
      </w:r>
      <w:r>
        <w:t>6</w:t>
      </w:r>
      <w:r>
        <w:fldChar w:fldCharType="end"/>
      </w:r>
      <w:r>
        <w:fldChar w:fldCharType="end"/>
      </w:r>
    </w:p>
    <w:p w14:paraId="5DC15D8A">
      <w:pPr>
        <w:pStyle w:val="14"/>
        <w:tabs>
          <w:tab w:val="left" w:pos="2310"/>
          <w:tab w:val="right" w:leader="dot" w:pos="8990"/>
        </w:tabs>
        <w:rPr>
          <w:rFonts w:asciiTheme="minorHAnsi" w:hAnsiTheme="minorHAnsi" w:eastAsiaTheme="minorEastAsia" w:cstheme="minorBidi"/>
          <w:szCs w:val="22"/>
        </w:rPr>
      </w:pPr>
      <w:r>
        <w:fldChar w:fldCharType="begin"/>
      </w:r>
      <w:r>
        <w:instrText xml:space="preserve"> HYPERLINK \l "_Toc428303621" </w:instrText>
      </w:r>
      <w:r>
        <w:fldChar w:fldCharType="separate"/>
      </w:r>
      <w:r>
        <w:rPr>
          <w:rFonts w:hint="eastAsia"/>
          <w:lang w:val="en-US" w:eastAsia="zh-CN"/>
        </w:rPr>
        <w:t>2</w:t>
      </w:r>
      <w:r>
        <w:rPr>
          <w:rStyle w:val="34"/>
          <w:rFonts w:ascii="宋体" w:hAnsi="宋体"/>
        </w:rPr>
        <w:t>.</w:t>
      </w:r>
      <w:r>
        <w:rPr>
          <w:rStyle w:val="34"/>
          <w:rFonts w:hint="eastAsia" w:ascii="宋体" w:hAnsi="宋体"/>
          <w:lang w:val="en-US" w:eastAsia="zh-CN"/>
        </w:rPr>
        <w:t>2</w:t>
      </w:r>
      <w:r>
        <w:rPr>
          <w:rStyle w:val="34"/>
          <w:rFonts w:ascii="宋体" w:hAnsi="宋体"/>
        </w:rPr>
        <w:t>.</w:t>
      </w:r>
      <w:r>
        <w:rPr>
          <w:rFonts w:asciiTheme="minorHAnsi" w:hAnsiTheme="minorHAnsi" w:eastAsiaTheme="minorEastAsia" w:cstheme="minorBidi"/>
          <w:szCs w:val="22"/>
        </w:rPr>
        <w:tab/>
      </w:r>
      <w:r>
        <w:rPr>
          <w:rFonts w:hint="eastAsia" w:asciiTheme="minorHAnsi" w:hAnsiTheme="minorHAnsi" w:eastAsiaTheme="minorEastAsia" w:cstheme="minorBidi"/>
          <w:szCs w:val="22"/>
          <w:lang w:val="en-US" w:eastAsia="zh-CN"/>
        </w:rPr>
        <w:t>识图翻译</w:t>
      </w:r>
      <w:r>
        <w:rPr>
          <w:rStyle w:val="34"/>
          <w:rFonts w:hint="eastAsia" w:ascii="宋体" w:hAnsi="宋体"/>
        </w:rPr>
        <w:t>流程描述</w:t>
      </w:r>
      <w:r>
        <w:tab/>
      </w:r>
      <w:r>
        <w:fldChar w:fldCharType="begin"/>
      </w:r>
      <w:r>
        <w:instrText xml:space="preserve"> PAGEREF _Toc428303621 \h </w:instrText>
      </w:r>
      <w:r>
        <w:fldChar w:fldCharType="separate"/>
      </w:r>
      <w:r>
        <w:t>6</w:t>
      </w:r>
      <w:r>
        <w:fldChar w:fldCharType="end"/>
      </w:r>
      <w:r>
        <w:fldChar w:fldCharType="end"/>
      </w:r>
    </w:p>
    <w:p w14:paraId="7FB0E4A8">
      <w:pPr>
        <w:pStyle w:val="14"/>
        <w:tabs>
          <w:tab w:val="left" w:pos="2310"/>
          <w:tab w:val="right" w:leader="dot" w:pos="8990"/>
        </w:tabs>
      </w:pPr>
      <w:r>
        <w:fldChar w:fldCharType="begin"/>
      </w:r>
      <w:r>
        <w:instrText xml:space="preserve"> HYPERLINK \l "_Toc428303621" </w:instrText>
      </w:r>
      <w:r>
        <w:fldChar w:fldCharType="separate"/>
      </w:r>
      <w:r>
        <w:rPr>
          <w:rFonts w:hint="eastAsia"/>
          <w:lang w:val="en-US" w:eastAsia="zh-CN"/>
        </w:rPr>
        <w:t>2</w:t>
      </w:r>
      <w:r>
        <w:rPr>
          <w:rStyle w:val="34"/>
          <w:rFonts w:ascii="宋体" w:hAnsi="宋体"/>
        </w:rPr>
        <w:t>.</w:t>
      </w:r>
      <w:r>
        <w:rPr>
          <w:rStyle w:val="34"/>
          <w:rFonts w:hint="eastAsia" w:ascii="宋体" w:hAnsi="宋体"/>
          <w:lang w:val="en-US" w:eastAsia="zh-CN"/>
        </w:rPr>
        <w:t>3</w:t>
      </w:r>
      <w:r>
        <w:rPr>
          <w:rStyle w:val="34"/>
          <w:rFonts w:ascii="宋体" w:hAnsi="宋体"/>
        </w:rPr>
        <w:t>.</w:t>
      </w:r>
      <w:r>
        <w:rPr>
          <w:rFonts w:asciiTheme="minorHAnsi" w:hAnsiTheme="minorHAnsi" w:eastAsiaTheme="minorEastAsia" w:cstheme="minorBidi"/>
          <w:szCs w:val="22"/>
        </w:rPr>
        <w:tab/>
      </w:r>
      <w:r>
        <w:rPr>
          <w:rFonts w:hint="eastAsia" w:asciiTheme="minorHAnsi" w:hAnsiTheme="minorHAnsi" w:eastAsiaTheme="minorEastAsia" w:cstheme="minorBidi"/>
          <w:szCs w:val="22"/>
          <w:lang w:val="en-US" w:eastAsia="zh-CN"/>
        </w:rPr>
        <w:t>文件翻译</w:t>
      </w:r>
      <w:r>
        <w:rPr>
          <w:rStyle w:val="34"/>
          <w:rFonts w:hint="eastAsia" w:ascii="宋体" w:hAnsi="宋体"/>
        </w:rPr>
        <w:t>流程描述</w:t>
      </w:r>
      <w:r>
        <w:tab/>
      </w:r>
      <w:r>
        <w:fldChar w:fldCharType="begin"/>
      </w:r>
      <w:r>
        <w:instrText xml:space="preserve"> PAGEREF _Toc428303621 \h </w:instrText>
      </w:r>
      <w:r>
        <w:fldChar w:fldCharType="separate"/>
      </w:r>
      <w:r>
        <w:t>6</w:t>
      </w:r>
      <w:r>
        <w:fldChar w:fldCharType="end"/>
      </w:r>
      <w:r>
        <w:fldChar w:fldCharType="end"/>
      </w:r>
    </w:p>
    <w:p w14:paraId="475F1100">
      <w:pPr>
        <w:pStyle w:val="14"/>
        <w:tabs>
          <w:tab w:val="left" w:pos="2310"/>
          <w:tab w:val="right" w:leader="dot" w:pos="8990"/>
        </w:tabs>
      </w:pPr>
      <w:r>
        <w:fldChar w:fldCharType="begin"/>
      </w:r>
      <w:r>
        <w:instrText xml:space="preserve"> HYPERLINK \l "_Toc428303621" </w:instrText>
      </w:r>
      <w:r>
        <w:fldChar w:fldCharType="separate"/>
      </w:r>
      <w:r>
        <w:rPr>
          <w:rFonts w:hint="eastAsia"/>
          <w:lang w:val="en-US" w:eastAsia="zh-CN"/>
        </w:rPr>
        <w:t>2</w:t>
      </w:r>
      <w:r>
        <w:rPr>
          <w:rStyle w:val="34"/>
          <w:rFonts w:ascii="宋体" w:hAnsi="宋体"/>
        </w:rPr>
        <w:t>.</w:t>
      </w:r>
      <w:r>
        <w:rPr>
          <w:rStyle w:val="34"/>
          <w:rFonts w:hint="eastAsia" w:ascii="宋体" w:hAnsi="宋体"/>
          <w:lang w:val="en-US" w:eastAsia="zh-CN"/>
        </w:rPr>
        <w:t>4</w:t>
      </w:r>
      <w:r>
        <w:rPr>
          <w:rStyle w:val="34"/>
          <w:rFonts w:ascii="宋体" w:hAnsi="宋体"/>
        </w:rPr>
        <w:t>.</w:t>
      </w:r>
      <w:r>
        <w:rPr>
          <w:rFonts w:asciiTheme="minorHAnsi" w:hAnsiTheme="minorHAnsi" w:eastAsiaTheme="minorEastAsia" w:cstheme="minorBidi"/>
          <w:szCs w:val="22"/>
        </w:rPr>
        <w:tab/>
      </w:r>
      <w:r>
        <w:rPr>
          <w:rFonts w:hint="eastAsia" w:asciiTheme="minorHAnsi" w:hAnsiTheme="minorHAnsi" w:eastAsiaTheme="minorEastAsia" w:cstheme="minorBidi"/>
          <w:szCs w:val="22"/>
          <w:lang w:val="en-US" w:eastAsia="zh-CN"/>
        </w:rPr>
        <w:t>单句圈中</w:t>
      </w:r>
      <w:r>
        <w:rPr>
          <w:rStyle w:val="34"/>
          <w:rFonts w:hint="eastAsia" w:ascii="宋体" w:hAnsi="宋体"/>
        </w:rPr>
        <w:t>流程描述</w:t>
      </w:r>
      <w:r>
        <w:tab/>
      </w:r>
      <w:r>
        <w:fldChar w:fldCharType="begin"/>
      </w:r>
      <w:r>
        <w:instrText xml:space="preserve"> PAGEREF _Toc428303621 \h </w:instrText>
      </w:r>
      <w:r>
        <w:fldChar w:fldCharType="separate"/>
      </w:r>
      <w:r>
        <w:t>6</w:t>
      </w:r>
      <w:r>
        <w:fldChar w:fldCharType="end"/>
      </w:r>
      <w:r>
        <w:fldChar w:fldCharType="end"/>
      </w:r>
    </w:p>
    <w:p w14:paraId="327CC9D2">
      <w:pPr>
        <w:pStyle w:val="14"/>
        <w:tabs>
          <w:tab w:val="left" w:pos="2310"/>
          <w:tab w:val="right" w:leader="dot" w:pos="8990"/>
        </w:tabs>
        <w:rPr>
          <w:rFonts w:asciiTheme="minorHAnsi" w:hAnsiTheme="minorHAnsi" w:eastAsiaTheme="minorEastAsia" w:cstheme="minorBidi"/>
          <w:szCs w:val="22"/>
        </w:rPr>
      </w:pPr>
      <w:r>
        <w:fldChar w:fldCharType="begin"/>
      </w:r>
      <w:r>
        <w:instrText xml:space="preserve"> HYPERLINK \l "_Toc428303621" </w:instrText>
      </w:r>
      <w:r>
        <w:fldChar w:fldCharType="separate"/>
      </w:r>
      <w:r>
        <w:rPr>
          <w:rFonts w:hint="eastAsia"/>
          <w:lang w:val="en-US" w:eastAsia="zh-CN"/>
        </w:rPr>
        <w:t>2</w:t>
      </w:r>
      <w:r>
        <w:rPr>
          <w:rStyle w:val="34"/>
          <w:rFonts w:ascii="宋体" w:hAnsi="宋体"/>
        </w:rPr>
        <w:t>.</w:t>
      </w:r>
      <w:r>
        <w:rPr>
          <w:rStyle w:val="34"/>
          <w:rFonts w:hint="eastAsia" w:ascii="宋体" w:hAnsi="宋体"/>
          <w:lang w:val="en-US" w:eastAsia="zh-CN"/>
        </w:rPr>
        <w:t>5</w:t>
      </w:r>
      <w:r>
        <w:rPr>
          <w:rStyle w:val="34"/>
          <w:rFonts w:ascii="宋体" w:hAnsi="宋体"/>
        </w:rPr>
        <w:t>.</w:t>
      </w:r>
      <w:r>
        <w:rPr>
          <w:rFonts w:asciiTheme="minorHAnsi" w:hAnsiTheme="minorHAnsi" w:eastAsiaTheme="minorEastAsia" w:cstheme="minorBidi"/>
          <w:szCs w:val="22"/>
        </w:rPr>
        <w:tab/>
      </w:r>
      <w:r>
        <w:rPr>
          <w:rFonts w:hint="eastAsia" w:asciiTheme="minorHAnsi" w:hAnsiTheme="minorHAnsi" w:eastAsiaTheme="minorEastAsia" w:cstheme="minorBidi"/>
          <w:szCs w:val="22"/>
          <w:lang w:val="en-US" w:eastAsia="zh-CN"/>
        </w:rPr>
        <w:t>历史记录</w:t>
      </w:r>
      <w:r>
        <w:rPr>
          <w:rStyle w:val="34"/>
          <w:rFonts w:hint="eastAsia" w:ascii="宋体" w:hAnsi="宋体"/>
        </w:rPr>
        <w:t>流程描述</w:t>
      </w:r>
      <w:r>
        <w:tab/>
      </w:r>
      <w:r>
        <w:fldChar w:fldCharType="begin"/>
      </w:r>
      <w:r>
        <w:instrText xml:space="preserve"> PAGEREF _Toc428303621 \h </w:instrText>
      </w:r>
      <w:r>
        <w:fldChar w:fldCharType="separate"/>
      </w:r>
      <w:r>
        <w:t>6</w:t>
      </w:r>
      <w:r>
        <w:fldChar w:fldCharType="end"/>
      </w:r>
      <w:r>
        <w:fldChar w:fldCharType="end"/>
      </w:r>
    </w:p>
    <w:p w14:paraId="7C4D69BA">
      <w:pPr>
        <w:pStyle w:val="14"/>
        <w:tabs>
          <w:tab w:val="left" w:pos="2310"/>
          <w:tab w:val="right" w:leader="dot" w:pos="8990"/>
        </w:tabs>
        <w:rPr>
          <w:rFonts w:asciiTheme="minorHAnsi" w:hAnsiTheme="minorHAnsi" w:eastAsiaTheme="minorEastAsia" w:cstheme="minorBidi"/>
          <w:szCs w:val="22"/>
        </w:rPr>
      </w:pPr>
      <w:r>
        <w:fldChar w:fldCharType="begin"/>
      </w:r>
      <w:r>
        <w:instrText xml:space="preserve"> HYPERLINK \l "_Toc428303621" </w:instrText>
      </w:r>
      <w:r>
        <w:fldChar w:fldCharType="separate"/>
      </w:r>
      <w:r>
        <w:rPr>
          <w:rStyle w:val="34"/>
          <w:rFonts w:ascii="宋体" w:hAnsi="宋体"/>
        </w:rPr>
        <w:t>2.</w:t>
      </w:r>
      <w:r>
        <w:rPr>
          <w:rStyle w:val="34"/>
          <w:rFonts w:hint="eastAsia" w:ascii="宋体" w:hAnsi="宋体"/>
          <w:lang w:val="en-US" w:eastAsia="zh-CN"/>
        </w:rPr>
        <w:t>6</w:t>
      </w:r>
      <w:r>
        <w:rPr>
          <w:rStyle w:val="34"/>
          <w:rFonts w:ascii="宋体" w:hAnsi="宋体"/>
        </w:rPr>
        <w:t>.</w:t>
      </w:r>
      <w:r>
        <w:rPr>
          <w:rFonts w:asciiTheme="minorHAnsi" w:hAnsiTheme="minorHAnsi" w:eastAsiaTheme="minorEastAsia" w:cstheme="minorBidi"/>
          <w:szCs w:val="22"/>
        </w:rPr>
        <w:tab/>
      </w:r>
      <w:r>
        <w:rPr>
          <w:rFonts w:hint="eastAsia" w:asciiTheme="minorHAnsi" w:hAnsiTheme="minorHAnsi" w:eastAsiaTheme="minorEastAsia" w:cstheme="minorBidi"/>
          <w:szCs w:val="22"/>
          <w:lang w:val="en-US" w:eastAsia="zh-CN"/>
        </w:rPr>
        <w:t>设置</w:t>
      </w:r>
      <w:r>
        <w:rPr>
          <w:rStyle w:val="34"/>
          <w:rFonts w:hint="eastAsia" w:ascii="宋体" w:hAnsi="宋体"/>
        </w:rPr>
        <w:t>流程描述</w:t>
      </w:r>
      <w:r>
        <w:tab/>
      </w:r>
      <w:r>
        <w:fldChar w:fldCharType="begin"/>
      </w:r>
      <w:r>
        <w:instrText xml:space="preserve"> PAGEREF _Toc428303621 \h </w:instrText>
      </w:r>
      <w:r>
        <w:fldChar w:fldCharType="separate"/>
      </w:r>
      <w:r>
        <w:t>6</w:t>
      </w:r>
      <w:r>
        <w:fldChar w:fldCharType="end"/>
      </w:r>
      <w:r>
        <w:fldChar w:fldCharType="end"/>
      </w:r>
    </w:p>
    <w:p w14:paraId="47873DC1">
      <w:pPr>
        <w:pStyle w:val="14"/>
        <w:tabs>
          <w:tab w:val="left" w:pos="2310"/>
          <w:tab w:val="right" w:leader="dot" w:pos="8990"/>
        </w:tabs>
        <w:rPr>
          <w:rFonts w:asciiTheme="minorHAnsi" w:hAnsiTheme="minorHAnsi" w:eastAsiaTheme="minorEastAsia" w:cstheme="minorBidi"/>
          <w:szCs w:val="22"/>
        </w:rPr>
      </w:pPr>
      <w:r>
        <w:fldChar w:fldCharType="begin"/>
      </w:r>
      <w:r>
        <w:instrText xml:space="preserve"> HYPERLINK \l "_Toc428303621" </w:instrText>
      </w:r>
      <w:r>
        <w:fldChar w:fldCharType="separate"/>
      </w:r>
      <w:r>
        <w:rPr>
          <w:rStyle w:val="34"/>
          <w:rFonts w:ascii="宋体" w:hAnsi="宋体"/>
        </w:rPr>
        <w:t>2.</w:t>
      </w:r>
      <w:r>
        <w:rPr>
          <w:rStyle w:val="34"/>
          <w:rFonts w:hint="eastAsia" w:ascii="宋体" w:hAnsi="宋体"/>
          <w:lang w:val="en-US" w:eastAsia="zh-CN"/>
        </w:rPr>
        <w:t>7</w:t>
      </w:r>
      <w:r>
        <w:rPr>
          <w:rStyle w:val="34"/>
          <w:rFonts w:ascii="宋体" w:hAnsi="宋体"/>
        </w:rPr>
        <w:t>.</w:t>
      </w:r>
      <w:r>
        <w:rPr>
          <w:rFonts w:asciiTheme="minorHAnsi" w:hAnsiTheme="minorHAnsi" w:eastAsiaTheme="minorEastAsia" w:cstheme="minorBidi"/>
          <w:szCs w:val="22"/>
        </w:rPr>
        <w:tab/>
      </w:r>
      <w:r>
        <w:rPr>
          <w:rFonts w:hint="eastAsia" w:asciiTheme="minorHAnsi" w:hAnsiTheme="minorHAnsi" w:eastAsiaTheme="minorEastAsia" w:cstheme="minorBidi"/>
          <w:szCs w:val="22"/>
          <w:lang w:val="en-US" w:eastAsia="zh-CN"/>
        </w:rPr>
        <w:t>模型选用</w:t>
      </w:r>
      <w:r>
        <w:rPr>
          <w:rStyle w:val="34"/>
          <w:rFonts w:hint="eastAsia" w:ascii="宋体" w:hAnsi="宋体"/>
        </w:rPr>
        <w:t>流程描述</w:t>
      </w:r>
      <w:r>
        <w:tab/>
      </w:r>
      <w:r>
        <w:fldChar w:fldCharType="begin"/>
      </w:r>
      <w:r>
        <w:instrText xml:space="preserve"> PAGEREF _Toc428303621 \h </w:instrText>
      </w:r>
      <w:r>
        <w:fldChar w:fldCharType="separate"/>
      </w:r>
      <w:r>
        <w:t>6</w:t>
      </w:r>
      <w:r>
        <w:fldChar w:fldCharType="end"/>
      </w:r>
      <w:r>
        <w:fldChar w:fldCharType="end"/>
      </w:r>
    </w:p>
    <w:p w14:paraId="3649405A">
      <w:pPr>
        <w:pStyle w:val="14"/>
        <w:tabs>
          <w:tab w:val="left" w:pos="2310"/>
          <w:tab w:val="right" w:leader="dot" w:pos="8990"/>
        </w:tabs>
        <w:rPr>
          <w:rFonts w:asciiTheme="minorHAnsi" w:hAnsiTheme="minorHAnsi" w:eastAsiaTheme="minorEastAsia" w:cstheme="minorBidi"/>
          <w:szCs w:val="22"/>
        </w:rPr>
      </w:pPr>
      <w:r>
        <w:fldChar w:fldCharType="begin"/>
      </w:r>
      <w:r>
        <w:instrText xml:space="preserve"> HYPERLINK \l "_Toc428303621" </w:instrText>
      </w:r>
      <w:r>
        <w:fldChar w:fldCharType="separate"/>
      </w:r>
      <w:r>
        <w:rPr>
          <w:rStyle w:val="34"/>
          <w:rFonts w:ascii="宋体" w:hAnsi="宋体"/>
        </w:rPr>
        <w:t>2.</w:t>
      </w:r>
      <w:r>
        <w:rPr>
          <w:rStyle w:val="34"/>
          <w:rFonts w:hint="eastAsia" w:ascii="宋体" w:hAnsi="宋体"/>
          <w:lang w:val="en-US" w:eastAsia="zh-CN"/>
        </w:rPr>
        <w:t>8</w:t>
      </w:r>
      <w:r>
        <w:rPr>
          <w:rStyle w:val="34"/>
          <w:rFonts w:ascii="宋体" w:hAnsi="宋体"/>
        </w:rPr>
        <w:t>.</w:t>
      </w:r>
      <w:r>
        <w:rPr>
          <w:rFonts w:asciiTheme="minorHAnsi" w:hAnsiTheme="minorHAnsi" w:eastAsiaTheme="minorEastAsia" w:cstheme="minorBidi"/>
          <w:szCs w:val="22"/>
        </w:rPr>
        <w:tab/>
      </w:r>
      <w:r>
        <w:rPr>
          <w:rFonts w:hint="eastAsia" w:asciiTheme="minorHAnsi" w:hAnsiTheme="minorHAnsi" w:eastAsiaTheme="minorEastAsia" w:cstheme="minorBidi"/>
          <w:szCs w:val="22"/>
          <w:lang w:val="en-US" w:eastAsia="zh-CN"/>
        </w:rPr>
        <w:t>反馈</w:t>
      </w:r>
      <w:r>
        <w:rPr>
          <w:rStyle w:val="34"/>
          <w:rFonts w:hint="eastAsia" w:ascii="宋体" w:hAnsi="宋体"/>
        </w:rPr>
        <w:t>流程描述</w:t>
      </w:r>
      <w:r>
        <w:tab/>
      </w:r>
      <w:r>
        <w:fldChar w:fldCharType="begin"/>
      </w:r>
      <w:r>
        <w:instrText xml:space="preserve"> PAGEREF _Toc428303621 \h </w:instrText>
      </w:r>
      <w:r>
        <w:fldChar w:fldCharType="separate"/>
      </w:r>
      <w:r>
        <w:t>6</w:t>
      </w:r>
      <w:r>
        <w:fldChar w:fldCharType="end"/>
      </w:r>
      <w:r>
        <w:fldChar w:fldCharType="end"/>
      </w:r>
    </w:p>
    <w:p w14:paraId="17B2267C">
      <w:pPr>
        <w:pStyle w:val="24"/>
        <w:tabs>
          <w:tab w:val="right" w:leader="dot" w:pos="8990"/>
        </w:tabs>
        <w:rPr>
          <w:rFonts w:asciiTheme="minorHAnsi" w:hAnsiTheme="minorHAnsi" w:eastAsiaTheme="minorEastAsia" w:cstheme="minorBidi"/>
          <w:szCs w:val="22"/>
        </w:rPr>
      </w:pPr>
      <w:r>
        <w:fldChar w:fldCharType="begin"/>
      </w:r>
      <w:r>
        <w:instrText xml:space="preserve"> HYPERLINK \l "_Toc428303624" </w:instrText>
      </w:r>
      <w:r>
        <w:fldChar w:fldCharType="separate"/>
      </w:r>
      <w:r>
        <w:rPr>
          <w:rStyle w:val="34"/>
          <w:rFonts w:hint="eastAsia" w:ascii="宋体" w:hAnsi="宋体" w:cs="Arial"/>
        </w:rPr>
        <w:t>第三部分</w:t>
      </w:r>
      <w:r>
        <w:rPr>
          <w:rStyle w:val="34"/>
          <w:rFonts w:ascii="宋体" w:hAnsi="宋体" w:cs="Arial"/>
        </w:rPr>
        <w:t xml:space="preserve"> </w:t>
      </w:r>
      <w:r>
        <w:rPr>
          <w:rStyle w:val="34"/>
          <w:rFonts w:hint="eastAsia" w:ascii="宋体" w:hAnsi="宋体" w:cs="Arial"/>
        </w:rPr>
        <w:t>需求分析</w:t>
      </w:r>
      <w:r>
        <w:tab/>
      </w:r>
      <w:r>
        <w:fldChar w:fldCharType="begin"/>
      </w:r>
      <w:r>
        <w:instrText xml:space="preserve"> PAGEREF _Toc428303624 \h </w:instrText>
      </w:r>
      <w:r>
        <w:fldChar w:fldCharType="separate"/>
      </w:r>
      <w:r>
        <w:t>7</w:t>
      </w:r>
      <w:r>
        <w:fldChar w:fldCharType="end"/>
      </w:r>
      <w:r>
        <w:fldChar w:fldCharType="end"/>
      </w:r>
    </w:p>
    <w:p w14:paraId="287B267C">
      <w:pPr>
        <w:pStyle w:val="15"/>
        <w:tabs>
          <w:tab w:val="right" w:leader="dot" w:pos="8990"/>
        </w:tabs>
        <w:rPr>
          <w:rFonts w:asciiTheme="minorHAnsi" w:hAnsiTheme="minorHAnsi" w:eastAsiaTheme="minorEastAsia" w:cstheme="minorBidi"/>
          <w:szCs w:val="22"/>
        </w:rPr>
      </w:pPr>
      <w:r>
        <w:fldChar w:fldCharType="begin"/>
      </w:r>
      <w:r>
        <w:instrText xml:space="preserve"> HYPERLINK \l "_Toc428303625" </w:instrText>
      </w:r>
      <w:r>
        <w:fldChar w:fldCharType="separate"/>
      </w:r>
      <w:r>
        <w:rPr>
          <w:rStyle w:val="34"/>
          <w:rFonts w:hint="eastAsia" w:ascii="宋体" w:hAnsi="宋体"/>
        </w:rPr>
        <w:t>一、用例分析</w:t>
      </w:r>
      <w:r>
        <w:tab/>
      </w:r>
      <w:r>
        <w:fldChar w:fldCharType="begin"/>
      </w:r>
      <w:r>
        <w:instrText xml:space="preserve"> PAGEREF _Toc428303625 \h </w:instrText>
      </w:r>
      <w:r>
        <w:fldChar w:fldCharType="separate"/>
      </w:r>
      <w:r>
        <w:t>7</w:t>
      </w:r>
      <w:r>
        <w:fldChar w:fldCharType="end"/>
      </w:r>
      <w:r>
        <w:fldChar w:fldCharType="end"/>
      </w:r>
    </w:p>
    <w:p w14:paraId="178028CF">
      <w:pPr>
        <w:pStyle w:val="21"/>
        <w:tabs>
          <w:tab w:val="right" w:leader="dot" w:pos="8990"/>
        </w:tabs>
        <w:rPr>
          <w:rFonts w:asciiTheme="minorHAnsi" w:hAnsiTheme="minorHAnsi" w:eastAsiaTheme="minorEastAsia" w:cstheme="minorBidi"/>
          <w:szCs w:val="22"/>
        </w:rPr>
      </w:pPr>
      <w:r>
        <w:fldChar w:fldCharType="begin"/>
      </w:r>
      <w:r>
        <w:instrText xml:space="preserve"> HYPERLINK \l "_Toc428303626" </w:instrText>
      </w:r>
      <w:r>
        <w:fldChar w:fldCharType="separate"/>
      </w:r>
      <w:r>
        <w:rPr>
          <w:rStyle w:val="34"/>
          <w:rFonts w:ascii="宋体" w:hAnsi="宋体"/>
        </w:rPr>
        <w:t>1</w:t>
      </w:r>
      <w:r>
        <w:rPr>
          <w:rStyle w:val="34"/>
          <w:rFonts w:hint="eastAsia" w:ascii="宋体" w:hAnsi="宋体"/>
        </w:rPr>
        <w:t>、</w:t>
      </w:r>
      <w:r>
        <w:rPr>
          <w:rStyle w:val="34"/>
          <w:rFonts w:ascii="宋体" w:hAnsi="宋体"/>
        </w:rPr>
        <w:t xml:space="preserve"> </w:t>
      </w:r>
      <w:r>
        <w:rPr>
          <w:rStyle w:val="34"/>
          <w:rFonts w:hint="eastAsia" w:ascii="宋体" w:hAnsi="宋体"/>
          <w:lang w:val="en-US" w:eastAsia="zh-CN"/>
        </w:rPr>
        <w:t>用户注册</w:t>
      </w:r>
      <w:r>
        <w:rPr>
          <w:rStyle w:val="34"/>
          <w:rFonts w:hint="eastAsia" w:ascii="宋体" w:hAnsi="宋体"/>
        </w:rPr>
        <w:t>用例</w:t>
      </w:r>
      <w:r>
        <w:tab/>
      </w:r>
      <w:r>
        <w:fldChar w:fldCharType="begin"/>
      </w:r>
      <w:r>
        <w:instrText xml:space="preserve"> PAGEREF _Toc428303626 \h </w:instrText>
      </w:r>
      <w:r>
        <w:fldChar w:fldCharType="separate"/>
      </w:r>
      <w:r>
        <w:t>7</w:t>
      </w:r>
      <w:r>
        <w:fldChar w:fldCharType="end"/>
      </w:r>
      <w:r>
        <w:fldChar w:fldCharType="end"/>
      </w:r>
    </w:p>
    <w:p w14:paraId="67D05418">
      <w:pPr>
        <w:pStyle w:val="14"/>
        <w:tabs>
          <w:tab w:val="right" w:leader="dot" w:pos="8990"/>
        </w:tabs>
        <w:ind w:left="0" w:leftChars="0" w:firstLine="1260" w:firstLineChars="600"/>
      </w:pPr>
      <w:r>
        <w:fldChar w:fldCharType="begin"/>
      </w:r>
      <w:r>
        <w:instrText xml:space="preserve"> HYPERLINK \l "_Toc428303626" </w:instrText>
      </w:r>
      <w:r>
        <w:fldChar w:fldCharType="separate"/>
      </w:r>
      <w:r>
        <w:rPr>
          <w:rFonts w:hint="eastAsia"/>
          <w:lang w:val="en-US" w:eastAsia="zh-CN"/>
        </w:rPr>
        <w:t>2</w:t>
      </w:r>
      <w:r>
        <w:rPr>
          <w:rStyle w:val="34"/>
          <w:rFonts w:hint="eastAsia" w:ascii="宋体" w:hAnsi="宋体"/>
        </w:rPr>
        <w:t>、</w:t>
      </w:r>
      <w:r>
        <w:rPr>
          <w:rStyle w:val="34"/>
          <w:rFonts w:ascii="宋体" w:hAnsi="宋体"/>
        </w:rPr>
        <w:t xml:space="preserve"> </w:t>
      </w:r>
      <w:r>
        <w:rPr>
          <w:rStyle w:val="34"/>
          <w:rFonts w:hint="eastAsia" w:ascii="宋体" w:hAnsi="宋体"/>
          <w:lang w:val="en-US" w:eastAsia="zh-CN"/>
        </w:rPr>
        <w:t>用户登录</w:t>
      </w:r>
      <w:r>
        <w:rPr>
          <w:rStyle w:val="34"/>
          <w:rFonts w:hint="eastAsia" w:ascii="宋体" w:hAnsi="宋体"/>
        </w:rPr>
        <w:t>用例</w:t>
      </w:r>
      <w:r>
        <w:tab/>
      </w:r>
      <w:r>
        <w:fldChar w:fldCharType="begin"/>
      </w:r>
      <w:r>
        <w:instrText xml:space="preserve"> PAGEREF _Toc428303626 \h </w:instrText>
      </w:r>
      <w:r>
        <w:fldChar w:fldCharType="separate"/>
      </w:r>
      <w:r>
        <w:t>7</w:t>
      </w:r>
      <w:r>
        <w:fldChar w:fldCharType="end"/>
      </w:r>
      <w:r>
        <w:fldChar w:fldCharType="end"/>
      </w:r>
    </w:p>
    <w:p w14:paraId="799158AA">
      <w:pPr>
        <w:pStyle w:val="14"/>
        <w:tabs>
          <w:tab w:val="right" w:leader="dot" w:pos="8990"/>
        </w:tabs>
        <w:ind w:left="0" w:leftChars="0" w:firstLine="1260" w:firstLineChars="600"/>
      </w:pPr>
      <w:r>
        <w:fldChar w:fldCharType="begin"/>
      </w:r>
      <w:r>
        <w:instrText xml:space="preserve"> HYPERLINK \l "_Toc428303626" </w:instrText>
      </w:r>
      <w:r>
        <w:fldChar w:fldCharType="separate"/>
      </w:r>
      <w:r>
        <w:rPr>
          <w:rFonts w:hint="eastAsia"/>
          <w:lang w:val="en-US" w:eastAsia="zh-CN"/>
        </w:rPr>
        <w:t>3</w:t>
      </w:r>
      <w:r>
        <w:rPr>
          <w:rStyle w:val="34"/>
          <w:rFonts w:hint="eastAsia" w:ascii="宋体" w:hAnsi="宋体"/>
        </w:rPr>
        <w:t>、</w:t>
      </w:r>
      <w:r>
        <w:rPr>
          <w:rStyle w:val="34"/>
          <w:rFonts w:ascii="宋体" w:hAnsi="宋体"/>
        </w:rPr>
        <w:t xml:space="preserve"> </w:t>
      </w:r>
      <w:r>
        <w:rPr>
          <w:rStyle w:val="34"/>
          <w:rFonts w:hint="eastAsia" w:ascii="宋体" w:hAnsi="宋体"/>
          <w:lang w:val="en-US" w:eastAsia="zh-CN"/>
        </w:rPr>
        <w:t>找回密码</w:t>
      </w:r>
      <w:r>
        <w:rPr>
          <w:rStyle w:val="34"/>
          <w:rFonts w:hint="eastAsia" w:ascii="宋体" w:hAnsi="宋体"/>
        </w:rPr>
        <w:t>用例</w:t>
      </w:r>
      <w:r>
        <w:tab/>
      </w:r>
      <w:r>
        <w:fldChar w:fldCharType="begin"/>
      </w:r>
      <w:r>
        <w:instrText xml:space="preserve"> PAGEREF _Toc428303626 \h </w:instrText>
      </w:r>
      <w:r>
        <w:fldChar w:fldCharType="separate"/>
      </w:r>
      <w:r>
        <w:t>7</w:t>
      </w:r>
      <w:r>
        <w:fldChar w:fldCharType="end"/>
      </w:r>
      <w:r>
        <w:fldChar w:fldCharType="end"/>
      </w:r>
    </w:p>
    <w:p w14:paraId="41A6FEF9">
      <w:pPr>
        <w:pStyle w:val="14"/>
        <w:tabs>
          <w:tab w:val="right" w:leader="dot" w:pos="8990"/>
        </w:tabs>
        <w:ind w:left="0" w:leftChars="0" w:firstLine="1260" w:firstLineChars="600"/>
      </w:pPr>
      <w:r>
        <w:fldChar w:fldCharType="begin"/>
      </w:r>
      <w:r>
        <w:instrText xml:space="preserve"> HYPERLINK \l "_Toc428303626" </w:instrText>
      </w:r>
      <w:r>
        <w:fldChar w:fldCharType="separate"/>
      </w:r>
      <w:r>
        <w:rPr>
          <w:rFonts w:hint="eastAsia"/>
          <w:lang w:val="en-US" w:eastAsia="zh-CN"/>
        </w:rPr>
        <w:t>4</w:t>
      </w:r>
      <w:r>
        <w:rPr>
          <w:rStyle w:val="34"/>
          <w:rFonts w:hint="eastAsia" w:ascii="宋体" w:hAnsi="宋体"/>
        </w:rPr>
        <w:t>、</w:t>
      </w:r>
      <w:r>
        <w:rPr>
          <w:rStyle w:val="34"/>
          <w:rFonts w:ascii="宋体" w:hAnsi="宋体"/>
        </w:rPr>
        <w:t xml:space="preserve"> </w:t>
      </w:r>
      <w:r>
        <w:rPr>
          <w:rStyle w:val="34"/>
          <w:rFonts w:hint="eastAsia" w:ascii="宋体" w:hAnsi="宋体"/>
          <w:lang w:val="en-US" w:eastAsia="zh-CN"/>
        </w:rPr>
        <w:t>设置</w:t>
      </w:r>
      <w:r>
        <w:rPr>
          <w:rStyle w:val="34"/>
          <w:rFonts w:hint="eastAsia" w:ascii="宋体" w:hAnsi="宋体"/>
        </w:rPr>
        <w:t>用例</w:t>
      </w:r>
      <w:r>
        <w:tab/>
      </w:r>
      <w:r>
        <w:fldChar w:fldCharType="begin"/>
      </w:r>
      <w:r>
        <w:instrText xml:space="preserve"> PAGEREF _Toc428303626 \h </w:instrText>
      </w:r>
      <w:r>
        <w:fldChar w:fldCharType="separate"/>
      </w:r>
      <w:r>
        <w:t>7</w:t>
      </w:r>
      <w:r>
        <w:fldChar w:fldCharType="end"/>
      </w:r>
      <w:r>
        <w:fldChar w:fldCharType="end"/>
      </w:r>
    </w:p>
    <w:p w14:paraId="3C5D4721">
      <w:pPr>
        <w:pStyle w:val="14"/>
        <w:tabs>
          <w:tab w:val="right" w:leader="dot" w:pos="8990"/>
        </w:tabs>
        <w:ind w:left="0" w:leftChars="0" w:firstLine="1260" w:firstLineChars="600"/>
      </w:pPr>
      <w:r>
        <w:fldChar w:fldCharType="begin"/>
      </w:r>
      <w:r>
        <w:instrText xml:space="preserve"> HYPERLINK \l "_Toc428303626" </w:instrText>
      </w:r>
      <w:r>
        <w:fldChar w:fldCharType="separate"/>
      </w:r>
      <w:r>
        <w:rPr>
          <w:rFonts w:hint="eastAsia"/>
          <w:lang w:val="en-US" w:eastAsia="zh-CN"/>
        </w:rPr>
        <w:t>5</w:t>
      </w:r>
      <w:r>
        <w:rPr>
          <w:rStyle w:val="34"/>
          <w:rFonts w:hint="eastAsia" w:ascii="宋体" w:hAnsi="宋体"/>
        </w:rPr>
        <w:t>、</w:t>
      </w:r>
      <w:r>
        <w:rPr>
          <w:rStyle w:val="34"/>
          <w:rFonts w:ascii="宋体" w:hAnsi="宋体"/>
        </w:rPr>
        <w:t xml:space="preserve"> </w:t>
      </w:r>
      <w:r>
        <w:rPr>
          <w:rStyle w:val="34"/>
          <w:rFonts w:hint="eastAsia" w:ascii="宋体" w:hAnsi="宋体"/>
          <w:lang w:val="en-US" w:eastAsia="zh-CN"/>
        </w:rPr>
        <w:t>模型选用</w:t>
      </w:r>
      <w:r>
        <w:rPr>
          <w:rStyle w:val="34"/>
          <w:rFonts w:hint="eastAsia" w:ascii="宋体" w:hAnsi="宋体"/>
        </w:rPr>
        <w:t>用例</w:t>
      </w:r>
      <w:r>
        <w:tab/>
      </w:r>
      <w:r>
        <w:fldChar w:fldCharType="begin"/>
      </w:r>
      <w:r>
        <w:instrText xml:space="preserve"> PAGEREF _Toc428303626 \h </w:instrText>
      </w:r>
      <w:r>
        <w:fldChar w:fldCharType="separate"/>
      </w:r>
      <w:r>
        <w:t>7</w:t>
      </w:r>
      <w:r>
        <w:fldChar w:fldCharType="end"/>
      </w:r>
      <w:r>
        <w:fldChar w:fldCharType="end"/>
      </w:r>
    </w:p>
    <w:p w14:paraId="5188F842">
      <w:pPr>
        <w:pStyle w:val="14"/>
        <w:tabs>
          <w:tab w:val="right" w:leader="dot" w:pos="8990"/>
        </w:tabs>
        <w:ind w:left="0" w:leftChars="0" w:firstLine="1260" w:firstLineChars="600"/>
      </w:pPr>
      <w:r>
        <w:fldChar w:fldCharType="begin"/>
      </w:r>
      <w:r>
        <w:instrText xml:space="preserve"> HYPERLINK \l "_Toc428303626" </w:instrText>
      </w:r>
      <w:r>
        <w:fldChar w:fldCharType="separate"/>
      </w:r>
      <w:r>
        <w:rPr>
          <w:rFonts w:hint="eastAsia"/>
          <w:lang w:val="en-US" w:eastAsia="zh-CN"/>
        </w:rPr>
        <w:t>6</w:t>
      </w:r>
      <w:r>
        <w:rPr>
          <w:rStyle w:val="34"/>
          <w:rFonts w:hint="eastAsia" w:ascii="宋体" w:hAnsi="宋体"/>
        </w:rPr>
        <w:t>、</w:t>
      </w:r>
      <w:r>
        <w:rPr>
          <w:rStyle w:val="34"/>
          <w:rFonts w:ascii="宋体" w:hAnsi="宋体"/>
        </w:rPr>
        <w:t xml:space="preserve"> </w:t>
      </w:r>
      <w:r>
        <w:rPr>
          <w:rStyle w:val="34"/>
          <w:rFonts w:hint="eastAsia" w:ascii="宋体" w:hAnsi="宋体"/>
          <w:lang w:val="en-US" w:eastAsia="zh-CN"/>
        </w:rPr>
        <w:t>历史记录操作</w:t>
      </w:r>
      <w:r>
        <w:rPr>
          <w:rStyle w:val="34"/>
          <w:rFonts w:hint="eastAsia" w:ascii="宋体" w:hAnsi="宋体"/>
        </w:rPr>
        <w:t>用例</w:t>
      </w:r>
      <w:r>
        <w:tab/>
      </w:r>
      <w:r>
        <w:fldChar w:fldCharType="begin"/>
      </w:r>
      <w:r>
        <w:instrText xml:space="preserve"> PAGEREF _Toc428303626 \h </w:instrText>
      </w:r>
      <w:r>
        <w:fldChar w:fldCharType="separate"/>
      </w:r>
      <w:r>
        <w:t>7</w:t>
      </w:r>
      <w:r>
        <w:fldChar w:fldCharType="end"/>
      </w:r>
      <w:r>
        <w:fldChar w:fldCharType="end"/>
      </w:r>
    </w:p>
    <w:p w14:paraId="0996FB46">
      <w:pPr>
        <w:pStyle w:val="14"/>
        <w:tabs>
          <w:tab w:val="right" w:leader="dot" w:pos="8990"/>
        </w:tabs>
        <w:ind w:left="0" w:leftChars="0" w:firstLine="1260" w:firstLineChars="600"/>
      </w:pPr>
      <w:r>
        <w:fldChar w:fldCharType="begin"/>
      </w:r>
      <w:r>
        <w:instrText xml:space="preserve"> HYPERLINK \l "_Toc428303626" </w:instrText>
      </w:r>
      <w:r>
        <w:fldChar w:fldCharType="separate"/>
      </w:r>
      <w:r>
        <w:rPr>
          <w:rFonts w:hint="eastAsia"/>
          <w:lang w:val="en-US" w:eastAsia="zh-CN"/>
        </w:rPr>
        <w:t>7</w:t>
      </w:r>
      <w:r>
        <w:rPr>
          <w:rStyle w:val="34"/>
          <w:rFonts w:hint="eastAsia" w:ascii="宋体" w:hAnsi="宋体"/>
        </w:rPr>
        <w:t>、</w:t>
      </w:r>
      <w:r>
        <w:rPr>
          <w:rStyle w:val="34"/>
          <w:rFonts w:ascii="宋体" w:hAnsi="宋体"/>
        </w:rPr>
        <w:t xml:space="preserve"> </w:t>
      </w:r>
      <w:r>
        <w:rPr>
          <w:rStyle w:val="34"/>
          <w:rFonts w:hint="eastAsia" w:ascii="宋体" w:hAnsi="宋体"/>
          <w:lang w:val="en-US" w:eastAsia="zh-CN"/>
        </w:rPr>
        <w:t>文本翻译</w:t>
      </w:r>
      <w:r>
        <w:rPr>
          <w:rStyle w:val="34"/>
          <w:rFonts w:hint="eastAsia" w:ascii="宋体" w:hAnsi="宋体"/>
        </w:rPr>
        <w:t>用例</w:t>
      </w:r>
      <w:r>
        <w:tab/>
      </w:r>
      <w:r>
        <w:fldChar w:fldCharType="begin"/>
      </w:r>
      <w:r>
        <w:instrText xml:space="preserve"> PAGEREF _Toc428303626 \h </w:instrText>
      </w:r>
      <w:r>
        <w:fldChar w:fldCharType="separate"/>
      </w:r>
      <w:r>
        <w:t>7</w:t>
      </w:r>
      <w:r>
        <w:fldChar w:fldCharType="end"/>
      </w:r>
      <w:r>
        <w:fldChar w:fldCharType="end"/>
      </w:r>
    </w:p>
    <w:p w14:paraId="0FFA7B88">
      <w:pPr>
        <w:pStyle w:val="14"/>
        <w:tabs>
          <w:tab w:val="right" w:leader="dot" w:pos="8990"/>
        </w:tabs>
        <w:ind w:left="0" w:leftChars="0" w:firstLine="1260" w:firstLineChars="600"/>
      </w:pPr>
      <w:r>
        <w:fldChar w:fldCharType="begin"/>
      </w:r>
      <w:r>
        <w:instrText xml:space="preserve"> HYPERLINK \l "_Toc428303626" </w:instrText>
      </w:r>
      <w:r>
        <w:fldChar w:fldCharType="separate"/>
      </w:r>
      <w:r>
        <w:rPr>
          <w:rFonts w:hint="eastAsia"/>
          <w:lang w:val="en-US" w:eastAsia="zh-CN"/>
        </w:rPr>
        <w:t>8</w:t>
      </w:r>
      <w:r>
        <w:rPr>
          <w:rStyle w:val="34"/>
          <w:rFonts w:hint="eastAsia" w:ascii="宋体" w:hAnsi="宋体"/>
        </w:rPr>
        <w:t>、</w:t>
      </w:r>
      <w:r>
        <w:rPr>
          <w:rStyle w:val="34"/>
          <w:rFonts w:ascii="宋体" w:hAnsi="宋体"/>
        </w:rPr>
        <w:t xml:space="preserve"> </w:t>
      </w:r>
      <w:r>
        <w:rPr>
          <w:rStyle w:val="34"/>
          <w:rFonts w:hint="eastAsia" w:ascii="宋体" w:hAnsi="宋体"/>
          <w:lang w:val="en-US" w:eastAsia="zh-CN"/>
        </w:rPr>
        <w:t>识图翻译</w:t>
      </w:r>
      <w:r>
        <w:rPr>
          <w:rStyle w:val="34"/>
          <w:rFonts w:hint="eastAsia" w:ascii="宋体" w:hAnsi="宋体"/>
        </w:rPr>
        <w:t>用例</w:t>
      </w:r>
      <w:r>
        <w:tab/>
      </w:r>
      <w:r>
        <w:fldChar w:fldCharType="begin"/>
      </w:r>
      <w:r>
        <w:instrText xml:space="preserve"> PAGEREF _Toc428303626 \h </w:instrText>
      </w:r>
      <w:r>
        <w:fldChar w:fldCharType="separate"/>
      </w:r>
      <w:r>
        <w:t>7</w:t>
      </w:r>
      <w:r>
        <w:fldChar w:fldCharType="end"/>
      </w:r>
      <w:r>
        <w:fldChar w:fldCharType="end"/>
      </w:r>
    </w:p>
    <w:p w14:paraId="07A9A323">
      <w:pPr>
        <w:pStyle w:val="14"/>
        <w:tabs>
          <w:tab w:val="right" w:leader="dot" w:pos="8990"/>
        </w:tabs>
        <w:ind w:left="0" w:leftChars="0" w:firstLine="1260" w:firstLineChars="600"/>
      </w:pPr>
      <w:r>
        <w:fldChar w:fldCharType="begin"/>
      </w:r>
      <w:r>
        <w:instrText xml:space="preserve"> HYPERLINK \l "_Toc428303626" </w:instrText>
      </w:r>
      <w:r>
        <w:fldChar w:fldCharType="separate"/>
      </w:r>
      <w:r>
        <w:rPr>
          <w:rFonts w:hint="eastAsia"/>
          <w:lang w:val="en-US" w:eastAsia="zh-CN"/>
        </w:rPr>
        <w:t>9</w:t>
      </w:r>
      <w:r>
        <w:rPr>
          <w:rStyle w:val="34"/>
          <w:rFonts w:hint="eastAsia" w:ascii="宋体" w:hAnsi="宋体"/>
        </w:rPr>
        <w:t>、</w:t>
      </w:r>
      <w:r>
        <w:rPr>
          <w:rStyle w:val="34"/>
          <w:rFonts w:ascii="宋体" w:hAnsi="宋体"/>
        </w:rPr>
        <w:t xml:space="preserve"> </w:t>
      </w:r>
      <w:r>
        <w:rPr>
          <w:rStyle w:val="34"/>
          <w:rFonts w:hint="eastAsia" w:ascii="宋体" w:hAnsi="宋体"/>
          <w:lang w:val="en-US" w:eastAsia="zh-CN"/>
        </w:rPr>
        <w:t>文件翻译</w:t>
      </w:r>
      <w:r>
        <w:rPr>
          <w:rStyle w:val="34"/>
          <w:rFonts w:hint="eastAsia" w:ascii="宋体" w:hAnsi="宋体"/>
        </w:rPr>
        <w:t>用例</w:t>
      </w:r>
      <w:r>
        <w:tab/>
      </w:r>
      <w:r>
        <w:fldChar w:fldCharType="begin"/>
      </w:r>
      <w:r>
        <w:instrText xml:space="preserve"> PAGEREF _Toc428303626 \h </w:instrText>
      </w:r>
      <w:r>
        <w:fldChar w:fldCharType="separate"/>
      </w:r>
      <w:r>
        <w:t>7</w:t>
      </w:r>
      <w:r>
        <w:fldChar w:fldCharType="end"/>
      </w:r>
      <w:r>
        <w:fldChar w:fldCharType="end"/>
      </w:r>
    </w:p>
    <w:p w14:paraId="1B737205">
      <w:pPr>
        <w:pStyle w:val="14"/>
        <w:tabs>
          <w:tab w:val="right" w:leader="dot" w:pos="8990"/>
        </w:tabs>
        <w:ind w:left="0" w:leftChars="0" w:firstLine="1260" w:firstLineChars="600"/>
      </w:pPr>
      <w:r>
        <w:fldChar w:fldCharType="begin"/>
      </w:r>
      <w:r>
        <w:instrText xml:space="preserve"> HYPERLINK \l "_Toc428303626" </w:instrText>
      </w:r>
      <w:r>
        <w:fldChar w:fldCharType="separate"/>
      </w:r>
      <w:r>
        <w:rPr>
          <w:rFonts w:hint="eastAsia"/>
          <w:lang w:val="en-US" w:eastAsia="zh-CN"/>
        </w:rPr>
        <w:t>10</w:t>
      </w:r>
      <w:r>
        <w:rPr>
          <w:rStyle w:val="34"/>
          <w:rFonts w:hint="eastAsia" w:ascii="宋体" w:hAnsi="宋体"/>
        </w:rPr>
        <w:t>、</w:t>
      </w:r>
      <w:r>
        <w:rPr>
          <w:rStyle w:val="34"/>
          <w:rFonts w:ascii="宋体" w:hAnsi="宋体"/>
        </w:rPr>
        <w:t xml:space="preserve"> </w:t>
      </w:r>
      <w:r>
        <w:rPr>
          <w:rStyle w:val="34"/>
          <w:rFonts w:hint="eastAsia" w:ascii="宋体" w:hAnsi="宋体"/>
          <w:lang w:val="en-US" w:eastAsia="zh-CN"/>
        </w:rPr>
        <w:t>单句圈中</w:t>
      </w:r>
      <w:r>
        <w:rPr>
          <w:rStyle w:val="34"/>
          <w:rFonts w:hint="eastAsia" w:ascii="宋体" w:hAnsi="宋体"/>
        </w:rPr>
        <w:t>用例</w:t>
      </w:r>
      <w:r>
        <w:tab/>
      </w:r>
      <w:r>
        <w:fldChar w:fldCharType="begin"/>
      </w:r>
      <w:r>
        <w:instrText xml:space="preserve"> PAGEREF _Toc428303626 \h </w:instrText>
      </w:r>
      <w:r>
        <w:fldChar w:fldCharType="separate"/>
      </w:r>
      <w:r>
        <w:t>7</w:t>
      </w:r>
      <w:r>
        <w:fldChar w:fldCharType="end"/>
      </w:r>
      <w:r>
        <w:fldChar w:fldCharType="end"/>
      </w:r>
    </w:p>
    <w:p w14:paraId="6379BF78">
      <w:pPr>
        <w:pStyle w:val="14"/>
        <w:tabs>
          <w:tab w:val="right" w:leader="dot" w:pos="8990"/>
        </w:tabs>
        <w:ind w:left="0" w:leftChars="0" w:firstLine="1260" w:firstLineChars="600"/>
        <w:rPr>
          <w:rFonts w:hint="default" w:asciiTheme="minorHAnsi" w:hAnsiTheme="minorHAnsi" w:eastAsiaTheme="minorEastAsia" w:cstheme="minorBidi"/>
          <w:szCs w:val="22"/>
          <w:lang w:val="en-US" w:eastAsia="zh-CN"/>
        </w:rPr>
      </w:pPr>
      <w:r>
        <w:fldChar w:fldCharType="begin"/>
      </w:r>
      <w:r>
        <w:instrText xml:space="preserve"> HYPERLINK \l "_Toc428303626" </w:instrText>
      </w:r>
      <w:r>
        <w:fldChar w:fldCharType="separate"/>
      </w:r>
      <w:r>
        <w:rPr>
          <w:rStyle w:val="34"/>
          <w:rFonts w:ascii="宋体" w:hAnsi="宋体"/>
        </w:rPr>
        <w:t>1</w:t>
      </w:r>
      <w:r>
        <w:rPr>
          <w:rStyle w:val="34"/>
          <w:rFonts w:hint="eastAsia" w:ascii="宋体" w:hAnsi="宋体"/>
          <w:lang w:val="en-US" w:eastAsia="zh-CN"/>
        </w:rPr>
        <w:t>1</w:t>
      </w:r>
      <w:r>
        <w:rPr>
          <w:rStyle w:val="34"/>
          <w:rFonts w:ascii="宋体" w:hAnsi="宋体"/>
        </w:rPr>
        <w:t xml:space="preserve"> </w:t>
      </w:r>
      <w:r>
        <w:rPr>
          <w:rStyle w:val="34"/>
          <w:rFonts w:hint="eastAsia" w:ascii="宋体" w:hAnsi="宋体"/>
          <w:lang w:val="en-US" w:eastAsia="zh-CN"/>
        </w:rPr>
        <w:t>翻译反馈</w:t>
      </w:r>
      <w:r>
        <w:rPr>
          <w:rStyle w:val="34"/>
          <w:rFonts w:hint="eastAsia" w:ascii="宋体" w:hAnsi="宋体"/>
        </w:rPr>
        <w:t>用例</w:t>
      </w:r>
      <w:r>
        <w:tab/>
      </w:r>
      <w:r>
        <w:fldChar w:fldCharType="begin"/>
      </w:r>
      <w:r>
        <w:instrText xml:space="preserve"> PAGEREF _Toc428303626 \h </w:instrText>
      </w:r>
      <w:r>
        <w:fldChar w:fldCharType="separate"/>
      </w:r>
      <w:r>
        <w:t>7</w:t>
      </w:r>
      <w:r>
        <w:fldChar w:fldCharType="end"/>
      </w:r>
      <w:r>
        <w:fldChar w:fldCharType="end"/>
      </w:r>
    </w:p>
    <w:p w14:paraId="611E1768">
      <w:pPr>
        <w:pStyle w:val="15"/>
        <w:tabs>
          <w:tab w:val="right" w:leader="dot" w:pos="8990"/>
        </w:tabs>
      </w:pPr>
      <w:r>
        <w:fldChar w:fldCharType="begin"/>
      </w:r>
      <w:r>
        <w:instrText xml:space="preserve"> HYPERLINK \l "_Toc428303628" </w:instrText>
      </w:r>
      <w:r>
        <w:fldChar w:fldCharType="separate"/>
      </w:r>
      <w:r>
        <w:rPr>
          <w:rStyle w:val="34"/>
          <w:rFonts w:hint="eastAsia" w:ascii="宋体" w:hAnsi="宋体"/>
        </w:rPr>
        <w:t>二、界面风格</w:t>
      </w:r>
      <w:r>
        <w:tab/>
      </w:r>
      <w:r>
        <w:fldChar w:fldCharType="begin"/>
      </w:r>
      <w:r>
        <w:instrText xml:space="preserve"> PAGEREF _Toc428303628 \h </w:instrText>
      </w:r>
      <w:r>
        <w:fldChar w:fldCharType="separate"/>
      </w:r>
      <w:r>
        <w:t>7</w:t>
      </w:r>
      <w:r>
        <w:fldChar w:fldCharType="end"/>
      </w:r>
      <w:r>
        <w:fldChar w:fldCharType="end"/>
      </w:r>
    </w:p>
    <w:p w14:paraId="40701CBA">
      <w:pPr>
        <w:pStyle w:val="14"/>
        <w:tabs>
          <w:tab w:val="right" w:leader="dot" w:pos="8990"/>
        </w:tabs>
        <w:ind w:left="0" w:leftChars="0" w:firstLine="1260" w:firstLineChars="600"/>
      </w:pPr>
      <w:r>
        <w:fldChar w:fldCharType="begin"/>
      </w:r>
      <w:r>
        <w:instrText xml:space="preserve"> HYPERLINK \l "_Toc428303626" </w:instrText>
      </w:r>
      <w:r>
        <w:fldChar w:fldCharType="separate"/>
      </w:r>
      <w:r>
        <w:rPr>
          <w:rStyle w:val="34"/>
          <w:rFonts w:ascii="宋体" w:hAnsi="宋体"/>
        </w:rPr>
        <w:t>1</w:t>
      </w:r>
      <w:r>
        <w:rPr>
          <w:rStyle w:val="34"/>
          <w:rFonts w:hint="eastAsia" w:ascii="宋体" w:hAnsi="宋体"/>
        </w:rPr>
        <w:t>、</w:t>
      </w:r>
      <w:r>
        <w:rPr>
          <w:rStyle w:val="34"/>
          <w:rFonts w:ascii="宋体" w:hAnsi="宋体"/>
        </w:rPr>
        <w:t xml:space="preserve"> </w:t>
      </w:r>
      <w:r>
        <w:rPr>
          <w:rStyle w:val="34"/>
          <w:rFonts w:hint="eastAsia" w:ascii="宋体" w:hAnsi="宋体"/>
          <w:lang w:val="en-US" w:eastAsia="zh-CN"/>
        </w:rPr>
        <w:t>注册界面</w:t>
      </w:r>
      <w:r>
        <w:tab/>
      </w:r>
      <w:r>
        <w:fldChar w:fldCharType="begin"/>
      </w:r>
      <w:r>
        <w:instrText xml:space="preserve"> PAGEREF _Toc428303626 \h </w:instrText>
      </w:r>
      <w:r>
        <w:fldChar w:fldCharType="separate"/>
      </w:r>
      <w:r>
        <w:t>7</w:t>
      </w:r>
      <w:r>
        <w:fldChar w:fldCharType="end"/>
      </w:r>
      <w:r>
        <w:fldChar w:fldCharType="end"/>
      </w:r>
    </w:p>
    <w:p w14:paraId="19BEAF25">
      <w:pPr>
        <w:pStyle w:val="14"/>
        <w:tabs>
          <w:tab w:val="right" w:leader="dot" w:pos="8990"/>
        </w:tabs>
        <w:ind w:left="0" w:leftChars="0" w:firstLine="1260" w:firstLineChars="600"/>
      </w:pPr>
      <w:r>
        <w:fldChar w:fldCharType="begin"/>
      </w:r>
      <w:r>
        <w:instrText xml:space="preserve"> HYPERLINK \l "_Toc428303626" </w:instrText>
      </w:r>
      <w:r>
        <w:fldChar w:fldCharType="separate"/>
      </w:r>
      <w:r>
        <w:rPr>
          <w:rFonts w:hint="eastAsia"/>
          <w:lang w:val="en-US" w:eastAsia="zh-CN"/>
        </w:rPr>
        <w:t>2</w:t>
      </w:r>
      <w:r>
        <w:rPr>
          <w:rStyle w:val="34"/>
          <w:rFonts w:hint="eastAsia" w:ascii="宋体" w:hAnsi="宋体"/>
        </w:rPr>
        <w:t>、</w:t>
      </w:r>
      <w:r>
        <w:rPr>
          <w:rStyle w:val="34"/>
          <w:rFonts w:ascii="宋体" w:hAnsi="宋体"/>
        </w:rPr>
        <w:t xml:space="preserve"> </w:t>
      </w:r>
      <w:r>
        <w:rPr>
          <w:rStyle w:val="34"/>
          <w:rFonts w:hint="eastAsia" w:ascii="宋体" w:hAnsi="宋体"/>
          <w:lang w:val="en-US" w:eastAsia="zh-CN"/>
        </w:rPr>
        <w:t>用户登录界面</w:t>
      </w:r>
      <w:r>
        <w:tab/>
      </w:r>
      <w:r>
        <w:fldChar w:fldCharType="begin"/>
      </w:r>
      <w:r>
        <w:instrText xml:space="preserve"> PAGEREF _Toc428303626 \h </w:instrText>
      </w:r>
      <w:r>
        <w:fldChar w:fldCharType="separate"/>
      </w:r>
      <w:r>
        <w:t>7</w:t>
      </w:r>
      <w:r>
        <w:fldChar w:fldCharType="end"/>
      </w:r>
      <w:r>
        <w:fldChar w:fldCharType="end"/>
      </w:r>
    </w:p>
    <w:p w14:paraId="2DC647CE">
      <w:pPr>
        <w:pStyle w:val="14"/>
        <w:tabs>
          <w:tab w:val="right" w:leader="dot" w:pos="8990"/>
        </w:tabs>
        <w:ind w:left="0" w:leftChars="0" w:firstLine="1260" w:firstLineChars="600"/>
      </w:pPr>
      <w:r>
        <w:fldChar w:fldCharType="begin"/>
      </w:r>
      <w:r>
        <w:instrText xml:space="preserve"> HYPERLINK \l "_Toc428303626" </w:instrText>
      </w:r>
      <w:r>
        <w:fldChar w:fldCharType="separate"/>
      </w:r>
      <w:r>
        <w:rPr>
          <w:rFonts w:hint="eastAsia"/>
          <w:lang w:val="en-US" w:eastAsia="zh-CN"/>
        </w:rPr>
        <w:t>3</w:t>
      </w:r>
      <w:r>
        <w:rPr>
          <w:rStyle w:val="34"/>
          <w:rFonts w:hint="eastAsia" w:ascii="宋体" w:hAnsi="宋体"/>
        </w:rPr>
        <w:t>、</w:t>
      </w:r>
      <w:r>
        <w:rPr>
          <w:rStyle w:val="34"/>
          <w:rFonts w:ascii="宋体" w:hAnsi="宋体"/>
        </w:rPr>
        <w:t xml:space="preserve"> </w:t>
      </w:r>
      <w:r>
        <w:rPr>
          <w:rStyle w:val="34"/>
          <w:rFonts w:hint="eastAsia" w:ascii="宋体" w:hAnsi="宋体"/>
          <w:lang w:val="en-US" w:eastAsia="zh-CN"/>
        </w:rPr>
        <w:t>找回密码界面</w:t>
      </w:r>
      <w:r>
        <w:tab/>
      </w:r>
      <w:r>
        <w:fldChar w:fldCharType="begin"/>
      </w:r>
      <w:r>
        <w:instrText xml:space="preserve"> PAGEREF _Toc428303626 \h </w:instrText>
      </w:r>
      <w:r>
        <w:fldChar w:fldCharType="separate"/>
      </w:r>
      <w:r>
        <w:t>7</w:t>
      </w:r>
      <w:r>
        <w:fldChar w:fldCharType="end"/>
      </w:r>
      <w:r>
        <w:fldChar w:fldCharType="end"/>
      </w:r>
    </w:p>
    <w:p w14:paraId="454D4A14">
      <w:pPr>
        <w:pStyle w:val="14"/>
        <w:tabs>
          <w:tab w:val="right" w:leader="dot" w:pos="8990"/>
        </w:tabs>
        <w:ind w:left="0" w:leftChars="0" w:firstLine="1260" w:firstLineChars="600"/>
      </w:pPr>
      <w:r>
        <w:fldChar w:fldCharType="begin"/>
      </w:r>
      <w:r>
        <w:instrText xml:space="preserve"> HYPERLINK \l "_Toc428303626" </w:instrText>
      </w:r>
      <w:r>
        <w:fldChar w:fldCharType="separate"/>
      </w:r>
      <w:r>
        <w:rPr>
          <w:rFonts w:hint="eastAsia"/>
          <w:lang w:val="en-US" w:eastAsia="zh-CN"/>
        </w:rPr>
        <w:t>4</w:t>
      </w:r>
      <w:r>
        <w:rPr>
          <w:rStyle w:val="34"/>
          <w:rFonts w:hint="eastAsia" w:ascii="宋体" w:hAnsi="宋体"/>
        </w:rPr>
        <w:t>、</w:t>
      </w:r>
      <w:r>
        <w:rPr>
          <w:rStyle w:val="34"/>
          <w:rFonts w:ascii="宋体" w:hAnsi="宋体"/>
        </w:rPr>
        <w:t xml:space="preserve"> </w:t>
      </w:r>
      <w:r>
        <w:rPr>
          <w:rStyle w:val="34"/>
          <w:rFonts w:hint="eastAsia" w:ascii="宋体" w:hAnsi="宋体"/>
          <w:lang w:val="en-US" w:eastAsia="zh-CN"/>
        </w:rPr>
        <w:t>设置界面</w:t>
      </w:r>
      <w:r>
        <w:tab/>
      </w:r>
      <w:r>
        <w:fldChar w:fldCharType="begin"/>
      </w:r>
      <w:r>
        <w:instrText xml:space="preserve"> PAGEREF _Toc428303626 \h </w:instrText>
      </w:r>
      <w:r>
        <w:fldChar w:fldCharType="separate"/>
      </w:r>
      <w:r>
        <w:t>7</w:t>
      </w:r>
      <w:r>
        <w:fldChar w:fldCharType="end"/>
      </w:r>
      <w:r>
        <w:fldChar w:fldCharType="end"/>
      </w:r>
    </w:p>
    <w:p w14:paraId="3021283D">
      <w:pPr>
        <w:pStyle w:val="14"/>
        <w:tabs>
          <w:tab w:val="right" w:leader="dot" w:pos="8990"/>
        </w:tabs>
        <w:ind w:left="0" w:leftChars="0" w:firstLine="1260" w:firstLineChars="600"/>
      </w:pPr>
      <w:r>
        <w:fldChar w:fldCharType="begin"/>
      </w:r>
      <w:r>
        <w:instrText xml:space="preserve"> HYPERLINK \l "_Toc428303626" </w:instrText>
      </w:r>
      <w:r>
        <w:fldChar w:fldCharType="separate"/>
      </w:r>
      <w:r>
        <w:rPr>
          <w:rFonts w:hint="eastAsia"/>
          <w:lang w:val="en-US" w:eastAsia="zh-CN"/>
        </w:rPr>
        <w:t>5</w:t>
      </w:r>
      <w:r>
        <w:rPr>
          <w:rStyle w:val="34"/>
          <w:rFonts w:hint="eastAsia" w:ascii="宋体" w:hAnsi="宋体"/>
        </w:rPr>
        <w:t>、</w:t>
      </w:r>
      <w:r>
        <w:rPr>
          <w:rStyle w:val="34"/>
          <w:rFonts w:ascii="宋体" w:hAnsi="宋体"/>
        </w:rPr>
        <w:t xml:space="preserve"> </w:t>
      </w:r>
      <w:r>
        <w:rPr>
          <w:rStyle w:val="34"/>
          <w:rFonts w:hint="eastAsia" w:ascii="宋体" w:hAnsi="宋体"/>
          <w:lang w:val="en-US" w:eastAsia="zh-CN"/>
        </w:rPr>
        <w:t>翻译界面</w:t>
      </w:r>
      <w:r>
        <w:tab/>
      </w:r>
      <w:r>
        <w:fldChar w:fldCharType="begin"/>
      </w:r>
      <w:r>
        <w:instrText xml:space="preserve"> PAGEREF _Toc428303626 \h </w:instrText>
      </w:r>
      <w:r>
        <w:fldChar w:fldCharType="separate"/>
      </w:r>
      <w:r>
        <w:t>7</w:t>
      </w:r>
      <w:r>
        <w:fldChar w:fldCharType="end"/>
      </w:r>
      <w:r>
        <w:fldChar w:fldCharType="end"/>
      </w:r>
    </w:p>
    <w:p w14:paraId="3D102E5F">
      <w:pPr>
        <w:pStyle w:val="14"/>
        <w:tabs>
          <w:tab w:val="right" w:leader="dot" w:pos="8990"/>
        </w:tabs>
        <w:ind w:left="0" w:leftChars="0" w:firstLine="1260" w:firstLineChars="600"/>
      </w:pPr>
      <w:r>
        <w:fldChar w:fldCharType="begin"/>
      </w:r>
      <w:r>
        <w:instrText xml:space="preserve"> HYPERLINK \l "_Toc428303626" </w:instrText>
      </w:r>
      <w:r>
        <w:fldChar w:fldCharType="separate"/>
      </w:r>
      <w:r>
        <w:rPr>
          <w:rFonts w:hint="eastAsia"/>
          <w:lang w:val="en-US" w:eastAsia="zh-CN"/>
        </w:rPr>
        <w:t>6</w:t>
      </w:r>
      <w:r>
        <w:rPr>
          <w:rStyle w:val="34"/>
          <w:rFonts w:hint="eastAsia" w:ascii="宋体" w:hAnsi="宋体"/>
        </w:rPr>
        <w:t>、</w:t>
      </w:r>
      <w:r>
        <w:rPr>
          <w:rStyle w:val="34"/>
          <w:rFonts w:ascii="宋体" w:hAnsi="宋体"/>
        </w:rPr>
        <w:t xml:space="preserve"> </w:t>
      </w:r>
      <w:r>
        <w:rPr>
          <w:rStyle w:val="34"/>
          <w:rFonts w:hint="eastAsia" w:ascii="宋体" w:hAnsi="宋体"/>
          <w:lang w:val="en-US" w:eastAsia="zh-CN"/>
        </w:rPr>
        <w:t>历史记录界面</w:t>
      </w:r>
      <w:r>
        <w:tab/>
      </w:r>
      <w:r>
        <w:fldChar w:fldCharType="begin"/>
      </w:r>
      <w:r>
        <w:instrText xml:space="preserve"> PAGEREF _Toc428303626 \h </w:instrText>
      </w:r>
      <w:r>
        <w:fldChar w:fldCharType="separate"/>
      </w:r>
      <w:r>
        <w:t>7</w:t>
      </w:r>
      <w:r>
        <w:fldChar w:fldCharType="end"/>
      </w:r>
      <w:r>
        <w:fldChar w:fldCharType="end"/>
      </w:r>
    </w:p>
    <w:p w14:paraId="5217C2D1">
      <w:pPr>
        <w:pStyle w:val="14"/>
        <w:tabs>
          <w:tab w:val="right" w:leader="dot" w:pos="8990"/>
        </w:tabs>
        <w:ind w:left="0" w:leftChars="0" w:firstLine="1260" w:firstLineChars="600"/>
      </w:pPr>
      <w:r>
        <w:fldChar w:fldCharType="begin"/>
      </w:r>
      <w:r>
        <w:instrText xml:space="preserve"> HYPERLINK \l "_Toc428303626" </w:instrText>
      </w:r>
      <w:r>
        <w:fldChar w:fldCharType="separate"/>
      </w:r>
      <w:r>
        <w:rPr>
          <w:rFonts w:hint="eastAsia"/>
          <w:lang w:val="en-US" w:eastAsia="zh-CN"/>
        </w:rPr>
        <w:t>7</w:t>
      </w:r>
      <w:r>
        <w:rPr>
          <w:rStyle w:val="34"/>
          <w:rFonts w:hint="eastAsia" w:ascii="宋体" w:hAnsi="宋体"/>
        </w:rPr>
        <w:t>、</w:t>
      </w:r>
      <w:r>
        <w:rPr>
          <w:rStyle w:val="34"/>
          <w:rFonts w:ascii="宋体" w:hAnsi="宋体"/>
        </w:rPr>
        <w:t xml:space="preserve"> </w:t>
      </w:r>
      <w:r>
        <w:rPr>
          <w:rStyle w:val="34"/>
          <w:rFonts w:hint="eastAsia" w:ascii="宋体" w:hAnsi="宋体"/>
          <w:lang w:val="en-US" w:eastAsia="zh-CN"/>
        </w:rPr>
        <w:t>翻译反馈界面</w:t>
      </w:r>
      <w:r>
        <w:tab/>
      </w:r>
      <w:r>
        <w:fldChar w:fldCharType="begin"/>
      </w:r>
      <w:r>
        <w:instrText xml:space="preserve"> PAGEREF _Toc428303626 \h </w:instrText>
      </w:r>
      <w:r>
        <w:fldChar w:fldCharType="separate"/>
      </w:r>
      <w:r>
        <w:t>7</w:t>
      </w:r>
      <w:r>
        <w:fldChar w:fldCharType="end"/>
      </w:r>
      <w:r>
        <w:fldChar w:fldCharType="end"/>
      </w:r>
    </w:p>
    <w:p w14:paraId="5A74CDB1">
      <w:pPr>
        <w:pStyle w:val="24"/>
        <w:tabs>
          <w:tab w:val="right" w:leader="dot" w:pos="8990"/>
        </w:tabs>
        <w:rPr>
          <w:rFonts w:asciiTheme="minorHAnsi" w:hAnsiTheme="minorHAnsi" w:eastAsiaTheme="minorEastAsia" w:cstheme="minorBidi"/>
          <w:szCs w:val="22"/>
        </w:rPr>
      </w:pPr>
      <w:r>
        <w:fldChar w:fldCharType="begin"/>
      </w:r>
      <w:r>
        <w:instrText xml:space="preserve"> HYPERLINK \l "_Toc428303629" </w:instrText>
      </w:r>
      <w:r>
        <w:fldChar w:fldCharType="separate"/>
      </w:r>
      <w:r>
        <w:rPr>
          <w:rStyle w:val="34"/>
          <w:rFonts w:hint="eastAsia" w:ascii="宋体" w:hAnsi="宋体" w:cs="Arial"/>
        </w:rPr>
        <w:t>第四部分</w:t>
      </w:r>
      <w:r>
        <w:rPr>
          <w:rStyle w:val="34"/>
          <w:rFonts w:ascii="宋体" w:hAnsi="宋体" w:cs="Arial"/>
        </w:rPr>
        <w:t xml:space="preserve"> </w:t>
      </w:r>
      <w:r>
        <w:rPr>
          <w:rStyle w:val="34"/>
          <w:rFonts w:hint="eastAsia" w:ascii="宋体" w:hAnsi="宋体" w:cs="Arial"/>
        </w:rPr>
        <w:t>验收标准</w:t>
      </w:r>
      <w:r>
        <w:tab/>
      </w:r>
      <w:r>
        <w:fldChar w:fldCharType="begin"/>
      </w:r>
      <w:r>
        <w:instrText xml:space="preserve"> PAGEREF _Toc428303629 \h </w:instrText>
      </w:r>
      <w:r>
        <w:fldChar w:fldCharType="separate"/>
      </w:r>
      <w:r>
        <w:t>8</w:t>
      </w:r>
      <w:r>
        <w:fldChar w:fldCharType="end"/>
      </w:r>
      <w:r>
        <w:fldChar w:fldCharType="end"/>
      </w:r>
    </w:p>
    <w:p w14:paraId="4E03E221">
      <w:pPr>
        <w:pStyle w:val="15"/>
        <w:tabs>
          <w:tab w:val="right" w:leader="dot" w:pos="8990"/>
        </w:tabs>
        <w:rPr>
          <w:rFonts w:asciiTheme="minorHAnsi" w:hAnsiTheme="minorHAnsi" w:eastAsiaTheme="minorEastAsia" w:cstheme="minorBidi"/>
          <w:szCs w:val="22"/>
        </w:rPr>
      </w:pPr>
      <w:r>
        <w:fldChar w:fldCharType="begin"/>
      </w:r>
      <w:r>
        <w:instrText xml:space="preserve"> HYPERLINK \l "_Toc428303630" </w:instrText>
      </w:r>
      <w:r>
        <w:fldChar w:fldCharType="separate"/>
      </w:r>
      <w:r>
        <w:rPr>
          <w:rStyle w:val="34"/>
          <w:rFonts w:hint="eastAsia" w:ascii="宋体" w:hAnsi="宋体"/>
        </w:rPr>
        <w:t>一、</w:t>
      </w:r>
      <w:r>
        <w:rPr>
          <w:rStyle w:val="34"/>
          <w:rFonts w:hint="eastAsia" w:ascii="宋体" w:hAnsi="宋体" w:cs="Arial"/>
        </w:rPr>
        <w:t>功能范围定义</w:t>
      </w:r>
      <w:r>
        <w:tab/>
      </w:r>
      <w:r>
        <w:fldChar w:fldCharType="begin"/>
      </w:r>
      <w:r>
        <w:instrText xml:space="preserve"> PAGEREF _Toc428303630 \h </w:instrText>
      </w:r>
      <w:r>
        <w:fldChar w:fldCharType="separate"/>
      </w:r>
      <w:r>
        <w:t>8</w:t>
      </w:r>
      <w:r>
        <w:fldChar w:fldCharType="end"/>
      </w:r>
      <w:r>
        <w:fldChar w:fldCharType="end"/>
      </w:r>
    </w:p>
    <w:p w14:paraId="0606FC3C">
      <w:pPr>
        <w:pStyle w:val="15"/>
        <w:tabs>
          <w:tab w:val="right" w:leader="dot" w:pos="8990"/>
        </w:tabs>
        <w:rPr>
          <w:rFonts w:asciiTheme="minorHAnsi" w:hAnsiTheme="minorHAnsi" w:eastAsiaTheme="minorEastAsia" w:cstheme="minorBidi"/>
          <w:szCs w:val="22"/>
        </w:rPr>
      </w:pPr>
      <w:r>
        <w:fldChar w:fldCharType="begin"/>
      </w:r>
      <w:r>
        <w:instrText xml:space="preserve"> HYPERLINK \l "_Toc428303631" </w:instrText>
      </w:r>
      <w:r>
        <w:fldChar w:fldCharType="separate"/>
      </w:r>
      <w:r>
        <w:rPr>
          <w:rStyle w:val="34"/>
          <w:rFonts w:hint="eastAsia" w:ascii="宋体" w:hAnsi="宋体"/>
        </w:rPr>
        <w:t>二、</w:t>
      </w:r>
      <w:r>
        <w:rPr>
          <w:rStyle w:val="34"/>
          <w:rFonts w:hint="eastAsia" w:ascii="宋体" w:hAnsi="宋体" w:cs="Arial"/>
        </w:rPr>
        <w:t>性能指标定义</w:t>
      </w:r>
      <w:r>
        <w:tab/>
      </w:r>
      <w:r>
        <w:fldChar w:fldCharType="begin"/>
      </w:r>
      <w:r>
        <w:instrText xml:space="preserve"> PAGEREF _Toc428303631 \h </w:instrText>
      </w:r>
      <w:r>
        <w:fldChar w:fldCharType="separate"/>
      </w:r>
      <w:r>
        <w:t>9</w:t>
      </w:r>
      <w:r>
        <w:fldChar w:fldCharType="end"/>
      </w:r>
      <w:r>
        <w:fldChar w:fldCharType="end"/>
      </w:r>
    </w:p>
    <w:p w14:paraId="55074105">
      <w:pPr>
        <w:pStyle w:val="24"/>
        <w:tabs>
          <w:tab w:val="right" w:leader="dot" w:pos="8990"/>
        </w:tabs>
        <w:rPr>
          <w:rFonts w:asciiTheme="minorHAnsi" w:hAnsiTheme="minorHAnsi" w:eastAsiaTheme="minorEastAsia" w:cstheme="minorBidi"/>
          <w:szCs w:val="22"/>
        </w:rPr>
      </w:pPr>
      <w:r>
        <w:fldChar w:fldCharType="begin"/>
      </w:r>
      <w:r>
        <w:instrText xml:space="preserve"> HYPERLINK \l "_Toc428303632" </w:instrText>
      </w:r>
      <w:r>
        <w:fldChar w:fldCharType="separate"/>
      </w:r>
      <w:r>
        <w:rPr>
          <w:rStyle w:val="34"/>
          <w:rFonts w:hint="eastAsia" w:ascii="宋体" w:hAnsi="宋体" w:cs="Arial"/>
        </w:rPr>
        <w:t>第五部分</w:t>
      </w:r>
      <w:r>
        <w:rPr>
          <w:rStyle w:val="34"/>
          <w:rFonts w:ascii="宋体" w:hAnsi="宋体" w:cs="Arial"/>
        </w:rPr>
        <w:t xml:space="preserve"> </w:t>
      </w:r>
      <w:r>
        <w:rPr>
          <w:rStyle w:val="34"/>
          <w:rFonts w:hint="eastAsia" w:ascii="宋体" w:hAnsi="宋体" w:cs="Arial"/>
        </w:rPr>
        <w:t>环境和部署要求</w:t>
      </w:r>
      <w:r>
        <w:tab/>
      </w:r>
      <w:r>
        <w:fldChar w:fldCharType="begin"/>
      </w:r>
      <w:r>
        <w:instrText xml:space="preserve"> PAGEREF _Toc428303632 \h </w:instrText>
      </w:r>
      <w:r>
        <w:fldChar w:fldCharType="separate"/>
      </w:r>
      <w:r>
        <w:t>11</w:t>
      </w:r>
      <w:r>
        <w:fldChar w:fldCharType="end"/>
      </w:r>
      <w:r>
        <w:fldChar w:fldCharType="end"/>
      </w:r>
    </w:p>
    <w:p w14:paraId="14C9C81C">
      <w:pPr>
        <w:pStyle w:val="15"/>
        <w:tabs>
          <w:tab w:val="right" w:leader="dot" w:pos="8990"/>
        </w:tabs>
        <w:rPr>
          <w:rFonts w:asciiTheme="minorHAnsi" w:hAnsiTheme="minorHAnsi" w:eastAsiaTheme="minorEastAsia" w:cstheme="minorBidi"/>
          <w:szCs w:val="22"/>
        </w:rPr>
      </w:pPr>
      <w:r>
        <w:fldChar w:fldCharType="begin"/>
      </w:r>
      <w:r>
        <w:instrText xml:space="preserve"> HYPERLINK \l "_Toc428303634" </w:instrText>
      </w:r>
      <w:r>
        <w:fldChar w:fldCharType="separate"/>
      </w:r>
      <w:r>
        <w:rPr>
          <w:rFonts w:hint="eastAsia"/>
          <w:lang w:val="en-US" w:eastAsia="zh-CN"/>
        </w:rPr>
        <w:t>一</w:t>
      </w:r>
      <w:r>
        <w:rPr>
          <w:rStyle w:val="34"/>
          <w:rFonts w:hint="eastAsia" w:ascii="宋体" w:hAnsi="宋体"/>
        </w:rPr>
        <w:t>、</w:t>
      </w:r>
      <w:r>
        <w:rPr>
          <w:rStyle w:val="34"/>
          <w:rFonts w:hint="eastAsia" w:ascii="宋体" w:hAnsi="宋体" w:cs="Arial"/>
        </w:rPr>
        <w:t>应用部署图</w:t>
      </w:r>
      <w:r>
        <w:tab/>
      </w:r>
      <w:r>
        <w:fldChar w:fldCharType="begin"/>
      </w:r>
      <w:r>
        <w:instrText xml:space="preserve"> PAGEREF _Toc428303634 \h </w:instrText>
      </w:r>
      <w:r>
        <w:fldChar w:fldCharType="separate"/>
      </w:r>
      <w:r>
        <w:t>11</w:t>
      </w:r>
      <w:r>
        <w:fldChar w:fldCharType="end"/>
      </w:r>
      <w:r>
        <w:fldChar w:fldCharType="end"/>
      </w:r>
    </w:p>
    <w:p w14:paraId="1C0E8F4C">
      <w:pPr>
        <w:pStyle w:val="15"/>
        <w:tabs>
          <w:tab w:val="right" w:leader="dot" w:pos="8990"/>
        </w:tabs>
        <w:rPr>
          <w:rFonts w:asciiTheme="minorHAnsi" w:hAnsiTheme="minorHAnsi" w:eastAsiaTheme="minorEastAsia" w:cstheme="minorBidi"/>
          <w:szCs w:val="22"/>
        </w:rPr>
      </w:pPr>
      <w:r>
        <w:fldChar w:fldCharType="begin"/>
      </w:r>
      <w:r>
        <w:instrText xml:space="preserve"> HYPERLINK \l "_Toc428303636" </w:instrText>
      </w:r>
      <w:r>
        <w:fldChar w:fldCharType="separate"/>
      </w:r>
      <w:r>
        <w:rPr>
          <w:rFonts w:hint="eastAsia"/>
          <w:lang w:val="en-US" w:eastAsia="zh-CN"/>
        </w:rPr>
        <w:t>二</w:t>
      </w:r>
      <w:r>
        <w:rPr>
          <w:rStyle w:val="34"/>
          <w:rFonts w:hint="eastAsia" w:ascii="宋体" w:hAnsi="宋体"/>
        </w:rPr>
        <w:t>、运行环境说明</w:t>
      </w:r>
      <w:r>
        <w:tab/>
      </w:r>
      <w:r>
        <w:fldChar w:fldCharType="begin"/>
      </w:r>
      <w:r>
        <w:instrText xml:space="preserve"> PAGEREF _Toc428303636 \h </w:instrText>
      </w:r>
      <w:r>
        <w:fldChar w:fldCharType="separate"/>
      </w:r>
      <w:r>
        <w:t>12</w:t>
      </w:r>
      <w:r>
        <w:fldChar w:fldCharType="end"/>
      </w:r>
      <w:r>
        <w:fldChar w:fldCharType="end"/>
      </w:r>
    </w:p>
    <w:p w14:paraId="759C2821">
      <w:pPr>
        <w:pStyle w:val="21"/>
        <w:tabs>
          <w:tab w:val="right" w:leader="dot" w:pos="8990"/>
        </w:tabs>
        <w:rPr>
          <w:rFonts w:asciiTheme="minorHAnsi" w:hAnsiTheme="minorHAnsi" w:eastAsiaTheme="minorEastAsia" w:cstheme="minorBidi"/>
          <w:szCs w:val="22"/>
        </w:rPr>
      </w:pPr>
      <w:r>
        <w:fldChar w:fldCharType="begin"/>
      </w:r>
      <w:r>
        <w:instrText xml:space="preserve"> HYPERLINK \l "_Toc428303637" </w:instrText>
      </w:r>
      <w:r>
        <w:fldChar w:fldCharType="separate"/>
      </w:r>
      <w:r>
        <w:rPr>
          <w:rStyle w:val="34"/>
          <w:rFonts w:ascii="宋体" w:hAnsi="宋体"/>
        </w:rPr>
        <w:t>1</w:t>
      </w:r>
      <w:r>
        <w:rPr>
          <w:rStyle w:val="34"/>
          <w:rFonts w:hint="eastAsia" w:ascii="宋体" w:hAnsi="宋体"/>
        </w:rPr>
        <w:t>、服务器</w:t>
      </w:r>
      <w:r>
        <w:tab/>
      </w:r>
      <w:r>
        <w:fldChar w:fldCharType="begin"/>
      </w:r>
      <w:r>
        <w:instrText xml:space="preserve"> PAGEREF _Toc428303637 \h </w:instrText>
      </w:r>
      <w:r>
        <w:fldChar w:fldCharType="separate"/>
      </w:r>
      <w:r>
        <w:t>12</w:t>
      </w:r>
      <w:r>
        <w:fldChar w:fldCharType="end"/>
      </w:r>
      <w:r>
        <w:fldChar w:fldCharType="end"/>
      </w:r>
    </w:p>
    <w:p w14:paraId="02BC6BCF">
      <w:pPr>
        <w:pStyle w:val="21"/>
        <w:tabs>
          <w:tab w:val="right" w:leader="dot" w:pos="8990"/>
        </w:tabs>
        <w:rPr>
          <w:rFonts w:asciiTheme="minorHAnsi" w:hAnsiTheme="minorHAnsi" w:eastAsiaTheme="minorEastAsia" w:cstheme="minorBidi"/>
          <w:szCs w:val="22"/>
        </w:rPr>
      </w:pPr>
      <w:r>
        <w:fldChar w:fldCharType="begin"/>
      </w:r>
      <w:r>
        <w:instrText xml:space="preserve"> HYPERLINK \l "_Toc428303638" </w:instrText>
      </w:r>
      <w:r>
        <w:fldChar w:fldCharType="separate"/>
      </w:r>
      <w:r>
        <w:rPr>
          <w:rStyle w:val="34"/>
          <w:rFonts w:ascii="宋体" w:hAnsi="宋体"/>
        </w:rPr>
        <w:t>2</w:t>
      </w:r>
      <w:r>
        <w:rPr>
          <w:rStyle w:val="34"/>
          <w:rFonts w:hint="eastAsia" w:ascii="宋体" w:hAnsi="宋体"/>
        </w:rPr>
        <w:t>、客户机器环境</w:t>
      </w:r>
      <w:r>
        <w:tab/>
      </w:r>
      <w:r>
        <w:fldChar w:fldCharType="begin"/>
      </w:r>
      <w:r>
        <w:instrText xml:space="preserve"> PAGEREF _Toc428303638 \h </w:instrText>
      </w:r>
      <w:r>
        <w:fldChar w:fldCharType="separate"/>
      </w:r>
      <w:r>
        <w:t>12</w:t>
      </w:r>
      <w:r>
        <w:fldChar w:fldCharType="end"/>
      </w:r>
      <w:r>
        <w:fldChar w:fldCharType="end"/>
      </w:r>
    </w:p>
    <w:p w14:paraId="11809462">
      <w:pPr>
        <w:pStyle w:val="21"/>
        <w:tabs>
          <w:tab w:val="right" w:leader="dot" w:pos="8990"/>
        </w:tabs>
        <w:rPr>
          <w:rFonts w:asciiTheme="minorHAnsi" w:hAnsiTheme="minorHAnsi" w:eastAsiaTheme="minorEastAsia" w:cstheme="minorBidi"/>
          <w:szCs w:val="22"/>
        </w:rPr>
      </w:pPr>
      <w:r>
        <w:fldChar w:fldCharType="begin"/>
      </w:r>
      <w:r>
        <w:instrText xml:space="preserve"> HYPERLINK \l "_Toc428303639" </w:instrText>
      </w:r>
      <w:r>
        <w:fldChar w:fldCharType="separate"/>
      </w:r>
      <w:r>
        <w:rPr>
          <w:rStyle w:val="34"/>
          <w:rFonts w:ascii="宋体" w:hAnsi="宋体"/>
        </w:rPr>
        <w:t>3</w:t>
      </w:r>
      <w:r>
        <w:rPr>
          <w:rStyle w:val="34"/>
          <w:rFonts w:hint="eastAsia" w:ascii="宋体" w:hAnsi="宋体"/>
        </w:rPr>
        <w:t>、其他环境</w:t>
      </w:r>
      <w:r>
        <w:tab/>
      </w:r>
      <w:r>
        <w:fldChar w:fldCharType="begin"/>
      </w:r>
      <w:r>
        <w:instrText xml:space="preserve"> PAGEREF _Toc428303639 \h </w:instrText>
      </w:r>
      <w:r>
        <w:fldChar w:fldCharType="separate"/>
      </w:r>
      <w:r>
        <w:t>12</w:t>
      </w:r>
      <w:r>
        <w:fldChar w:fldCharType="end"/>
      </w:r>
      <w:r>
        <w:fldChar w:fldCharType="end"/>
      </w:r>
    </w:p>
    <w:p w14:paraId="0CC91F37">
      <w:pPr>
        <w:pStyle w:val="22"/>
        <w:jc w:val="center"/>
        <w:rPr>
          <w:rFonts w:ascii="宋体" w:hAnsi="宋体" w:eastAsia="宋体" w:cs="Arial"/>
        </w:rPr>
      </w:pPr>
      <w:r>
        <w:rPr>
          <w:rFonts w:ascii="宋体" w:hAnsi="宋体" w:eastAsia="宋体" w:cs="Arial"/>
        </w:rPr>
        <w:fldChar w:fldCharType="end"/>
      </w:r>
      <w:bookmarkStart w:id="0" w:name="_Toc317376079"/>
      <w:bookmarkStart w:id="1" w:name="_Toc428303611"/>
    </w:p>
    <w:p w14:paraId="1ABF4086">
      <w:pPr>
        <w:pStyle w:val="22"/>
        <w:jc w:val="center"/>
        <w:rPr>
          <w:rFonts w:ascii="宋体" w:hAnsi="宋体" w:eastAsia="宋体" w:cs="Arial"/>
        </w:rPr>
      </w:pPr>
    </w:p>
    <w:p w14:paraId="361B095B">
      <w:pPr>
        <w:pStyle w:val="22"/>
        <w:jc w:val="center"/>
        <w:rPr>
          <w:rFonts w:ascii="宋体" w:hAnsi="宋体" w:eastAsia="宋体" w:cs="Arial"/>
        </w:rPr>
      </w:pPr>
    </w:p>
    <w:p w14:paraId="4642B622">
      <w:pPr>
        <w:pStyle w:val="22"/>
        <w:jc w:val="center"/>
        <w:rPr>
          <w:rFonts w:ascii="宋体" w:hAnsi="宋体" w:eastAsia="宋体" w:cs="Arial"/>
          <w:color w:val="auto"/>
        </w:rPr>
      </w:pPr>
      <w:r>
        <w:rPr>
          <w:rFonts w:ascii="宋体" w:hAnsi="宋体" w:eastAsia="宋体" w:cs="Arial"/>
          <w:color w:val="auto"/>
        </w:rPr>
        <w:t xml:space="preserve">第一部分 </w:t>
      </w:r>
      <w:bookmarkEnd w:id="0"/>
      <w:r>
        <w:rPr>
          <w:rFonts w:hint="eastAsia" w:ascii="宋体" w:hAnsi="宋体" w:eastAsia="宋体" w:cs="Arial"/>
          <w:color w:val="auto"/>
        </w:rPr>
        <w:t>引言</w:t>
      </w:r>
      <w:bookmarkEnd w:id="1"/>
    </w:p>
    <w:p w14:paraId="08521A89">
      <w:pPr>
        <w:pStyle w:val="4"/>
        <w:rPr>
          <w:rFonts w:ascii="宋体" w:hAnsi="宋体" w:cs="Arial"/>
        </w:rPr>
      </w:pPr>
      <w:bookmarkStart w:id="2" w:name="_Toc317376080"/>
      <w:bookmarkStart w:id="3" w:name="_Toc428303612"/>
      <w:r>
        <w:rPr>
          <w:rFonts w:ascii="宋体" w:hAnsi="宋体" w:cs="Arial"/>
        </w:rPr>
        <w:t>一、</w:t>
      </w:r>
      <w:bookmarkEnd w:id="2"/>
      <w:r>
        <w:rPr>
          <w:rFonts w:hint="eastAsia" w:ascii="宋体" w:hAnsi="宋体" w:cs="Arial"/>
        </w:rPr>
        <w:t>说明</w:t>
      </w:r>
      <w:bookmarkEnd w:id="3"/>
    </w:p>
    <w:p w14:paraId="50D0A7A0">
      <w:pPr>
        <w:spacing w:before="156" w:beforeLines="50" w:after="156" w:afterLines="50" w:line="360" w:lineRule="auto"/>
        <w:rPr>
          <w:rFonts w:ascii="宋体" w:hAnsi="宋体" w:cs="Arial"/>
        </w:rPr>
      </w:pPr>
      <w:r>
        <w:rPr>
          <w:rFonts w:hint="eastAsia" w:ascii="宋体" w:hAnsi="宋体" w:cs="Arial"/>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07F41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6FBB8541">
            <w:pPr>
              <w:spacing w:before="156" w:beforeLines="50" w:after="156" w:afterLines="50" w:line="360" w:lineRule="auto"/>
              <w:rPr>
                <w:rFonts w:ascii="Segoe UI" w:hAnsi="Segoe UI" w:eastAsia="Segoe UI" w:cs="Segoe UI"/>
                <w:i w:val="0"/>
                <w:iCs w:val="0"/>
                <w:caps w:val="0"/>
                <w:spacing w:val="0"/>
                <w:sz w:val="16"/>
                <w:szCs w:val="16"/>
                <w:shd w:val="clear" w:fill="F9FAFB"/>
              </w:rPr>
            </w:pPr>
            <w:r>
              <w:rPr>
                <w:rFonts w:ascii="Segoe UI" w:hAnsi="Segoe UI" w:eastAsia="Segoe UI" w:cs="Segoe UI"/>
                <w:i w:val="0"/>
                <w:iCs w:val="0"/>
                <w:caps w:val="0"/>
                <w:spacing w:val="0"/>
                <w:sz w:val="16"/>
                <w:szCs w:val="16"/>
                <w:shd w:val="clear" w:fill="F9FAFB"/>
              </w:rPr>
              <w:t>本说明书旨在精准界定《中英文翻译系统》项目的业务边界、核心需求与验收基准，为项目全生命周期提供清晰指引。编制主体为《中英文翻译系统》项目组，经项目经理审核确认，受众覆盖项目发起方、开发团队、测试人员、运维人员及其他直接干系人。</w:t>
            </w:r>
          </w:p>
          <w:p w14:paraId="1E52ACE5">
            <w:pPr>
              <w:spacing w:before="156" w:beforeLines="50" w:after="156" w:afterLines="50" w:line="360" w:lineRule="auto"/>
              <w:rPr>
                <w:rFonts w:ascii="Segoe UI" w:hAnsi="Segoe UI" w:eastAsia="Segoe UI" w:cs="Segoe UI"/>
                <w:i w:val="0"/>
                <w:iCs w:val="0"/>
                <w:caps w:val="0"/>
                <w:spacing w:val="0"/>
                <w:sz w:val="16"/>
                <w:szCs w:val="16"/>
                <w:shd w:val="clear" w:fill="F9FAFB"/>
              </w:rPr>
            </w:pPr>
            <w:r>
              <w:rPr>
                <w:rFonts w:ascii="Segoe UI" w:hAnsi="Segoe UI" w:eastAsia="Segoe UI" w:cs="Segoe UI"/>
                <w:i w:val="0"/>
                <w:iCs w:val="0"/>
                <w:caps w:val="0"/>
                <w:spacing w:val="0"/>
                <w:sz w:val="16"/>
                <w:szCs w:val="16"/>
                <w:shd w:val="clear" w:fill="F9FAFB"/>
              </w:rPr>
              <w:t>作为项目实施的核心纲领与用户终验的唯一依据，本说明书内容一经甲乙双方签字确认，将成为项目推进的刚性准则。后续若需调整需求，须严格遵循 “申请 - 评估 - 审批 - 变更” 全流程，经双方书面确认后方可执行，变更内容将实时更新至本说明书，确保项目所有环节均与最新需求保持一致。</w:t>
            </w:r>
          </w:p>
        </w:tc>
      </w:tr>
    </w:tbl>
    <w:p w14:paraId="392B56C6">
      <w:pPr>
        <w:spacing w:before="156" w:beforeLines="50" w:after="156" w:afterLines="50" w:line="360" w:lineRule="auto"/>
        <w:rPr>
          <w:rFonts w:ascii="宋体" w:hAnsi="宋体" w:cs="Arial"/>
        </w:rPr>
      </w:pPr>
    </w:p>
    <w:p w14:paraId="4EACBF33">
      <w:pPr>
        <w:spacing w:line="360" w:lineRule="auto"/>
        <w:rPr>
          <w:rFonts w:ascii="宋体" w:hAnsi="宋体" w:cs="Arial"/>
        </w:rPr>
      </w:pPr>
    </w:p>
    <w:p w14:paraId="542FD620">
      <w:pPr>
        <w:pStyle w:val="4"/>
        <w:rPr>
          <w:rFonts w:ascii="宋体" w:hAnsi="宋体"/>
        </w:rPr>
      </w:pPr>
      <w:bookmarkStart w:id="4" w:name="_Toc428303613"/>
      <w:r>
        <w:rPr>
          <w:rFonts w:hint="eastAsia" w:ascii="宋体" w:hAnsi="宋体"/>
        </w:rPr>
        <w:t>二</w:t>
      </w:r>
      <w:r>
        <w:rPr>
          <w:rFonts w:ascii="宋体" w:hAnsi="宋体"/>
        </w:rPr>
        <w:t>、</w:t>
      </w:r>
      <w:r>
        <w:rPr>
          <w:rFonts w:hint="eastAsia" w:ascii="宋体" w:hAnsi="宋体"/>
        </w:rPr>
        <w:t>定义</w:t>
      </w:r>
      <w:bookmarkEnd w:id="4"/>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26AED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4A367838">
            <w:pPr>
              <w:widowControl/>
              <w:spacing w:before="156" w:beforeLines="50" w:after="156" w:afterLines="50" w:line="360" w:lineRule="auto"/>
              <w:jc w:val="left"/>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1.翻译系统</w:t>
            </w:r>
          </w:p>
          <w:p w14:paraId="65CBF338">
            <w:pPr>
              <w:widowControl/>
              <w:spacing w:before="156" w:beforeLines="50" w:after="156" w:afterLines="50" w:line="360" w:lineRule="auto"/>
              <w:jc w:val="left"/>
              <w:rPr>
                <w:rFonts w:hint="eastAsia" w:ascii="宋体" w:hAnsi="宋体" w:eastAsia="宋体" w:cs="宋体"/>
                <w:i w:val="0"/>
                <w:iCs w:val="0"/>
                <w:caps w:val="0"/>
                <w:spacing w:val="0"/>
                <w:sz w:val="18"/>
                <w:szCs w:val="18"/>
                <w:shd w:val="clear" w:fill="F9FAFB"/>
              </w:rPr>
            </w:pPr>
            <w:r>
              <w:rPr>
                <w:rFonts w:hint="eastAsia" w:ascii="宋体" w:hAnsi="宋体" w:eastAsia="宋体" w:cs="宋体"/>
                <w:i w:val="0"/>
                <w:iCs w:val="0"/>
                <w:caps w:val="0"/>
                <w:spacing w:val="0"/>
                <w:sz w:val="18"/>
                <w:szCs w:val="18"/>
                <w:shd w:val="clear" w:fill="F9FAFB"/>
              </w:rPr>
              <w:t>基于 Web 架构构建，集成中英双向神经机器翻译模型，融合图像识别（OCR）、多格式文档解析、智能交互等功能的一体化服务平台。支持实时翻译、批量翻译、API 接口调用，可适配个人办公与企业级集成场景</w:t>
            </w:r>
          </w:p>
          <w:p w14:paraId="7AC1062B">
            <w:pPr>
              <w:widowControl/>
              <w:numPr>
                <w:ilvl w:val="0"/>
                <w:numId w:val="1"/>
              </w:numPr>
              <w:spacing w:before="156" w:beforeLines="50" w:after="156" w:afterLines="50" w:line="360" w:lineRule="auto"/>
              <w:jc w:val="left"/>
              <w:rPr>
                <w:rFonts w:hint="eastAsia" w:ascii="宋体" w:hAnsi="宋体" w:eastAsia="宋体" w:cs="宋体"/>
                <w:i w:val="0"/>
                <w:iCs w:val="0"/>
                <w:caps w:val="0"/>
                <w:spacing w:val="0"/>
                <w:sz w:val="18"/>
                <w:szCs w:val="18"/>
                <w:shd w:val="clear" w:fill="F9FAFB"/>
                <w:lang w:val="en-US" w:eastAsia="zh-CN"/>
              </w:rPr>
            </w:pPr>
            <w:r>
              <w:rPr>
                <w:rFonts w:hint="eastAsia" w:ascii="宋体" w:hAnsi="宋体" w:eastAsia="宋体" w:cs="宋体"/>
                <w:i w:val="0"/>
                <w:iCs w:val="0"/>
                <w:caps w:val="0"/>
                <w:spacing w:val="0"/>
                <w:sz w:val="18"/>
                <w:szCs w:val="18"/>
                <w:shd w:val="clear" w:fill="F9FAFB"/>
                <w:lang w:val="en-US" w:eastAsia="zh-CN"/>
              </w:rPr>
              <w:t>源语言</w:t>
            </w:r>
          </w:p>
          <w:p w14:paraId="7C380DA4">
            <w:pPr>
              <w:widowControl/>
              <w:numPr>
                <w:numId w:val="0"/>
              </w:numPr>
              <w:spacing w:before="156" w:beforeLines="50" w:after="156" w:afterLines="50" w:line="360" w:lineRule="auto"/>
              <w:jc w:val="left"/>
              <w:rPr>
                <w:rFonts w:hint="eastAsia" w:ascii="宋体" w:hAnsi="宋体" w:eastAsia="宋体" w:cs="宋体"/>
                <w:i w:val="0"/>
                <w:iCs w:val="0"/>
                <w:caps w:val="0"/>
                <w:spacing w:val="0"/>
                <w:sz w:val="18"/>
                <w:szCs w:val="18"/>
                <w:shd w:val="clear" w:fill="F9FAFB"/>
                <w:lang w:val="en-US" w:eastAsia="zh-CN"/>
              </w:rPr>
            </w:pPr>
            <w:r>
              <w:rPr>
                <w:rFonts w:hint="eastAsia" w:ascii="宋体" w:hAnsi="宋体" w:eastAsia="宋体" w:cs="宋体"/>
                <w:i w:val="0"/>
                <w:iCs w:val="0"/>
                <w:caps w:val="0"/>
                <w:spacing w:val="0"/>
                <w:sz w:val="18"/>
                <w:szCs w:val="18"/>
                <w:shd w:val="clear" w:fill="F9FAFB"/>
              </w:rPr>
              <w:t>用户输入待翻译内容的原始语言，是系统翻译任务的输入基准。例如：执行 “中文→英文” 翻译时，源语言为中文</w:t>
            </w:r>
          </w:p>
          <w:p w14:paraId="10AB2548">
            <w:pPr>
              <w:widowControl/>
              <w:numPr>
                <w:ilvl w:val="0"/>
                <w:numId w:val="1"/>
              </w:numPr>
              <w:spacing w:before="156" w:beforeLines="50" w:after="156" w:afterLines="50" w:line="360" w:lineRule="auto"/>
              <w:jc w:val="left"/>
              <w:rPr>
                <w:rFonts w:hint="eastAsia" w:ascii="宋体" w:hAnsi="宋体" w:eastAsia="宋体" w:cs="宋体"/>
                <w:i w:val="0"/>
                <w:iCs w:val="0"/>
                <w:caps w:val="0"/>
                <w:spacing w:val="0"/>
                <w:sz w:val="18"/>
                <w:szCs w:val="18"/>
                <w:shd w:val="clear" w:fill="F9FAFB"/>
                <w:lang w:val="en-US" w:eastAsia="zh-CN"/>
              </w:rPr>
            </w:pPr>
            <w:r>
              <w:rPr>
                <w:rFonts w:hint="eastAsia" w:ascii="宋体" w:hAnsi="宋体" w:eastAsia="宋体" w:cs="宋体"/>
                <w:i w:val="0"/>
                <w:iCs w:val="0"/>
                <w:caps w:val="0"/>
                <w:spacing w:val="0"/>
                <w:sz w:val="18"/>
                <w:szCs w:val="18"/>
                <w:shd w:val="clear" w:fill="F9FAFB"/>
                <w:lang w:val="en-US" w:eastAsia="zh-CN"/>
              </w:rPr>
              <w:t>目标语言</w:t>
            </w:r>
          </w:p>
          <w:p w14:paraId="73DD493F">
            <w:pPr>
              <w:widowControl/>
              <w:numPr>
                <w:numId w:val="0"/>
              </w:numPr>
              <w:spacing w:before="156" w:beforeLines="50" w:after="156" w:afterLines="50" w:line="360" w:lineRule="auto"/>
              <w:jc w:val="left"/>
              <w:rPr>
                <w:rFonts w:hint="eastAsia" w:ascii="宋体" w:hAnsi="宋体" w:eastAsia="宋体" w:cs="宋体"/>
                <w:i w:val="0"/>
                <w:iCs w:val="0"/>
                <w:caps w:val="0"/>
                <w:spacing w:val="0"/>
                <w:sz w:val="18"/>
                <w:szCs w:val="18"/>
                <w:shd w:val="clear" w:fill="F9FAFB"/>
              </w:rPr>
            </w:pPr>
            <w:r>
              <w:rPr>
                <w:rFonts w:hint="eastAsia" w:ascii="宋体" w:hAnsi="宋体" w:eastAsia="宋体" w:cs="宋体"/>
                <w:i w:val="0"/>
                <w:iCs w:val="0"/>
                <w:caps w:val="0"/>
                <w:spacing w:val="0"/>
                <w:sz w:val="18"/>
                <w:szCs w:val="18"/>
                <w:shd w:val="clear" w:fill="F9FAFB"/>
              </w:rPr>
              <w:t>用户期望获取的译文语言，是系统翻译任务的输出方向。例如：执行 “中文→英文” 翻译时，目标语言为英文</w:t>
            </w:r>
          </w:p>
          <w:p w14:paraId="4BD7FCDD">
            <w:pPr>
              <w:widowControl/>
              <w:numPr>
                <w:ilvl w:val="0"/>
                <w:numId w:val="1"/>
              </w:numPr>
              <w:spacing w:before="156" w:beforeLines="50" w:after="156" w:afterLines="50" w:line="360" w:lineRule="auto"/>
              <w:ind w:left="0" w:leftChars="0" w:firstLine="0" w:firstLineChars="0"/>
              <w:jc w:val="left"/>
              <w:rPr>
                <w:rFonts w:hint="eastAsia" w:ascii="宋体" w:hAnsi="宋体" w:eastAsia="宋体" w:cs="宋体"/>
                <w:i w:val="0"/>
                <w:iCs w:val="0"/>
                <w:caps w:val="0"/>
                <w:spacing w:val="0"/>
                <w:sz w:val="18"/>
                <w:szCs w:val="18"/>
                <w:shd w:val="clear" w:fill="F9FAFB"/>
                <w:lang w:val="en-US" w:eastAsia="zh-CN"/>
              </w:rPr>
            </w:pPr>
            <w:r>
              <w:rPr>
                <w:rFonts w:hint="eastAsia" w:ascii="宋体" w:hAnsi="宋体" w:eastAsia="宋体" w:cs="宋体"/>
                <w:i w:val="0"/>
                <w:iCs w:val="0"/>
                <w:caps w:val="0"/>
                <w:spacing w:val="0"/>
                <w:sz w:val="18"/>
                <w:szCs w:val="18"/>
                <w:shd w:val="clear" w:fill="F9FAFB"/>
                <w:lang w:val="en-US" w:eastAsia="zh-CN"/>
              </w:rPr>
              <w:t>输入</w:t>
            </w:r>
          </w:p>
          <w:p w14:paraId="3D876E29">
            <w:pPr>
              <w:widowControl/>
              <w:numPr>
                <w:numId w:val="0"/>
              </w:numPr>
              <w:spacing w:before="156" w:beforeLines="50" w:after="156" w:afterLines="50" w:line="360" w:lineRule="auto"/>
              <w:ind w:leftChars="0"/>
              <w:jc w:val="left"/>
              <w:rPr>
                <w:rFonts w:hint="eastAsia" w:ascii="宋体" w:hAnsi="宋体" w:eastAsia="宋体" w:cs="宋体"/>
                <w:i w:val="0"/>
                <w:iCs w:val="0"/>
                <w:caps w:val="0"/>
                <w:spacing w:val="0"/>
                <w:sz w:val="18"/>
                <w:szCs w:val="18"/>
                <w:shd w:val="clear" w:fill="F9FAFB"/>
                <w:lang w:val="en-US" w:eastAsia="zh-CN"/>
              </w:rPr>
            </w:pPr>
            <w:r>
              <w:rPr>
                <w:rFonts w:hint="eastAsia" w:ascii="宋体" w:hAnsi="宋体" w:eastAsia="宋体" w:cs="宋体"/>
                <w:i w:val="0"/>
                <w:iCs w:val="0"/>
                <w:caps w:val="0"/>
                <w:spacing w:val="0"/>
                <w:sz w:val="18"/>
                <w:szCs w:val="18"/>
                <w:shd w:val="clear" w:fill="F9FAFB"/>
              </w:rPr>
              <w:t>用户提交的待处理原始内容，支持文本（纯文字）、图像（含文字）、多格式文档（Word/PDF/Excel）及 JSON 结构化数据。单次输入字符数</w:t>
            </w:r>
            <w:r>
              <w:rPr>
                <w:rFonts w:hint="eastAsia" w:ascii="宋体" w:hAnsi="宋体" w:eastAsia="宋体" w:cs="宋体"/>
                <w:i w:val="0"/>
                <w:iCs w:val="0"/>
                <w:caps w:val="0"/>
                <w:spacing w:val="0"/>
                <w:sz w:val="18"/>
                <w:szCs w:val="18"/>
                <w:shd w:val="clear" w:fill="F9FAFB"/>
                <w:lang w:val="en-US" w:eastAsia="zh-CN"/>
              </w:rPr>
              <w:t>有上限</w:t>
            </w:r>
            <w:r>
              <w:rPr>
                <w:rFonts w:hint="eastAsia" w:ascii="宋体" w:hAnsi="宋体" w:eastAsia="宋体" w:cs="宋体"/>
                <w:i w:val="0"/>
                <w:iCs w:val="0"/>
                <w:caps w:val="0"/>
                <w:spacing w:val="0"/>
                <w:sz w:val="18"/>
                <w:szCs w:val="18"/>
                <w:shd w:val="clear" w:fill="F9FAFB"/>
              </w:rPr>
              <w:t>]，单个文件大小</w:t>
            </w:r>
            <w:r>
              <w:rPr>
                <w:rFonts w:hint="eastAsia" w:ascii="宋体" w:hAnsi="宋体" w:eastAsia="宋体" w:cs="宋体"/>
                <w:i w:val="0"/>
                <w:iCs w:val="0"/>
                <w:caps w:val="0"/>
                <w:spacing w:val="0"/>
                <w:sz w:val="18"/>
                <w:szCs w:val="18"/>
                <w:shd w:val="clear" w:fill="F9FAFB"/>
                <w:lang w:val="en-US" w:eastAsia="zh-CN"/>
              </w:rPr>
              <w:t>有上限</w:t>
            </w:r>
            <w:r>
              <w:rPr>
                <w:rFonts w:hint="eastAsia" w:ascii="宋体" w:hAnsi="宋体" w:eastAsia="宋体" w:cs="宋体"/>
                <w:i w:val="0"/>
                <w:iCs w:val="0"/>
                <w:caps w:val="0"/>
                <w:spacing w:val="0"/>
                <w:sz w:val="18"/>
                <w:szCs w:val="18"/>
                <w:shd w:val="clear" w:fill="F9FAFB"/>
              </w:rPr>
              <w:t>]，超出将触发友好提示</w:t>
            </w:r>
          </w:p>
          <w:p w14:paraId="6ED5CF75">
            <w:pPr>
              <w:widowControl/>
              <w:numPr>
                <w:ilvl w:val="0"/>
                <w:numId w:val="1"/>
              </w:numPr>
              <w:spacing w:before="156" w:beforeLines="50" w:after="156" w:afterLines="50" w:line="360" w:lineRule="auto"/>
              <w:ind w:left="0" w:leftChars="0" w:firstLine="0" w:firstLineChars="0"/>
              <w:jc w:val="left"/>
              <w:rPr>
                <w:rFonts w:hint="eastAsia" w:ascii="宋体" w:hAnsi="宋体" w:eastAsia="宋体" w:cs="宋体"/>
                <w:i w:val="0"/>
                <w:iCs w:val="0"/>
                <w:caps w:val="0"/>
                <w:spacing w:val="0"/>
                <w:sz w:val="18"/>
                <w:szCs w:val="18"/>
                <w:shd w:val="clear" w:fill="F9FAFB"/>
                <w:lang w:val="en-US" w:eastAsia="zh-CN"/>
              </w:rPr>
            </w:pPr>
            <w:r>
              <w:rPr>
                <w:rFonts w:hint="eastAsia" w:ascii="宋体" w:hAnsi="宋体" w:eastAsia="宋体" w:cs="宋体"/>
                <w:i w:val="0"/>
                <w:iCs w:val="0"/>
                <w:caps w:val="0"/>
                <w:spacing w:val="0"/>
                <w:sz w:val="18"/>
                <w:szCs w:val="18"/>
                <w:shd w:val="clear" w:fill="F9FAFB"/>
                <w:lang w:val="en-US" w:eastAsia="zh-CN"/>
              </w:rPr>
              <w:t>输出</w:t>
            </w:r>
          </w:p>
          <w:p w14:paraId="7040401B">
            <w:pPr>
              <w:widowControl/>
              <w:numPr>
                <w:numId w:val="0"/>
              </w:numPr>
              <w:spacing w:before="156" w:beforeLines="50" w:after="156" w:afterLines="50" w:line="360" w:lineRule="auto"/>
              <w:ind w:leftChars="0"/>
              <w:jc w:val="left"/>
              <w:rPr>
                <w:rFonts w:hint="eastAsia" w:ascii="宋体" w:hAnsi="宋体" w:eastAsia="宋体" w:cs="宋体"/>
                <w:i w:val="0"/>
                <w:iCs w:val="0"/>
                <w:caps w:val="0"/>
                <w:spacing w:val="0"/>
                <w:sz w:val="18"/>
                <w:szCs w:val="18"/>
                <w:shd w:val="clear" w:fill="F9FAFB"/>
              </w:rPr>
            </w:pPr>
            <w:r>
              <w:rPr>
                <w:rFonts w:hint="eastAsia" w:ascii="宋体" w:hAnsi="宋体" w:eastAsia="宋体" w:cs="宋体"/>
                <w:i w:val="0"/>
                <w:iCs w:val="0"/>
                <w:caps w:val="0"/>
                <w:spacing w:val="0"/>
                <w:sz w:val="18"/>
                <w:szCs w:val="18"/>
                <w:shd w:val="clear" w:fill="F9FAFB"/>
              </w:rPr>
              <w:t>系统对输入内容处理后生成的翻译结果，具备 “格式保真” 特性 —— 可完整保留原文段落结构、表格布局、公式排版等格式信息。支持用户对译文进行实时编辑、批注与二次优化</w:t>
            </w:r>
          </w:p>
          <w:p w14:paraId="18721C6A">
            <w:pPr>
              <w:widowControl/>
              <w:numPr>
                <w:ilvl w:val="0"/>
                <w:numId w:val="1"/>
              </w:numPr>
              <w:spacing w:before="156" w:beforeLines="50" w:after="156" w:afterLines="50" w:line="360" w:lineRule="auto"/>
              <w:ind w:left="0" w:leftChars="0" w:firstLine="0" w:firstLineChars="0"/>
              <w:jc w:val="left"/>
              <w:rPr>
                <w:rFonts w:hint="eastAsia" w:ascii="宋体" w:hAnsi="宋体" w:eastAsia="宋体" w:cs="宋体"/>
                <w:i w:val="0"/>
                <w:iCs w:val="0"/>
                <w:caps w:val="0"/>
                <w:spacing w:val="0"/>
                <w:sz w:val="18"/>
                <w:szCs w:val="18"/>
                <w:shd w:val="clear" w:fill="F9FAFB"/>
                <w:lang w:val="en-US" w:eastAsia="zh-CN"/>
              </w:rPr>
            </w:pPr>
            <w:r>
              <w:rPr>
                <w:rFonts w:hint="eastAsia" w:ascii="宋体" w:hAnsi="宋体" w:eastAsia="宋体" w:cs="宋体"/>
                <w:i w:val="0"/>
                <w:iCs w:val="0"/>
                <w:caps w:val="0"/>
                <w:spacing w:val="0"/>
                <w:sz w:val="18"/>
                <w:szCs w:val="18"/>
                <w:shd w:val="clear" w:fill="F9FAFB"/>
                <w:lang w:val="en-US" w:eastAsia="zh-CN"/>
              </w:rPr>
              <w:t>实时翻译</w:t>
            </w:r>
          </w:p>
          <w:p w14:paraId="543AC82A">
            <w:pPr>
              <w:widowControl/>
              <w:numPr>
                <w:numId w:val="0"/>
              </w:numPr>
              <w:spacing w:before="156" w:beforeLines="50" w:after="156" w:afterLines="50" w:line="360" w:lineRule="auto"/>
              <w:ind w:leftChars="0"/>
              <w:jc w:val="left"/>
              <w:rPr>
                <w:rFonts w:hint="eastAsia" w:ascii="宋体" w:hAnsi="宋体" w:eastAsia="宋体" w:cs="宋体"/>
                <w:i w:val="0"/>
                <w:iCs w:val="0"/>
                <w:caps w:val="0"/>
                <w:spacing w:val="0"/>
                <w:sz w:val="18"/>
                <w:szCs w:val="18"/>
                <w:shd w:val="clear" w:fill="F9FAFB"/>
                <w:lang w:val="en-US" w:eastAsia="zh-CN"/>
              </w:rPr>
            </w:pPr>
            <w:r>
              <w:rPr>
                <w:rFonts w:hint="eastAsia" w:ascii="宋体" w:hAnsi="宋体" w:eastAsia="宋体" w:cs="宋体"/>
                <w:i w:val="0"/>
                <w:iCs w:val="0"/>
                <w:caps w:val="0"/>
                <w:spacing w:val="0"/>
                <w:sz w:val="18"/>
                <w:szCs w:val="18"/>
                <w:shd w:val="clear" w:fill="F9FAFB"/>
              </w:rPr>
              <w:t>针对动态交互场景（如实时对话、即时输入）设计的翻译功能，从用户停止输入到生成译文的延迟≤500ms（短文本），实现 “输入即译” 的流畅体验</w:t>
            </w:r>
          </w:p>
          <w:p w14:paraId="2A71EFD0">
            <w:pPr>
              <w:widowControl/>
              <w:numPr>
                <w:ilvl w:val="0"/>
                <w:numId w:val="1"/>
              </w:numPr>
              <w:spacing w:before="156" w:beforeLines="50" w:after="156" w:afterLines="50" w:line="360" w:lineRule="auto"/>
              <w:ind w:left="0" w:leftChars="0" w:firstLine="0" w:firstLineChars="0"/>
              <w:jc w:val="left"/>
              <w:rPr>
                <w:rFonts w:hint="eastAsia" w:ascii="宋体" w:hAnsi="宋体" w:eastAsia="宋体" w:cs="宋体"/>
                <w:i w:val="0"/>
                <w:iCs w:val="0"/>
                <w:caps w:val="0"/>
                <w:spacing w:val="0"/>
                <w:sz w:val="18"/>
                <w:szCs w:val="18"/>
                <w:shd w:val="clear" w:fill="F9FAFB"/>
                <w:lang w:val="en-US" w:eastAsia="zh-CN"/>
              </w:rPr>
            </w:pPr>
            <w:r>
              <w:rPr>
                <w:rFonts w:hint="eastAsia" w:ascii="宋体" w:hAnsi="宋体" w:eastAsia="宋体" w:cs="宋体"/>
                <w:i w:val="0"/>
                <w:iCs w:val="0"/>
                <w:caps w:val="0"/>
                <w:spacing w:val="0"/>
                <w:sz w:val="18"/>
                <w:szCs w:val="18"/>
                <w:shd w:val="clear" w:fill="F9FAFB"/>
                <w:lang w:val="en-US" w:eastAsia="zh-CN"/>
              </w:rPr>
              <w:t>批量处理</w:t>
            </w:r>
          </w:p>
          <w:p w14:paraId="5CBC391A">
            <w:pPr>
              <w:widowControl/>
              <w:numPr>
                <w:numId w:val="0"/>
              </w:numPr>
              <w:spacing w:before="156" w:beforeLines="50" w:after="156" w:afterLines="50" w:line="360" w:lineRule="auto"/>
              <w:ind w:leftChars="0"/>
              <w:jc w:val="left"/>
              <w:rPr>
                <w:rFonts w:hint="eastAsia" w:ascii="宋体" w:hAnsi="宋体" w:eastAsia="宋体" w:cs="宋体"/>
                <w:i w:val="0"/>
                <w:iCs w:val="0"/>
                <w:caps w:val="0"/>
                <w:spacing w:val="0"/>
                <w:sz w:val="18"/>
                <w:szCs w:val="18"/>
                <w:shd w:val="clear" w:fill="F9FAFB"/>
              </w:rPr>
            </w:pPr>
            <w:r>
              <w:rPr>
                <w:rFonts w:hint="eastAsia" w:ascii="宋体" w:hAnsi="宋体" w:eastAsia="宋体" w:cs="宋体"/>
                <w:i w:val="0"/>
                <w:iCs w:val="0"/>
                <w:caps w:val="0"/>
                <w:spacing w:val="0"/>
                <w:sz w:val="18"/>
                <w:szCs w:val="18"/>
                <w:shd w:val="clear" w:fill="F9FAFB"/>
              </w:rPr>
              <w:t>支持用户一次性上传多段文本或多份文件的高效翻译模式，兼容 TXT/Word/PDF/Excel 等主流格式。翻译结果严格遵循原文顺序与排版逻辑，批量处理效率达 50 句 / 秒（GPU 环境）</w:t>
            </w:r>
          </w:p>
          <w:p w14:paraId="6071CF06">
            <w:pPr>
              <w:widowControl/>
              <w:numPr>
                <w:ilvl w:val="0"/>
                <w:numId w:val="1"/>
              </w:numPr>
              <w:spacing w:before="156" w:beforeLines="50" w:after="156" w:afterLines="50" w:line="360" w:lineRule="auto"/>
              <w:ind w:left="0" w:leftChars="0" w:firstLine="0" w:firstLineChars="0"/>
              <w:jc w:val="left"/>
              <w:rPr>
                <w:rFonts w:hint="eastAsia" w:ascii="宋体" w:hAnsi="宋体" w:eastAsia="宋体" w:cs="宋体"/>
                <w:i w:val="0"/>
                <w:iCs w:val="0"/>
                <w:caps w:val="0"/>
                <w:spacing w:val="0"/>
                <w:sz w:val="18"/>
                <w:szCs w:val="18"/>
                <w:shd w:val="clear" w:fill="F9FAFB"/>
                <w:lang w:val="en-US" w:eastAsia="zh-CN"/>
              </w:rPr>
            </w:pPr>
            <w:r>
              <w:rPr>
                <w:rFonts w:hint="eastAsia" w:ascii="宋体" w:hAnsi="宋体" w:eastAsia="宋体" w:cs="宋体"/>
                <w:i w:val="0"/>
                <w:iCs w:val="0"/>
                <w:caps w:val="0"/>
                <w:spacing w:val="0"/>
                <w:sz w:val="18"/>
                <w:szCs w:val="18"/>
                <w:shd w:val="clear" w:fill="F9FAFB"/>
                <w:lang w:val="en-US" w:eastAsia="zh-CN"/>
              </w:rPr>
              <w:t>吞吐量</w:t>
            </w:r>
          </w:p>
          <w:p w14:paraId="57366129">
            <w:pPr>
              <w:widowControl/>
              <w:numPr>
                <w:numId w:val="0"/>
              </w:numPr>
              <w:spacing w:before="156" w:beforeLines="50" w:after="156" w:afterLines="50" w:line="360" w:lineRule="auto"/>
              <w:ind w:leftChars="0"/>
              <w:jc w:val="left"/>
              <w:rPr>
                <w:rFonts w:hint="eastAsia" w:ascii="宋体" w:hAnsi="宋体" w:eastAsia="宋体" w:cs="宋体"/>
                <w:i w:val="0"/>
                <w:iCs w:val="0"/>
                <w:caps w:val="0"/>
                <w:spacing w:val="0"/>
                <w:sz w:val="18"/>
                <w:szCs w:val="18"/>
                <w:shd w:val="clear" w:fill="F9FAFB"/>
              </w:rPr>
            </w:pPr>
            <w:r>
              <w:rPr>
                <w:rFonts w:hint="eastAsia" w:ascii="宋体" w:hAnsi="宋体" w:eastAsia="宋体" w:cs="宋体"/>
                <w:i w:val="0"/>
                <w:iCs w:val="0"/>
                <w:caps w:val="0"/>
                <w:spacing w:val="0"/>
                <w:sz w:val="18"/>
                <w:szCs w:val="18"/>
                <w:shd w:val="clear" w:fill="F9FAFB"/>
              </w:rPr>
              <w:t>衡量系统并发处理能力的核心指标，在 GPU（NVIDIA GTX 1080Ti 及以上）运行环境下，批量翻译场景的吞吐量≥50 句 / 秒，确保多用户同时使用时仍保持稳定性能</w:t>
            </w:r>
          </w:p>
          <w:p w14:paraId="3F902C74">
            <w:pPr>
              <w:widowControl/>
              <w:numPr>
                <w:ilvl w:val="0"/>
                <w:numId w:val="1"/>
              </w:numPr>
              <w:spacing w:before="156" w:beforeLines="50" w:after="156" w:afterLines="50" w:line="360" w:lineRule="auto"/>
              <w:ind w:left="0" w:leftChars="0" w:firstLine="0" w:firstLineChars="0"/>
              <w:jc w:val="left"/>
              <w:rPr>
                <w:rFonts w:hint="eastAsia" w:ascii="宋体" w:hAnsi="宋体" w:eastAsia="宋体" w:cs="宋体"/>
                <w:i w:val="0"/>
                <w:iCs w:val="0"/>
                <w:caps w:val="0"/>
                <w:spacing w:val="0"/>
                <w:sz w:val="18"/>
                <w:szCs w:val="18"/>
                <w:shd w:val="clear" w:fill="F9FAFB"/>
                <w:lang w:val="en-US" w:eastAsia="zh-CN"/>
              </w:rPr>
            </w:pPr>
            <w:r>
              <w:rPr>
                <w:rFonts w:hint="eastAsia" w:ascii="宋体" w:hAnsi="宋体" w:eastAsia="宋体" w:cs="宋体"/>
                <w:i w:val="0"/>
                <w:iCs w:val="0"/>
                <w:caps w:val="0"/>
                <w:spacing w:val="0"/>
                <w:sz w:val="18"/>
                <w:szCs w:val="18"/>
                <w:shd w:val="clear" w:fill="F9FAFB"/>
                <w:lang w:val="en-US" w:eastAsia="zh-CN"/>
              </w:rPr>
              <w:t>延迟</w:t>
            </w:r>
          </w:p>
          <w:p w14:paraId="4E813B5C">
            <w:pPr>
              <w:widowControl/>
              <w:numPr>
                <w:numId w:val="0"/>
              </w:numPr>
              <w:spacing w:before="156" w:beforeLines="50" w:after="156" w:afterLines="50" w:line="360" w:lineRule="auto"/>
              <w:ind w:leftChars="0"/>
              <w:jc w:val="left"/>
              <w:rPr>
                <w:rFonts w:hint="eastAsia" w:ascii="宋体" w:hAnsi="宋体" w:eastAsia="宋体" w:cs="宋体"/>
                <w:i w:val="0"/>
                <w:iCs w:val="0"/>
                <w:caps w:val="0"/>
                <w:spacing w:val="0"/>
                <w:sz w:val="18"/>
                <w:szCs w:val="18"/>
                <w:shd w:val="clear" w:fill="F9FAFB"/>
              </w:rPr>
            </w:pPr>
            <w:r>
              <w:rPr>
                <w:rFonts w:hint="eastAsia" w:ascii="宋体" w:hAnsi="宋体" w:eastAsia="宋体" w:cs="宋体"/>
                <w:i w:val="0"/>
                <w:iCs w:val="0"/>
                <w:caps w:val="0"/>
                <w:spacing w:val="0"/>
                <w:sz w:val="18"/>
                <w:szCs w:val="18"/>
                <w:shd w:val="clear" w:fill="F9FAFB"/>
              </w:rPr>
              <w:t>从用户提交翻译请求到系统返回完整译文的总耗时，在指定硬件环境（CPU: Intel i7，GPU: NVIDIA GTX 1080Ti）下，字符数＜50 的短文本单次翻译平均延迟＜500ms，长文本延迟＜3s</w:t>
            </w:r>
          </w:p>
          <w:p w14:paraId="34804011">
            <w:pPr>
              <w:widowControl/>
              <w:numPr>
                <w:ilvl w:val="0"/>
                <w:numId w:val="1"/>
              </w:numPr>
              <w:spacing w:before="156" w:beforeLines="50" w:after="156" w:afterLines="50" w:line="360" w:lineRule="auto"/>
              <w:ind w:left="0" w:leftChars="0" w:firstLine="0" w:firstLineChars="0"/>
              <w:jc w:val="left"/>
              <w:rPr>
                <w:rFonts w:hint="eastAsia" w:ascii="宋体" w:hAnsi="宋体" w:eastAsia="宋体" w:cs="宋体"/>
                <w:i w:val="0"/>
                <w:iCs w:val="0"/>
                <w:caps w:val="0"/>
                <w:spacing w:val="0"/>
                <w:sz w:val="18"/>
                <w:szCs w:val="18"/>
                <w:shd w:val="clear" w:fill="F9FAFB"/>
                <w:lang w:val="en-US" w:eastAsia="zh-CN"/>
              </w:rPr>
            </w:pPr>
            <w:r>
              <w:rPr>
                <w:rFonts w:hint="eastAsia" w:ascii="宋体" w:hAnsi="宋体" w:eastAsia="宋体" w:cs="宋体"/>
                <w:i w:val="0"/>
                <w:iCs w:val="0"/>
                <w:caps w:val="0"/>
                <w:spacing w:val="0"/>
                <w:sz w:val="18"/>
                <w:szCs w:val="18"/>
                <w:shd w:val="clear" w:fill="F9FAFB"/>
                <w:lang w:val="en-US" w:eastAsia="zh-CN"/>
              </w:rPr>
              <w:t>BLUE Score</w:t>
            </w:r>
          </w:p>
          <w:p w14:paraId="47B3D25B">
            <w:pPr>
              <w:widowControl/>
              <w:numPr>
                <w:numId w:val="0"/>
              </w:numPr>
              <w:spacing w:before="156" w:beforeLines="50" w:after="156" w:afterLines="50" w:line="360" w:lineRule="auto"/>
              <w:ind w:leftChars="0"/>
              <w:jc w:val="left"/>
              <w:rPr>
                <w:rFonts w:hint="eastAsia" w:ascii="宋体" w:hAnsi="宋体" w:eastAsia="宋体" w:cs="宋体"/>
                <w:i w:val="0"/>
                <w:iCs w:val="0"/>
                <w:caps w:val="0"/>
                <w:spacing w:val="0"/>
                <w:sz w:val="18"/>
                <w:szCs w:val="18"/>
                <w:shd w:val="clear" w:fill="F9FAFB"/>
                <w:lang w:val="en-US" w:eastAsia="zh-CN"/>
              </w:rPr>
            </w:pPr>
            <w:r>
              <w:rPr>
                <w:rFonts w:hint="eastAsia" w:ascii="宋体" w:hAnsi="宋体" w:eastAsia="宋体" w:cs="宋体"/>
                <w:i w:val="0"/>
                <w:iCs w:val="0"/>
                <w:caps w:val="0"/>
                <w:spacing w:val="0"/>
                <w:sz w:val="18"/>
                <w:szCs w:val="18"/>
                <w:shd w:val="clear" w:fill="F9FAFB"/>
              </w:rPr>
              <w:t>国际通用的机器翻译质量评估指标，用于量化译文与人工参考译文的相似度。在 WMT17/18 中英新闻数据集、FLORES-200 等标准测试集上，本系统 BLEU Score 超越 Helsinki-NLP Opus-MT、Facebook M2M-100 等主流开源基线模型 [XX] 个百分点</w:t>
            </w:r>
          </w:p>
          <w:p w14:paraId="2194D99F">
            <w:pPr>
              <w:widowControl/>
              <w:numPr>
                <w:numId w:val="0"/>
              </w:numPr>
              <w:spacing w:before="156" w:beforeLines="50" w:after="156" w:afterLines="50" w:line="360" w:lineRule="auto"/>
              <w:ind w:leftChars="0"/>
              <w:jc w:val="left"/>
              <w:rPr>
                <w:rFonts w:hint="eastAsia" w:ascii="宋体" w:hAnsi="宋体" w:eastAsia="宋体" w:cs="宋体"/>
                <w:i w:val="0"/>
                <w:iCs w:val="0"/>
                <w:caps w:val="0"/>
                <w:spacing w:val="0"/>
                <w:sz w:val="18"/>
                <w:szCs w:val="18"/>
                <w:shd w:val="clear" w:fill="F9FAFB"/>
                <w:lang w:val="en-US" w:eastAsia="zh-CN"/>
              </w:rPr>
            </w:pPr>
          </w:p>
          <w:p w14:paraId="79B669FD">
            <w:pPr>
              <w:widowControl/>
              <w:numPr>
                <w:numId w:val="0"/>
              </w:numPr>
              <w:spacing w:before="156" w:beforeLines="50" w:after="156" w:afterLines="50" w:line="360" w:lineRule="auto"/>
              <w:ind w:leftChars="0"/>
              <w:jc w:val="left"/>
              <w:rPr>
                <w:rFonts w:hint="eastAsia" w:ascii="宋体" w:hAnsi="宋体" w:eastAsia="宋体" w:cs="宋体"/>
                <w:i w:val="0"/>
                <w:iCs w:val="0"/>
                <w:caps w:val="0"/>
                <w:spacing w:val="0"/>
                <w:sz w:val="18"/>
                <w:szCs w:val="18"/>
                <w:shd w:val="clear" w:fill="F9FAFB"/>
                <w:lang w:val="en-US" w:eastAsia="zh-CN"/>
              </w:rPr>
            </w:pPr>
          </w:p>
          <w:p w14:paraId="4A2C70F1">
            <w:pPr>
              <w:widowControl/>
              <w:numPr>
                <w:numId w:val="0"/>
              </w:numPr>
              <w:spacing w:before="156" w:beforeLines="50" w:after="156" w:afterLines="50" w:line="360" w:lineRule="auto"/>
              <w:ind w:leftChars="0"/>
              <w:jc w:val="left"/>
              <w:rPr>
                <w:rFonts w:hint="eastAsia" w:ascii="宋体" w:hAnsi="宋体" w:eastAsia="宋体" w:cs="宋体"/>
                <w:i w:val="0"/>
                <w:iCs w:val="0"/>
                <w:caps w:val="0"/>
                <w:spacing w:val="0"/>
                <w:sz w:val="18"/>
                <w:szCs w:val="18"/>
                <w:shd w:val="clear" w:fill="F9FAFB"/>
                <w:lang w:val="en-US" w:eastAsia="zh-CN"/>
              </w:rPr>
            </w:pPr>
          </w:p>
          <w:p w14:paraId="03C0896B">
            <w:pPr>
              <w:widowControl/>
              <w:numPr>
                <w:numId w:val="0"/>
              </w:numPr>
              <w:spacing w:before="156" w:beforeLines="50" w:after="156" w:afterLines="50" w:line="360" w:lineRule="auto"/>
              <w:ind w:leftChars="0"/>
              <w:jc w:val="left"/>
              <w:rPr>
                <w:rFonts w:hint="eastAsia" w:ascii="宋体" w:hAnsi="宋体" w:eastAsia="宋体" w:cs="宋体"/>
                <w:i w:val="0"/>
                <w:iCs w:val="0"/>
                <w:caps w:val="0"/>
                <w:spacing w:val="0"/>
                <w:sz w:val="18"/>
                <w:szCs w:val="18"/>
                <w:shd w:val="clear" w:fill="F9FAFB"/>
                <w:lang w:val="en-US" w:eastAsia="zh-CN"/>
              </w:rPr>
            </w:pPr>
          </w:p>
          <w:p w14:paraId="4E5AF859">
            <w:pPr>
              <w:widowControl/>
              <w:numPr>
                <w:numId w:val="0"/>
              </w:numPr>
              <w:spacing w:before="156" w:beforeLines="50" w:after="156" w:afterLines="50" w:line="360" w:lineRule="auto"/>
              <w:ind w:leftChars="0"/>
              <w:jc w:val="left"/>
              <w:rPr>
                <w:rFonts w:hint="eastAsia" w:ascii="宋体" w:hAnsi="宋体" w:eastAsia="宋体" w:cs="宋体"/>
                <w:i w:val="0"/>
                <w:iCs w:val="0"/>
                <w:caps w:val="0"/>
                <w:spacing w:val="0"/>
                <w:sz w:val="18"/>
                <w:szCs w:val="18"/>
                <w:shd w:val="clear" w:fill="F9FAFB"/>
                <w:lang w:val="en-US" w:eastAsia="zh-CN"/>
              </w:rPr>
            </w:pPr>
          </w:p>
          <w:p w14:paraId="398AFD3D">
            <w:pPr>
              <w:widowControl/>
              <w:spacing w:before="156" w:beforeLines="50" w:after="156" w:afterLines="50" w:line="360" w:lineRule="auto"/>
              <w:jc w:val="left"/>
              <w:rPr>
                <w:rFonts w:hint="default" w:ascii="宋体" w:hAnsi="宋体" w:cs="Arial"/>
                <w:kern w:val="0"/>
                <w:sz w:val="20"/>
                <w:szCs w:val="21"/>
                <w:lang w:val="en-US" w:eastAsia="zh-CN"/>
              </w:rPr>
            </w:pPr>
          </w:p>
        </w:tc>
      </w:tr>
    </w:tbl>
    <w:p w14:paraId="1CF11406">
      <w:pPr>
        <w:widowControl/>
        <w:spacing w:before="156" w:beforeLines="50" w:after="156" w:afterLines="50" w:line="360" w:lineRule="auto"/>
        <w:ind w:firstLine="420"/>
        <w:jc w:val="left"/>
        <w:rPr>
          <w:rFonts w:ascii="宋体" w:hAnsi="宋体" w:cs="Arial"/>
          <w:szCs w:val="21"/>
        </w:rPr>
      </w:pPr>
    </w:p>
    <w:p w14:paraId="6799ED17">
      <w:pPr>
        <w:rPr>
          <w:rFonts w:ascii="宋体" w:hAnsi="宋体"/>
        </w:rPr>
      </w:pPr>
    </w:p>
    <w:p w14:paraId="17296D11">
      <w:pPr>
        <w:rPr>
          <w:rFonts w:ascii="宋体" w:hAnsi="宋体"/>
        </w:rPr>
      </w:pPr>
    </w:p>
    <w:p w14:paraId="2B49D342">
      <w:pPr>
        <w:rPr>
          <w:rFonts w:ascii="宋体" w:hAnsi="宋体"/>
        </w:rPr>
      </w:pPr>
    </w:p>
    <w:p w14:paraId="4A3A59A7">
      <w:pPr>
        <w:rPr>
          <w:rFonts w:ascii="宋体" w:hAnsi="宋体"/>
        </w:rPr>
      </w:pPr>
    </w:p>
    <w:p w14:paraId="3B8E2ADE">
      <w:pPr>
        <w:rPr>
          <w:rFonts w:ascii="宋体" w:hAnsi="宋体"/>
        </w:rPr>
      </w:pPr>
    </w:p>
    <w:p w14:paraId="580F6043">
      <w:pPr>
        <w:rPr>
          <w:rFonts w:ascii="宋体" w:hAnsi="宋体"/>
        </w:rPr>
      </w:pPr>
    </w:p>
    <w:p w14:paraId="60ECCD78">
      <w:pPr>
        <w:rPr>
          <w:rFonts w:ascii="宋体" w:hAnsi="宋体"/>
        </w:rPr>
      </w:pPr>
    </w:p>
    <w:p w14:paraId="77935A58">
      <w:pPr>
        <w:rPr>
          <w:rFonts w:ascii="宋体" w:hAnsi="宋体"/>
        </w:rPr>
      </w:pPr>
    </w:p>
    <w:p w14:paraId="6AFDD56E">
      <w:pPr>
        <w:rPr>
          <w:rFonts w:ascii="宋体" w:hAnsi="宋体"/>
        </w:rPr>
      </w:pPr>
    </w:p>
    <w:p w14:paraId="26F1D9B8">
      <w:pPr>
        <w:rPr>
          <w:rFonts w:ascii="宋体" w:hAnsi="宋体"/>
        </w:rPr>
      </w:pPr>
    </w:p>
    <w:p w14:paraId="273A2BF5">
      <w:pPr>
        <w:pStyle w:val="22"/>
        <w:jc w:val="center"/>
        <w:rPr>
          <w:rFonts w:ascii="宋体" w:hAnsi="宋体" w:eastAsia="宋体" w:cs="Arial"/>
        </w:rPr>
      </w:pPr>
      <w:bookmarkStart w:id="5" w:name="_Toc428303614"/>
      <w:r>
        <w:rPr>
          <w:rFonts w:ascii="宋体" w:hAnsi="宋体" w:eastAsia="宋体" w:cs="Arial"/>
        </w:rPr>
        <w:t>第</w:t>
      </w:r>
      <w:r>
        <w:rPr>
          <w:rFonts w:hint="eastAsia" w:ascii="宋体" w:hAnsi="宋体" w:eastAsia="宋体" w:cs="Arial"/>
        </w:rPr>
        <w:t>二</w:t>
      </w:r>
      <w:r>
        <w:rPr>
          <w:rFonts w:ascii="宋体" w:hAnsi="宋体" w:eastAsia="宋体" w:cs="Arial"/>
        </w:rPr>
        <w:t>部分 综述</w:t>
      </w:r>
      <w:bookmarkEnd w:id="5"/>
    </w:p>
    <w:p w14:paraId="7DB50DBF">
      <w:pPr>
        <w:pStyle w:val="4"/>
        <w:rPr>
          <w:rFonts w:ascii="宋体" w:hAnsi="宋体"/>
        </w:rPr>
      </w:pPr>
      <w:bookmarkStart w:id="6" w:name="_Toc428303615"/>
      <w:r>
        <w:rPr>
          <w:rFonts w:hint="eastAsia" w:ascii="宋体" w:hAnsi="宋体"/>
        </w:rPr>
        <w:t>一</w:t>
      </w:r>
      <w:r>
        <w:rPr>
          <w:rFonts w:ascii="宋体" w:hAnsi="宋体"/>
        </w:rPr>
        <w:t>、</w:t>
      </w:r>
      <w:r>
        <w:rPr>
          <w:rFonts w:hint="eastAsia" w:ascii="宋体" w:hAnsi="宋体"/>
        </w:rPr>
        <w:t>项目</w:t>
      </w:r>
      <w:r>
        <w:rPr>
          <w:rFonts w:ascii="宋体" w:hAnsi="宋体"/>
        </w:rPr>
        <w:t>背景</w:t>
      </w:r>
      <w:bookmarkEnd w:id="6"/>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74E7E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0A803E6F">
            <w:pPr>
              <w:spacing w:before="156" w:beforeLines="50" w:after="156" w:afterLines="50" w:line="360" w:lineRule="auto"/>
              <w:rPr>
                <w:rFonts w:hint="eastAsia" w:ascii="宋体" w:hAnsi="宋体" w:eastAsia="宋体" w:cs="宋体"/>
                <w:i w:val="0"/>
                <w:iCs w:val="0"/>
                <w:caps w:val="0"/>
                <w:spacing w:val="0"/>
                <w:sz w:val="18"/>
                <w:szCs w:val="18"/>
                <w:highlight w:val="none"/>
                <w:shd w:val="clear" w:fill="F9FAFB"/>
              </w:rPr>
            </w:pPr>
            <w:r>
              <w:rPr>
                <w:rFonts w:hint="eastAsia" w:ascii="宋体" w:hAnsi="宋体" w:eastAsia="宋体" w:cs="宋体"/>
                <w:i w:val="0"/>
                <w:iCs w:val="0"/>
                <w:caps w:val="0"/>
                <w:spacing w:val="0"/>
                <w:sz w:val="18"/>
                <w:szCs w:val="18"/>
                <w:highlight w:val="none"/>
                <w:shd w:val="clear" w:fill="F9FAFB"/>
              </w:rPr>
              <w:t>在全球化深度融合与数字化加速渗透的当下，中英文跨语言沟通已成为学术协作、国际贸易、文化交流的核心刚需。然而，当前市场主流翻译工具普遍存在三大痛点：一是专业领域适配不足，面对法律合同、学术论文、工程图纸等场景时，专业术语翻译准确率低（误差率超 20%）；二是上下文理解薄弱，长文本翻译易出现语义断裂、逻辑混乱；三是格式兼容性差，多格式文档翻译后常丢失排版结构，需人工二次调整，耗时费力。</w:t>
            </w:r>
          </w:p>
          <w:p w14:paraId="10B59CD0">
            <w:pPr>
              <w:spacing w:before="156" w:beforeLines="50" w:after="156" w:afterLines="50" w:line="360" w:lineRule="auto"/>
              <w:rPr>
                <w:rFonts w:ascii="Segoe UI" w:hAnsi="Segoe UI" w:eastAsia="Segoe UI" w:cs="Segoe UI"/>
                <w:i w:val="0"/>
                <w:iCs w:val="0"/>
                <w:caps w:val="0"/>
                <w:spacing w:val="0"/>
                <w:sz w:val="16"/>
                <w:szCs w:val="16"/>
                <w:shd w:val="clear" w:fill="F9FAFB"/>
              </w:rPr>
            </w:pPr>
            <w:r>
              <w:rPr>
                <w:rFonts w:hint="eastAsia" w:ascii="宋体" w:hAnsi="宋体" w:eastAsia="宋体" w:cs="宋体"/>
                <w:i w:val="0"/>
                <w:iCs w:val="0"/>
                <w:caps w:val="0"/>
                <w:spacing w:val="0"/>
                <w:sz w:val="18"/>
                <w:szCs w:val="18"/>
                <w:highlight w:val="none"/>
                <w:shd w:val="clear" w:fill="F9FAFB"/>
              </w:rPr>
              <w:t>与此同时，人工智能技术的突破为机器翻译带来革命性机遇。以 Transformer 架构为核心的大规模预训练模型，通过深层语义建模与上下文关联学习，可显著提升译文的流畅度与准确性；PyTorch、Hugging Face Transformers 等开源框架的成熟，进一步降低了先进模型的开发与部署门槛。在此背景下，本项目旨在打造一款 “高精度、高效率、高适配” 的中英文翻译系统，攻克现有工具的技术瓶颈，为用户提供 “专业级、场景化、零门槛” 的跨语言解决方案，推动 AI 技术从 “实验室” 走向 “实用化”。</w:t>
            </w:r>
          </w:p>
          <w:p w14:paraId="58C3D0E1">
            <w:pPr>
              <w:spacing w:before="156" w:beforeLines="50" w:after="156" w:afterLines="50" w:line="360" w:lineRule="auto"/>
              <w:rPr>
                <w:rFonts w:ascii="Segoe UI" w:hAnsi="Segoe UI" w:eastAsia="Segoe UI" w:cs="Segoe UI"/>
                <w:i w:val="0"/>
                <w:iCs w:val="0"/>
                <w:caps w:val="0"/>
                <w:spacing w:val="0"/>
                <w:sz w:val="16"/>
                <w:szCs w:val="16"/>
                <w:shd w:val="clear" w:fill="F9FAFB"/>
              </w:rPr>
            </w:pPr>
          </w:p>
        </w:tc>
      </w:tr>
    </w:tbl>
    <w:p w14:paraId="7F9745BE">
      <w:pPr>
        <w:spacing w:before="156" w:beforeLines="50" w:after="156" w:afterLines="50" w:line="360" w:lineRule="auto"/>
        <w:ind w:firstLine="420"/>
        <w:rPr>
          <w:rFonts w:ascii="宋体" w:hAnsi="宋体" w:cs="Arial"/>
        </w:rPr>
      </w:pPr>
    </w:p>
    <w:p w14:paraId="695B856E">
      <w:pPr>
        <w:rPr>
          <w:rFonts w:ascii="宋体" w:hAnsi="宋体"/>
        </w:rPr>
      </w:pPr>
    </w:p>
    <w:p w14:paraId="771AAD17">
      <w:pPr>
        <w:pStyle w:val="4"/>
        <w:rPr>
          <w:rFonts w:ascii="宋体" w:hAnsi="宋体"/>
        </w:rPr>
      </w:pPr>
      <w:bookmarkStart w:id="7" w:name="_Toc428303616"/>
      <w:r>
        <w:rPr>
          <w:rFonts w:hint="eastAsia" w:ascii="宋体" w:hAnsi="宋体"/>
        </w:rPr>
        <w:t>二</w:t>
      </w:r>
      <w:r>
        <w:rPr>
          <w:rFonts w:ascii="宋体" w:hAnsi="宋体"/>
        </w:rPr>
        <w:t>、</w:t>
      </w:r>
      <w:r>
        <w:rPr>
          <w:rFonts w:hint="eastAsia" w:ascii="宋体" w:hAnsi="宋体"/>
        </w:rPr>
        <w:t>建设目标</w:t>
      </w:r>
      <w:bookmarkEnd w:id="7"/>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460A6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556F4D48">
            <w:pPr>
              <w:spacing w:before="156" w:beforeLines="50" w:after="156" w:afterLines="50" w:line="360" w:lineRule="auto"/>
              <w:jc w:val="left"/>
              <w:rPr>
                <w:rFonts w:hint="eastAsia" w:ascii="宋体" w:hAnsi="宋体" w:eastAsia="宋体" w:cs="宋体"/>
                <w:kern w:val="0"/>
                <w:sz w:val="18"/>
                <w:szCs w:val="18"/>
                <w:lang w:val="en-US" w:eastAsia="zh-CN"/>
              </w:rPr>
            </w:pPr>
            <w:r>
              <w:rPr>
                <w:rFonts w:hint="eastAsia" w:ascii="宋体" w:hAnsi="宋体" w:cs="Arial"/>
                <w:kern w:val="0"/>
                <w:sz w:val="20"/>
              </w:rPr>
              <w:t>1、</w:t>
            </w:r>
            <w:r>
              <w:rPr>
                <w:rFonts w:hint="eastAsia" w:ascii="宋体" w:hAnsi="宋体" w:eastAsia="宋体" w:cs="宋体"/>
                <w:kern w:val="0"/>
                <w:sz w:val="18"/>
                <w:szCs w:val="18"/>
                <w:lang w:val="en-US" w:eastAsia="zh-CN"/>
              </w:rPr>
              <w:t>性能领先：打造快且稳的用户体验</w:t>
            </w:r>
          </w:p>
          <w:p w14:paraId="53094C15">
            <w:pPr>
              <w:spacing w:before="156" w:beforeLines="50" w:after="156" w:afterLines="50" w:line="360" w:lineRule="auto"/>
              <w:jc w:val="left"/>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响应速度：短文本(&lt;50字符）单词翻译延迟小于500ms，长文本（&lt;[XXX]字符）延迟小于3s；</w:t>
            </w:r>
          </w:p>
          <w:p w14:paraId="2A35E176">
            <w:pPr>
              <w:spacing w:before="156" w:beforeLines="50" w:after="156" w:afterLines="50" w:line="360" w:lineRule="auto"/>
              <w:jc w:val="left"/>
              <w:rPr>
                <w:rFonts w:hint="eastAsia" w:ascii="宋体" w:hAnsi="宋体" w:eastAsia="宋体" w:cs="宋体"/>
                <w:i w:val="0"/>
                <w:iCs w:val="0"/>
                <w:caps w:val="0"/>
                <w:spacing w:val="0"/>
                <w:sz w:val="18"/>
                <w:szCs w:val="18"/>
                <w:shd w:val="clear" w:fill="F9FAFB"/>
              </w:rPr>
            </w:pPr>
            <w:r>
              <w:rPr>
                <w:rFonts w:hint="eastAsia" w:ascii="宋体" w:hAnsi="宋体" w:eastAsia="宋体" w:cs="宋体"/>
                <w:kern w:val="0"/>
                <w:sz w:val="18"/>
                <w:szCs w:val="18"/>
                <w:lang w:val="en-US" w:eastAsia="zh-CN"/>
              </w:rPr>
              <w:t>并发能力：</w:t>
            </w:r>
            <w:r>
              <w:rPr>
                <w:rFonts w:hint="eastAsia" w:ascii="宋体" w:hAnsi="宋体" w:eastAsia="宋体" w:cs="宋体"/>
                <w:i w:val="0"/>
                <w:iCs w:val="0"/>
                <w:caps w:val="0"/>
                <w:spacing w:val="0"/>
                <w:sz w:val="18"/>
                <w:szCs w:val="18"/>
                <w:shd w:val="clear" w:fill="F9FAFB"/>
              </w:rPr>
              <w:t>GPU 环境下批量翻译吞吐量≥50 句 / 秒，支持 100 + 用户同时在线使用无卡顿；</w:t>
            </w:r>
          </w:p>
          <w:p w14:paraId="3210A604">
            <w:pPr>
              <w:spacing w:before="156" w:beforeLines="50" w:after="156" w:afterLines="50" w:line="360" w:lineRule="auto"/>
              <w:jc w:val="left"/>
              <w:rPr>
                <w:rFonts w:hint="eastAsia" w:ascii="宋体" w:hAnsi="宋体" w:eastAsia="宋体" w:cs="宋体"/>
                <w:i w:val="0"/>
                <w:iCs w:val="0"/>
                <w:caps w:val="0"/>
                <w:spacing w:val="0"/>
                <w:sz w:val="18"/>
                <w:szCs w:val="18"/>
                <w:shd w:val="clear" w:fill="F9FAFB"/>
                <w:lang w:val="en-US" w:eastAsia="zh-CN"/>
              </w:rPr>
            </w:pPr>
            <w:r>
              <w:rPr>
                <w:rFonts w:hint="eastAsia" w:ascii="宋体" w:hAnsi="宋体" w:eastAsia="宋体" w:cs="宋体"/>
                <w:i w:val="0"/>
                <w:iCs w:val="0"/>
                <w:caps w:val="0"/>
                <w:spacing w:val="0"/>
                <w:sz w:val="18"/>
                <w:szCs w:val="18"/>
                <w:shd w:val="clear" w:fill="F9FAFB"/>
                <w:lang w:val="en-US" w:eastAsia="zh-CN"/>
              </w:rPr>
              <w:t>稳定性：</w:t>
            </w:r>
            <w:r>
              <w:rPr>
                <w:rFonts w:hint="eastAsia" w:ascii="宋体" w:hAnsi="宋体" w:eastAsia="宋体" w:cs="宋体"/>
                <w:i w:val="0"/>
                <w:iCs w:val="0"/>
                <w:caps w:val="0"/>
                <w:spacing w:val="0"/>
                <w:sz w:val="18"/>
                <w:szCs w:val="18"/>
                <w:shd w:val="clear" w:fill="F9FAFB"/>
              </w:rPr>
              <w:t>系统全年可用率≥99.9%，故障恢复时间＜10 分钟。</w:t>
            </w:r>
          </w:p>
          <w:p w14:paraId="29F49BCC">
            <w:pPr>
              <w:numPr>
                <w:ilvl w:val="0"/>
                <w:numId w:val="2"/>
              </w:numPr>
              <w:spacing w:before="156" w:beforeLines="50" w:after="156" w:afterLines="50" w:line="360" w:lineRule="auto"/>
              <w:jc w:val="left"/>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体验领先：零门槛+个性化</w:t>
            </w:r>
          </w:p>
          <w:p w14:paraId="7EE55A73">
            <w:pPr>
              <w:numPr>
                <w:numId w:val="0"/>
              </w:numPr>
              <w:spacing w:before="156" w:beforeLines="50" w:after="156" w:afterLines="50" w:line="360" w:lineRule="auto"/>
              <w:jc w:val="left"/>
              <w:rPr>
                <w:rFonts w:hint="eastAsia" w:ascii="宋体" w:hAnsi="宋体" w:eastAsia="宋体" w:cs="宋体"/>
                <w:i w:val="0"/>
                <w:iCs w:val="0"/>
                <w:caps w:val="0"/>
                <w:spacing w:val="0"/>
                <w:sz w:val="18"/>
                <w:szCs w:val="18"/>
                <w:shd w:val="clear" w:fill="F9FAFB"/>
              </w:rPr>
            </w:pPr>
            <w:r>
              <w:rPr>
                <w:rFonts w:hint="eastAsia" w:ascii="宋体" w:hAnsi="宋体" w:eastAsia="宋体" w:cs="宋体"/>
                <w:kern w:val="0"/>
                <w:sz w:val="18"/>
                <w:szCs w:val="18"/>
                <w:lang w:val="en-US" w:eastAsia="zh-CN"/>
              </w:rPr>
              <w:t>易用性：</w:t>
            </w:r>
            <w:r>
              <w:rPr>
                <w:rFonts w:hint="eastAsia" w:ascii="宋体" w:hAnsi="宋体" w:eastAsia="宋体" w:cs="宋体"/>
                <w:i w:val="0"/>
                <w:iCs w:val="0"/>
                <w:caps w:val="0"/>
                <w:spacing w:val="0"/>
                <w:sz w:val="18"/>
                <w:szCs w:val="18"/>
                <w:shd w:val="clear" w:fill="F9FAFB"/>
              </w:rPr>
              <w:t>Web 界面操作步骤≤3 步即可完成核心翻译任务，支持 PC / 移动端自适应布局；</w:t>
            </w:r>
          </w:p>
          <w:p w14:paraId="2809B661">
            <w:pPr>
              <w:numPr>
                <w:numId w:val="0"/>
              </w:numPr>
              <w:spacing w:before="156" w:beforeLines="50" w:after="156" w:afterLines="50" w:line="360" w:lineRule="auto"/>
              <w:jc w:val="left"/>
              <w:rPr>
                <w:rFonts w:hint="eastAsia" w:ascii="宋体" w:hAnsi="宋体" w:eastAsia="宋体" w:cs="宋体"/>
                <w:i w:val="0"/>
                <w:iCs w:val="0"/>
                <w:caps w:val="0"/>
                <w:spacing w:val="0"/>
                <w:sz w:val="18"/>
                <w:szCs w:val="18"/>
                <w:shd w:val="clear" w:fill="F9FAFB"/>
                <w:lang w:eastAsia="zh-CN"/>
              </w:rPr>
            </w:pPr>
            <w:r>
              <w:rPr>
                <w:rFonts w:hint="eastAsia" w:ascii="宋体" w:hAnsi="宋体" w:eastAsia="宋体" w:cs="宋体"/>
                <w:kern w:val="0"/>
                <w:sz w:val="18"/>
                <w:szCs w:val="18"/>
                <w:lang w:val="en-US" w:eastAsia="zh-CN"/>
              </w:rPr>
              <w:t>个性化：</w:t>
            </w:r>
            <w:r>
              <w:rPr>
                <w:rFonts w:hint="eastAsia" w:ascii="宋体" w:hAnsi="宋体" w:eastAsia="宋体" w:cs="宋体"/>
                <w:i w:val="0"/>
                <w:iCs w:val="0"/>
                <w:caps w:val="0"/>
                <w:spacing w:val="0"/>
                <w:sz w:val="18"/>
                <w:szCs w:val="18"/>
                <w:shd w:val="clear" w:fill="F9FAFB"/>
              </w:rPr>
              <w:t>提供字体大小调节、明暗主题切换、自定义术语库等功能，适配不同用户习惯</w:t>
            </w:r>
            <w:r>
              <w:rPr>
                <w:rFonts w:hint="eastAsia" w:ascii="宋体" w:hAnsi="宋体" w:eastAsia="宋体" w:cs="宋体"/>
                <w:i w:val="0"/>
                <w:iCs w:val="0"/>
                <w:caps w:val="0"/>
                <w:spacing w:val="0"/>
                <w:sz w:val="18"/>
                <w:szCs w:val="18"/>
                <w:shd w:val="clear" w:fill="F9FAFB"/>
                <w:lang w:eastAsia="zh-CN"/>
              </w:rPr>
              <w:t>；</w:t>
            </w:r>
          </w:p>
          <w:p w14:paraId="69859DFA">
            <w:pPr>
              <w:numPr>
                <w:numId w:val="0"/>
              </w:numPr>
              <w:spacing w:before="156" w:beforeLines="50" w:after="156" w:afterLines="50" w:line="360" w:lineRule="auto"/>
              <w:jc w:val="left"/>
              <w:rPr>
                <w:rFonts w:ascii="宋体" w:hAnsi="宋体" w:cs="Arial"/>
                <w:kern w:val="0"/>
                <w:sz w:val="20"/>
              </w:rPr>
            </w:pPr>
            <w:r>
              <w:rPr>
                <w:rFonts w:hint="eastAsia" w:ascii="宋体" w:hAnsi="宋体" w:eastAsia="宋体" w:cs="宋体"/>
                <w:i w:val="0"/>
                <w:iCs w:val="0"/>
                <w:caps w:val="0"/>
                <w:spacing w:val="0"/>
                <w:sz w:val="18"/>
                <w:szCs w:val="18"/>
                <w:shd w:val="clear" w:fill="F9FAFB"/>
                <w:lang w:val="en-US" w:eastAsia="zh-CN"/>
              </w:rPr>
              <w:t>扩展性：</w:t>
            </w:r>
            <w:r>
              <w:rPr>
                <w:rFonts w:hint="eastAsia" w:ascii="宋体" w:hAnsi="宋体" w:eastAsia="宋体" w:cs="宋体"/>
                <w:i w:val="0"/>
                <w:iCs w:val="0"/>
                <w:caps w:val="0"/>
                <w:spacing w:val="0"/>
                <w:sz w:val="18"/>
                <w:szCs w:val="18"/>
                <w:shd w:val="clear" w:fill="F9FAFB"/>
              </w:rPr>
              <w:t>采用 Docker 容器化部署与微服务架构，支持模型迭代升级（接口兼容）、功能模块扩</w:t>
            </w:r>
            <w:r>
              <w:rPr>
                <w:rFonts w:hint="eastAsia" w:ascii="宋体" w:hAnsi="宋体" w:eastAsia="宋体" w:cs="宋体"/>
                <w:i w:val="0"/>
                <w:iCs w:val="0"/>
                <w:caps w:val="0"/>
                <w:spacing w:val="0"/>
                <w:sz w:val="18"/>
                <w:szCs w:val="18"/>
                <w:shd w:val="clear" w:fill="F9FAFB"/>
                <w:lang w:eastAsia="zh-CN"/>
              </w:rPr>
              <w:t>。</w:t>
            </w:r>
          </w:p>
        </w:tc>
      </w:tr>
    </w:tbl>
    <w:p w14:paraId="17748AAE">
      <w:pPr>
        <w:rPr>
          <w:rFonts w:ascii="宋体" w:hAnsi="宋体"/>
        </w:rPr>
      </w:pPr>
    </w:p>
    <w:p w14:paraId="6CF8F08D">
      <w:pPr>
        <w:pStyle w:val="4"/>
        <w:rPr>
          <w:rFonts w:ascii="宋体" w:hAnsi="宋体"/>
        </w:rPr>
      </w:pPr>
      <w:bookmarkStart w:id="8" w:name="_Toc428303617"/>
      <w:r>
        <w:rPr>
          <w:rFonts w:hint="eastAsia" w:ascii="宋体" w:hAnsi="宋体"/>
        </w:rPr>
        <w:t>三</w:t>
      </w:r>
      <w:r>
        <w:rPr>
          <w:rFonts w:ascii="宋体" w:hAnsi="宋体"/>
        </w:rPr>
        <w:t>、</w:t>
      </w:r>
      <w:r>
        <w:rPr>
          <w:rFonts w:hint="eastAsia" w:ascii="宋体" w:hAnsi="宋体"/>
        </w:rPr>
        <w:t>建设原则</w:t>
      </w:r>
      <w:bookmarkEnd w:id="8"/>
    </w:p>
    <w:p w14:paraId="25314C08">
      <w:pPr>
        <w:spacing w:before="156" w:beforeLines="50" w:after="156" w:afterLines="50" w:line="360" w:lineRule="auto"/>
        <w:rPr>
          <w:rFonts w:ascii="宋体" w:hAnsi="宋体" w:cs="Arial"/>
          <w:b/>
        </w:rPr>
      </w:pPr>
      <w:r>
        <w:rPr>
          <w:rFonts w:ascii="宋体" w:hAnsi="宋体" w:cs="Arial"/>
          <w:b/>
        </w:rPr>
        <w:t>（一）实用有用</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50330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6F3E9DA7">
            <w:pPr>
              <w:spacing w:before="156" w:beforeLines="50" w:after="156" w:afterLines="50" w:line="360" w:lineRule="auto"/>
              <w:rPr>
                <w:rFonts w:hint="eastAsia" w:ascii="宋体" w:hAnsi="宋体" w:eastAsia="宋体" w:cs="宋体"/>
                <w:b/>
                <w:kern w:val="0"/>
                <w:sz w:val="18"/>
                <w:szCs w:val="18"/>
                <w:lang w:val="en-US" w:eastAsia="zh-CN"/>
              </w:rPr>
            </w:pPr>
            <w:r>
              <w:rPr>
                <w:rFonts w:hint="eastAsia" w:ascii="宋体" w:hAnsi="宋体" w:cs="Arial"/>
                <w:b/>
                <w:kern w:val="0"/>
                <w:sz w:val="20"/>
                <w:lang w:val="en-US" w:eastAsia="zh-CN"/>
              </w:rPr>
              <w:t>1.</w:t>
            </w:r>
            <w:r>
              <w:rPr>
                <w:rFonts w:hint="eastAsia" w:ascii="宋体" w:hAnsi="宋体" w:eastAsia="宋体" w:cs="宋体"/>
                <w:b/>
                <w:kern w:val="0"/>
                <w:sz w:val="18"/>
                <w:szCs w:val="18"/>
                <w:lang w:val="en-US" w:eastAsia="zh-CN"/>
              </w:rPr>
              <w:t>场景化使用原则：直击用户痛点</w:t>
            </w:r>
          </w:p>
          <w:p w14:paraId="7D3384AE">
            <w:pPr>
              <w:spacing w:before="156" w:beforeLines="50" w:after="156" w:afterLines="50" w:line="360" w:lineRule="auto"/>
              <w:rPr>
                <w:rFonts w:hint="eastAsia" w:ascii="宋体" w:hAnsi="宋体" w:eastAsia="宋体" w:cs="宋体"/>
                <w:i w:val="0"/>
                <w:iCs w:val="0"/>
                <w:caps w:val="0"/>
                <w:spacing w:val="0"/>
                <w:sz w:val="18"/>
                <w:szCs w:val="18"/>
                <w:shd w:val="clear" w:fill="F9FAFB"/>
              </w:rPr>
            </w:pPr>
            <w:r>
              <w:rPr>
                <w:rFonts w:hint="eastAsia" w:ascii="宋体" w:hAnsi="宋体" w:eastAsia="宋体" w:cs="宋体"/>
                <w:i w:val="0"/>
                <w:iCs w:val="0"/>
                <w:caps w:val="0"/>
                <w:spacing w:val="0"/>
                <w:sz w:val="18"/>
                <w:szCs w:val="18"/>
                <w:shd w:val="clear" w:fill="F9FAFB"/>
              </w:rPr>
              <w:t>深度贴合用户核心业务场景</w:t>
            </w:r>
            <w:r>
              <w:rPr>
                <w:rFonts w:hint="eastAsia" w:ascii="宋体" w:hAnsi="宋体" w:eastAsia="宋体" w:cs="宋体"/>
                <w:i w:val="0"/>
                <w:iCs w:val="0"/>
                <w:caps w:val="0"/>
                <w:spacing w:val="0"/>
                <w:sz w:val="18"/>
                <w:szCs w:val="18"/>
                <w:shd w:val="clear" w:fill="F9FAFB"/>
                <w:lang w:eastAsia="zh-CN"/>
              </w:rPr>
              <w:t>，</w:t>
            </w:r>
            <w:r>
              <w:rPr>
                <w:rFonts w:hint="eastAsia" w:ascii="宋体" w:hAnsi="宋体" w:eastAsia="宋体" w:cs="宋体"/>
                <w:i w:val="0"/>
                <w:iCs w:val="0"/>
                <w:caps w:val="0"/>
                <w:spacing w:val="0"/>
                <w:sz w:val="18"/>
                <w:szCs w:val="18"/>
                <w:shd w:val="clear" w:fill="F9FAFB"/>
              </w:rPr>
              <w:t>合同处理（法律术语校验）、邮件沟通等场景提供定制化功能；内置 10 + 行业术语库（法律 / 医疗 / IT 等）与翻译记忆库，重复内容自动复用历史译文，减少 50% 以上重复劳动。</w:t>
            </w:r>
          </w:p>
          <w:p w14:paraId="0639EE42">
            <w:pPr>
              <w:numPr>
                <w:ilvl w:val="0"/>
                <w:numId w:val="3"/>
              </w:numPr>
              <w:spacing w:before="156" w:beforeLines="50" w:after="156" w:afterLines="50" w:line="360" w:lineRule="auto"/>
              <w:rPr>
                <w:rFonts w:hint="eastAsia" w:ascii="宋体" w:hAnsi="宋体" w:eastAsia="宋体" w:cs="宋体"/>
                <w:b/>
                <w:bCs/>
                <w:i w:val="0"/>
                <w:iCs w:val="0"/>
                <w:caps w:val="0"/>
                <w:spacing w:val="0"/>
                <w:sz w:val="18"/>
                <w:szCs w:val="18"/>
                <w:shd w:val="clear" w:fill="F9FAFB"/>
                <w:lang w:val="en-US" w:eastAsia="zh-CN"/>
              </w:rPr>
            </w:pPr>
            <w:r>
              <w:rPr>
                <w:rFonts w:hint="eastAsia" w:ascii="宋体" w:hAnsi="宋体" w:eastAsia="宋体" w:cs="宋体"/>
                <w:b/>
                <w:bCs/>
                <w:i w:val="0"/>
                <w:iCs w:val="0"/>
                <w:caps w:val="0"/>
                <w:spacing w:val="0"/>
                <w:sz w:val="18"/>
                <w:szCs w:val="18"/>
                <w:shd w:val="clear" w:fill="F9FAFB"/>
                <w:lang w:val="en-US" w:eastAsia="zh-CN"/>
              </w:rPr>
              <w:t>前瞻性技术原则：兼顾先进与稳定</w:t>
            </w:r>
          </w:p>
          <w:p w14:paraId="0F05F58F">
            <w:pPr>
              <w:numPr>
                <w:numId w:val="0"/>
              </w:numPr>
              <w:spacing w:before="156" w:beforeLines="50" w:after="156" w:afterLines="50" w:line="360" w:lineRule="auto"/>
              <w:rPr>
                <w:rFonts w:hint="eastAsia" w:ascii="宋体" w:hAnsi="宋体" w:eastAsia="宋体" w:cs="宋体"/>
                <w:i w:val="0"/>
                <w:iCs w:val="0"/>
                <w:caps w:val="0"/>
                <w:spacing w:val="0"/>
                <w:sz w:val="18"/>
                <w:szCs w:val="18"/>
                <w:shd w:val="clear" w:fill="F9FAFB"/>
              </w:rPr>
            </w:pPr>
            <w:r>
              <w:rPr>
                <w:rFonts w:hint="eastAsia" w:ascii="宋体" w:hAnsi="宋体" w:eastAsia="宋体" w:cs="宋体"/>
                <w:i w:val="0"/>
                <w:iCs w:val="0"/>
                <w:caps w:val="0"/>
                <w:spacing w:val="0"/>
                <w:sz w:val="18"/>
                <w:szCs w:val="18"/>
                <w:shd w:val="clear" w:fill="F9FAFB"/>
              </w:rPr>
              <w:t>技术选型遵循 “成熟度 + 前瞻性” 平衡策略：核心框架采用 PyTorch（成熟稳定）+ FastAPI（高性能），模型架构预留大语言模型（LLM）接入接口，保障未来 3-5 年技术先进性；采用微服务架构与负载均衡机制，支持业务规模弹性扩展，无需重构即可应对用户量 10 倍增长。</w:t>
            </w:r>
          </w:p>
          <w:p w14:paraId="33BFEE16">
            <w:pPr>
              <w:numPr>
                <w:ilvl w:val="0"/>
                <w:numId w:val="3"/>
              </w:numPr>
              <w:spacing w:before="156" w:beforeLines="50" w:after="156" w:afterLines="50" w:line="360" w:lineRule="auto"/>
              <w:ind w:left="0" w:leftChars="0" w:firstLine="0" w:firstLineChars="0"/>
              <w:rPr>
                <w:rFonts w:hint="eastAsia" w:ascii="宋体" w:hAnsi="宋体" w:eastAsia="宋体" w:cs="宋体"/>
                <w:b/>
                <w:bCs/>
                <w:i w:val="0"/>
                <w:iCs w:val="0"/>
                <w:caps w:val="0"/>
                <w:spacing w:val="0"/>
                <w:sz w:val="18"/>
                <w:szCs w:val="18"/>
                <w:shd w:val="clear" w:fill="F9FAFB"/>
                <w:lang w:val="en-US" w:eastAsia="zh-CN"/>
              </w:rPr>
            </w:pPr>
            <w:r>
              <w:rPr>
                <w:rFonts w:hint="eastAsia" w:ascii="宋体" w:hAnsi="宋体" w:eastAsia="宋体" w:cs="宋体"/>
                <w:b/>
                <w:bCs/>
                <w:i w:val="0"/>
                <w:iCs w:val="0"/>
                <w:caps w:val="0"/>
                <w:spacing w:val="0"/>
                <w:sz w:val="18"/>
                <w:szCs w:val="18"/>
                <w:shd w:val="clear" w:fill="F9FAFB"/>
                <w:lang w:val="en-US" w:eastAsia="zh-CN"/>
              </w:rPr>
              <w:t>人性化设计原则：零学习成本上手</w:t>
            </w:r>
          </w:p>
          <w:p w14:paraId="3BF037B8">
            <w:pPr>
              <w:numPr>
                <w:numId w:val="0"/>
              </w:numPr>
              <w:spacing w:before="156" w:beforeLines="50" w:after="156" w:afterLines="50" w:line="360" w:lineRule="auto"/>
              <w:ind w:leftChars="0"/>
              <w:rPr>
                <w:rFonts w:hint="eastAsia" w:ascii="宋体" w:hAnsi="宋体" w:eastAsia="宋体" w:cs="宋体"/>
                <w:i w:val="0"/>
                <w:iCs w:val="0"/>
                <w:caps w:val="0"/>
                <w:spacing w:val="0"/>
                <w:sz w:val="18"/>
                <w:szCs w:val="18"/>
                <w:shd w:val="clear" w:fill="F9FAFB"/>
              </w:rPr>
            </w:pPr>
            <w:r>
              <w:rPr>
                <w:rFonts w:hint="eastAsia" w:ascii="宋体" w:hAnsi="宋体" w:eastAsia="宋体" w:cs="宋体"/>
                <w:i w:val="0"/>
                <w:iCs w:val="0"/>
                <w:caps w:val="0"/>
                <w:spacing w:val="0"/>
                <w:sz w:val="18"/>
                <w:szCs w:val="18"/>
                <w:shd w:val="clear" w:fill="F9FAFB"/>
                <w:lang w:val="en-US" w:eastAsia="zh-CN"/>
              </w:rPr>
              <w:t>交互简化：</w:t>
            </w:r>
            <w:r>
              <w:rPr>
                <w:rFonts w:hint="eastAsia" w:ascii="宋体" w:hAnsi="宋体" w:eastAsia="宋体" w:cs="宋体"/>
                <w:i w:val="0"/>
                <w:iCs w:val="0"/>
                <w:caps w:val="0"/>
                <w:spacing w:val="0"/>
                <w:sz w:val="18"/>
                <w:szCs w:val="18"/>
                <w:shd w:val="clear" w:fill="F9FAFB"/>
              </w:rPr>
              <w:t>核心功能（文本翻译 / 文件上传）一键可达，操作流程可视化引导；</w:t>
            </w:r>
          </w:p>
          <w:p w14:paraId="60D54128">
            <w:pPr>
              <w:numPr>
                <w:numId w:val="0"/>
              </w:numPr>
              <w:spacing w:before="156" w:beforeLines="50" w:after="156" w:afterLines="50" w:line="360" w:lineRule="auto"/>
              <w:ind w:leftChars="0"/>
              <w:rPr>
                <w:rFonts w:hint="eastAsia" w:ascii="宋体" w:hAnsi="宋体" w:eastAsia="宋体" w:cs="宋体"/>
                <w:i w:val="0"/>
                <w:iCs w:val="0"/>
                <w:caps w:val="0"/>
                <w:spacing w:val="0"/>
                <w:sz w:val="18"/>
                <w:szCs w:val="18"/>
                <w:shd w:val="clear" w:fill="F9FAFB"/>
              </w:rPr>
            </w:pPr>
            <w:r>
              <w:rPr>
                <w:rFonts w:hint="eastAsia" w:ascii="宋体" w:hAnsi="宋体" w:eastAsia="宋体" w:cs="宋体"/>
                <w:i w:val="0"/>
                <w:iCs w:val="0"/>
                <w:caps w:val="0"/>
                <w:spacing w:val="0"/>
                <w:sz w:val="18"/>
                <w:szCs w:val="18"/>
                <w:shd w:val="clear" w:fill="F9FAFB"/>
                <w:lang w:val="en-US" w:eastAsia="zh-CN"/>
              </w:rPr>
              <w:t>多语言适配：</w:t>
            </w:r>
            <w:r>
              <w:rPr>
                <w:rFonts w:hint="eastAsia" w:ascii="宋体" w:hAnsi="宋体" w:eastAsia="宋体" w:cs="宋体"/>
                <w:i w:val="0"/>
                <w:iCs w:val="0"/>
                <w:caps w:val="0"/>
                <w:spacing w:val="0"/>
                <w:sz w:val="18"/>
                <w:szCs w:val="18"/>
                <w:shd w:val="clear" w:fill="F9FAFB"/>
              </w:rPr>
              <w:t>支持中文 / 英文双语操作界面，满足国际化用户需求；</w:t>
            </w:r>
          </w:p>
          <w:p w14:paraId="21E45F4A">
            <w:pPr>
              <w:numPr>
                <w:numId w:val="0"/>
              </w:numPr>
              <w:spacing w:before="156" w:beforeLines="50" w:after="156" w:afterLines="50" w:line="360" w:lineRule="auto"/>
              <w:ind w:leftChars="0"/>
              <w:rPr>
                <w:rFonts w:hint="eastAsia" w:ascii="宋体" w:hAnsi="宋体" w:eastAsia="宋体" w:cs="宋体"/>
                <w:i w:val="0"/>
                <w:iCs w:val="0"/>
                <w:caps w:val="0"/>
                <w:spacing w:val="0"/>
                <w:sz w:val="18"/>
                <w:szCs w:val="18"/>
                <w:shd w:val="clear" w:fill="F9FAFB"/>
              </w:rPr>
            </w:pPr>
            <w:r>
              <w:rPr>
                <w:rFonts w:hint="eastAsia" w:ascii="宋体" w:hAnsi="宋体" w:eastAsia="宋体" w:cs="宋体"/>
                <w:i w:val="0"/>
                <w:iCs w:val="0"/>
                <w:caps w:val="0"/>
                <w:spacing w:val="0"/>
                <w:sz w:val="18"/>
                <w:szCs w:val="18"/>
                <w:shd w:val="clear" w:fill="F9FAFB"/>
                <w:lang w:val="en-US" w:eastAsia="zh-CN"/>
              </w:rPr>
              <w:t>无障碍设计：</w:t>
            </w:r>
            <w:r>
              <w:rPr>
                <w:rFonts w:hint="eastAsia" w:ascii="宋体" w:hAnsi="宋体" w:eastAsia="宋体" w:cs="宋体"/>
                <w:i w:val="0"/>
                <w:iCs w:val="0"/>
                <w:caps w:val="0"/>
                <w:spacing w:val="0"/>
                <w:sz w:val="18"/>
                <w:szCs w:val="18"/>
                <w:shd w:val="clear" w:fill="F9FAFB"/>
              </w:rPr>
              <w:t>背景色对比度符合 WCAG 2.1 标准，字体大小支持 5 级调节，适配视障用户辅助工具。</w:t>
            </w:r>
          </w:p>
          <w:p w14:paraId="4351B362">
            <w:pPr>
              <w:numPr>
                <w:ilvl w:val="0"/>
                <w:numId w:val="3"/>
              </w:numPr>
              <w:spacing w:before="156" w:beforeLines="50" w:after="156" w:afterLines="50" w:line="360" w:lineRule="auto"/>
              <w:ind w:left="0" w:leftChars="0" w:firstLine="0" w:firstLineChars="0"/>
              <w:rPr>
                <w:rFonts w:hint="eastAsia" w:ascii="宋体" w:hAnsi="宋体" w:eastAsia="宋体" w:cs="宋体"/>
                <w:b/>
                <w:bCs/>
                <w:i w:val="0"/>
                <w:iCs w:val="0"/>
                <w:caps w:val="0"/>
                <w:spacing w:val="0"/>
                <w:sz w:val="18"/>
                <w:szCs w:val="18"/>
                <w:shd w:val="clear" w:fill="F9FAFB"/>
                <w:lang w:val="en-US" w:eastAsia="zh-CN"/>
              </w:rPr>
            </w:pPr>
            <w:r>
              <w:rPr>
                <w:rFonts w:hint="eastAsia" w:ascii="宋体" w:hAnsi="宋体" w:eastAsia="宋体" w:cs="宋体"/>
                <w:b/>
                <w:bCs/>
                <w:i w:val="0"/>
                <w:iCs w:val="0"/>
                <w:caps w:val="0"/>
                <w:spacing w:val="0"/>
                <w:sz w:val="18"/>
                <w:szCs w:val="18"/>
                <w:shd w:val="clear" w:fill="F9FAFB"/>
                <w:lang w:val="en-US" w:eastAsia="zh-CN"/>
              </w:rPr>
              <w:t>高兼容扩展原则：无缝融入现有生态</w:t>
            </w:r>
          </w:p>
          <w:p w14:paraId="59BBE1A9">
            <w:pPr>
              <w:numPr>
                <w:numId w:val="0"/>
              </w:numPr>
              <w:spacing w:before="156" w:beforeLines="50" w:after="156" w:afterLines="50" w:line="360" w:lineRule="auto"/>
              <w:ind w:leftChars="0"/>
              <w:rPr>
                <w:rFonts w:hint="eastAsia" w:ascii="宋体" w:hAnsi="宋体" w:eastAsia="宋体" w:cs="宋体"/>
                <w:i w:val="0"/>
                <w:iCs w:val="0"/>
                <w:caps w:val="0"/>
                <w:spacing w:val="0"/>
                <w:sz w:val="18"/>
                <w:szCs w:val="18"/>
                <w:shd w:val="clear" w:fill="F9FAFB"/>
              </w:rPr>
            </w:pPr>
            <w:r>
              <w:rPr>
                <w:rFonts w:hint="eastAsia" w:ascii="宋体" w:hAnsi="宋体" w:eastAsia="宋体" w:cs="宋体"/>
                <w:i w:val="0"/>
                <w:iCs w:val="0"/>
                <w:caps w:val="0"/>
                <w:spacing w:val="0"/>
                <w:sz w:val="18"/>
                <w:szCs w:val="18"/>
                <w:shd w:val="clear" w:fill="F9FAFB"/>
                <w:lang w:val="en-US" w:eastAsia="zh-CN"/>
              </w:rPr>
              <w:t>系统集成：</w:t>
            </w:r>
            <w:r>
              <w:rPr>
                <w:rFonts w:hint="eastAsia" w:ascii="宋体" w:hAnsi="宋体" w:eastAsia="宋体" w:cs="宋体"/>
                <w:i w:val="0"/>
                <w:iCs w:val="0"/>
                <w:caps w:val="0"/>
                <w:spacing w:val="0"/>
                <w:sz w:val="18"/>
                <w:szCs w:val="18"/>
                <w:shd w:val="clear" w:fill="F9FAFB"/>
              </w:rPr>
              <w:t>提供标准 API 接口，可与企业 OA、CRM、邮件系统无缝对接，实现 “翻译内嵌”；</w:t>
            </w:r>
          </w:p>
          <w:p w14:paraId="11357CDA">
            <w:pPr>
              <w:numPr>
                <w:numId w:val="0"/>
              </w:numPr>
              <w:spacing w:before="156" w:beforeLines="50" w:after="156" w:afterLines="50" w:line="360" w:lineRule="auto"/>
              <w:ind w:leftChars="0"/>
              <w:rPr>
                <w:rFonts w:hint="eastAsia" w:ascii="宋体" w:hAnsi="宋体" w:eastAsia="宋体" w:cs="宋体"/>
                <w:i w:val="0"/>
                <w:iCs w:val="0"/>
                <w:caps w:val="0"/>
                <w:spacing w:val="0"/>
                <w:sz w:val="18"/>
                <w:szCs w:val="18"/>
                <w:shd w:val="clear" w:fill="F9FAFB"/>
              </w:rPr>
            </w:pPr>
            <w:r>
              <w:rPr>
                <w:rFonts w:hint="eastAsia" w:ascii="宋体" w:hAnsi="宋体" w:eastAsia="宋体" w:cs="宋体"/>
                <w:i w:val="0"/>
                <w:iCs w:val="0"/>
                <w:caps w:val="0"/>
                <w:spacing w:val="0"/>
                <w:sz w:val="18"/>
                <w:szCs w:val="18"/>
                <w:shd w:val="clear" w:fill="F9FAFB"/>
                <w:lang w:val="en-US" w:eastAsia="zh-CN"/>
              </w:rPr>
              <w:t>格式兼容：</w:t>
            </w:r>
            <w:r>
              <w:rPr>
                <w:rFonts w:hint="eastAsia" w:ascii="宋体" w:hAnsi="宋体" w:eastAsia="宋体" w:cs="宋体"/>
                <w:i w:val="0"/>
                <w:iCs w:val="0"/>
                <w:caps w:val="0"/>
                <w:spacing w:val="0"/>
                <w:sz w:val="18"/>
                <w:szCs w:val="18"/>
                <w:shd w:val="clear" w:fill="F9FAFB"/>
              </w:rPr>
              <w:t>支持 JPG/PNG/BMP（图像）、Word/PDF/Excel/TXT（文档）等 20 + 格式；</w:t>
            </w:r>
          </w:p>
          <w:p w14:paraId="5236EBF8">
            <w:pPr>
              <w:numPr>
                <w:numId w:val="0"/>
              </w:numPr>
              <w:spacing w:before="156" w:beforeLines="50" w:after="156" w:afterLines="50" w:line="360" w:lineRule="auto"/>
              <w:ind w:leftChars="0"/>
              <w:rPr>
                <w:rFonts w:hint="eastAsia" w:ascii="宋体" w:hAnsi="宋体" w:eastAsia="宋体" w:cs="宋体"/>
                <w:i w:val="0"/>
                <w:iCs w:val="0"/>
                <w:caps w:val="0"/>
                <w:spacing w:val="0"/>
                <w:sz w:val="18"/>
                <w:szCs w:val="18"/>
                <w:shd w:val="clear" w:fill="F9FAFB"/>
              </w:rPr>
            </w:pPr>
            <w:r>
              <w:rPr>
                <w:rFonts w:hint="eastAsia" w:ascii="宋体" w:hAnsi="宋体" w:eastAsia="宋体" w:cs="宋体"/>
                <w:i w:val="0"/>
                <w:iCs w:val="0"/>
                <w:caps w:val="0"/>
                <w:spacing w:val="0"/>
                <w:sz w:val="18"/>
                <w:szCs w:val="18"/>
                <w:shd w:val="clear" w:fill="F9FAFB"/>
                <w:lang w:val="en-US" w:eastAsia="zh-CN"/>
              </w:rPr>
              <w:t>个性化展示：</w:t>
            </w:r>
            <w:r>
              <w:rPr>
                <w:rFonts w:hint="eastAsia" w:ascii="宋体" w:hAnsi="宋体" w:eastAsia="宋体" w:cs="宋体"/>
                <w:i w:val="0"/>
                <w:iCs w:val="0"/>
                <w:caps w:val="0"/>
                <w:spacing w:val="0"/>
                <w:sz w:val="18"/>
                <w:szCs w:val="18"/>
                <w:shd w:val="clear" w:fill="F9FAFB"/>
              </w:rPr>
              <w:t>允许企业用户上传私有术语库、定制翻译规则，适配特定业务需求。</w:t>
            </w:r>
          </w:p>
          <w:p w14:paraId="28C5E4E7">
            <w:pPr>
              <w:numPr>
                <w:ilvl w:val="0"/>
                <w:numId w:val="3"/>
              </w:numPr>
              <w:spacing w:before="156" w:beforeLines="50" w:after="156" w:afterLines="50" w:line="360" w:lineRule="auto"/>
              <w:ind w:left="0" w:leftChars="0" w:firstLine="0" w:firstLineChars="0"/>
              <w:rPr>
                <w:rFonts w:hint="eastAsia" w:ascii="宋体" w:hAnsi="宋体" w:eastAsia="宋体" w:cs="宋体"/>
                <w:b/>
                <w:bCs/>
                <w:i w:val="0"/>
                <w:iCs w:val="0"/>
                <w:caps w:val="0"/>
                <w:spacing w:val="0"/>
                <w:sz w:val="18"/>
                <w:szCs w:val="18"/>
                <w:shd w:val="clear" w:fill="F9FAFB"/>
                <w:lang w:val="en-US" w:eastAsia="zh-CN"/>
              </w:rPr>
            </w:pPr>
            <w:r>
              <w:rPr>
                <w:rFonts w:hint="eastAsia" w:ascii="宋体" w:hAnsi="宋体" w:eastAsia="宋体" w:cs="宋体"/>
                <w:b/>
                <w:bCs/>
                <w:i w:val="0"/>
                <w:iCs w:val="0"/>
                <w:caps w:val="0"/>
                <w:spacing w:val="0"/>
                <w:sz w:val="18"/>
                <w:szCs w:val="18"/>
                <w:shd w:val="clear" w:fill="F9FAFB"/>
                <w:lang w:val="en-US" w:eastAsia="zh-CN"/>
              </w:rPr>
              <w:t>全链路安全原则：数据隐私零泄漏</w:t>
            </w:r>
          </w:p>
          <w:p w14:paraId="25486717">
            <w:pPr>
              <w:numPr>
                <w:numId w:val="0"/>
              </w:numPr>
              <w:spacing w:before="156" w:beforeLines="50" w:after="156" w:afterLines="50" w:line="360" w:lineRule="auto"/>
              <w:ind w:leftChars="0"/>
              <w:rPr>
                <w:rFonts w:hint="eastAsia" w:ascii="宋体" w:hAnsi="宋体" w:eastAsia="宋体" w:cs="宋体"/>
                <w:i w:val="0"/>
                <w:iCs w:val="0"/>
                <w:caps w:val="0"/>
                <w:spacing w:val="0"/>
                <w:sz w:val="18"/>
                <w:szCs w:val="18"/>
                <w:shd w:val="clear" w:fill="F9FAFB"/>
              </w:rPr>
            </w:pPr>
            <w:r>
              <w:rPr>
                <w:rFonts w:hint="eastAsia" w:ascii="宋体" w:hAnsi="宋体" w:eastAsia="宋体" w:cs="宋体"/>
                <w:i w:val="0"/>
                <w:iCs w:val="0"/>
                <w:caps w:val="0"/>
                <w:spacing w:val="0"/>
                <w:sz w:val="18"/>
                <w:szCs w:val="18"/>
                <w:shd w:val="clear" w:fill="F9FAFB"/>
                <w:lang w:val="en-US" w:eastAsia="zh-CN"/>
              </w:rPr>
              <w:t>传输安全：</w:t>
            </w:r>
            <w:r>
              <w:rPr>
                <w:rFonts w:hint="eastAsia" w:ascii="宋体" w:hAnsi="宋体" w:eastAsia="宋体" w:cs="宋体"/>
                <w:i w:val="0"/>
                <w:iCs w:val="0"/>
                <w:caps w:val="0"/>
                <w:spacing w:val="0"/>
                <w:sz w:val="18"/>
                <w:szCs w:val="18"/>
                <w:shd w:val="clear" w:fill="F9FAFB"/>
              </w:rPr>
              <w:t>采用 HTTPS 协议 + 端到端加密技术，防止数据传输过程中被窃取；</w:t>
            </w:r>
          </w:p>
          <w:p w14:paraId="65B0E3C3">
            <w:pPr>
              <w:numPr>
                <w:numId w:val="0"/>
              </w:numPr>
              <w:spacing w:before="156" w:beforeLines="50" w:after="156" w:afterLines="50" w:line="360" w:lineRule="auto"/>
              <w:ind w:leftChars="0"/>
              <w:rPr>
                <w:rFonts w:hint="eastAsia" w:ascii="宋体" w:hAnsi="宋体" w:eastAsia="宋体" w:cs="宋体"/>
                <w:i w:val="0"/>
                <w:iCs w:val="0"/>
                <w:caps w:val="0"/>
                <w:spacing w:val="0"/>
                <w:sz w:val="18"/>
                <w:szCs w:val="18"/>
                <w:shd w:val="clear" w:fill="F9FAFB"/>
              </w:rPr>
            </w:pPr>
            <w:r>
              <w:rPr>
                <w:rFonts w:hint="eastAsia" w:ascii="宋体" w:hAnsi="宋体" w:eastAsia="宋体" w:cs="宋体"/>
                <w:i w:val="0"/>
                <w:iCs w:val="0"/>
                <w:caps w:val="0"/>
                <w:spacing w:val="0"/>
                <w:sz w:val="18"/>
                <w:szCs w:val="18"/>
                <w:shd w:val="clear" w:fill="F9FAFB"/>
                <w:lang w:val="en-US" w:eastAsia="zh-CN"/>
              </w:rPr>
              <w:t>存储安全：</w:t>
            </w:r>
            <w:r>
              <w:rPr>
                <w:rFonts w:hint="eastAsia" w:ascii="宋体" w:hAnsi="宋体" w:eastAsia="宋体" w:cs="宋体"/>
                <w:i w:val="0"/>
                <w:iCs w:val="0"/>
                <w:caps w:val="0"/>
                <w:spacing w:val="0"/>
                <w:sz w:val="18"/>
                <w:szCs w:val="18"/>
                <w:shd w:val="clear" w:fill="F9FAFB"/>
              </w:rPr>
              <w:t>用户数据（翻译记录、上传文件）加密存储，保存期限可配置（默认 30 天自动清理）</w:t>
            </w:r>
          </w:p>
          <w:p w14:paraId="089CDB1C">
            <w:pPr>
              <w:numPr>
                <w:numId w:val="0"/>
              </w:numPr>
              <w:spacing w:before="156" w:beforeLines="50" w:after="156" w:afterLines="50" w:line="360" w:lineRule="auto"/>
              <w:ind w:leftChars="0"/>
              <w:rPr>
                <w:rFonts w:hint="eastAsia" w:ascii="宋体" w:hAnsi="宋体" w:eastAsia="宋体" w:cs="宋体"/>
                <w:i w:val="0"/>
                <w:iCs w:val="0"/>
                <w:caps w:val="0"/>
                <w:spacing w:val="0"/>
                <w:sz w:val="18"/>
                <w:szCs w:val="18"/>
                <w:shd w:val="clear" w:fill="F9FAFB"/>
                <w:lang w:val="en-US" w:eastAsia="zh-CN"/>
              </w:rPr>
            </w:pPr>
            <w:r>
              <w:rPr>
                <w:rFonts w:hint="eastAsia" w:ascii="宋体" w:hAnsi="宋体" w:eastAsia="宋体" w:cs="宋体"/>
                <w:i w:val="0"/>
                <w:iCs w:val="0"/>
                <w:caps w:val="0"/>
                <w:spacing w:val="0"/>
                <w:sz w:val="18"/>
                <w:szCs w:val="18"/>
                <w:shd w:val="clear" w:fill="F9FAFB"/>
                <w:lang w:val="en-US" w:eastAsia="zh-CN"/>
              </w:rPr>
              <w:t>权限管控：</w:t>
            </w:r>
            <w:r>
              <w:rPr>
                <w:rFonts w:hint="eastAsia" w:ascii="宋体" w:hAnsi="宋体" w:eastAsia="宋体" w:cs="宋体"/>
                <w:i w:val="0"/>
                <w:iCs w:val="0"/>
                <w:caps w:val="0"/>
                <w:spacing w:val="0"/>
                <w:sz w:val="18"/>
                <w:szCs w:val="18"/>
                <w:shd w:val="clear" w:fill="F9FAFB"/>
              </w:rPr>
              <w:t>基于角色的访问控制（RBAC），严格限制数据访问范围，符合 GDPR、个人信息保护法等合规要求。</w:t>
            </w:r>
          </w:p>
          <w:p w14:paraId="71BD7EB3">
            <w:pPr>
              <w:spacing w:before="156" w:beforeLines="50" w:after="156" w:afterLines="50" w:line="360" w:lineRule="auto"/>
              <w:rPr>
                <w:rFonts w:hint="default" w:ascii="宋体" w:hAnsi="宋体" w:cs="Arial"/>
                <w:b/>
                <w:kern w:val="0"/>
                <w:sz w:val="20"/>
                <w:lang w:val="en-US" w:eastAsia="zh-CN"/>
              </w:rPr>
            </w:pPr>
          </w:p>
        </w:tc>
      </w:tr>
    </w:tbl>
    <w:p w14:paraId="3DF543BF">
      <w:pPr>
        <w:pStyle w:val="4"/>
        <w:rPr>
          <w:rFonts w:ascii="宋体" w:hAnsi="宋体"/>
        </w:rPr>
      </w:pPr>
      <w:bookmarkStart w:id="9" w:name="_Toc428303618"/>
      <w:r>
        <w:rPr>
          <w:rFonts w:hint="eastAsia" w:ascii="宋体" w:hAnsi="宋体"/>
        </w:rPr>
        <w:t>四</w:t>
      </w:r>
      <w:r>
        <w:rPr>
          <w:rFonts w:ascii="宋体" w:hAnsi="宋体"/>
        </w:rPr>
        <w:t>、</w:t>
      </w:r>
      <w:r>
        <w:rPr>
          <w:rFonts w:hint="eastAsia" w:ascii="宋体" w:hAnsi="宋体"/>
        </w:rPr>
        <w:t>用户业务需求说明</w:t>
      </w:r>
      <w:bookmarkEnd w:id="9"/>
    </w:p>
    <w:p w14:paraId="0534B927">
      <w:pPr>
        <w:pStyle w:val="5"/>
        <w:rPr>
          <w:rFonts w:hint="eastAsia" w:ascii="宋体" w:hAnsi="宋体"/>
          <w:lang w:val="en-US" w:eastAsia="zh-CN"/>
        </w:rPr>
      </w:pPr>
      <w:bookmarkStart w:id="10" w:name="_Toc317376091"/>
      <w:bookmarkStart w:id="11" w:name="_Toc428303619"/>
      <w:r>
        <w:rPr>
          <w:rFonts w:ascii="宋体" w:hAnsi="宋体"/>
        </w:rPr>
        <w:t>1</w:t>
      </w:r>
      <w:bookmarkEnd w:id="10"/>
      <w:r>
        <w:rPr>
          <w:rFonts w:hint="eastAsia" w:ascii="宋体" w:hAnsi="宋体"/>
        </w:rPr>
        <w:t>、</w:t>
      </w:r>
      <w:bookmarkEnd w:id="11"/>
      <w:r>
        <w:rPr>
          <w:rFonts w:hint="eastAsia" w:ascii="宋体" w:hAnsi="宋体"/>
          <w:lang w:val="en-US" w:eastAsia="zh-CN"/>
        </w:rPr>
        <w:t>登录注册</w:t>
      </w:r>
    </w:p>
    <w:p w14:paraId="13950974">
      <w:pPr>
        <w:pStyle w:val="6"/>
        <w:rPr>
          <w:rFonts w:ascii="宋体" w:hAnsi="宋体"/>
        </w:rPr>
      </w:pPr>
      <w:r>
        <w:rPr>
          <w:rFonts w:hint="eastAsia" w:ascii="宋体" w:hAnsi="宋体"/>
          <w:lang w:val="en-US" w:eastAsia="zh-CN"/>
        </w:rPr>
        <w:t>1</w:t>
      </w:r>
      <w:r>
        <w:rPr>
          <w:rFonts w:hint="eastAsia" w:ascii="宋体" w:hAnsi="宋体"/>
        </w:rPr>
        <w:t>.1.</w:t>
      </w:r>
      <w:r>
        <w:rPr>
          <w:rFonts w:ascii="宋体" w:hAnsi="宋体"/>
        </w:rPr>
        <w:tab/>
      </w:r>
      <w:r>
        <w:rPr>
          <w:rFonts w:hint="eastAsia" w:ascii="宋体" w:hAnsi="宋体"/>
          <w:lang w:val="en-US" w:eastAsia="zh-CN"/>
        </w:rPr>
        <w:t>用户注册</w:t>
      </w:r>
      <w:r>
        <w:rPr>
          <w:rFonts w:hint="eastAsia" w:ascii="宋体" w:hAnsi="宋体"/>
        </w:rPr>
        <w:t>流程描述</w:t>
      </w:r>
    </w:p>
    <w:p w14:paraId="18DB1E6A">
      <w:pPr>
        <w:rPr>
          <w:rFonts w:hint="default"/>
          <w:lang w:val="en-US" w:eastAsia="zh-CN"/>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3AF78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52AFD194">
            <w:pPr>
              <w:jc w:val="both"/>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用户在网站点击【注册/登录】按钮后,系统将跳转至注册界面｡在注册页面,用户需提供以下身份信息以完成注册:</w:t>
            </w:r>
          </w:p>
          <w:p w14:paraId="68E802F4">
            <w:pPr>
              <w:jc w:val="both"/>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用户名:长度 2-20 个字符,允许中文､英文､数字及下划线,用于社区显示及个性化称呼, 可以重复｡若用户未填写,则提示用户名不可为空｡</w:t>
            </w:r>
          </w:p>
          <w:p w14:paraId="45B89138">
            <w:pPr>
              <w:jc w:val="both"/>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邮箱地址:必须符合 RFC 标准格式且不可重复注册,将作为登录账号及主要联系方式｡</w:t>
            </w:r>
          </w:p>
          <w:p w14:paraId="0D319BD1">
            <w:pPr>
              <w:jc w:val="both"/>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密码:长度至少 8 个字符,必须包含大写字母､小写字母和数字各至少一个｡输入时默认隐 藏,并提供“显示/隐藏密码”切换按钮｡</w:t>
            </w:r>
          </w:p>
          <w:p w14:paraId="5F546CB4">
            <w:pPr>
              <w:jc w:val="both"/>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确认密码:必须与密码一致,否则提示“两次输入的密码不一致”｡</w:t>
            </w:r>
          </w:p>
          <w:p w14:paraId="5F201FE2">
            <w:pPr>
              <w:jc w:val="both"/>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验证码:用于防止机器注册,可为图形验证码或短信/邮箱验证码,需区分大小写并设有效期 (如 5 分钟),提供“看不清,换一张”功能｡</w:t>
            </w:r>
          </w:p>
          <w:p w14:paraId="117119CD">
            <w:pPr>
              <w:jc w:val="both"/>
              <w:rPr>
                <w:rFonts w:ascii="宋体" w:hAnsi="宋体"/>
                <w:kern w:val="0"/>
                <w:sz w:val="20"/>
              </w:rPr>
            </w:pPr>
            <w:r>
              <w:rPr>
                <w:rFonts w:hint="eastAsia" w:ascii="宋体" w:hAnsi="宋体" w:eastAsia="宋体" w:cs="宋体"/>
                <w:i w:val="0"/>
                <w:iCs w:val="0"/>
                <w:caps w:val="0"/>
                <w:color w:val="1C1F23"/>
                <w:spacing w:val="0"/>
                <w:sz w:val="18"/>
                <w:szCs w:val="18"/>
                <w:shd w:val="clear" w:fill="FFFFFF"/>
              </w:rPr>
              <w:t>用户填写完全部信息后,点击注册按钮提交表单,按钮状态变为“注册中...”｡若注册成功, 将跳转至登录页面;若注册失败,则在对应字段下方以红色文字提示错误原因(如“邮箱格式 不正确”),页面保持当前状态,并保留已填写信息(密码字段除外)｡若用户拥有账号,可 点击下方【立即登录】来到登录界面｡</w:t>
            </w:r>
          </w:p>
        </w:tc>
      </w:tr>
    </w:tbl>
    <w:p w14:paraId="3D863BB4">
      <w:pPr>
        <w:pStyle w:val="6"/>
        <w:rPr>
          <w:rFonts w:ascii="宋体" w:hAnsi="宋体"/>
        </w:rPr>
      </w:pPr>
      <w:r>
        <w:rPr>
          <w:rFonts w:hint="eastAsia" w:ascii="宋体" w:hAnsi="宋体"/>
          <w:lang w:val="en-US" w:eastAsia="zh-CN"/>
        </w:rPr>
        <w:t>1</w:t>
      </w:r>
      <w:r>
        <w:rPr>
          <w:rFonts w:hint="eastAsia" w:ascii="宋体" w:hAnsi="宋体"/>
        </w:rPr>
        <w:t>.</w:t>
      </w:r>
      <w:r>
        <w:rPr>
          <w:rFonts w:hint="eastAsia" w:ascii="宋体" w:hAnsi="宋体"/>
          <w:lang w:val="en-US" w:eastAsia="zh-CN"/>
        </w:rPr>
        <w:t>2</w:t>
      </w:r>
      <w:r>
        <w:rPr>
          <w:rFonts w:hint="eastAsia" w:ascii="宋体" w:hAnsi="宋体"/>
        </w:rPr>
        <w:t>.</w:t>
      </w:r>
      <w:r>
        <w:rPr>
          <w:rFonts w:ascii="宋体" w:hAnsi="宋体"/>
        </w:rPr>
        <w:tab/>
      </w:r>
      <w:r>
        <w:rPr>
          <w:rFonts w:hint="eastAsia" w:ascii="宋体" w:hAnsi="宋体"/>
          <w:lang w:val="en-US" w:eastAsia="zh-CN"/>
        </w:rPr>
        <w:t>用户登录</w:t>
      </w:r>
      <w:r>
        <w:rPr>
          <w:rFonts w:hint="eastAsia" w:ascii="宋体" w:hAnsi="宋体"/>
        </w:rPr>
        <w:t>流程描述</w:t>
      </w:r>
    </w:p>
    <w:p w14:paraId="56F48618">
      <w:pPr>
        <w:rPr>
          <w:rFonts w:hint="default"/>
          <w:lang w:val="en-US" w:eastAsia="zh-CN"/>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74342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40A25104">
            <w:pPr>
              <w:jc w:val="both"/>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用户在网站点击【注册/登录】按钮后,从注册页面点击【立即登录】按钮跳转至登录页面｡ 在登录页面,用户需提供以下信息:</w:t>
            </w:r>
          </w:p>
          <w:p w14:paraId="1E36882C">
            <w:pPr>
              <w:numPr>
                <w:ilvl w:val="0"/>
                <w:numId w:val="4"/>
              </w:numPr>
              <w:jc w:val="both"/>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邮箱地址:必填,需符合系统约定格式｡失焦时可不进行即时验证｡</w:t>
            </w:r>
          </w:p>
          <w:p w14:paraId="65649F13">
            <w:pPr>
              <w:numPr>
                <w:ilvl w:val="0"/>
                <w:numId w:val="4"/>
              </w:numPr>
              <w:ind w:left="0" w:leftChars="0" w:firstLine="0" w:firstLineChars="0"/>
              <w:jc w:val="both"/>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密码:必填,输入时默认隐藏,并提供“显示/隐藏密码”切换按钮｡</w:t>
            </w:r>
          </w:p>
          <w:p w14:paraId="200D6C6D">
            <w:pPr>
              <w:numPr>
                <w:ilvl w:val="0"/>
                <w:numId w:val="4"/>
              </w:numPr>
              <w:ind w:left="0" w:leftChars="0" w:firstLine="0" w:firstLineChars="0"/>
              <w:jc w:val="both"/>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记住我:可选,勾选后登录状态的持久化时间将延长;未勾选时,会话在浏览器关闭后失效｡ 填写完成全部的信息表单后,用户点击网站首页的登录选项即可提交表单｡提交后,按钮状态 变为“登录中...”,若登录成功,跳转进入系统使用页面,否则返回笼统的错误提示“账号或 密码错误”｡</w:t>
            </w:r>
          </w:p>
          <w:p w14:paraId="2D4E2E37">
            <w:pPr>
              <w:numPr>
                <w:ilvl w:val="0"/>
                <w:numId w:val="4"/>
              </w:numPr>
              <w:ind w:left="0" w:leftChars="0" w:firstLine="0" w:firstLineChars="0"/>
              <w:jc w:val="both"/>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找回密码:用户在忘记密码时,可点击页面上的【忘记密码?】按钮跳转到找回密码界面｡</w:t>
            </w:r>
          </w:p>
          <w:p w14:paraId="0C1915C7">
            <w:pPr>
              <w:numPr>
                <w:ilvl w:val="0"/>
                <w:numId w:val="4"/>
              </w:numPr>
              <w:ind w:left="0" w:leftChars="0" w:firstLine="0" w:firstLineChars="0"/>
              <w:jc w:val="both"/>
              <w:rPr>
                <w:rFonts w:ascii="Segoe UI" w:hAnsi="Segoe UI" w:eastAsia="Segoe UI" w:cs="Segoe UI"/>
                <w:i w:val="0"/>
                <w:iCs w:val="0"/>
                <w:caps w:val="0"/>
                <w:color w:val="1C1F23"/>
                <w:spacing w:val="0"/>
                <w:sz w:val="16"/>
                <w:szCs w:val="16"/>
                <w:shd w:val="clear" w:fill="FFFFFF"/>
              </w:rPr>
            </w:pPr>
            <w:r>
              <w:rPr>
                <w:rFonts w:hint="eastAsia" w:ascii="宋体" w:hAnsi="宋体" w:eastAsia="宋体" w:cs="宋体"/>
                <w:i w:val="0"/>
                <w:iCs w:val="0"/>
                <w:caps w:val="0"/>
                <w:color w:val="1C1F23"/>
                <w:spacing w:val="0"/>
                <w:sz w:val="18"/>
                <w:szCs w:val="18"/>
                <w:shd w:val="clear" w:fill="FFFFFF"/>
              </w:rPr>
              <w:t>注册:用户在未持有账号时,可点击页面上的【立即注册】按钮跳转到注册界面｡</w:t>
            </w:r>
          </w:p>
        </w:tc>
      </w:tr>
    </w:tbl>
    <w:p w14:paraId="5A6943F7">
      <w:pPr>
        <w:pStyle w:val="6"/>
        <w:rPr>
          <w:rFonts w:ascii="宋体" w:hAnsi="宋体"/>
        </w:rPr>
      </w:pPr>
      <w:r>
        <w:rPr>
          <w:rFonts w:hint="eastAsia" w:ascii="宋体" w:hAnsi="宋体"/>
          <w:lang w:val="en-US" w:eastAsia="zh-CN"/>
        </w:rPr>
        <w:t>1</w:t>
      </w:r>
      <w:r>
        <w:rPr>
          <w:rFonts w:hint="eastAsia" w:ascii="宋体" w:hAnsi="宋体"/>
        </w:rPr>
        <w:t>.</w:t>
      </w:r>
      <w:r>
        <w:rPr>
          <w:rFonts w:hint="eastAsia" w:ascii="宋体" w:hAnsi="宋体"/>
          <w:lang w:val="en-US" w:eastAsia="zh-CN"/>
        </w:rPr>
        <w:t>3</w:t>
      </w:r>
      <w:r>
        <w:rPr>
          <w:rFonts w:hint="eastAsia" w:ascii="宋体" w:hAnsi="宋体"/>
        </w:rPr>
        <w:t>.</w:t>
      </w:r>
      <w:r>
        <w:rPr>
          <w:rFonts w:ascii="宋体" w:hAnsi="宋体"/>
        </w:rPr>
        <w:tab/>
      </w:r>
      <w:r>
        <w:rPr>
          <w:rFonts w:hint="eastAsia" w:ascii="宋体" w:hAnsi="宋体"/>
          <w:lang w:val="en-US" w:eastAsia="zh-CN"/>
        </w:rPr>
        <w:t>找回密码</w:t>
      </w:r>
      <w:r>
        <w:rPr>
          <w:rFonts w:hint="eastAsia" w:ascii="宋体" w:hAnsi="宋体"/>
        </w:rPr>
        <w:t>流程描述</w:t>
      </w:r>
    </w:p>
    <w:p w14:paraId="625A3B36">
      <w:pPr>
        <w:rPr>
          <w:rFonts w:hint="default"/>
          <w:lang w:val="en-US" w:eastAsia="zh-CN"/>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1B85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1975A053">
            <w:pPr>
              <w:numPr>
                <w:numId w:val="0"/>
              </w:numPr>
              <w:ind w:leftChars="0"/>
              <w:jc w:val="both"/>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用户在后续登录过程中若忘记密码,可点击登录页面下方的【忘记密码?】按钮,跳转至验证 码验证界面｡用户在该页面输入邮箱地址后,点击【发送验证码】,系统将向用户提供的邮箱 发送一个有效期为 5 分钟的验证码｡用户在验证码输入栏输入收到的验证码,系统将进行校 验:若正确,则跳转至密码重置界面,否则提示“验证码错误”｡在密码重置界面,用户需填 写以下信息:</w:t>
            </w:r>
          </w:p>
          <w:p w14:paraId="2FD3BE9A">
            <w:pPr>
              <w:numPr>
                <w:ilvl w:val="0"/>
                <w:numId w:val="5"/>
              </w:numPr>
              <w:ind w:leftChars="0"/>
              <w:jc w:val="both"/>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新密码:长度至少 8 个字符,必须包含大写字母､小写字母和数字各至少一个｡输入时默认 隐藏,并提供“显示/隐藏密码”切换按钮｡</w:t>
            </w:r>
          </w:p>
          <w:p w14:paraId="238E739A">
            <w:pPr>
              <w:numPr>
                <w:ilvl w:val="0"/>
                <w:numId w:val="5"/>
              </w:numPr>
              <w:ind w:leftChars="0"/>
              <w:jc w:val="both"/>
              <w:rPr>
                <w:rFonts w:ascii="Segoe UI" w:hAnsi="Segoe UI" w:eastAsia="Segoe UI" w:cs="Segoe UI"/>
                <w:i w:val="0"/>
                <w:iCs w:val="0"/>
                <w:caps w:val="0"/>
                <w:color w:val="1C1F23"/>
                <w:spacing w:val="0"/>
                <w:sz w:val="16"/>
                <w:szCs w:val="16"/>
                <w:shd w:val="clear" w:fill="FFFFFF"/>
              </w:rPr>
            </w:pPr>
            <w:r>
              <w:rPr>
                <w:rFonts w:hint="eastAsia" w:ascii="宋体" w:hAnsi="宋体" w:eastAsia="宋体" w:cs="宋体"/>
                <w:i w:val="0"/>
                <w:iCs w:val="0"/>
                <w:caps w:val="0"/>
                <w:color w:val="1C1F23"/>
                <w:spacing w:val="0"/>
                <w:sz w:val="18"/>
                <w:szCs w:val="18"/>
                <w:shd w:val="clear" w:fill="FFFFFF"/>
              </w:rPr>
              <w:t>确认新密码:必须与密码字段值完全一致,否则前端提示“两次输入的密码不一致”｡ 填写完整表单后,用户点击【确认】按钮提交信息,系统将完成密码重置并跳转至登录界面｡ 后续登录流程及要求详见“用户登录”部分｡若期间用户想起密码,可点击下方【立即登录】 返回登录界面</w:t>
            </w:r>
            <w:r>
              <w:rPr>
                <w:rFonts w:ascii="Segoe UI" w:hAnsi="Segoe UI" w:eastAsia="Segoe UI" w:cs="Segoe UI"/>
                <w:i w:val="0"/>
                <w:iCs w:val="0"/>
                <w:caps w:val="0"/>
                <w:color w:val="1C1F23"/>
                <w:spacing w:val="0"/>
                <w:sz w:val="16"/>
                <w:szCs w:val="16"/>
                <w:shd w:val="clear" w:fill="FFFFFF"/>
              </w:rPr>
              <w:t>｡</w:t>
            </w:r>
          </w:p>
        </w:tc>
      </w:tr>
    </w:tbl>
    <w:p w14:paraId="31E19C15">
      <w:pPr>
        <w:spacing w:before="156" w:beforeLines="50" w:after="156" w:afterLines="50" w:line="360" w:lineRule="auto"/>
        <w:rPr>
          <w:rFonts w:ascii="宋体" w:hAnsi="宋体" w:cs="Arial"/>
        </w:rPr>
      </w:pPr>
    </w:p>
    <w:p w14:paraId="62248E90">
      <w:pPr>
        <w:pStyle w:val="5"/>
        <w:rPr>
          <w:rFonts w:hint="eastAsia" w:ascii="宋体" w:hAnsi="宋体" w:eastAsia="宋体"/>
          <w:lang w:val="en-US" w:eastAsia="zh-CN"/>
        </w:rPr>
      </w:pPr>
      <w:bookmarkStart w:id="12" w:name="_Toc428303620"/>
      <w:r>
        <w:rPr>
          <w:rFonts w:hint="eastAsia" w:ascii="宋体" w:hAnsi="宋体"/>
        </w:rPr>
        <w:t>2、</w:t>
      </w:r>
      <w:bookmarkEnd w:id="12"/>
      <w:r>
        <w:rPr>
          <w:rFonts w:hint="eastAsia" w:ascii="宋体" w:hAnsi="宋体"/>
          <w:lang w:val="en-US" w:eastAsia="zh-CN"/>
        </w:rPr>
        <w:t>翻译服务</w:t>
      </w:r>
    </w:p>
    <w:p w14:paraId="0AE280E7">
      <w:pPr>
        <w:pStyle w:val="6"/>
        <w:rPr>
          <w:rFonts w:ascii="宋体" w:hAnsi="宋体"/>
        </w:rPr>
      </w:pPr>
      <w:bookmarkStart w:id="13" w:name="_Toc428303621"/>
      <w:r>
        <w:rPr>
          <w:rFonts w:hint="eastAsia" w:ascii="宋体" w:hAnsi="宋体"/>
        </w:rPr>
        <w:t>2.1.</w:t>
      </w:r>
      <w:r>
        <w:rPr>
          <w:rFonts w:hint="eastAsia" w:ascii="宋体" w:hAnsi="宋体"/>
          <w:lang w:val="en-US" w:eastAsia="zh-CN"/>
        </w:rPr>
        <w:t>文本翻译</w:t>
      </w:r>
      <w:r>
        <w:rPr>
          <w:rFonts w:hint="eastAsia" w:ascii="宋体" w:hAnsi="宋体"/>
        </w:rPr>
        <w:t>流程描述</w:t>
      </w:r>
      <w:bookmarkEnd w:id="13"/>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60CA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2E77E3E7">
            <w:pPr>
              <w:spacing w:line="360" w:lineRule="auto"/>
              <w:rPr>
                <w:rFonts w:hint="eastAsia" w:ascii="宋体" w:hAnsi="宋体" w:eastAsia="宋体" w:cs="宋体"/>
                <w:i w:val="0"/>
                <w:iCs w:val="0"/>
                <w:caps w:val="0"/>
                <w:color w:val="1C1F23"/>
                <w:spacing w:val="0"/>
                <w:sz w:val="18"/>
                <w:szCs w:val="18"/>
                <w:shd w:val="clear" w:fill="FFFFFF"/>
              </w:rPr>
            </w:pPr>
            <w:r>
              <w:rPr>
                <w:rFonts w:ascii="Segoe UI" w:hAnsi="Segoe UI" w:eastAsia="Segoe UI" w:cs="Segoe UI"/>
                <w:i w:val="0"/>
                <w:iCs w:val="0"/>
                <w:caps w:val="0"/>
                <w:color w:val="1C1F23"/>
                <w:spacing w:val="0"/>
                <w:sz w:val="16"/>
                <w:szCs w:val="16"/>
                <w:shd w:val="clear" w:fill="FFFFFF"/>
              </w:rPr>
              <w:t xml:space="preserve">1. </w:t>
            </w:r>
            <w:r>
              <w:rPr>
                <w:rFonts w:hint="eastAsia" w:ascii="宋体" w:hAnsi="宋体" w:eastAsia="宋体" w:cs="宋体"/>
                <w:i w:val="0"/>
                <w:iCs w:val="0"/>
                <w:caps w:val="0"/>
                <w:color w:val="1C1F23"/>
                <w:spacing w:val="0"/>
                <w:sz w:val="18"/>
                <w:szCs w:val="18"/>
                <w:shd w:val="clear" w:fill="FFFFFF"/>
              </w:rPr>
              <w:t>文本输入与翻译:用户在主界面选择翻译方向(如“中译英”或“英译中”),并在指定输入 框内手动输入需要翻译的文本｡用户点击输入框旁的【翻译】按钮,即可触发翻译请求｡</w:t>
            </w:r>
          </w:p>
          <w:p w14:paraId="065ED020">
            <w:pPr>
              <w:spacing w:line="360" w:lineRule="auto"/>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lang w:val="en-US" w:eastAsia="zh-CN"/>
              </w:rPr>
              <w:t>2.</w:t>
            </w:r>
            <w:r>
              <w:rPr>
                <w:rFonts w:hint="eastAsia" w:ascii="宋体" w:hAnsi="宋体" w:eastAsia="宋体" w:cs="宋体"/>
                <w:i w:val="0"/>
                <w:iCs w:val="0"/>
                <w:caps w:val="0"/>
                <w:color w:val="1C1F23"/>
                <w:spacing w:val="0"/>
                <w:sz w:val="18"/>
                <w:szCs w:val="18"/>
                <w:shd w:val="clear" w:fill="FFFFFF"/>
              </w:rPr>
              <w:t xml:space="preserve"> 结果展示:系统在结果输出区域清晰展示译文｡界面设计采用分句方式,将原文与译文逐行或 分段对应显示,方便用户比对和审阅｡用户可一键复制全文译文,也可单独复制任意选中的句 子译文｡</w:t>
            </w:r>
          </w:p>
          <w:p w14:paraId="486EE16B">
            <w:pPr>
              <w:spacing w:line="360" w:lineRule="auto"/>
              <w:rPr>
                <w:rFonts w:ascii="宋体" w:hAnsi="宋体"/>
                <w:kern w:val="0"/>
                <w:sz w:val="20"/>
              </w:rPr>
            </w:pPr>
            <w:r>
              <w:rPr>
                <w:rFonts w:hint="eastAsia" w:ascii="宋体" w:hAnsi="宋体" w:eastAsia="宋体" w:cs="宋体"/>
                <w:i w:val="0"/>
                <w:iCs w:val="0"/>
                <w:caps w:val="0"/>
                <w:color w:val="1C1F23"/>
                <w:spacing w:val="0"/>
                <w:sz w:val="18"/>
                <w:szCs w:val="18"/>
                <w:shd w:val="clear" w:fill="FFFFFF"/>
                <w:lang w:val="en-US" w:eastAsia="zh-CN"/>
              </w:rPr>
              <w:t>3.</w:t>
            </w:r>
            <w:r>
              <w:rPr>
                <w:rFonts w:hint="eastAsia" w:ascii="宋体" w:hAnsi="宋体" w:eastAsia="宋体" w:cs="宋体"/>
                <w:i w:val="0"/>
                <w:iCs w:val="0"/>
                <w:caps w:val="0"/>
                <w:color w:val="1C1F23"/>
                <w:spacing w:val="0"/>
                <w:sz w:val="18"/>
                <w:szCs w:val="18"/>
                <w:shd w:val="clear" w:fill="FFFFFF"/>
              </w:rPr>
              <w:t>批量翻译:用户可在输入框中一次性提交多达数十条待翻译语句,文本长度受系统最大限额限 制｡系统将翻译结果以列表形式展示,严格保持原文顺序和分行,确保原文与译文的对应关系, 便于用户批量查阅和复制｡</w:t>
            </w:r>
          </w:p>
        </w:tc>
      </w:tr>
    </w:tbl>
    <w:p w14:paraId="5AFB9CA8">
      <w:pPr>
        <w:spacing w:line="360" w:lineRule="auto"/>
        <w:rPr>
          <w:rFonts w:ascii="宋体" w:hAnsi="宋体"/>
        </w:rPr>
      </w:pPr>
    </w:p>
    <w:p w14:paraId="01B5B14D">
      <w:pPr>
        <w:pStyle w:val="7"/>
        <w:rPr>
          <w:rFonts w:hint="default" w:ascii="宋体" w:hAnsi="宋体" w:eastAsia="宋体"/>
          <w:lang w:val="en-US" w:eastAsia="zh-CN"/>
        </w:rPr>
      </w:pPr>
      <w:r>
        <w:rPr>
          <w:rFonts w:hint="eastAsia" w:ascii="宋体" w:hAnsi="宋体"/>
          <w:lang w:val="en-US" w:eastAsia="zh-CN"/>
        </w:rPr>
        <w:t>2.2.识图翻译流程描述</w:t>
      </w:r>
    </w:p>
    <w:p w14:paraId="325F8967">
      <w:pPr>
        <w:spacing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628D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1626F144">
            <w:pPr>
              <w:spacing w:line="360" w:lineRule="auto"/>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用户在上传图片前,系统应明确提示支持的主流图片格式(如JPG, PNG, BMP)｡</w:t>
            </w:r>
          </w:p>
          <w:p w14:paraId="72E21D81">
            <w:pPr>
              <w:numPr>
                <w:ilvl w:val="0"/>
                <w:numId w:val="6"/>
              </w:numPr>
              <w:spacing w:line="360" w:lineRule="auto"/>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上传图片: 用户点击 “识图翻译” 功能按钮,系统弹出文件选择器｡用户从本地设备选择一 张包含待翻译文字的图片后进行上传｡</w:t>
            </w:r>
          </w:p>
          <w:p w14:paraId="4C43DD4E">
            <w:pPr>
              <w:numPr>
                <w:ilvl w:val="0"/>
                <w:numId w:val="6"/>
              </w:numPr>
              <w:spacing w:line="360" w:lineRule="auto"/>
              <w:rPr>
                <w:rFonts w:ascii="宋体" w:hAnsi="宋体"/>
                <w:kern w:val="0"/>
                <w:sz w:val="20"/>
              </w:rPr>
            </w:pPr>
            <w:r>
              <w:rPr>
                <w:rFonts w:hint="eastAsia" w:ascii="宋体" w:hAnsi="宋体" w:eastAsia="宋体" w:cs="宋体"/>
                <w:i w:val="0"/>
                <w:iCs w:val="0"/>
                <w:caps w:val="0"/>
                <w:color w:val="1C1F23"/>
                <w:spacing w:val="0"/>
                <w:sz w:val="18"/>
                <w:szCs w:val="18"/>
                <w:shd w:val="clear" w:fill="FFFFFF"/>
              </w:rPr>
              <w:t>结果展示:系统将翻译结果清晰地展示给用户,界面设计采用分句形式,将原文和疑问逐行或 分段对应显示,方便用户对比｡</w:t>
            </w:r>
          </w:p>
        </w:tc>
      </w:tr>
    </w:tbl>
    <w:p w14:paraId="74537735">
      <w:pPr>
        <w:pStyle w:val="7"/>
        <w:rPr>
          <w:rFonts w:hint="default" w:ascii="宋体" w:hAnsi="宋体" w:eastAsia="宋体"/>
          <w:lang w:val="en-US" w:eastAsia="zh-CN"/>
        </w:rPr>
      </w:pPr>
      <w:r>
        <w:rPr>
          <w:rFonts w:hint="eastAsia" w:ascii="宋体" w:hAnsi="宋体"/>
          <w:lang w:val="en-US" w:eastAsia="zh-CN"/>
        </w:rPr>
        <w:t>2.3.文件翻译流程描述</w:t>
      </w:r>
    </w:p>
    <w:p w14:paraId="65E83CD9">
      <w:pPr>
        <w:spacing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406A6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31371FF3">
            <w:pPr>
              <w:numPr>
                <w:numId w:val="0"/>
              </w:numPr>
              <w:spacing w:line="360" w:lineRule="auto"/>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用户在上传文件前,系统应明确提示支持的文件格式(如word,pdf,excel)｡</w:t>
            </w:r>
          </w:p>
          <w:p w14:paraId="7AABE98C">
            <w:pPr>
              <w:numPr>
                <w:ilvl w:val="0"/>
                <w:numId w:val="7"/>
              </w:numPr>
              <w:spacing w:line="360" w:lineRule="auto"/>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上传文件:用户点击 “上传文件” 功能按钮,系统弹出文件选择器,用户从本地设备选择一 份包含带翻译文字的文件进行上传｡</w:t>
            </w:r>
          </w:p>
          <w:p w14:paraId="748589D0">
            <w:pPr>
              <w:numPr>
                <w:ilvl w:val="0"/>
                <w:numId w:val="7"/>
              </w:numPr>
              <w:spacing w:line="360" w:lineRule="auto"/>
              <w:rPr>
                <w:rFonts w:ascii="Segoe UI" w:hAnsi="Segoe UI" w:eastAsia="Segoe UI" w:cs="Segoe UI"/>
                <w:i w:val="0"/>
                <w:iCs w:val="0"/>
                <w:caps w:val="0"/>
                <w:color w:val="1C1F23"/>
                <w:spacing w:val="0"/>
                <w:sz w:val="16"/>
                <w:szCs w:val="16"/>
                <w:shd w:val="clear" w:fill="FFFFFF"/>
              </w:rPr>
            </w:pPr>
            <w:r>
              <w:rPr>
                <w:rFonts w:hint="eastAsia" w:ascii="宋体" w:hAnsi="宋体" w:eastAsia="宋体" w:cs="宋体"/>
                <w:i w:val="0"/>
                <w:iCs w:val="0"/>
                <w:caps w:val="0"/>
                <w:color w:val="1C1F23"/>
                <w:spacing w:val="0"/>
                <w:sz w:val="18"/>
                <w:szCs w:val="18"/>
                <w:shd w:val="clear" w:fill="FFFFFF"/>
              </w:rPr>
              <w:t>结果展示:系统将翻译结果清晰地展示给用户,界面设计采用分句形式,将原文和疑问逐行或 分段对应显示,方便用户对比｡</w:t>
            </w:r>
          </w:p>
        </w:tc>
      </w:tr>
    </w:tbl>
    <w:p w14:paraId="1B21CD57">
      <w:pPr>
        <w:spacing w:line="360" w:lineRule="auto"/>
        <w:rPr>
          <w:rFonts w:ascii="宋体" w:hAnsi="宋体"/>
        </w:rPr>
      </w:pPr>
    </w:p>
    <w:p w14:paraId="7619323B">
      <w:pPr>
        <w:widowControl/>
        <w:jc w:val="left"/>
        <w:rPr>
          <w:rFonts w:ascii="Times New Roman" w:hAnsi="Times New Roman" w:eastAsia="宋体" w:cs="Times New Roman"/>
          <w:kern w:val="2"/>
          <w:sz w:val="21"/>
          <w:szCs w:val="24"/>
          <w:lang w:val="en-US" w:eastAsia="zh-CN" w:bidi="ar-SA"/>
        </w:rPr>
      </w:pPr>
    </w:p>
    <w:p w14:paraId="3A73EBEB">
      <w:pPr>
        <w:pStyle w:val="7"/>
        <w:rPr>
          <w:rFonts w:hint="default" w:ascii="宋体" w:hAnsi="宋体" w:eastAsia="宋体"/>
          <w:lang w:val="en-US" w:eastAsia="zh-CN"/>
        </w:rPr>
      </w:pPr>
      <w:r>
        <w:rPr>
          <w:rFonts w:hint="eastAsia" w:ascii="宋体" w:hAnsi="宋体"/>
          <w:lang w:val="en-US" w:eastAsia="zh-CN"/>
        </w:rPr>
        <w:t>2.4.单句圈中流程描述</w:t>
      </w:r>
    </w:p>
    <w:p w14:paraId="60F4C9C2">
      <w:pPr>
        <w:spacing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315A5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1E09BCD5">
            <w:pPr>
              <w:numPr>
                <w:numId w:val="0"/>
              </w:numPr>
              <w:spacing w:line="360" w:lineRule="auto"/>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支持用户快速圈定目标单句,被选中单句高亮突出显示,提供以下具体选项:</w:t>
            </w:r>
          </w:p>
          <w:p w14:paraId="391EEC4D">
            <w:pPr>
              <w:numPr>
                <w:ilvl w:val="0"/>
                <w:numId w:val="8"/>
              </w:numPr>
              <w:spacing w:line="360" w:lineRule="auto"/>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专业翻译:系统将基于原句语义生成专业化译法,译法旁标注适用场景说明｡</w:t>
            </w:r>
          </w:p>
          <w:p w14:paraId="078DDB5F">
            <w:pPr>
              <w:numPr>
                <w:ilvl w:val="0"/>
                <w:numId w:val="8"/>
              </w:numPr>
              <w:spacing w:line="360" w:lineRule="auto"/>
              <w:rPr>
                <w:rFonts w:hint="eastAsia" w:ascii="宋体" w:hAnsi="宋体" w:eastAsia="宋体" w:cs="宋体"/>
                <w:i w:val="0"/>
                <w:iCs w:val="0"/>
                <w:caps w:val="0"/>
                <w:color w:val="1C1F23"/>
                <w:spacing w:val="0"/>
                <w:sz w:val="18"/>
                <w:szCs w:val="18"/>
                <w:shd w:val="clear" w:fill="FFFFFF"/>
              </w:rPr>
            </w:pPr>
            <w:r>
              <w:rPr>
                <w:rFonts w:hint="eastAsia" w:ascii="宋体" w:hAnsi="宋体" w:eastAsia="宋体" w:cs="宋体"/>
                <w:i w:val="0"/>
                <w:iCs w:val="0"/>
                <w:caps w:val="0"/>
                <w:color w:val="1C1F23"/>
                <w:spacing w:val="0"/>
                <w:sz w:val="18"/>
                <w:szCs w:val="18"/>
                <w:shd w:val="clear" w:fill="FFFFFF"/>
              </w:rPr>
              <w:t>词汇解读:自动识别句中核心词汇,弹出解析卡片,包含音标,词性标注､语境释义｡</w:t>
            </w:r>
          </w:p>
          <w:p w14:paraId="5CFF52CA">
            <w:pPr>
              <w:numPr>
                <w:ilvl w:val="0"/>
                <w:numId w:val="8"/>
              </w:numPr>
              <w:spacing w:line="360" w:lineRule="auto"/>
              <w:rPr>
                <w:rFonts w:ascii="Segoe UI" w:hAnsi="Segoe UI" w:eastAsia="Segoe UI" w:cs="Segoe UI"/>
                <w:i w:val="0"/>
                <w:iCs w:val="0"/>
                <w:caps w:val="0"/>
                <w:color w:val="1C1F23"/>
                <w:spacing w:val="0"/>
                <w:sz w:val="16"/>
                <w:szCs w:val="16"/>
                <w:shd w:val="clear" w:fill="FFFFFF"/>
              </w:rPr>
            </w:pPr>
            <w:r>
              <w:rPr>
                <w:rFonts w:hint="eastAsia" w:ascii="宋体" w:hAnsi="宋体" w:eastAsia="宋体" w:cs="宋体"/>
                <w:i w:val="0"/>
                <w:iCs w:val="0"/>
                <w:caps w:val="0"/>
                <w:color w:val="1C1F23"/>
                <w:spacing w:val="0"/>
                <w:sz w:val="18"/>
                <w:szCs w:val="18"/>
                <w:shd w:val="clear" w:fill="FFFFFF"/>
              </w:rPr>
              <w:t>语音朗读:提供双语朗读功能,支持原句与译文分别播放｡</w:t>
            </w:r>
          </w:p>
        </w:tc>
      </w:tr>
    </w:tbl>
    <w:p w14:paraId="0BBD858B">
      <w:pPr>
        <w:pStyle w:val="7"/>
        <w:rPr>
          <w:rFonts w:hint="default" w:ascii="宋体" w:hAnsi="宋体" w:eastAsia="宋体"/>
          <w:lang w:val="en-US" w:eastAsia="zh-CN"/>
        </w:rPr>
      </w:pPr>
      <w:r>
        <w:rPr>
          <w:rFonts w:hint="eastAsia" w:ascii="宋体" w:hAnsi="宋体"/>
          <w:lang w:val="en-US" w:eastAsia="zh-CN"/>
        </w:rPr>
        <w:t>2.5.历史记录流程描述</w:t>
      </w:r>
    </w:p>
    <w:p w14:paraId="649CF65E">
      <w:pPr>
        <w:spacing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48B7B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08658311">
            <w:pPr>
              <w:numPr>
                <w:numId w:val="0"/>
              </w:numPr>
              <w:spacing w:line="360" w:lineRule="auto"/>
              <w:rPr>
                <w:rFonts w:ascii="宋体" w:hAnsi="宋体"/>
                <w:kern w:val="0"/>
                <w:sz w:val="20"/>
              </w:rPr>
            </w:pPr>
            <w:r>
              <w:rPr>
                <w:rFonts w:hint="eastAsia" w:ascii="宋体" w:hAnsi="宋体" w:eastAsia="宋体" w:cs="宋体"/>
                <w:i w:val="0"/>
                <w:iCs w:val="0"/>
                <w:caps w:val="0"/>
                <w:color w:val="1C1F23"/>
                <w:spacing w:val="0"/>
                <w:sz w:val="18"/>
                <w:szCs w:val="18"/>
                <w:shd w:val="clear" w:fill="FFFFFF"/>
              </w:rPr>
              <w:t>系统在执行翻译任务后,将根据用户账户保留最近的翻译历史记录｡用户可以浏览最近的翻译 结果并进行搜索,从而节省重复翻译的时间｡用户可根据翻译方式及翻译源/目标语言对历史 记录进行筛选｡系统支持用户复制历史记录的原文或译文,以便微调后重新翻译｡同时,系统 提供历史记录编辑功能,允许用户批量删除不需要的记录｡</w:t>
            </w:r>
          </w:p>
        </w:tc>
      </w:tr>
    </w:tbl>
    <w:p w14:paraId="5C9A0E2B">
      <w:pPr>
        <w:pStyle w:val="7"/>
        <w:rPr>
          <w:rFonts w:hint="default" w:ascii="宋体" w:hAnsi="宋体" w:eastAsia="宋体"/>
          <w:lang w:val="en-US" w:eastAsia="zh-CN"/>
        </w:rPr>
      </w:pPr>
      <w:r>
        <w:rPr>
          <w:rFonts w:hint="eastAsia" w:ascii="宋体" w:hAnsi="宋体"/>
          <w:lang w:val="en-US" w:eastAsia="zh-CN"/>
        </w:rPr>
        <w:t>2.6.设置流程描述</w:t>
      </w:r>
    </w:p>
    <w:p w14:paraId="5BE76B56">
      <w:pPr>
        <w:spacing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049FC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638C3829">
            <w:pPr>
              <w:numPr>
                <w:numId w:val="0"/>
              </w:numPr>
              <w:spacing w:line="360" w:lineRule="auto"/>
              <w:rPr>
                <w:rFonts w:ascii="宋体" w:hAnsi="宋体"/>
                <w:kern w:val="0"/>
                <w:sz w:val="20"/>
              </w:rPr>
            </w:pPr>
            <w:r>
              <w:rPr>
                <w:rFonts w:hint="eastAsia" w:ascii="宋体" w:hAnsi="宋体" w:eastAsia="宋体" w:cs="宋体"/>
                <w:i w:val="0"/>
                <w:iCs w:val="0"/>
                <w:caps w:val="0"/>
                <w:color w:val="1C1F23"/>
                <w:spacing w:val="0"/>
                <w:sz w:val="18"/>
                <w:szCs w:val="18"/>
                <w:shd w:val="clear" w:fill="FFFFFF"/>
              </w:rPr>
              <w:t>系统提供个性化显示设置功能,允许用户在“设置”中自由调整翻译结果显示区域的字体大小(通过滑块或按钮实现多级调节)及背景颜色｡背景颜色包括标准浅色､深色夜间模式等预设 主题,同时支持高级用户自定义色彩｡所有设置变更应伴有实时预览效果,并确保色彩对比度 符合无障碍标准｡系统必须将用户的设置持久化保存在本地,使其下次使用时自动生效,同时 提供一键重置至默认值的选项,从而满足不同光线环境下的阅读需求并保护视力｡</w:t>
            </w:r>
          </w:p>
        </w:tc>
      </w:tr>
    </w:tbl>
    <w:p w14:paraId="6A191F89">
      <w:pPr>
        <w:pStyle w:val="7"/>
        <w:rPr>
          <w:rFonts w:hint="default" w:ascii="宋体" w:hAnsi="宋体" w:eastAsia="宋体"/>
          <w:lang w:val="en-US" w:eastAsia="zh-CN"/>
        </w:rPr>
      </w:pPr>
      <w:r>
        <w:rPr>
          <w:rFonts w:hint="eastAsia" w:ascii="宋体" w:hAnsi="宋体"/>
          <w:lang w:val="en-US" w:eastAsia="zh-CN"/>
        </w:rPr>
        <w:t>2.7.模型选用流程描述</w:t>
      </w:r>
    </w:p>
    <w:p w14:paraId="38E926F7">
      <w:pPr>
        <w:spacing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1EB3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7CB1A43E">
            <w:pPr>
              <w:numPr>
                <w:numId w:val="0"/>
              </w:numPr>
              <w:spacing w:line="360" w:lineRule="auto"/>
              <w:rPr>
                <w:rFonts w:ascii="宋体" w:hAnsi="宋体"/>
                <w:kern w:val="0"/>
                <w:sz w:val="20"/>
              </w:rPr>
            </w:pPr>
            <w:r>
              <w:rPr>
                <w:rFonts w:hint="eastAsia" w:ascii="宋体" w:hAnsi="宋体" w:eastAsia="宋体" w:cs="宋体"/>
                <w:i w:val="0"/>
                <w:iCs w:val="0"/>
                <w:caps w:val="0"/>
                <w:color w:val="1C1F23"/>
                <w:spacing w:val="0"/>
                <w:sz w:val="18"/>
                <w:szCs w:val="18"/>
                <w:shd w:val="clear" w:fill="FFFFFF"/>
              </w:rPr>
              <w:t>系统启动时自动加载默认模型,用户可在账户中设置个人默认模型｡根据系统可用模型数量, 用户可以选择切换不同模型,例如侧重速度的模型或侧重精度的模型｡切换模型后,若用户在 切换前提交过翻译任务,系统将自动使用切换后的模型继续执行该任务｡</w:t>
            </w:r>
          </w:p>
        </w:tc>
      </w:tr>
    </w:tbl>
    <w:p w14:paraId="3BC2A4B5">
      <w:pPr>
        <w:pStyle w:val="7"/>
        <w:rPr>
          <w:rFonts w:hint="default" w:ascii="宋体" w:hAnsi="宋体" w:eastAsia="宋体"/>
          <w:lang w:val="en-US" w:eastAsia="zh-CN"/>
        </w:rPr>
      </w:pPr>
      <w:r>
        <w:rPr>
          <w:rFonts w:hint="eastAsia" w:ascii="宋体" w:hAnsi="宋体"/>
          <w:lang w:val="en-US" w:eastAsia="zh-CN"/>
        </w:rPr>
        <w:t>2.8.反馈流程描述</w:t>
      </w:r>
    </w:p>
    <w:p w14:paraId="338F5369">
      <w:pPr>
        <w:spacing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3DBAF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2768192F">
            <w:pPr>
              <w:numPr>
                <w:numId w:val="0"/>
              </w:numPr>
              <w:spacing w:line="360" w:lineRule="auto"/>
              <w:rPr>
                <w:rFonts w:ascii="宋体" w:hAnsi="宋体"/>
                <w:kern w:val="0"/>
                <w:sz w:val="20"/>
              </w:rPr>
            </w:pPr>
            <w:bookmarkStart w:id="27" w:name="_GoBack"/>
            <w:r>
              <w:rPr>
                <w:rFonts w:hint="eastAsia" w:ascii="宋体" w:hAnsi="宋体" w:eastAsia="宋体" w:cs="宋体"/>
                <w:i w:val="0"/>
                <w:iCs w:val="0"/>
                <w:caps w:val="0"/>
                <w:color w:val="1C1F23"/>
                <w:spacing w:val="0"/>
                <w:sz w:val="18"/>
                <w:szCs w:val="18"/>
                <w:shd w:val="clear" w:fill="FFFFFF"/>
              </w:rPr>
              <w:t>系统在接收到用户提交的翻译任务后,会向用户选择的一个或多个模型发送翻译请求,并在 规定时间内(如 10 秒内)获取各模型的翻译结果｡若某个模型请求失败或超时,系统将该模 型的本次任务标记为失败,并在用户界面显示,同时继续处理其他模型的翻译结果｡系统将各 模型的翻译结果根据模型名称进行分块显示在用户界面上｡用户可对各模型的翻译结果进行手 动评价(如点赞或点踩),系统将记录并保存用户的反馈数据｡</w:t>
            </w:r>
            <w:bookmarkEnd w:id="27"/>
          </w:p>
        </w:tc>
      </w:tr>
    </w:tbl>
    <w:p w14:paraId="73951254">
      <w:pPr>
        <w:spacing w:line="360" w:lineRule="auto"/>
        <w:rPr>
          <w:rFonts w:ascii="宋体" w:hAnsi="宋体"/>
        </w:rPr>
      </w:pPr>
    </w:p>
    <w:p w14:paraId="3D5446FA">
      <w:pPr>
        <w:pStyle w:val="22"/>
        <w:jc w:val="center"/>
        <w:rPr>
          <w:rFonts w:ascii="宋体" w:hAnsi="宋体" w:eastAsia="宋体" w:cs="Arial"/>
        </w:rPr>
      </w:pPr>
      <w:bookmarkStart w:id="14" w:name="_Toc428303624"/>
      <w:r>
        <w:rPr>
          <w:rFonts w:ascii="宋体" w:hAnsi="宋体" w:eastAsia="宋体" w:cs="Arial"/>
        </w:rPr>
        <w:t>第</w:t>
      </w:r>
      <w:r>
        <w:rPr>
          <w:rFonts w:hint="eastAsia" w:ascii="宋体" w:hAnsi="宋体" w:eastAsia="宋体" w:cs="Arial"/>
        </w:rPr>
        <w:t>三</w:t>
      </w:r>
      <w:r>
        <w:rPr>
          <w:rFonts w:ascii="宋体" w:hAnsi="宋体" w:eastAsia="宋体" w:cs="Arial"/>
        </w:rPr>
        <w:t xml:space="preserve">部分 </w:t>
      </w:r>
      <w:r>
        <w:rPr>
          <w:rFonts w:hint="eastAsia" w:ascii="宋体" w:hAnsi="宋体" w:eastAsia="宋体" w:cs="Arial"/>
        </w:rPr>
        <w:t>需求分析</w:t>
      </w:r>
      <w:bookmarkEnd w:id="14"/>
    </w:p>
    <w:p w14:paraId="6533B810">
      <w:pPr>
        <w:pStyle w:val="4"/>
        <w:rPr>
          <w:rFonts w:hint="eastAsia" w:ascii="宋体" w:hAnsi="宋体"/>
        </w:rPr>
      </w:pPr>
      <w:bookmarkStart w:id="15" w:name="_Toc428303625"/>
      <w:r>
        <w:rPr>
          <w:rFonts w:hint="eastAsia" w:ascii="宋体" w:hAnsi="宋体"/>
        </w:rPr>
        <w:t>一、用例分析</w:t>
      </w:r>
      <w:bookmarkEnd w:id="15"/>
    </w:p>
    <w:p w14:paraId="057867DD">
      <w:pPr>
        <w:rPr>
          <w:rFonts w:hint="eastAsia" w:ascii="宋体" w:hAnsi="宋体" w:cs="Arial"/>
          <w:b/>
        </w:rPr>
      </w:pPr>
      <w:r>
        <w:drawing>
          <wp:inline distT="0" distB="0" distL="114300" distR="114300">
            <wp:extent cx="5712460" cy="19431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712460" cy="1943100"/>
                    </a:xfrm>
                    <a:prstGeom prst="rect">
                      <a:avLst/>
                    </a:prstGeom>
                    <a:noFill/>
                    <a:ln>
                      <a:noFill/>
                    </a:ln>
                  </pic:spPr>
                </pic:pic>
              </a:graphicData>
            </a:graphic>
          </wp:inline>
        </w:drawing>
      </w:r>
    </w:p>
    <w:p w14:paraId="37218709">
      <w:pPr>
        <w:spacing w:before="156" w:beforeLines="50" w:after="156" w:afterLines="50" w:line="360" w:lineRule="auto"/>
        <w:rPr>
          <w:rFonts w:ascii="宋体" w:hAnsi="宋体" w:cs="Arial"/>
          <w:b/>
        </w:rPr>
      </w:pPr>
    </w:p>
    <w:p w14:paraId="1C464681">
      <w:pPr>
        <w:pStyle w:val="6"/>
        <w:rPr>
          <w:rFonts w:ascii="宋体" w:hAnsi="宋体"/>
        </w:rPr>
      </w:pPr>
      <w:bookmarkStart w:id="16" w:name="_Toc428303627"/>
      <w:r>
        <w:rPr>
          <w:rFonts w:hint="eastAsia" w:ascii="宋体" w:hAnsi="宋体"/>
        </w:rPr>
        <w:t>1.1、</w:t>
      </w:r>
      <w:r>
        <w:rPr>
          <w:rFonts w:hint="eastAsia" w:ascii="宋体" w:hAnsi="宋体"/>
          <w:lang w:val="en-US" w:eastAsia="zh-CN"/>
        </w:rPr>
        <w:t>用户注册</w:t>
      </w:r>
      <w:r>
        <w:rPr>
          <w:rFonts w:hint="eastAsia" w:ascii="宋体" w:hAnsi="宋体"/>
        </w:rPr>
        <w:t>用例描述</w:t>
      </w:r>
      <w:bookmarkEnd w:id="16"/>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36896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20" w:type="dxa"/>
            <w:shd w:val="clear" w:color="000000" w:fill="FF0000"/>
            <w:noWrap/>
            <w:vAlign w:val="bottom"/>
          </w:tcPr>
          <w:p w14:paraId="4F0B7B5C">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0688509E">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TRS0000</w:t>
            </w:r>
          </w:p>
        </w:tc>
      </w:tr>
      <w:tr w14:paraId="6EC5E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508880E2">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1FC54A73">
            <w:pPr>
              <w:widowControl/>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用户注册</w:t>
            </w:r>
          </w:p>
        </w:tc>
      </w:tr>
      <w:tr w14:paraId="5DA8B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39B99117">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1EFFFD65">
            <w:pPr>
              <w:widowControl/>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w:t>
            </w:r>
          </w:p>
        </w:tc>
      </w:tr>
      <w:tr w14:paraId="4F00F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2D7E4903">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60C3B4EE">
            <w:pPr>
              <w:widowControl/>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w:t>
            </w:r>
          </w:p>
        </w:tc>
      </w:tr>
      <w:tr w14:paraId="6943E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73B1030D">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68CF06C7">
            <w:pPr>
              <w:widowControl/>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w:t>
            </w:r>
          </w:p>
        </w:tc>
      </w:tr>
      <w:tr w14:paraId="5762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6BFFD16B">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5011D69A">
            <w:pPr>
              <w:numPr>
                <w:ilvl w:val="0"/>
                <w:numId w:val="9"/>
              </w:numPr>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打开注册页面，在用户名输入框内输入用户名。</w:t>
            </w:r>
          </w:p>
          <w:p w14:paraId="37809042">
            <w:pPr>
              <w:numPr>
                <w:ilvl w:val="0"/>
                <w:numId w:val="9"/>
              </w:numPr>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在邮箱输入框内输入邮箱</w:t>
            </w:r>
          </w:p>
          <w:p w14:paraId="27E2F1FE">
            <w:pPr>
              <w:numPr>
                <w:ilvl w:val="0"/>
                <w:numId w:val="9"/>
              </w:numPr>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在密码输入框内输入密码</w:t>
            </w:r>
          </w:p>
          <w:p w14:paraId="417A7D2C">
            <w:pPr>
              <w:numPr>
                <w:ilvl w:val="0"/>
                <w:numId w:val="9"/>
              </w:numPr>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在确认输入框内再次输入密码</w:t>
            </w:r>
          </w:p>
          <w:p w14:paraId="6F76D9C6">
            <w:pPr>
              <w:numPr>
                <w:ilvl w:val="0"/>
                <w:numId w:val="9"/>
              </w:numPr>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点击发送验证码按钮获取验证码</w:t>
            </w:r>
          </w:p>
          <w:p w14:paraId="5658F072">
            <w:pPr>
              <w:numPr>
                <w:ilvl w:val="0"/>
                <w:numId w:val="9"/>
              </w:numPr>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在验证码输入框输入验证码</w:t>
            </w:r>
          </w:p>
          <w:p w14:paraId="25C1DA69">
            <w:pPr>
              <w:numPr>
                <w:ilvl w:val="0"/>
                <w:numId w:val="9"/>
              </w:numPr>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点击注册按钮注册</w:t>
            </w:r>
          </w:p>
        </w:tc>
      </w:tr>
      <w:tr w14:paraId="704AD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0244EE97">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2981B6B4">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点击立即登录按钮，打开登录页面</w:t>
            </w:r>
          </w:p>
        </w:tc>
      </w:tr>
      <w:tr w14:paraId="1EAD0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0177E244">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6F2FFA94">
            <w:pPr>
              <w:widowControl/>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邮箱已被注册：邮箱已经被注册，返回“该邮箱已被注册”</w:t>
            </w:r>
          </w:p>
          <w:p w14:paraId="6B72137C">
            <w:pPr>
              <w:widowControl/>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邮箱地址非法：邮箱地址识别为非法地址，返回“请输入有效的邮箱地址”</w:t>
            </w:r>
          </w:p>
          <w:p w14:paraId="239BBC5A">
            <w:pPr>
              <w:widowControl/>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验证码失效：过期验证码被使用或者验证码错误，返回“验证码错误或已过期”</w:t>
            </w:r>
          </w:p>
        </w:tc>
      </w:tr>
      <w:tr w14:paraId="7ABAA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6E4945C7">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0C06C4DA">
            <w:pPr>
              <w:widowControl/>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w:t>
            </w:r>
          </w:p>
        </w:tc>
      </w:tr>
    </w:tbl>
    <w:p w14:paraId="6579810C">
      <w:pPr>
        <w:rPr>
          <w:rFonts w:ascii="宋体" w:hAnsi="宋体"/>
        </w:rPr>
      </w:pPr>
    </w:p>
    <w:p w14:paraId="2552D824">
      <w:pPr>
        <w:pStyle w:val="6"/>
        <w:rPr>
          <w:rFonts w:ascii="宋体" w:hAnsi="宋体"/>
        </w:rPr>
      </w:pPr>
      <w:bookmarkStart w:id="17" w:name="_Toc428303628"/>
      <w:r>
        <w:rPr>
          <w:rFonts w:hint="eastAsia" w:ascii="宋体" w:hAnsi="宋体"/>
          <w:lang w:val="en-US" w:eastAsia="zh-CN"/>
        </w:rPr>
        <w:t>1.2、用户登录</w:t>
      </w:r>
      <w:r>
        <w:rPr>
          <w:rFonts w:hint="eastAsia" w:ascii="宋体" w:hAnsi="宋体"/>
        </w:rPr>
        <w:t>用例描述</w:t>
      </w:r>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0D40B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20" w:type="dxa"/>
            <w:shd w:val="clear" w:color="000000" w:fill="FF0000"/>
            <w:noWrap/>
            <w:vAlign w:val="bottom"/>
          </w:tcPr>
          <w:p w14:paraId="2CB50464">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68E4F3DF">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TRS0001</w:t>
            </w:r>
          </w:p>
        </w:tc>
      </w:tr>
      <w:tr w14:paraId="58131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2DA5838F">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7AC9D1BF">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用户登录</w:t>
            </w:r>
          </w:p>
        </w:tc>
      </w:tr>
      <w:tr w14:paraId="775AC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1A85807C">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3CCEBF4B">
            <w:pPr>
              <w:widowControl/>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w:t>
            </w:r>
          </w:p>
        </w:tc>
      </w:tr>
      <w:tr w14:paraId="0FA11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3C91E57C">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2FB4822F">
            <w:pPr>
              <w:widowControl/>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w:t>
            </w:r>
          </w:p>
        </w:tc>
      </w:tr>
      <w:tr w14:paraId="65B3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02E66CC9">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78463246">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用户注册</w:t>
            </w:r>
          </w:p>
        </w:tc>
      </w:tr>
      <w:tr w14:paraId="4090E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43D6C4B8">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682647D3">
            <w:pPr>
              <w:numPr>
                <w:ilvl w:val="0"/>
                <w:numId w:val="10"/>
              </w:numPr>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打开登录页面，在邮箱输入框内输入邮箱。</w:t>
            </w:r>
          </w:p>
          <w:p w14:paraId="6939F13A">
            <w:pPr>
              <w:numPr>
                <w:ilvl w:val="0"/>
                <w:numId w:val="10"/>
              </w:numPr>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在密码输入框内输入密码</w:t>
            </w:r>
          </w:p>
          <w:p w14:paraId="43787FA4">
            <w:pPr>
              <w:numPr>
                <w:ilvl w:val="0"/>
                <w:numId w:val="10"/>
              </w:numPr>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点击登录按钮登录</w:t>
            </w:r>
          </w:p>
        </w:tc>
      </w:tr>
      <w:tr w14:paraId="11CF2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4D966BF6">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4DD84AD9">
            <w:pPr>
              <w:widowControl/>
              <w:numPr>
                <w:ilvl w:val="0"/>
                <w:numId w:val="11"/>
              </w:numPr>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点击“记住我”选择框</w:t>
            </w:r>
          </w:p>
          <w:p w14:paraId="784F4755">
            <w:pPr>
              <w:widowControl/>
              <w:numPr>
                <w:ilvl w:val="0"/>
                <w:numId w:val="11"/>
              </w:numPr>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点击注册按钮，打开注册界面</w:t>
            </w:r>
          </w:p>
          <w:p w14:paraId="7EDA7693">
            <w:pPr>
              <w:widowControl/>
              <w:numPr>
                <w:ilvl w:val="0"/>
                <w:numId w:val="11"/>
              </w:numPr>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点击找回密码，打开找回密码界面</w:t>
            </w:r>
          </w:p>
        </w:tc>
      </w:tr>
      <w:tr w14:paraId="1EF6A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613C46A4">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08B77322">
            <w:pPr>
              <w:widowControl/>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账号或密码错误：返回“账号或密码错误”</w:t>
            </w:r>
          </w:p>
        </w:tc>
      </w:tr>
      <w:tr w14:paraId="2435A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4E394DC7">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06F2A69B">
            <w:pPr>
              <w:widowControl/>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w:t>
            </w:r>
          </w:p>
        </w:tc>
      </w:tr>
    </w:tbl>
    <w:p w14:paraId="3726FE57">
      <w:pPr>
        <w:rPr>
          <w:rFonts w:ascii="宋体" w:hAnsi="宋体"/>
        </w:rPr>
      </w:pPr>
    </w:p>
    <w:p w14:paraId="41F43B59">
      <w:pPr>
        <w:pStyle w:val="6"/>
        <w:rPr>
          <w:rFonts w:ascii="宋体" w:hAnsi="宋体"/>
        </w:rPr>
      </w:pPr>
      <w:r>
        <w:rPr>
          <w:rFonts w:hint="eastAsia" w:ascii="宋体" w:hAnsi="宋体"/>
          <w:lang w:val="en-US" w:eastAsia="zh-CN"/>
        </w:rPr>
        <w:t>1.3、找回密码</w:t>
      </w:r>
      <w:r>
        <w:rPr>
          <w:rFonts w:hint="eastAsia" w:ascii="宋体" w:hAnsi="宋体"/>
        </w:rPr>
        <w:t>用例描述</w:t>
      </w:r>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35227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20" w:type="dxa"/>
            <w:shd w:val="clear" w:color="000000" w:fill="FF0000"/>
            <w:noWrap/>
            <w:vAlign w:val="bottom"/>
          </w:tcPr>
          <w:p w14:paraId="166D31C3">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379445EB">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TRS0002</w:t>
            </w:r>
          </w:p>
        </w:tc>
      </w:tr>
      <w:tr w14:paraId="0BB1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6D2F8963">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4558275B">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找回密码</w:t>
            </w:r>
          </w:p>
        </w:tc>
      </w:tr>
      <w:tr w14:paraId="6456C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6D1E06EA">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0BF842AA">
            <w:pPr>
              <w:widowControl/>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w:t>
            </w:r>
          </w:p>
        </w:tc>
      </w:tr>
      <w:tr w14:paraId="1F46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2E0C5CAC">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416D55BE">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用户注册（TRS0000）</w:t>
            </w:r>
          </w:p>
        </w:tc>
      </w:tr>
      <w:tr w14:paraId="057BD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78FB48DD">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5C1BE11A">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用户注册</w:t>
            </w:r>
          </w:p>
        </w:tc>
      </w:tr>
      <w:tr w14:paraId="33B99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5AD53803">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14244AC2">
            <w:pPr>
              <w:numPr>
                <w:ilvl w:val="0"/>
                <w:numId w:val="12"/>
              </w:numPr>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打开找回密码页面，在邮箱输入框内输入邮箱。</w:t>
            </w:r>
          </w:p>
          <w:p w14:paraId="7C7C60BE">
            <w:pPr>
              <w:numPr>
                <w:ilvl w:val="0"/>
                <w:numId w:val="12"/>
              </w:numPr>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点击获取验证码按钮获取验证码</w:t>
            </w:r>
          </w:p>
          <w:p w14:paraId="4A8C025A">
            <w:pPr>
              <w:numPr>
                <w:ilvl w:val="0"/>
                <w:numId w:val="12"/>
              </w:numPr>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在验证码输入框内输入验证码</w:t>
            </w:r>
          </w:p>
          <w:p w14:paraId="683881B4">
            <w:pPr>
              <w:numPr>
                <w:ilvl w:val="0"/>
                <w:numId w:val="12"/>
              </w:numPr>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在密码输入框内输入密码</w:t>
            </w:r>
          </w:p>
          <w:p w14:paraId="71E0EFF8">
            <w:pPr>
              <w:numPr>
                <w:ilvl w:val="0"/>
                <w:numId w:val="12"/>
              </w:numPr>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在确认新密码输入框内再次输入新密码</w:t>
            </w:r>
          </w:p>
          <w:p w14:paraId="3216BF02">
            <w:pPr>
              <w:numPr>
                <w:ilvl w:val="0"/>
                <w:numId w:val="12"/>
              </w:numPr>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点击确认按钮找回密码</w:t>
            </w:r>
          </w:p>
        </w:tc>
      </w:tr>
      <w:tr w14:paraId="042DE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7CF37513">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1419646C">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点击立即登录按钮，打开登录页面</w:t>
            </w:r>
          </w:p>
        </w:tc>
      </w:tr>
      <w:tr w14:paraId="1956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42423D6E">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7A70AB28">
            <w:pPr>
              <w:widowControl/>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w:t>
            </w:r>
          </w:p>
        </w:tc>
      </w:tr>
      <w:tr w14:paraId="14960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1498D0ED">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3C63AC6F">
            <w:pPr>
              <w:widowControl/>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w:t>
            </w:r>
          </w:p>
        </w:tc>
      </w:tr>
    </w:tbl>
    <w:p w14:paraId="1441A026">
      <w:pPr>
        <w:rPr>
          <w:rFonts w:ascii="宋体" w:hAnsi="宋体"/>
        </w:rPr>
      </w:pPr>
    </w:p>
    <w:p w14:paraId="24CF730E">
      <w:pPr>
        <w:pStyle w:val="6"/>
        <w:rPr>
          <w:rFonts w:ascii="宋体" w:hAnsi="宋体"/>
        </w:rPr>
      </w:pPr>
      <w:r>
        <w:rPr>
          <w:rFonts w:hint="eastAsia" w:ascii="宋体" w:hAnsi="宋体"/>
          <w:lang w:val="en-US" w:eastAsia="zh-CN"/>
        </w:rPr>
        <w:t>1.4、设置</w:t>
      </w:r>
      <w:r>
        <w:rPr>
          <w:rFonts w:hint="eastAsia" w:ascii="宋体" w:hAnsi="宋体"/>
        </w:rPr>
        <w:t>用例描述</w:t>
      </w:r>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439BD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20" w:type="dxa"/>
            <w:shd w:val="clear" w:color="000000" w:fill="FF0000"/>
            <w:noWrap/>
            <w:vAlign w:val="bottom"/>
          </w:tcPr>
          <w:p w14:paraId="6FDECC2B">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28CAC444">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TRS0003</w:t>
            </w:r>
          </w:p>
        </w:tc>
      </w:tr>
      <w:tr w14:paraId="5EEDD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14998EDE">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3FAD59AE">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设置</w:t>
            </w:r>
          </w:p>
        </w:tc>
      </w:tr>
      <w:tr w14:paraId="2FFA6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03F50D9D">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3F277FFE">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TRS0001(用户登录）</w:t>
            </w:r>
          </w:p>
        </w:tc>
      </w:tr>
      <w:tr w14:paraId="4F4CF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3F456633">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4C6725F7">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已登录用户</w:t>
            </w:r>
          </w:p>
        </w:tc>
      </w:tr>
      <w:tr w14:paraId="42F95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28D83D45">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19A3D680">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用户登录</w:t>
            </w:r>
          </w:p>
        </w:tc>
      </w:tr>
      <w:tr w14:paraId="18C4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22E4DE22">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0A86B8C3">
            <w:pPr>
              <w:numPr>
                <w:ilvl w:val="0"/>
                <w:numId w:val="13"/>
              </w:numPr>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用户点击设置按钮，进入设置界面</w:t>
            </w:r>
          </w:p>
          <w:p w14:paraId="5045EA07">
            <w:pPr>
              <w:numPr>
                <w:ilvl w:val="0"/>
                <w:numId w:val="13"/>
              </w:numPr>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用户可以拖动滑块调整翻译结果字体大小</w:t>
            </w:r>
          </w:p>
          <w:p w14:paraId="6BEF7A8F">
            <w:pPr>
              <w:numPr>
                <w:ilvl w:val="0"/>
                <w:numId w:val="13"/>
              </w:numPr>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用户可选择预设主题（深色，浅色）</w:t>
            </w:r>
          </w:p>
          <w:p w14:paraId="4B6F1719">
            <w:pPr>
              <w:numPr>
                <w:ilvl w:val="0"/>
                <w:numId w:val="13"/>
              </w:numPr>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调整后，系统实时显示调整效果，并自动调整字体颜色以确保可读性</w:t>
            </w:r>
          </w:p>
        </w:tc>
      </w:tr>
      <w:tr w14:paraId="682C7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447F983B">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6B6AC25D">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点击立即登录按钮，打开登录页面</w:t>
            </w:r>
          </w:p>
        </w:tc>
      </w:tr>
      <w:tr w14:paraId="73D5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7B0C4A72">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779F8776">
            <w:pPr>
              <w:widowControl/>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邮箱已被注册：邮箱已经被注册，返回“该邮箱已被注册”</w:t>
            </w:r>
          </w:p>
          <w:p w14:paraId="647BE169">
            <w:pPr>
              <w:widowControl/>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邮箱地址非法：邮箱地址识别为非法地址，返回“请输入有效的邮箱地址”</w:t>
            </w:r>
          </w:p>
          <w:p w14:paraId="6C66C3EA">
            <w:pPr>
              <w:widowControl/>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验证码失效：过期验证码被使用或者验证码错误，返回“验证码错误或已过期”</w:t>
            </w:r>
          </w:p>
        </w:tc>
      </w:tr>
      <w:tr w14:paraId="2B02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29BFB52B">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0EA527B6">
            <w:pPr>
              <w:widowControl/>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w:t>
            </w:r>
          </w:p>
        </w:tc>
      </w:tr>
    </w:tbl>
    <w:p w14:paraId="335E92DB">
      <w:pPr>
        <w:rPr>
          <w:rFonts w:ascii="宋体" w:hAnsi="宋体"/>
        </w:rPr>
      </w:pPr>
    </w:p>
    <w:p w14:paraId="7AB42626">
      <w:pPr>
        <w:pStyle w:val="4"/>
        <w:rPr>
          <w:rFonts w:ascii="宋体" w:hAnsi="宋体"/>
        </w:rPr>
      </w:pPr>
      <w:r>
        <w:rPr>
          <w:rFonts w:hint="eastAsia" w:ascii="宋体" w:hAnsi="宋体"/>
          <w:lang w:val="en-US" w:eastAsia="zh-CN"/>
        </w:rPr>
        <w:t>1.5、模型选用用例描述</w:t>
      </w:r>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1CE78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20" w:type="dxa"/>
            <w:shd w:val="clear" w:color="000000" w:fill="FF0000"/>
            <w:noWrap/>
            <w:vAlign w:val="bottom"/>
          </w:tcPr>
          <w:p w14:paraId="07108CDA">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28D7293C">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TRS0004</w:t>
            </w:r>
          </w:p>
        </w:tc>
      </w:tr>
      <w:tr w14:paraId="00685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13079AA5">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1377D805">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模型选择</w:t>
            </w:r>
          </w:p>
        </w:tc>
      </w:tr>
      <w:tr w14:paraId="25553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42B38338">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60A2043A">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TRS0001（用户登录）</w:t>
            </w:r>
          </w:p>
        </w:tc>
      </w:tr>
      <w:tr w14:paraId="553A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512B46EE">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0BFC6CDC">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已登录用户</w:t>
            </w:r>
          </w:p>
        </w:tc>
      </w:tr>
      <w:tr w14:paraId="13390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520" w:type="dxa"/>
            <w:shd w:val="clear" w:color="auto" w:fill="auto"/>
            <w:noWrap/>
            <w:vAlign w:val="bottom"/>
          </w:tcPr>
          <w:p w14:paraId="6D3722A8">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553AD2A1">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用户登录</w:t>
            </w:r>
          </w:p>
        </w:tc>
      </w:tr>
      <w:tr w14:paraId="432B4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0944D50C">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3F50144F">
            <w:pPr>
              <w:numPr>
                <w:ilvl w:val="0"/>
                <w:numId w:val="14"/>
              </w:numPr>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用户开始翻译之前，可在模型选择区勾选本次翻译希望使用的模型</w:t>
            </w:r>
          </w:p>
          <w:p w14:paraId="4BA28F16">
            <w:pPr>
              <w:numPr>
                <w:ilvl w:val="0"/>
                <w:numId w:val="14"/>
              </w:numPr>
              <w:spacing w:before="120" w:after="120" w:line="288" w:lineRule="auto"/>
              <w:ind w:left="0" w:leftChars="0" w:firstLine="0" w:firstLineChars="0"/>
              <w:jc w:val="left"/>
              <w:rPr>
                <w:rFonts w:hint="eastAsia" w:ascii="宋体" w:hAnsi="宋体" w:eastAsia="宋体" w:cs="宋体"/>
                <w:sz w:val="18"/>
                <w:szCs w:val="18"/>
              </w:rPr>
            </w:pPr>
            <w:r>
              <w:rPr>
                <w:rFonts w:hint="eastAsia" w:ascii="宋体" w:hAnsi="宋体" w:eastAsia="宋体" w:cs="宋体"/>
                <w:sz w:val="18"/>
                <w:szCs w:val="18"/>
              </w:rPr>
              <w:t>在翻译任务执行时或执行后，用户可随时改变本次使用的模型</w:t>
            </w:r>
          </w:p>
          <w:p w14:paraId="0D1E04E8">
            <w:pPr>
              <w:numPr>
                <w:ilvl w:val="0"/>
                <w:numId w:val="14"/>
              </w:numPr>
              <w:spacing w:before="120" w:after="120" w:line="288" w:lineRule="auto"/>
              <w:ind w:left="0" w:leftChars="0" w:firstLine="0" w:firstLineChars="0"/>
              <w:jc w:val="left"/>
              <w:rPr>
                <w:rFonts w:hint="default" w:ascii="宋体" w:hAnsi="宋体" w:cs="宋体"/>
                <w:color w:val="000000"/>
                <w:kern w:val="0"/>
                <w:sz w:val="18"/>
                <w:szCs w:val="18"/>
                <w:lang w:val="en-US" w:eastAsia="zh-CN"/>
              </w:rPr>
            </w:pPr>
            <w:r>
              <w:rPr>
                <w:rFonts w:hint="eastAsia" w:ascii="宋体" w:hAnsi="宋体" w:eastAsia="宋体" w:cs="宋体"/>
                <w:sz w:val="18"/>
                <w:szCs w:val="18"/>
              </w:rPr>
              <w:t>系统接收到模型变更指令后，立即将当前输入文本发送至当前所选模型进行翻译，并停止被取消的模型正在进行的任务</w:t>
            </w:r>
          </w:p>
        </w:tc>
      </w:tr>
      <w:tr w14:paraId="683D6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77D1B2BB">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79F78A37">
            <w:pPr>
              <w:widowControl/>
              <w:jc w:val="left"/>
              <w:rPr>
                <w:rFonts w:hint="eastAsia" w:ascii="宋体" w:hAnsi="宋体" w:eastAsia="宋体" w:cs="宋体"/>
                <w:color w:val="000000"/>
                <w:kern w:val="0"/>
                <w:sz w:val="18"/>
                <w:szCs w:val="18"/>
                <w:lang w:val="en-US" w:eastAsia="zh-CN"/>
              </w:rPr>
            </w:pPr>
            <w:r>
              <w:rPr>
                <w:rFonts w:hint="eastAsia" w:ascii="宋体" w:hAnsi="宋体" w:eastAsia="宋体" w:cs="宋体"/>
                <w:sz w:val="18"/>
                <w:szCs w:val="18"/>
              </w:rPr>
              <w:t>用户不手动选择模型时，系统不执行翻译任务</w:t>
            </w:r>
          </w:p>
        </w:tc>
      </w:tr>
      <w:tr w14:paraId="616C0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0C5EB942">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0C881208">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rPr>
              <w:t>模型请求失败或超时：提示用户“翻译失败”</w:t>
            </w:r>
          </w:p>
          <w:p w14:paraId="0EB127B8">
            <w:pPr>
              <w:widowControl/>
              <w:jc w:val="left"/>
              <w:rPr>
                <w:rFonts w:hint="eastAsia" w:ascii="宋体" w:hAnsi="宋体" w:eastAsia="宋体" w:cs="宋体"/>
                <w:color w:val="000000"/>
                <w:kern w:val="0"/>
                <w:sz w:val="18"/>
                <w:szCs w:val="18"/>
                <w:lang w:val="en-US" w:eastAsia="zh-CN"/>
              </w:rPr>
            </w:pPr>
            <w:r>
              <w:rPr>
                <w:rFonts w:hint="eastAsia" w:ascii="宋体" w:hAnsi="宋体" w:eastAsia="宋体" w:cs="宋体"/>
                <w:sz w:val="18"/>
                <w:szCs w:val="18"/>
              </w:rPr>
              <w:t>新增模型加载失败：提示用户“模型加载失败”</w:t>
            </w:r>
          </w:p>
        </w:tc>
      </w:tr>
      <w:tr w14:paraId="2D2F1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21D8DA05">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52D235EC">
            <w:pPr>
              <w:widowControl/>
              <w:jc w:val="left"/>
              <w:rPr>
                <w:rFonts w:hint="eastAsia" w:ascii="宋体" w:hAnsi="宋体" w:eastAsia="宋体" w:cs="宋体"/>
                <w:color w:val="000000"/>
                <w:kern w:val="0"/>
                <w:sz w:val="18"/>
                <w:szCs w:val="18"/>
                <w:lang w:val="en-US" w:eastAsia="zh-CN"/>
              </w:rPr>
            </w:pPr>
            <w:r>
              <w:rPr>
                <w:rFonts w:hint="eastAsia" w:ascii="宋体" w:hAnsi="宋体" w:eastAsia="宋体" w:cs="宋体"/>
                <w:sz w:val="18"/>
                <w:szCs w:val="18"/>
              </w:rPr>
              <w:t>系统保存当前的模型选择配置，并在用户下次登录时恢复此次配置</w:t>
            </w:r>
          </w:p>
        </w:tc>
      </w:tr>
    </w:tbl>
    <w:p w14:paraId="6FA46FB3">
      <w:pPr>
        <w:rPr>
          <w:rFonts w:ascii="宋体" w:hAnsi="宋体"/>
        </w:rPr>
      </w:pPr>
    </w:p>
    <w:p w14:paraId="63295B80">
      <w:pPr>
        <w:pStyle w:val="4"/>
        <w:rPr>
          <w:rFonts w:ascii="宋体" w:hAnsi="宋体"/>
        </w:rPr>
      </w:pPr>
      <w:r>
        <w:rPr>
          <w:rFonts w:hint="eastAsia" w:ascii="宋体" w:hAnsi="宋体"/>
          <w:lang w:val="en-US" w:eastAsia="zh-CN"/>
        </w:rPr>
        <w:t>1.6、历史记录操作用例描述</w:t>
      </w:r>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703F5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20" w:type="dxa"/>
            <w:shd w:val="clear" w:color="000000" w:fill="FF0000"/>
            <w:noWrap/>
            <w:vAlign w:val="bottom"/>
          </w:tcPr>
          <w:p w14:paraId="00044CE8">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0D10027B">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TRS0005</w:t>
            </w:r>
          </w:p>
        </w:tc>
      </w:tr>
      <w:tr w14:paraId="7448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6A572B91">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1AF551AC">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历史记录操作</w:t>
            </w:r>
          </w:p>
        </w:tc>
      </w:tr>
      <w:tr w14:paraId="1E58F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6937D0E0">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787B0AA9">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TRS0001（用户登录）</w:t>
            </w:r>
          </w:p>
        </w:tc>
      </w:tr>
      <w:tr w14:paraId="5E896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35F4184F">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2E55F06C">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已登录用户</w:t>
            </w:r>
          </w:p>
        </w:tc>
      </w:tr>
      <w:tr w14:paraId="42FF8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520" w:type="dxa"/>
            <w:shd w:val="clear" w:color="auto" w:fill="auto"/>
            <w:noWrap/>
            <w:vAlign w:val="bottom"/>
          </w:tcPr>
          <w:p w14:paraId="6E4C821E">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3F40C23F">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用户登录</w:t>
            </w:r>
          </w:p>
        </w:tc>
      </w:tr>
      <w:tr w14:paraId="10919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10151DB8">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5AAAA6CE">
            <w:pPr>
              <w:numPr>
                <w:numId w:val="0"/>
              </w:numPr>
              <w:spacing w:before="120" w:after="120" w:line="288" w:lineRule="auto"/>
              <w:jc w:val="left"/>
              <w:rPr>
                <w:rFonts w:hint="eastAsia" w:ascii="宋体" w:hAnsi="宋体" w:eastAsia="宋体" w:cs="宋体"/>
                <w:sz w:val="18"/>
                <w:szCs w:val="18"/>
              </w:rPr>
            </w:pPr>
            <w:r>
              <w:rPr>
                <w:rFonts w:hint="eastAsia" w:ascii="宋体" w:hAnsi="宋体" w:cs="宋体"/>
                <w:sz w:val="18"/>
                <w:szCs w:val="18"/>
                <w:lang w:val="en-US" w:eastAsia="zh-CN"/>
              </w:rPr>
              <w:t>1.</w:t>
            </w:r>
            <w:r>
              <w:rPr>
                <w:rFonts w:hint="eastAsia" w:ascii="宋体" w:hAnsi="宋体" w:eastAsia="宋体" w:cs="宋体"/>
                <w:sz w:val="18"/>
                <w:szCs w:val="18"/>
              </w:rPr>
              <w:t>用户可在翻译结果下方查看翻译历史记录</w:t>
            </w:r>
          </w:p>
          <w:p w14:paraId="1421C116">
            <w:pPr>
              <w:numPr>
                <w:numId w:val="0"/>
              </w:numPr>
              <w:spacing w:before="120" w:after="120" w:line="288" w:lineRule="auto"/>
              <w:ind w:leftChars="0"/>
              <w:jc w:val="left"/>
              <w:rPr>
                <w:rFonts w:hint="default" w:ascii="宋体" w:hAnsi="宋体" w:cs="宋体"/>
                <w:color w:val="000000"/>
                <w:kern w:val="0"/>
                <w:sz w:val="18"/>
                <w:szCs w:val="18"/>
                <w:lang w:val="en-US" w:eastAsia="zh-CN"/>
              </w:rPr>
            </w:pPr>
            <w:r>
              <w:rPr>
                <w:rFonts w:hint="eastAsia" w:ascii="宋体" w:hAnsi="宋体" w:cs="宋体"/>
                <w:sz w:val="18"/>
                <w:szCs w:val="18"/>
                <w:lang w:val="en-US" w:eastAsia="zh-CN"/>
              </w:rPr>
              <w:t>2.</w:t>
            </w:r>
            <w:r>
              <w:rPr>
                <w:rFonts w:hint="eastAsia" w:ascii="宋体" w:hAnsi="宋体" w:eastAsia="宋体" w:cs="宋体"/>
                <w:sz w:val="18"/>
                <w:szCs w:val="18"/>
              </w:rPr>
              <w:t>用户可通过搜索栏搜索相关历史记录</w:t>
            </w:r>
          </w:p>
        </w:tc>
      </w:tr>
      <w:tr w14:paraId="16173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0228A4E1">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676540EB">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rPr>
              <w:t>用户可通过下拉栏筛选自己中译英或英译中的翻译记录</w:t>
            </w:r>
          </w:p>
          <w:p w14:paraId="31275BC6">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rPr>
              <w:t>用户可通过下拉栏筛选自己的文本/图片/文档翻译记录</w:t>
            </w:r>
          </w:p>
          <w:p w14:paraId="1126117A">
            <w:pPr>
              <w:widowControl/>
              <w:jc w:val="left"/>
              <w:rPr>
                <w:rFonts w:hint="eastAsia" w:ascii="宋体" w:hAnsi="宋体" w:eastAsia="宋体" w:cs="宋体"/>
                <w:color w:val="000000"/>
                <w:kern w:val="0"/>
                <w:sz w:val="18"/>
                <w:szCs w:val="18"/>
                <w:lang w:val="en-US" w:eastAsia="zh-CN"/>
              </w:rPr>
            </w:pPr>
            <w:r>
              <w:rPr>
                <w:rFonts w:hint="eastAsia" w:ascii="宋体" w:hAnsi="宋体" w:eastAsia="宋体" w:cs="宋体"/>
                <w:sz w:val="18"/>
                <w:szCs w:val="18"/>
              </w:rPr>
              <w:t>用户可选中若干条历史记录并点击删除按钮删除这些历史记录</w:t>
            </w:r>
          </w:p>
        </w:tc>
      </w:tr>
      <w:tr w14:paraId="137B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177661D3">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418607FD">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w:t>
            </w:r>
          </w:p>
        </w:tc>
      </w:tr>
      <w:tr w14:paraId="289AB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1B03B6C7">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02F5D7E3">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w:t>
            </w:r>
          </w:p>
        </w:tc>
      </w:tr>
    </w:tbl>
    <w:p w14:paraId="11BF97C7">
      <w:pPr>
        <w:pStyle w:val="4"/>
        <w:rPr>
          <w:rFonts w:ascii="宋体" w:hAnsi="宋体"/>
        </w:rPr>
      </w:pPr>
      <w:r>
        <w:rPr>
          <w:rFonts w:hint="eastAsia" w:ascii="宋体" w:hAnsi="宋体"/>
          <w:lang w:val="en-US" w:eastAsia="zh-CN"/>
        </w:rPr>
        <w:t>1.7、文本翻译用例描述</w:t>
      </w:r>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6FE94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20" w:type="dxa"/>
            <w:shd w:val="clear" w:color="000000" w:fill="FF0000"/>
            <w:noWrap/>
            <w:vAlign w:val="bottom"/>
          </w:tcPr>
          <w:p w14:paraId="09E5E595">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375E03EC">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TRS0006</w:t>
            </w:r>
          </w:p>
        </w:tc>
      </w:tr>
      <w:tr w14:paraId="2848D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25AEF158">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4D8C3E13">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文本翻译</w:t>
            </w:r>
          </w:p>
        </w:tc>
      </w:tr>
      <w:tr w14:paraId="46C1E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3F7B27DB">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10627A60">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TRS0001（用户登录）</w:t>
            </w:r>
          </w:p>
        </w:tc>
      </w:tr>
      <w:tr w14:paraId="4B9B7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569CE5DE">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4D9DB0E7">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已登录用户</w:t>
            </w:r>
          </w:p>
        </w:tc>
      </w:tr>
      <w:tr w14:paraId="21BDF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520" w:type="dxa"/>
            <w:shd w:val="clear" w:color="auto" w:fill="auto"/>
            <w:noWrap/>
            <w:vAlign w:val="bottom"/>
          </w:tcPr>
          <w:p w14:paraId="2671CE56">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00E206B1">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用户登录</w:t>
            </w:r>
          </w:p>
        </w:tc>
      </w:tr>
      <w:tr w14:paraId="1D5BC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3F5B7BE4">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4C2DBA3A">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lang w:val="en-US" w:eastAsia="zh-CN"/>
              </w:rPr>
              <w:t>1</w:t>
            </w:r>
            <w:r>
              <w:rPr>
                <w:rFonts w:hint="eastAsia" w:ascii="Arial" w:hAnsi="Arial" w:eastAsia="等线" w:cs="Arial"/>
                <w:sz w:val="22"/>
                <w:lang w:val="en-US" w:eastAsia="zh-CN"/>
              </w:rPr>
              <w:t>.</w:t>
            </w:r>
            <w:r>
              <w:rPr>
                <w:rFonts w:hint="eastAsia" w:ascii="宋体" w:hAnsi="宋体" w:eastAsia="宋体" w:cs="宋体"/>
                <w:sz w:val="18"/>
                <w:szCs w:val="18"/>
              </w:rPr>
              <w:t>用户在翻译界面选择翻译方向</w:t>
            </w:r>
          </w:p>
          <w:p w14:paraId="4D0F9E3E">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lang w:val="en-US" w:eastAsia="zh-CN"/>
              </w:rPr>
              <w:t>2.</w:t>
            </w:r>
            <w:r>
              <w:rPr>
                <w:rFonts w:hint="eastAsia" w:ascii="宋体" w:hAnsi="宋体" w:eastAsia="宋体" w:cs="宋体"/>
                <w:sz w:val="18"/>
                <w:szCs w:val="18"/>
              </w:rPr>
              <w:t>用户在文本框输入需要翻译的文本（或选择需要翻译的图片、文件）并发送</w:t>
            </w:r>
          </w:p>
          <w:p w14:paraId="788261BF">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lang w:val="en-US" w:eastAsia="zh-CN"/>
              </w:rPr>
              <w:t>3.</w:t>
            </w:r>
            <w:r>
              <w:rPr>
                <w:rFonts w:hint="eastAsia" w:ascii="宋体" w:hAnsi="宋体" w:eastAsia="宋体" w:cs="宋体"/>
                <w:sz w:val="18"/>
                <w:szCs w:val="18"/>
              </w:rPr>
              <w:t>前端将内容打包发送至后端服务器</w:t>
            </w:r>
          </w:p>
          <w:p w14:paraId="6DDCF1A0">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lang w:val="en-US" w:eastAsia="zh-CN"/>
              </w:rPr>
              <w:t>4.</w:t>
            </w:r>
            <w:r>
              <w:rPr>
                <w:rFonts w:hint="eastAsia" w:ascii="宋体" w:hAnsi="宋体" w:eastAsia="宋体" w:cs="宋体"/>
                <w:sz w:val="18"/>
                <w:szCs w:val="18"/>
              </w:rPr>
              <w:t>后端服务器调用翻译模型接口并进行翻译</w:t>
            </w:r>
          </w:p>
          <w:p w14:paraId="135360BE">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lang w:val="en-US" w:eastAsia="zh-CN"/>
              </w:rPr>
              <w:t>5.</w:t>
            </w:r>
            <w:r>
              <w:rPr>
                <w:rFonts w:hint="eastAsia" w:ascii="宋体" w:hAnsi="宋体" w:eastAsia="宋体" w:cs="宋体"/>
                <w:sz w:val="18"/>
                <w:szCs w:val="18"/>
              </w:rPr>
              <w:t>翻译原文以及翻译结果存入数据库</w:t>
            </w:r>
          </w:p>
          <w:p w14:paraId="242D2C97">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lang w:val="en-US" w:eastAsia="zh-CN"/>
              </w:rPr>
              <w:t>6.</w:t>
            </w:r>
            <w:r>
              <w:rPr>
                <w:rFonts w:hint="eastAsia" w:ascii="宋体" w:hAnsi="宋体" w:eastAsia="宋体" w:cs="宋体"/>
                <w:sz w:val="18"/>
                <w:szCs w:val="18"/>
              </w:rPr>
              <w:t>后端将翻译结果返回前端</w:t>
            </w:r>
          </w:p>
          <w:p w14:paraId="27B8ED20">
            <w:pPr>
              <w:numPr>
                <w:ilvl w:val="0"/>
                <w:numId w:val="0"/>
              </w:numPr>
              <w:spacing w:before="120" w:after="120" w:line="288" w:lineRule="auto"/>
              <w:ind w:leftChars="0"/>
              <w:jc w:val="left"/>
              <w:rPr>
                <w:rFonts w:hint="default" w:ascii="宋体" w:hAnsi="宋体" w:cs="宋体"/>
                <w:color w:val="000000"/>
                <w:kern w:val="0"/>
                <w:sz w:val="18"/>
                <w:szCs w:val="18"/>
                <w:lang w:val="en-US" w:eastAsia="zh-CN"/>
              </w:rPr>
            </w:pPr>
            <w:r>
              <w:rPr>
                <w:rFonts w:hint="eastAsia" w:ascii="宋体" w:hAnsi="宋体" w:eastAsia="宋体" w:cs="宋体"/>
                <w:sz w:val="18"/>
                <w:szCs w:val="18"/>
                <w:lang w:val="en-US" w:eastAsia="zh-CN"/>
              </w:rPr>
              <w:t>7.</w:t>
            </w:r>
            <w:r>
              <w:rPr>
                <w:rFonts w:hint="eastAsia" w:ascii="宋体" w:hAnsi="宋体" w:eastAsia="宋体" w:cs="宋体"/>
                <w:sz w:val="18"/>
                <w:szCs w:val="18"/>
              </w:rPr>
              <w:t>前端在页面上显示翻译结果</w:t>
            </w:r>
          </w:p>
        </w:tc>
      </w:tr>
      <w:tr w14:paraId="66B05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2B5BAF19">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58122F32">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w:t>
            </w:r>
          </w:p>
        </w:tc>
      </w:tr>
      <w:tr w14:paraId="7D53F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60B3A640">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7F25BFF1">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rPr>
              <w:t>输入为空：当触发翻译而输入框为空时，系统提示“请输入要翻译的内容”</w:t>
            </w:r>
          </w:p>
          <w:p w14:paraId="5AC4B762">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rPr>
              <w:t>网络异常：翻译请求失败，系统提示“网络异常，请检查网络后重试”</w:t>
            </w:r>
          </w:p>
          <w:p w14:paraId="3887C185">
            <w:pPr>
              <w:widowControl/>
              <w:jc w:val="left"/>
              <w:rPr>
                <w:rFonts w:hint="default" w:ascii="宋体" w:hAnsi="宋体" w:eastAsia="宋体" w:cs="宋体"/>
                <w:color w:val="000000"/>
                <w:kern w:val="0"/>
                <w:sz w:val="18"/>
                <w:szCs w:val="18"/>
                <w:lang w:val="en-US" w:eastAsia="zh-CN"/>
              </w:rPr>
            </w:pPr>
            <w:r>
              <w:rPr>
                <w:rFonts w:hint="eastAsia" w:ascii="宋体" w:hAnsi="宋体" w:eastAsia="宋体" w:cs="宋体"/>
                <w:sz w:val="18"/>
                <w:szCs w:val="18"/>
              </w:rPr>
              <w:t>内容超长：当输入文本超过系统设置的最大长度限制时，系统提示“内容过长，请分批翻译”</w:t>
            </w:r>
          </w:p>
        </w:tc>
      </w:tr>
      <w:tr w14:paraId="67018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0C70FFA8">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258E6C59">
            <w:pPr>
              <w:widowControl/>
              <w:jc w:val="left"/>
              <w:rPr>
                <w:rFonts w:hint="default" w:ascii="宋体" w:hAnsi="宋体" w:eastAsia="宋体" w:cs="宋体"/>
                <w:color w:val="000000"/>
                <w:kern w:val="0"/>
                <w:sz w:val="18"/>
                <w:szCs w:val="18"/>
                <w:lang w:val="en-US" w:eastAsia="zh-CN"/>
              </w:rPr>
            </w:pPr>
            <w:r>
              <w:rPr>
                <w:rFonts w:hint="eastAsia" w:ascii="宋体" w:hAnsi="宋体" w:eastAsia="宋体" w:cs="宋体"/>
                <w:sz w:val="18"/>
                <w:szCs w:val="18"/>
              </w:rPr>
              <w:t>本次翻译的原文与译文结果被系统自动记录到该用户的历史翻译记录中</w:t>
            </w:r>
          </w:p>
        </w:tc>
      </w:tr>
    </w:tbl>
    <w:p w14:paraId="2B53D895">
      <w:pPr>
        <w:pStyle w:val="4"/>
        <w:rPr>
          <w:rFonts w:ascii="宋体" w:hAnsi="宋体"/>
        </w:rPr>
      </w:pPr>
      <w:r>
        <w:rPr>
          <w:rFonts w:hint="eastAsia" w:ascii="宋体" w:hAnsi="宋体"/>
          <w:lang w:val="en-US" w:eastAsia="zh-CN"/>
        </w:rPr>
        <w:t>1.8、识图翻译用例描述</w:t>
      </w:r>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7D96B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20" w:type="dxa"/>
            <w:shd w:val="clear" w:color="000000" w:fill="FF0000"/>
            <w:noWrap/>
            <w:vAlign w:val="bottom"/>
          </w:tcPr>
          <w:p w14:paraId="7AB5A1A0">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6FA91BFB">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TRS0007</w:t>
            </w:r>
          </w:p>
        </w:tc>
      </w:tr>
      <w:tr w14:paraId="53318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544FC0AB">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1CECDD87">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识图翻译用例</w:t>
            </w:r>
          </w:p>
        </w:tc>
      </w:tr>
      <w:tr w14:paraId="3724D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4137A2FF">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0BBE54F1">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TRS0001（用户登录）</w:t>
            </w:r>
          </w:p>
        </w:tc>
      </w:tr>
      <w:tr w14:paraId="1B7A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49F344C7">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35492C02">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已登录用户</w:t>
            </w:r>
          </w:p>
        </w:tc>
      </w:tr>
      <w:tr w14:paraId="7F925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520" w:type="dxa"/>
            <w:shd w:val="clear" w:color="auto" w:fill="auto"/>
            <w:noWrap/>
            <w:vAlign w:val="bottom"/>
          </w:tcPr>
          <w:p w14:paraId="50F54F86">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5FAFABE3">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用户登录，并拥有可上传图片</w:t>
            </w:r>
          </w:p>
        </w:tc>
      </w:tr>
      <w:tr w14:paraId="541E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298E2BC2">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043D2AB3">
            <w:pPr>
              <w:numPr>
                <w:numId w:val="0"/>
              </w:numPr>
              <w:spacing w:before="120" w:after="120" w:line="288" w:lineRule="auto"/>
              <w:jc w:val="left"/>
              <w:rPr>
                <w:rFonts w:hint="eastAsia" w:ascii="宋体" w:hAnsi="宋体" w:eastAsia="宋体" w:cs="宋体"/>
                <w:sz w:val="18"/>
                <w:szCs w:val="18"/>
              </w:rPr>
            </w:pPr>
            <w:r>
              <w:rPr>
                <w:rFonts w:hint="eastAsia" w:ascii="宋体" w:hAnsi="宋体" w:cs="宋体"/>
                <w:sz w:val="18"/>
                <w:szCs w:val="18"/>
                <w:lang w:val="en-US" w:eastAsia="zh-CN"/>
              </w:rPr>
              <w:t>1.</w:t>
            </w:r>
            <w:r>
              <w:rPr>
                <w:rFonts w:hint="eastAsia" w:ascii="宋体" w:hAnsi="宋体" w:eastAsia="宋体" w:cs="宋体"/>
                <w:sz w:val="18"/>
                <w:szCs w:val="18"/>
              </w:rPr>
              <w:t>用户点击“识图翻译”功能按钮</w:t>
            </w:r>
          </w:p>
          <w:p w14:paraId="4342ABFE">
            <w:pPr>
              <w:numPr>
                <w:numId w:val="0"/>
              </w:numPr>
              <w:spacing w:before="120" w:after="120" w:line="288" w:lineRule="auto"/>
              <w:jc w:val="left"/>
              <w:rPr>
                <w:rFonts w:hint="eastAsia" w:ascii="宋体" w:hAnsi="宋体" w:eastAsia="宋体" w:cs="宋体"/>
                <w:sz w:val="18"/>
                <w:szCs w:val="18"/>
              </w:rPr>
            </w:pPr>
            <w:r>
              <w:rPr>
                <w:rFonts w:hint="eastAsia" w:ascii="宋体" w:hAnsi="宋体" w:cs="宋体"/>
                <w:sz w:val="18"/>
                <w:szCs w:val="18"/>
                <w:lang w:val="en-US" w:eastAsia="zh-CN"/>
              </w:rPr>
              <w:t>2.</w:t>
            </w:r>
            <w:r>
              <w:rPr>
                <w:rFonts w:hint="eastAsia" w:ascii="宋体" w:hAnsi="宋体" w:eastAsia="宋体" w:cs="宋体"/>
                <w:sz w:val="18"/>
                <w:szCs w:val="18"/>
              </w:rPr>
              <w:t>系统弹出图片选择器，并明确提示支持的图片格式</w:t>
            </w:r>
          </w:p>
          <w:p w14:paraId="6EE8CD57">
            <w:pPr>
              <w:numPr>
                <w:numId w:val="0"/>
              </w:numPr>
              <w:spacing w:before="120" w:after="120" w:line="288" w:lineRule="auto"/>
              <w:jc w:val="left"/>
              <w:rPr>
                <w:rFonts w:hint="eastAsia" w:ascii="宋体" w:hAnsi="宋体" w:eastAsia="宋体" w:cs="宋体"/>
                <w:sz w:val="18"/>
                <w:szCs w:val="18"/>
              </w:rPr>
            </w:pPr>
            <w:r>
              <w:rPr>
                <w:rFonts w:hint="eastAsia" w:ascii="宋体" w:hAnsi="宋体" w:cs="宋体"/>
                <w:sz w:val="18"/>
                <w:szCs w:val="18"/>
                <w:lang w:val="en-US" w:eastAsia="zh-CN"/>
              </w:rPr>
              <w:t>3.</w:t>
            </w:r>
            <w:r>
              <w:rPr>
                <w:rFonts w:hint="eastAsia" w:ascii="宋体" w:hAnsi="宋体" w:eastAsia="宋体" w:cs="宋体"/>
                <w:sz w:val="18"/>
                <w:szCs w:val="18"/>
              </w:rPr>
              <w:t>用户从本地设备选择一张包含文字的图片并上传</w:t>
            </w:r>
          </w:p>
          <w:p w14:paraId="1B9DB25C">
            <w:pPr>
              <w:numPr>
                <w:numId w:val="0"/>
              </w:numPr>
              <w:spacing w:before="120" w:after="120" w:line="288" w:lineRule="auto"/>
              <w:jc w:val="left"/>
              <w:rPr>
                <w:rFonts w:hint="eastAsia" w:ascii="宋体" w:hAnsi="宋体" w:eastAsia="宋体" w:cs="宋体"/>
                <w:sz w:val="18"/>
                <w:szCs w:val="18"/>
              </w:rPr>
            </w:pPr>
            <w:r>
              <w:rPr>
                <w:rFonts w:hint="eastAsia" w:ascii="宋体" w:hAnsi="宋体" w:cs="宋体"/>
                <w:sz w:val="18"/>
                <w:szCs w:val="18"/>
                <w:lang w:val="en-US" w:eastAsia="zh-CN"/>
              </w:rPr>
              <w:t>4.</w:t>
            </w:r>
            <w:r>
              <w:rPr>
                <w:rFonts w:hint="eastAsia" w:ascii="宋体" w:hAnsi="宋体" w:eastAsia="宋体" w:cs="宋体"/>
                <w:sz w:val="18"/>
                <w:szCs w:val="18"/>
              </w:rPr>
              <w:t>前端将内容打包发送至后端服务器</w:t>
            </w:r>
          </w:p>
          <w:p w14:paraId="2E800A06">
            <w:pPr>
              <w:numPr>
                <w:numId w:val="0"/>
              </w:numPr>
              <w:spacing w:before="120" w:after="120" w:line="288" w:lineRule="auto"/>
              <w:jc w:val="left"/>
              <w:rPr>
                <w:rFonts w:hint="eastAsia" w:ascii="宋体" w:hAnsi="宋体" w:eastAsia="宋体" w:cs="宋体"/>
                <w:sz w:val="18"/>
                <w:szCs w:val="18"/>
              </w:rPr>
            </w:pPr>
            <w:r>
              <w:rPr>
                <w:rFonts w:hint="eastAsia" w:ascii="宋体" w:hAnsi="宋体" w:cs="宋体"/>
                <w:sz w:val="18"/>
                <w:szCs w:val="18"/>
                <w:lang w:val="en-US" w:eastAsia="zh-CN"/>
              </w:rPr>
              <w:t>5.</w:t>
            </w:r>
            <w:r>
              <w:rPr>
                <w:rFonts w:hint="eastAsia" w:ascii="宋体" w:hAnsi="宋体" w:eastAsia="宋体" w:cs="宋体"/>
                <w:sz w:val="18"/>
                <w:szCs w:val="18"/>
              </w:rPr>
              <w:t>后端服务器调用翻译模型接口并进行翻译</w:t>
            </w:r>
          </w:p>
          <w:p w14:paraId="2140421F">
            <w:pPr>
              <w:numPr>
                <w:numId w:val="0"/>
              </w:numPr>
              <w:spacing w:before="120" w:after="120" w:line="288" w:lineRule="auto"/>
              <w:jc w:val="left"/>
              <w:rPr>
                <w:rFonts w:hint="eastAsia" w:ascii="宋体" w:hAnsi="宋体" w:eastAsia="宋体" w:cs="宋体"/>
                <w:sz w:val="18"/>
                <w:szCs w:val="18"/>
              </w:rPr>
            </w:pPr>
            <w:r>
              <w:rPr>
                <w:rFonts w:hint="eastAsia" w:ascii="宋体" w:hAnsi="宋体" w:cs="宋体"/>
                <w:sz w:val="18"/>
                <w:szCs w:val="18"/>
                <w:lang w:val="en-US" w:eastAsia="zh-CN"/>
              </w:rPr>
              <w:t>6.</w:t>
            </w:r>
            <w:r>
              <w:rPr>
                <w:rFonts w:hint="eastAsia" w:ascii="宋体" w:hAnsi="宋体" w:eastAsia="宋体" w:cs="宋体"/>
                <w:sz w:val="18"/>
                <w:szCs w:val="18"/>
              </w:rPr>
              <w:t>图片二进制信息以及翻译结果存入数据库</w:t>
            </w:r>
          </w:p>
          <w:p w14:paraId="6A425851">
            <w:pPr>
              <w:numPr>
                <w:numId w:val="0"/>
              </w:numPr>
              <w:spacing w:before="120" w:after="120" w:line="288" w:lineRule="auto"/>
              <w:jc w:val="left"/>
              <w:rPr>
                <w:rFonts w:hint="eastAsia" w:ascii="宋体" w:hAnsi="宋体" w:eastAsia="宋体" w:cs="宋体"/>
                <w:sz w:val="18"/>
                <w:szCs w:val="18"/>
              </w:rPr>
            </w:pPr>
            <w:r>
              <w:rPr>
                <w:rFonts w:hint="eastAsia" w:ascii="宋体" w:hAnsi="宋体" w:cs="宋体"/>
                <w:sz w:val="18"/>
                <w:szCs w:val="18"/>
                <w:lang w:val="en-US" w:eastAsia="zh-CN"/>
              </w:rPr>
              <w:t>7.</w:t>
            </w:r>
            <w:r>
              <w:rPr>
                <w:rFonts w:hint="eastAsia" w:ascii="宋体" w:hAnsi="宋体" w:eastAsia="宋体" w:cs="宋体"/>
                <w:sz w:val="18"/>
                <w:szCs w:val="18"/>
              </w:rPr>
              <w:t>后端将翻译结果返回前端</w:t>
            </w:r>
          </w:p>
          <w:p w14:paraId="5F504320">
            <w:pPr>
              <w:numPr>
                <w:ilvl w:val="0"/>
                <w:numId w:val="0"/>
              </w:numPr>
              <w:spacing w:before="120" w:after="120" w:line="288" w:lineRule="auto"/>
              <w:ind w:leftChars="0"/>
              <w:jc w:val="left"/>
              <w:rPr>
                <w:rFonts w:hint="default" w:ascii="宋体" w:hAnsi="宋体" w:cs="宋体"/>
                <w:color w:val="000000"/>
                <w:kern w:val="0"/>
                <w:sz w:val="18"/>
                <w:szCs w:val="18"/>
                <w:lang w:val="en-US" w:eastAsia="zh-CN"/>
              </w:rPr>
            </w:pPr>
            <w:r>
              <w:rPr>
                <w:rFonts w:hint="eastAsia" w:ascii="宋体" w:hAnsi="宋体" w:cs="宋体"/>
                <w:sz w:val="18"/>
                <w:szCs w:val="18"/>
                <w:lang w:val="en-US" w:eastAsia="zh-CN"/>
              </w:rPr>
              <w:t>8.</w:t>
            </w:r>
            <w:r>
              <w:rPr>
                <w:rFonts w:hint="eastAsia" w:ascii="宋体" w:hAnsi="宋体" w:eastAsia="宋体" w:cs="宋体"/>
                <w:sz w:val="18"/>
                <w:szCs w:val="18"/>
              </w:rPr>
              <w:t>前端在页面上显示翻译结果</w:t>
            </w:r>
          </w:p>
        </w:tc>
      </w:tr>
      <w:tr w14:paraId="219AE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6C294B48">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206A5EB5">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w:t>
            </w:r>
          </w:p>
        </w:tc>
      </w:tr>
      <w:tr w14:paraId="16712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2618B96B">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12D1132F">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rPr>
              <w:t>识别失败</w:t>
            </w:r>
            <w:r>
              <w:rPr>
                <w:rFonts w:hint="eastAsia" w:ascii="宋体" w:hAnsi="宋体" w:eastAsia="宋体" w:cs="宋体"/>
                <w:b/>
                <w:sz w:val="18"/>
                <w:szCs w:val="18"/>
              </w:rPr>
              <w:t>：</w:t>
            </w:r>
            <w:r>
              <w:rPr>
                <w:rFonts w:hint="eastAsia" w:ascii="宋体" w:hAnsi="宋体" w:eastAsia="宋体" w:cs="宋体"/>
                <w:sz w:val="18"/>
                <w:szCs w:val="18"/>
              </w:rPr>
              <w:t xml:space="preserve"> 如果图片质量差或OCR服务无法提取文字，系统提示“无法识别图片中的文字，请上传更清晰的图片”</w:t>
            </w:r>
          </w:p>
          <w:p w14:paraId="51AA4E54">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rPr>
              <w:t>图片格式不支持</w:t>
            </w:r>
            <w:r>
              <w:rPr>
                <w:rFonts w:hint="eastAsia" w:ascii="宋体" w:hAnsi="宋体" w:eastAsia="宋体" w:cs="宋体"/>
                <w:b/>
                <w:sz w:val="18"/>
                <w:szCs w:val="18"/>
              </w:rPr>
              <w:t>：</w:t>
            </w:r>
            <w:r>
              <w:rPr>
                <w:rFonts w:hint="eastAsia" w:ascii="宋体" w:hAnsi="宋体" w:eastAsia="宋体" w:cs="宋体"/>
                <w:sz w:val="18"/>
                <w:szCs w:val="18"/>
              </w:rPr>
              <w:t xml:space="preserve"> 用户上传了不支持的文件格式，系统在上传前进行校验并提示“请上传JPG、PNG或BMP格式的图片”</w:t>
            </w:r>
          </w:p>
          <w:p w14:paraId="744156DE">
            <w:pPr>
              <w:widowControl/>
              <w:jc w:val="left"/>
              <w:rPr>
                <w:rFonts w:hint="default" w:ascii="宋体" w:hAnsi="宋体" w:eastAsia="宋体" w:cs="宋体"/>
                <w:color w:val="000000"/>
                <w:kern w:val="0"/>
                <w:sz w:val="18"/>
                <w:szCs w:val="18"/>
                <w:lang w:val="en-US" w:eastAsia="zh-CN"/>
              </w:rPr>
            </w:pPr>
            <w:r>
              <w:rPr>
                <w:rFonts w:hint="eastAsia" w:ascii="宋体" w:hAnsi="宋体" w:eastAsia="宋体" w:cs="宋体"/>
                <w:sz w:val="18"/>
                <w:szCs w:val="18"/>
              </w:rPr>
              <w:t>图片过大</w:t>
            </w:r>
            <w:r>
              <w:rPr>
                <w:rFonts w:hint="eastAsia" w:ascii="宋体" w:hAnsi="宋体" w:eastAsia="宋体" w:cs="宋体"/>
                <w:b/>
                <w:sz w:val="18"/>
                <w:szCs w:val="18"/>
              </w:rPr>
              <w:t>：</w:t>
            </w:r>
            <w:r>
              <w:rPr>
                <w:rFonts w:hint="eastAsia" w:ascii="宋体" w:hAnsi="宋体" w:eastAsia="宋体" w:cs="宋体"/>
                <w:sz w:val="18"/>
                <w:szCs w:val="18"/>
              </w:rPr>
              <w:t xml:space="preserve"> 用户上传的图片大小超过限制，系统提示“图片过大，请重新上传”</w:t>
            </w:r>
          </w:p>
        </w:tc>
      </w:tr>
      <w:tr w14:paraId="30053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3F620F33">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6433BA32">
            <w:pPr>
              <w:widowControl/>
              <w:jc w:val="left"/>
              <w:rPr>
                <w:rFonts w:hint="default" w:ascii="宋体" w:hAnsi="宋体" w:eastAsia="宋体" w:cs="宋体"/>
                <w:color w:val="000000"/>
                <w:kern w:val="0"/>
                <w:sz w:val="18"/>
                <w:szCs w:val="18"/>
                <w:lang w:val="en-US" w:eastAsia="zh-CN"/>
              </w:rPr>
            </w:pPr>
            <w:r>
              <w:rPr>
                <w:rFonts w:hint="eastAsia" w:ascii="宋体" w:hAnsi="宋体" w:eastAsia="宋体" w:cs="宋体"/>
                <w:sz w:val="18"/>
                <w:szCs w:val="18"/>
              </w:rPr>
              <w:t>本次翻译的原文与译文结果被系统自动记录到该用户的历史翻译记录中</w:t>
            </w:r>
          </w:p>
        </w:tc>
      </w:tr>
    </w:tbl>
    <w:p w14:paraId="16BB0B5F">
      <w:pPr>
        <w:pStyle w:val="4"/>
        <w:rPr>
          <w:rFonts w:ascii="宋体" w:hAnsi="宋体"/>
        </w:rPr>
      </w:pPr>
      <w:r>
        <w:rPr>
          <w:rFonts w:hint="eastAsia" w:ascii="宋体" w:hAnsi="宋体"/>
          <w:lang w:val="en-US" w:eastAsia="zh-CN"/>
        </w:rPr>
        <w:t>1.9、文件翻译用例描述</w:t>
      </w:r>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0B94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20" w:type="dxa"/>
            <w:shd w:val="clear" w:color="000000" w:fill="FF0000"/>
            <w:noWrap/>
            <w:vAlign w:val="bottom"/>
          </w:tcPr>
          <w:p w14:paraId="5A863C08">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6F08F0C7">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TRS0008</w:t>
            </w:r>
          </w:p>
        </w:tc>
      </w:tr>
      <w:tr w14:paraId="0C2C0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601EB65A">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4EF9CF4F">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文件翻译</w:t>
            </w:r>
          </w:p>
        </w:tc>
      </w:tr>
      <w:tr w14:paraId="7B85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183EA2A6">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7A2E76B3">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TRS0001（用户登录）</w:t>
            </w:r>
          </w:p>
        </w:tc>
      </w:tr>
      <w:tr w14:paraId="14ADC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59F4C951">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4AA109C5">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已登录用户</w:t>
            </w:r>
          </w:p>
        </w:tc>
      </w:tr>
      <w:tr w14:paraId="1E5DA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520" w:type="dxa"/>
            <w:shd w:val="clear" w:color="auto" w:fill="auto"/>
            <w:noWrap/>
            <w:vAlign w:val="bottom"/>
          </w:tcPr>
          <w:p w14:paraId="2E968C98">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0D4A67D0">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用户登录，并拥有可上传文件</w:t>
            </w:r>
          </w:p>
        </w:tc>
      </w:tr>
      <w:tr w14:paraId="69BFD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718BF0CA">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4ED56791">
            <w:pPr>
              <w:spacing w:before="120" w:after="120" w:line="288" w:lineRule="auto"/>
              <w:ind w:left="0"/>
              <w:jc w:val="left"/>
              <w:rPr>
                <w:rFonts w:hint="eastAsia" w:ascii="宋体" w:hAnsi="宋体" w:eastAsia="宋体" w:cs="宋体"/>
                <w:sz w:val="18"/>
                <w:szCs w:val="18"/>
              </w:rPr>
            </w:pPr>
            <w:r>
              <w:rPr>
                <w:rFonts w:hint="eastAsia" w:ascii="宋体" w:hAnsi="宋体" w:cs="宋体"/>
                <w:sz w:val="18"/>
                <w:szCs w:val="18"/>
                <w:lang w:val="en-US" w:eastAsia="zh-CN"/>
              </w:rPr>
              <w:t>1.</w:t>
            </w:r>
            <w:r>
              <w:rPr>
                <w:rFonts w:hint="eastAsia" w:ascii="宋体" w:hAnsi="宋体" w:eastAsia="宋体" w:cs="宋体"/>
                <w:sz w:val="18"/>
                <w:szCs w:val="18"/>
              </w:rPr>
              <w:t>用户点击“文件翻译”功能按钮</w:t>
            </w:r>
          </w:p>
          <w:p w14:paraId="114BAFAC">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lang w:val="en-US" w:eastAsia="zh-CN"/>
              </w:rPr>
              <w:t>2.</w:t>
            </w:r>
            <w:r>
              <w:rPr>
                <w:rFonts w:hint="eastAsia" w:ascii="宋体" w:hAnsi="宋体" w:eastAsia="宋体" w:cs="宋体"/>
                <w:sz w:val="18"/>
                <w:szCs w:val="18"/>
              </w:rPr>
              <w:t>系统弹出文件选择器，并明确提示支持的文件格式</w:t>
            </w:r>
          </w:p>
          <w:p w14:paraId="707DD265">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lang w:val="en-US" w:eastAsia="zh-CN"/>
              </w:rPr>
              <w:t>3.</w:t>
            </w:r>
            <w:r>
              <w:rPr>
                <w:rFonts w:hint="eastAsia" w:ascii="宋体" w:hAnsi="宋体" w:eastAsia="宋体" w:cs="宋体"/>
                <w:sz w:val="18"/>
                <w:szCs w:val="18"/>
              </w:rPr>
              <w:t>用户从本地设备选择一张包含文字的文件并上传</w:t>
            </w:r>
          </w:p>
          <w:p w14:paraId="25193577">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lang w:val="en-US" w:eastAsia="zh-CN"/>
              </w:rPr>
              <w:t>4.</w:t>
            </w:r>
            <w:r>
              <w:rPr>
                <w:rFonts w:hint="eastAsia" w:ascii="宋体" w:hAnsi="宋体" w:eastAsia="宋体" w:cs="宋体"/>
                <w:sz w:val="18"/>
                <w:szCs w:val="18"/>
              </w:rPr>
              <w:t>前端将内容打包发送至后端服务器</w:t>
            </w:r>
          </w:p>
          <w:p w14:paraId="44EB88D2">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lang w:val="en-US" w:eastAsia="zh-CN"/>
              </w:rPr>
              <w:t>5.</w:t>
            </w:r>
            <w:r>
              <w:rPr>
                <w:rFonts w:hint="eastAsia" w:ascii="宋体" w:hAnsi="宋体" w:eastAsia="宋体" w:cs="宋体"/>
                <w:sz w:val="18"/>
                <w:szCs w:val="18"/>
              </w:rPr>
              <w:t>后端服务器调用翻译模型接口并进行翻译</w:t>
            </w:r>
          </w:p>
          <w:p w14:paraId="546B7FAD">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lang w:val="en-US" w:eastAsia="zh-CN"/>
              </w:rPr>
              <w:t>6.</w:t>
            </w:r>
            <w:r>
              <w:rPr>
                <w:rFonts w:hint="eastAsia" w:ascii="宋体" w:hAnsi="宋体" w:eastAsia="宋体" w:cs="宋体"/>
                <w:sz w:val="18"/>
                <w:szCs w:val="18"/>
              </w:rPr>
              <w:t>文件二进制信息以及翻译结果存入数据库</w:t>
            </w:r>
          </w:p>
          <w:p w14:paraId="772AA536">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lang w:val="en-US" w:eastAsia="zh-CN"/>
              </w:rPr>
              <w:t>7.</w:t>
            </w:r>
            <w:r>
              <w:rPr>
                <w:rFonts w:hint="eastAsia" w:ascii="宋体" w:hAnsi="宋体" w:eastAsia="宋体" w:cs="宋体"/>
                <w:sz w:val="18"/>
                <w:szCs w:val="18"/>
              </w:rPr>
              <w:t>后端将翻译结果返回前端</w:t>
            </w:r>
          </w:p>
          <w:p w14:paraId="0F5257D3">
            <w:pPr>
              <w:numPr>
                <w:ilvl w:val="0"/>
                <w:numId w:val="0"/>
              </w:numPr>
              <w:spacing w:before="120" w:after="120" w:line="288" w:lineRule="auto"/>
              <w:jc w:val="left"/>
              <w:rPr>
                <w:rFonts w:hint="default" w:ascii="宋体" w:hAnsi="宋体" w:cs="宋体"/>
                <w:color w:val="000000"/>
                <w:kern w:val="0"/>
                <w:sz w:val="18"/>
                <w:szCs w:val="18"/>
                <w:lang w:val="en-US" w:eastAsia="zh-CN"/>
              </w:rPr>
            </w:pPr>
            <w:r>
              <w:rPr>
                <w:rFonts w:hint="eastAsia" w:ascii="宋体" w:hAnsi="宋体" w:eastAsia="宋体" w:cs="宋体"/>
                <w:sz w:val="18"/>
                <w:szCs w:val="18"/>
                <w:lang w:val="en-US" w:eastAsia="zh-CN"/>
              </w:rPr>
              <w:t>8.</w:t>
            </w:r>
            <w:r>
              <w:rPr>
                <w:rFonts w:hint="eastAsia" w:ascii="宋体" w:hAnsi="宋体" w:eastAsia="宋体" w:cs="宋体"/>
                <w:sz w:val="18"/>
                <w:szCs w:val="18"/>
              </w:rPr>
              <w:t>前端在页面上显示翻译结果</w:t>
            </w:r>
          </w:p>
        </w:tc>
      </w:tr>
      <w:tr w14:paraId="576E4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4B57D9D4">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17E74C26">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w:t>
            </w:r>
          </w:p>
        </w:tc>
      </w:tr>
      <w:tr w14:paraId="3620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23734819">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2BABF92D">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rPr>
              <w:t>文件受密码保护：提示“无法读取受保护的文件”</w:t>
            </w:r>
          </w:p>
          <w:p w14:paraId="2430996E">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rPr>
              <w:t>文件格式不支持：提示“请上传Word或PDF格式文件”</w:t>
            </w:r>
          </w:p>
          <w:p w14:paraId="7546C434">
            <w:pPr>
              <w:widowControl/>
              <w:jc w:val="left"/>
              <w:rPr>
                <w:rFonts w:hint="default" w:ascii="宋体" w:hAnsi="宋体" w:eastAsia="宋体" w:cs="宋体"/>
                <w:color w:val="000000"/>
                <w:kern w:val="0"/>
                <w:sz w:val="18"/>
                <w:szCs w:val="18"/>
                <w:lang w:val="en-US" w:eastAsia="zh-CN"/>
              </w:rPr>
            </w:pPr>
            <w:r>
              <w:rPr>
                <w:rFonts w:hint="eastAsia" w:ascii="宋体" w:hAnsi="宋体" w:eastAsia="宋体" w:cs="宋体"/>
                <w:sz w:val="18"/>
                <w:szCs w:val="18"/>
              </w:rPr>
              <w:t>文件过大</w:t>
            </w:r>
            <w:r>
              <w:rPr>
                <w:rFonts w:hint="eastAsia" w:ascii="宋体" w:hAnsi="宋体" w:eastAsia="宋体" w:cs="宋体"/>
                <w:b/>
                <w:sz w:val="18"/>
                <w:szCs w:val="18"/>
              </w:rPr>
              <w:t>：</w:t>
            </w:r>
            <w:r>
              <w:rPr>
                <w:rFonts w:hint="eastAsia" w:ascii="宋体" w:hAnsi="宋体" w:eastAsia="宋体" w:cs="宋体"/>
                <w:sz w:val="18"/>
                <w:szCs w:val="18"/>
              </w:rPr>
              <w:t xml:space="preserve"> 用户上传的图片大小超过限制，系统提示“文件过大，请重新上传”。</w:t>
            </w:r>
          </w:p>
        </w:tc>
      </w:tr>
      <w:tr w14:paraId="59D8D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4C26C98E">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1FF1B20F">
            <w:pPr>
              <w:widowControl/>
              <w:jc w:val="left"/>
              <w:rPr>
                <w:rFonts w:hint="default" w:ascii="宋体" w:hAnsi="宋体" w:eastAsia="宋体" w:cs="宋体"/>
                <w:color w:val="000000"/>
                <w:kern w:val="0"/>
                <w:sz w:val="18"/>
                <w:szCs w:val="18"/>
                <w:lang w:val="en-US" w:eastAsia="zh-CN"/>
              </w:rPr>
            </w:pPr>
            <w:r>
              <w:rPr>
                <w:rFonts w:hint="eastAsia" w:ascii="宋体" w:hAnsi="宋体" w:eastAsia="宋体" w:cs="宋体"/>
                <w:sz w:val="18"/>
                <w:szCs w:val="18"/>
              </w:rPr>
              <w:t>本次翻译的原文与译文结果被系统自动记录到该用户的历史翻译记录中</w:t>
            </w:r>
          </w:p>
        </w:tc>
      </w:tr>
    </w:tbl>
    <w:p w14:paraId="5CC15DA7">
      <w:pPr>
        <w:pStyle w:val="4"/>
        <w:rPr>
          <w:rFonts w:ascii="宋体" w:hAnsi="宋体"/>
        </w:rPr>
      </w:pPr>
      <w:r>
        <w:rPr>
          <w:rFonts w:hint="eastAsia" w:ascii="宋体" w:hAnsi="宋体"/>
          <w:lang w:val="en-US" w:eastAsia="zh-CN"/>
        </w:rPr>
        <w:t>1.10、单句圈中用例描述</w:t>
      </w:r>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306D2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20" w:type="dxa"/>
            <w:shd w:val="clear" w:color="000000" w:fill="FF0000"/>
            <w:noWrap/>
            <w:vAlign w:val="bottom"/>
          </w:tcPr>
          <w:p w14:paraId="7EF775BD">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7C65CCDB">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TRS0009</w:t>
            </w:r>
          </w:p>
        </w:tc>
      </w:tr>
      <w:tr w14:paraId="1BEE1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0A7A7AFC">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39D96B5A">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单句圈中</w:t>
            </w:r>
          </w:p>
        </w:tc>
      </w:tr>
      <w:tr w14:paraId="2E30C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39825536">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08EBDC70">
            <w:pPr>
              <w:widowControl/>
              <w:jc w:val="left"/>
              <w:rPr>
                <w:rFonts w:hint="default" w:ascii="宋体" w:hAnsi="宋体" w:eastAsia="宋体" w:cs="宋体"/>
                <w:color w:val="000000"/>
                <w:kern w:val="0"/>
                <w:sz w:val="18"/>
                <w:szCs w:val="18"/>
                <w:lang w:val="en-US" w:eastAsia="zh-CN"/>
              </w:rPr>
            </w:pPr>
            <w:r>
              <w:rPr>
                <w:rFonts w:hint="eastAsia" w:ascii="宋体" w:hAnsi="宋体" w:eastAsia="宋体" w:cs="宋体"/>
                <w:sz w:val="18"/>
                <w:szCs w:val="18"/>
              </w:rPr>
              <w:t>TRS006（文本翻译）、TRS007（识图翻译）、TRS008（文件翻译）</w:t>
            </w:r>
          </w:p>
        </w:tc>
      </w:tr>
      <w:tr w14:paraId="7FF2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15F95712">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4F01D068">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已登录用户</w:t>
            </w:r>
          </w:p>
        </w:tc>
      </w:tr>
      <w:tr w14:paraId="7EFAD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520" w:type="dxa"/>
            <w:shd w:val="clear" w:color="auto" w:fill="auto"/>
            <w:noWrap/>
            <w:vAlign w:val="bottom"/>
          </w:tcPr>
          <w:p w14:paraId="08D56A5A">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6DB1E32D">
            <w:pPr>
              <w:widowControl/>
              <w:jc w:val="left"/>
              <w:rPr>
                <w:rFonts w:hint="default" w:ascii="宋体" w:hAnsi="宋体" w:eastAsia="宋体" w:cs="宋体"/>
                <w:color w:val="000000"/>
                <w:kern w:val="0"/>
                <w:sz w:val="18"/>
                <w:szCs w:val="18"/>
                <w:lang w:val="en-US" w:eastAsia="zh-CN"/>
              </w:rPr>
            </w:pPr>
            <w:r>
              <w:rPr>
                <w:rFonts w:hint="eastAsia" w:ascii="宋体" w:hAnsi="宋体" w:eastAsia="宋体" w:cs="宋体"/>
                <w:sz w:val="18"/>
                <w:szCs w:val="18"/>
              </w:rPr>
              <w:t>用户已经使用文本翻译或识图翻译或文件翻译</w:t>
            </w:r>
          </w:p>
        </w:tc>
      </w:tr>
      <w:tr w14:paraId="01CC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4AEB5CE1">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43B20F31">
            <w:pPr>
              <w:numPr>
                <w:ilvl w:val="0"/>
                <w:numId w:val="15"/>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rPr>
              <w:t>用户通过鼠标拖拽或点击，选中结果中的某一单句（原文或译文）</w:t>
            </w:r>
          </w:p>
          <w:p w14:paraId="5A6FE16E">
            <w:pPr>
              <w:numPr>
                <w:ilvl w:val="0"/>
                <w:numId w:val="15"/>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rPr>
              <w:t>该句子被高亮显示，并弹出交互工具栏</w:t>
            </w:r>
          </w:p>
          <w:p w14:paraId="71A131DB">
            <w:pPr>
              <w:numPr>
                <w:ilvl w:val="0"/>
                <w:numId w:val="15"/>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rPr>
              <w:t>用户可从工具栏中选择以下操作：</w:t>
            </w:r>
          </w:p>
          <w:p w14:paraId="1C7F3673">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rPr>
              <w:t>专业翻译：基于该句语义生成更专业的译法，并标注适用场景</w:t>
            </w:r>
          </w:p>
          <w:p w14:paraId="3728B5E9">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rPr>
              <w:t>词汇解读：自动识别句中核心词汇，弹出解析卡片（含音标、词性、释义）</w:t>
            </w:r>
          </w:p>
          <w:p w14:paraId="477F3AAC">
            <w:pPr>
              <w:numPr>
                <w:numId w:val="0"/>
              </w:numPr>
              <w:spacing w:before="120" w:after="120" w:line="288" w:lineRule="auto"/>
              <w:jc w:val="left"/>
              <w:rPr>
                <w:rFonts w:hint="eastAsia" w:ascii="宋体" w:hAnsi="宋体" w:eastAsia="宋体" w:cs="宋体"/>
                <w:sz w:val="18"/>
                <w:szCs w:val="18"/>
              </w:rPr>
            </w:pPr>
            <w:r>
              <w:rPr>
                <w:rFonts w:hint="eastAsia" w:ascii="宋体" w:hAnsi="宋体" w:eastAsia="宋体" w:cs="宋体"/>
                <w:sz w:val="18"/>
                <w:szCs w:val="18"/>
              </w:rPr>
              <w:t>语音朗读：分别朗读该句的原句或译文</w:t>
            </w:r>
          </w:p>
          <w:p w14:paraId="69CC4256">
            <w:pPr>
              <w:numPr>
                <w:ilvl w:val="0"/>
                <w:numId w:val="0"/>
              </w:numPr>
              <w:spacing w:before="120" w:after="120" w:line="288" w:lineRule="auto"/>
              <w:jc w:val="left"/>
              <w:rPr>
                <w:rFonts w:hint="default" w:ascii="宋体" w:hAnsi="宋体" w:cs="宋体"/>
                <w:color w:val="000000"/>
                <w:kern w:val="0"/>
                <w:sz w:val="18"/>
                <w:szCs w:val="18"/>
                <w:lang w:val="en-US" w:eastAsia="zh-CN"/>
              </w:rPr>
            </w:pPr>
            <w:r>
              <w:rPr>
                <w:rFonts w:hint="eastAsia" w:ascii="宋体" w:hAnsi="宋体" w:eastAsia="宋体" w:cs="宋体"/>
                <w:sz w:val="18"/>
                <w:szCs w:val="18"/>
                <w:lang w:val="en-US" w:eastAsia="zh-CN"/>
              </w:rPr>
              <w:t>4.</w:t>
            </w:r>
            <w:r>
              <w:rPr>
                <w:rFonts w:hint="eastAsia" w:ascii="宋体" w:hAnsi="宋体" w:eastAsia="宋体" w:cs="宋体"/>
                <w:sz w:val="18"/>
                <w:szCs w:val="18"/>
              </w:rPr>
              <w:t>系统执行用户选择的操作并展示结果</w:t>
            </w:r>
          </w:p>
        </w:tc>
      </w:tr>
      <w:tr w14:paraId="78A24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306D535F">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2DF0B9BF">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w:t>
            </w:r>
          </w:p>
        </w:tc>
      </w:tr>
      <w:tr w14:paraId="1F4D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78E4860F">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3E82C7D4">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w:t>
            </w:r>
          </w:p>
        </w:tc>
      </w:tr>
      <w:tr w14:paraId="1C63B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555E3E0B">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302D86F2">
            <w:pPr>
              <w:widowControl/>
              <w:jc w:val="left"/>
              <w:rPr>
                <w:rFonts w:hint="default" w:ascii="宋体" w:hAnsi="宋体" w:eastAsia="宋体" w:cs="宋体"/>
                <w:color w:val="000000"/>
                <w:kern w:val="0"/>
                <w:sz w:val="18"/>
                <w:szCs w:val="18"/>
                <w:lang w:val="en-US" w:eastAsia="zh-CN"/>
              </w:rPr>
            </w:pPr>
            <w:r>
              <w:rPr>
                <w:rFonts w:hint="eastAsia" w:ascii="宋体" w:hAnsi="宋体" w:eastAsia="宋体" w:cs="宋体"/>
                <w:sz w:val="18"/>
                <w:szCs w:val="18"/>
              </w:rPr>
              <w:t>用户进行的“专业翻译”或“词汇解读”等操作可被记录，用于个性化推荐</w:t>
            </w:r>
          </w:p>
        </w:tc>
      </w:tr>
    </w:tbl>
    <w:p w14:paraId="5346D950">
      <w:pPr>
        <w:pStyle w:val="4"/>
        <w:rPr>
          <w:rFonts w:hint="eastAsia" w:ascii="宋体" w:hAnsi="宋体"/>
        </w:rPr>
      </w:pPr>
    </w:p>
    <w:p w14:paraId="605E3B3E">
      <w:pPr>
        <w:pStyle w:val="4"/>
        <w:rPr>
          <w:rFonts w:ascii="宋体" w:hAnsi="宋体"/>
        </w:rPr>
      </w:pPr>
      <w:r>
        <w:rPr>
          <w:rFonts w:hint="eastAsia" w:ascii="宋体" w:hAnsi="宋体"/>
          <w:lang w:val="en-US" w:eastAsia="zh-CN"/>
        </w:rPr>
        <w:t>1.11、翻译反馈用例描述</w:t>
      </w:r>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17ACC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20" w:type="dxa"/>
            <w:shd w:val="clear" w:color="000000" w:fill="FF0000"/>
            <w:noWrap/>
            <w:vAlign w:val="bottom"/>
          </w:tcPr>
          <w:p w14:paraId="2A330015">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3A5F6698">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TRS00010</w:t>
            </w:r>
          </w:p>
        </w:tc>
      </w:tr>
      <w:tr w14:paraId="79B3D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011AD1EF">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64A0AC52">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翻译反馈</w:t>
            </w:r>
          </w:p>
        </w:tc>
      </w:tr>
      <w:tr w14:paraId="31FB5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77802BD1">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35CD49E1">
            <w:pPr>
              <w:widowControl/>
              <w:jc w:val="left"/>
              <w:rPr>
                <w:rFonts w:hint="default" w:ascii="宋体" w:hAnsi="宋体" w:eastAsia="宋体" w:cs="宋体"/>
                <w:color w:val="000000"/>
                <w:kern w:val="0"/>
                <w:sz w:val="18"/>
                <w:szCs w:val="18"/>
                <w:lang w:val="en-US" w:eastAsia="zh-CN"/>
              </w:rPr>
            </w:pPr>
            <w:r>
              <w:rPr>
                <w:rFonts w:hint="eastAsia" w:ascii="宋体" w:hAnsi="宋体" w:eastAsia="宋体" w:cs="宋体"/>
                <w:sz w:val="18"/>
                <w:szCs w:val="18"/>
              </w:rPr>
              <w:t>TRS006（文本翻译）、TRS007（识图翻译）、TRS008（文件翻译）</w:t>
            </w:r>
          </w:p>
        </w:tc>
      </w:tr>
      <w:tr w14:paraId="38C7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266AB2C0">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004ADD20">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已登录用户</w:t>
            </w:r>
          </w:p>
        </w:tc>
      </w:tr>
      <w:tr w14:paraId="5F794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520" w:type="dxa"/>
            <w:shd w:val="clear" w:color="auto" w:fill="auto"/>
            <w:noWrap/>
            <w:vAlign w:val="bottom"/>
          </w:tcPr>
          <w:p w14:paraId="294A9C62">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6F124AEC">
            <w:pPr>
              <w:widowControl/>
              <w:jc w:val="left"/>
              <w:rPr>
                <w:rFonts w:hint="eastAsia" w:ascii="宋体" w:hAnsi="宋体" w:eastAsia="宋体" w:cs="宋体"/>
                <w:color w:val="000000"/>
                <w:kern w:val="0"/>
                <w:sz w:val="18"/>
                <w:szCs w:val="18"/>
                <w:lang w:val="en-US" w:eastAsia="zh-CN"/>
              </w:rPr>
            </w:pPr>
            <w:r>
              <w:rPr>
                <w:rFonts w:hint="eastAsia" w:ascii="宋体" w:hAnsi="宋体" w:eastAsia="宋体" w:cs="宋体"/>
                <w:sz w:val="18"/>
                <w:szCs w:val="18"/>
              </w:rPr>
              <w:t>用户已获得翻译结果</w:t>
            </w:r>
          </w:p>
        </w:tc>
      </w:tr>
      <w:tr w14:paraId="74FA8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79BC6DFF">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7E101468">
            <w:pPr>
              <w:numPr>
                <w:numId w:val="0"/>
              </w:numPr>
              <w:spacing w:before="120" w:after="120" w:line="288" w:lineRule="auto"/>
              <w:jc w:val="left"/>
              <w:rPr>
                <w:rFonts w:hint="eastAsia" w:ascii="宋体" w:hAnsi="宋体" w:eastAsia="宋体" w:cs="宋体"/>
                <w:sz w:val="18"/>
                <w:szCs w:val="18"/>
              </w:rPr>
            </w:pPr>
            <w:r>
              <w:rPr>
                <w:rFonts w:hint="eastAsia" w:ascii="宋体" w:hAnsi="宋体" w:cs="宋体"/>
                <w:sz w:val="18"/>
                <w:szCs w:val="18"/>
                <w:lang w:val="en-US" w:eastAsia="zh-CN"/>
              </w:rPr>
              <w:t>1.</w:t>
            </w:r>
            <w:r>
              <w:rPr>
                <w:rFonts w:hint="eastAsia" w:ascii="宋体" w:hAnsi="宋体" w:eastAsia="宋体" w:cs="宋体"/>
                <w:sz w:val="18"/>
                <w:szCs w:val="18"/>
              </w:rPr>
              <w:t>用户选择要反馈的模型</w:t>
            </w:r>
          </w:p>
          <w:p w14:paraId="260A2BC7">
            <w:pPr>
              <w:numPr>
                <w:numId w:val="0"/>
              </w:numPr>
              <w:spacing w:before="120" w:after="120" w:line="288" w:lineRule="auto"/>
              <w:jc w:val="left"/>
              <w:rPr>
                <w:rFonts w:hint="eastAsia" w:ascii="宋体" w:hAnsi="宋体" w:eastAsia="宋体" w:cs="宋体"/>
                <w:sz w:val="18"/>
                <w:szCs w:val="18"/>
              </w:rPr>
            </w:pPr>
            <w:r>
              <w:rPr>
                <w:rFonts w:hint="eastAsia" w:ascii="宋体" w:hAnsi="宋体" w:cs="宋体"/>
                <w:sz w:val="18"/>
                <w:szCs w:val="18"/>
                <w:lang w:val="en-US" w:eastAsia="zh-CN"/>
              </w:rPr>
              <w:t>2.</w:t>
            </w:r>
            <w:r>
              <w:rPr>
                <w:rFonts w:hint="eastAsia" w:ascii="宋体" w:hAnsi="宋体" w:eastAsia="宋体" w:cs="宋体"/>
                <w:sz w:val="18"/>
                <w:szCs w:val="18"/>
              </w:rPr>
              <w:t>用户对翻译结果点赞或点踩</w:t>
            </w:r>
          </w:p>
          <w:p w14:paraId="71CD3E74">
            <w:pPr>
              <w:numPr>
                <w:numId w:val="0"/>
              </w:numPr>
              <w:spacing w:before="120" w:after="120" w:line="288" w:lineRule="auto"/>
              <w:jc w:val="left"/>
              <w:rPr>
                <w:rFonts w:hint="eastAsia" w:ascii="宋体" w:hAnsi="宋体" w:eastAsia="宋体" w:cs="宋体"/>
                <w:sz w:val="18"/>
                <w:szCs w:val="18"/>
              </w:rPr>
            </w:pPr>
            <w:r>
              <w:rPr>
                <w:rFonts w:hint="eastAsia" w:ascii="宋体" w:hAnsi="宋体" w:cs="宋体"/>
                <w:sz w:val="18"/>
                <w:szCs w:val="18"/>
                <w:lang w:val="en-US" w:eastAsia="zh-CN"/>
              </w:rPr>
              <w:t>3.</w:t>
            </w:r>
            <w:r>
              <w:rPr>
                <w:rFonts w:hint="eastAsia" w:ascii="宋体" w:hAnsi="宋体" w:eastAsia="宋体" w:cs="宋体"/>
                <w:sz w:val="18"/>
                <w:szCs w:val="18"/>
              </w:rPr>
              <w:t>系统记录反馈数据</w:t>
            </w:r>
          </w:p>
          <w:p w14:paraId="7C825487">
            <w:pPr>
              <w:numPr>
                <w:ilvl w:val="0"/>
                <w:numId w:val="0"/>
              </w:numPr>
              <w:spacing w:before="120" w:after="120" w:line="288" w:lineRule="auto"/>
              <w:jc w:val="left"/>
              <w:rPr>
                <w:rFonts w:hint="eastAsia" w:ascii="宋体" w:hAnsi="宋体" w:eastAsia="宋体" w:cs="宋体"/>
                <w:color w:val="000000"/>
                <w:kern w:val="0"/>
                <w:sz w:val="18"/>
                <w:szCs w:val="18"/>
                <w:lang w:val="en-US" w:eastAsia="zh-CN"/>
              </w:rPr>
            </w:pPr>
            <w:r>
              <w:rPr>
                <w:rFonts w:hint="eastAsia" w:ascii="宋体" w:hAnsi="宋体" w:eastAsia="宋体" w:cs="宋体"/>
                <w:sz w:val="18"/>
                <w:szCs w:val="18"/>
              </w:rPr>
              <w:t>提交反馈</w:t>
            </w:r>
          </w:p>
        </w:tc>
      </w:tr>
      <w:tr w14:paraId="3389C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20C8DC65">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3FAE3DFB">
            <w:pPr>
              <w:widowControl/>
              <w:jc w:val="left"/>
              <w:rPr>
                <w:rFonts w:hint="eastAsia" w:ascii="宋体" w:hAnsi="宋体" w:eastAsia="宋体" w:cs="宋体"/>
                <w:color w:val="000000"/>
                <w:kern w:val="0"/>
                <w:sz w:val="18"/>
                <w:szCs w:val="18"/>
                <w:lang w:val="en-US" w:eastAsia="zh-CN"/>
              </w:rPr>
            </w:pPr>
            <w:r>
              <w:rPr>
                <w:rFonts w:hint="eastAsia" w:ascii="宋体" w:hAnsi="宋体" w:eastAsia="宋体" w:cs="宋体"/>
                <w:sz w:val="18"/>
                <w:szCs w:val="18"/>
              </w:rPr>
              <w:t>用户可不提交反馈</w:t>
            </w:r>
          </w:p>
        </w:tc>
      </w:tr>
      <w:tr w14:paraId="1EDB0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12751A32">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194AEE11">
            <w:pPr>
              <w:widowControl/>
              <w:jc w:val="left"/>
              <w:rPr>
                <w:rFonts w:hint="eastAsia" w:ascii="宋体" w:hAnsi="宋体" w:eastAsia="宋体" w:cs="宋体"/>
                <w:color w:val="000000"/>
                <w:kern w:val="0"/>
                <w:sz w:val="18"/>
                <w:szCs w:val="18"/>
                <w:lang w:val="en-US" w:eastAsia="zh-CN"/>
              </w:rPr>
            </w:pPr>
            <w:r>
              <w:rPr>
                <w:rFonts w:hint="eastAsia" w:ascii="宋体" w:hAnsi="宋体" w:eastAsia="宋体" w:cs="宋体"/>
                <w:color w:val="000000"/>
                <w:kern w:val="0"/>
                <w:sz w:val="18"/>
                <w:szCs w:val="18"/>
                <w:lang w:val="en-US" w:eastAsia="zh-CN"/>
              </w:rPr>
              <w:t>-</w:t>
            </w:r>
          </w:p>
        </w:tc>
      </w:tr>
      <w:tr w14:paraId="6D1B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0C5F67A0">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15EEC10E">
            <w:pPr>
              <w:widowControl/>
              <w:jc w:val="left"/>
              <w:rPr>
                <w:rFonts w:hint="eastAsia" w:ascii="宋体" w:hAnsi="宋体" w:eastAsia="宋体" w:cs="宋体"/>
                <w:color w:val="000000"/>
                <w:kern w:val="0"/>
                <w:sz w:val="18"/>
                <w:szCs w:val="18"/>
                <w:lang w:val="en-US" w:eastAsia="zh-CN"/>
              </w:rPr>
            </w:pPr>
            <w:r>
              <w:rPr>
                <w:rFonts w:hint="eastAsia" w:ascii="宋体" w:hAnsi="宋体" w:eastAsia="宋体" w:cs="宋体"/>
                <w:sz w:val="18"/>
                <w:szCs w:val="18"/>
              </w:rPr>
              <w:t>反馈数据存入系统</w:t>
            </w:r>
          </w:p>
        </w:tc>
      </w:tr>
    </w:tbl>
    <w:p w14:paraId="5DE0540B">
      <w:pPr>
        <w:pStyle w:val="4"/>
        <w:rPr>
          <w:rFonts w:hint="eastAsia" w:ascii="宋体" w:hAnsi="宋体"/>
        </w:rPr>
      </w:pPr>
    </w:p>
    <w:p w14:paraId="01589616">
      <w:pPr>
        <w:pStyle w:val="4"/>
        <w:rPr>
          <w:rFonts w:ascii="宋体" w:hAnsi="宋体"/>
        </w:rPr>
      </w:pPr>
      <w:r>
        <w:rPr>
          <w:rFonts w:hint="eastAsia" w:ascii="宋体" w:hAnsi="宋体"/>
        </w:rPr>
        <w:t>二、界面风格</w:t>
      </w:r>
      <w:bookmarkEnd w:id="17"/>
    </w:p>
    <w:p w14:paraId="3E826C9C">
      <w:pPr>
        <w:rPr>
          <w:rFonts w:ascii="宋体" w:hAnsi="宋体"/>
        </w:rPr>
      </w:pPr>
      <w:r>
        <w:rPr>
          <w:rFonts w:hint="eastAsia" w:ascii="宋体" w:hAnsi="宋体"/>
          <w:lang w:val="en-US" w:eastAsia="zh-CN"/>
        </w:rPr>
        <w:t>1.注册界面</w:t>
      </w:r>
      <w:r>
        <w:rPr>
          <w:rFonts w:hint="eastAsia" w:ascii="宋体" w:hAnsi="宋体"/>
        </w:rPr>
        <w:t>：</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26995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2C8D735E">
            <w:pPr>
              <w:rPr>
                <w:rFonts w:ascii="宋体" w:hAnsi="宋体"/>
                <w:kern w:val="0"/>
                <w:sz w:val="20"/>
              </w:rPr>
            </w:pPr>
          </w:p>
          <w:p w14:paraId="498FA228">
            <w:pPr>
              <w:rPr>
                <w:rFonts w:ascii="宋体" w:hAnsi="宋体"/>
                <w:kern w:val="0"/>
                <w:sz w:val="20"/>
              </w:rPr>
            </w:pPr>
            <w:r>
              <w:drawing>
                <wp:inline distT="0" distB="0" distL="0" distR="0">
                  <wp:extent cx="5257800" cy="2895600"/>
                  <wp:effectExtent l="0" t="0" r="0" b="0"/>
                  <wp:docPr id="4"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1"/>
                          <pic:cNvPicPr>
                            <a:picLocks noChangeAspect="1"/>
                          </pic:cNvPicPr>
                        </pic:nvPicPr>
                        <pic:blipFill>
                          <a:blip r:embed="rId8"/>
                          <a:stretch>
                            <a:fillRect/>
                          </a:stretch>
                        </pic:blipFill>
                        <pic:spPr>
                          <a:xfrm>
                            <a:off x="0" y="0"/>
                            <a:ext cx="5257800" cy="2895600"/>
                          </a:xfrm>
                          <a:prstGeom prst="rect">
                            <a:avLst/>
                          </a:prstGeom>
                        </pic:spPr>
                      </pic:pic>
                    </a:graphicData>
                  </a:graphic>
                </wp:inline>
              </w:drawing>
            </w:r>
          </w:p>
          <w:p w14:paraId="264CBD89">
            <w:pPr>
              <w:rPr>
                <w:rFonts w:ascii="宋体" w:hAnsi="宋体"/>
                <w:kern w:val="0"/>
                <w:sz w:val="20"/>
              </w:rPr>
            </w:pPr>
          </w:p>
          <w:p w14:paraId="691004E9">
            <w:pPr>
              <w:rPr>
                <w:rFonts w:ascii="宋体" w:hAnsi="宋体"/>
                <w:kern w:val="0"/>
                <w:sz w:val="20"/>
              </w:rPr>
            </w:pPr>
          </w:p>
        </w:tc>
      </w:tr>
    </w:tbl>
    <w:p w14:paraId="64BE9DAA">
      <w:pPr>
        <w:rPr>
          <w:rFonts w:ascii="宋体" w:hAnsi="宋体"/>
        </w:rPr>
      </w:pPr>
    </w:p>
    <w:p w14:paraId="7FB3813C">
      <w:pPr>
        <w:rPr>
          <w:rFonts w:ascii="宋体" w:hAnsi="宋体"/>
        </w:rPr>
      </w:pPr>
    </w:p>
    <w:p w14:paraId="2471CC04">
      <w:pPr>
        <w:rPr>
          <w:rFonts w:hint="default" w:ascii="宋体" w:hAnsi="宋体" w:eastAsia="宋体"/>
          <w:lang w:val="en-US" w:eastAsia="zh-CN"/>
        </w:rPr>
      </w:pPr>
      <w:r>
        <w:rPr>
          <w:rFonts w:hint="eastAsia" w:ascii="宋体" w:hAnsi="宋体"/>
          <w:lang w:val="en-US" w:eastAsia="zh-CN"/>
        </w:rPr>
        <w:t>2.登录界面</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08544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3CAC7A9D">
            <w:pPr>
              <w:rPr>
                <w:rFonts w:ascii="宋体" w:hAnsi="宋体"/>
                <w:kern w:val="0"/>
                <w:sz w:val="20"/>
              </w:rPr>
            </w:pPr>
          </w:p>
          <w:p w14:paraId="3FE8A59D">
            <w:pPr>
              <w:rPr>
                <w:rFonts w:ascii="宋体" w:hAnsi="宋体"/>
                <w:kern w:val="0"/>
                <w:sz w:val="20"/>
              </w:rPr>
            </w:pPr>
          </w:p>
          <w:p w14:paraId="5B2643F0">
            <w:pPr>
              <w:rPr>
                <w:rFonts w:ascii="宋体" w:hAnsi="宋体"/>
                <w:kern w:val="0"/>
                <w:sz w:val="20"/>
              </w:rPr>
            </w:pPr>
            <w:r>
              <w:drawing>
                <wp:inline distT="0" distB="0" distL="0" distR="0">
                  <wp:extent cx="5257800" cy="2895600"/>
                  <wp:effectExtent l="0" t="0" r="0" b="0"/>
                  <wp:docPr id="5"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2"/>
                          <pic:cNvPicPr>
                            <a:picLocks noChangeAspect="1"/>
                          </pic:cNvPicPr>
                        </pic:nvPicPr>
                        <pic:blipFill>
                          <a:blip r:embed="rId9"/>
                          <a:stretch>
                            <a:fillRect/>
                          </a:stretch>
                        </pic:blipFill>
                        <pic:spPr>
                          <a:xfrm>
                            <a:off x="0" y="0"/>
                            <a:ext cx="5257800" cy="2895600"/>
                          </a:xfrm>
                          <a:prstGeom prst="rect">
                            <a:avLst/>
                          </a:prstGeom>
                        </pic:spPr>
                      </pic:pic>
                    </a:graphicData>
                  </a:graphic>
                </wp:inline>
              </w:drawing>
            </w:r>
          </w:p>
          <w:p w14:paraId="66092819">
            <w:pPr>
              <w:rPr>
                <w:rFonts w:ascii="宋体" w:hAnsi="宋体"/>
                <w:kern w:val="0"/>
                <w:sz w:val="20"/>
              </w:rPr>
            </w:pPr>
          </w:p>
        </w:tc>
      </w:tr>
    </w:tbl>
    <w:p w14:paraId="24118F43">
      <w:pPr>
        <w:rPr>
          <w:rFonts w:ascii="宋体" w:hAnsi="宋体"/>
        </w:rPr>
      </w:pPr>
    </w:p>
    <w:p w14:paraId="50B1CBF0">
      <w:pPr>
        <w:rPr>
          <w:rFonts w:ascii="宋体" w:hAnsi="宋体"/>
        </w:rPr>
      </w:pPr>
    </w:p>
    <w:p w14:paraId="4FE9A4C8">
      <w:pPr>
        <w:rPr>
          <w:rFonts w:ascii="宋体" w:hAnsi="宋体"/>
        </w:rPr>
      </w:pPr>
      <w:r>
        <w:rPr>
          <w:rFonts w:hint="eastAsia" w:ascii="宋体" w:hAnsi="宋体"/>
          <w:lang w:val="en-US" w:eastAsia="zh-CN"/>
        </w:rPr>
        <w:t>3.找回密码</w:t>
      </w:r>
      <w:r>
        <w:rPr>
          <w:rFonts w:hint="eastAsia" w:ascii="宋体" w:hAnsi="宋体"/>
        </w:rPr>
        <w:t>页面：</w:t>
      </w:r>
    </w:p>
    <w:p w14:paraId="51636A64">
      <w:pPr>
        <w:rPr>
          <w:rFonts w:ascii="宋体" w:hAnsi="宋体" w:cs="宋体"/>
          <w:kern w:val="0"/>
          <w:sz w:val="24"/>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4207F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6DF56115">
            <w:pPr>
              <w:rPr>
                <w:rFonts w:ascii="宋体" w:hAnsi="宋体"/>
                <w:kern w:val="0"/>
                <w:sz w:val="20"/>
              </w:rPr>
            </w:pPr>
          </w:p>
          <w:p w14:paraId="799A4BE6">
            <w:pPr>
              <w:rPr>
                <w:rFonts w:ascii="宋体" w:hAnsi="宋体"/>
                <w:kern w:val="0"/>
                <w:sz w:val="20"/>
              </w:rPr>
            </w:pPr>
          </w:p>
          <w:p w14:paraId="2F5EBEB3">
            <w:pPr>
              <w:rPr>
                <w:rFonts w:ascii="宋体" w:hAnsi="宋体"/>
                <w:kern w:val="0"/>
                <w:sz w:val="20"/>
              </w:rPr>
            </w:pPr>
            <w:r>
              <w:drawing>
                <wp:inline distT="0" distB="0" distL="0" distR="0">
                  <wp:extent cx="5257800" cy="2895600"/>
                  <wp:effectExtent l="0" t="0" r="0" b="0"/>
                  <wp:docPr id="6"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3"/>
                          <pic:cNvPicPr>
                            <a:picLocks noChangeAspect="1"/>
                          </pic:cNvPicPr>
                        </pic:nvPicPr>
                        <pic:blipFill>
                          <a:blip r:embed="rId10"/>
                          <a:stretch>
                            <a:fillRect/>
                          </a:stretch>
                        </pic:blipFill>
                        <pic:spPr>
                          <a:xfrm>
                            <a:off x="0" y="0"/>
                            <a:ext cx="5257800" cy="2895600"/>
                          </a:xfrm>
                          <a:prstGeom prst="rect">
                            <a:avLst/>
                          </a:prstGeom>
                        </pic:spPr>
                      </pic:pic>
                    </a:graphicData>
                  </a:graphic>
                </wp:inline>
              </w:drawing>
            </w:r>
          </w:p>
          <w:p w14:paraId="60C6B483">
            <w:pPr>
              <w:rPr>
                <w:rFonts w:ascii="宋体" w:hAnsi="宋体"/>
                <w:kern w:val="0"/>
                <w:sz w:val="20"/>
              </w:rPr>
            </w:pPr>
          </w:p>
        </w:tc>
      </w:tr>
    </w:tbl>
    <w:p w14:paraId="4793FCC6">
      <w:pPr>
        <w:rPr>
          <w:rFonts w:ascii="宋体" w:hAnsi="宋体"/>
        </w:rPr>
      </w:pPr>
    </w:p>
    <w:p w14:paraId="13550E66">
      <w:pPr>
        <w:rPr>
          <w:rFonts w:ascii="宋体" w:hAnsi="宋体"/>
        </w:rPr>
      </w:pPr>
    </w:p>
    <w:p w14:paraId="41162A0F">
      <w:pPr>
        <w:numPr>
          <w:ilvl w:val="0"/>
          <w:numId w:val="15"/>
        </w:numPr>
        <w:ind w:left="0" w:leftChars="0" w:firstLine="0" w:firstLineChars="0"/>
        <w:rPr>
          <w:rFonts w:hint="eastAsia" w:ascii="宋体" w:hAnsi="宋体"/>
          <w:lang w:val="en-US" w:eastAsia="zh-CN"/>
        </w:rPr>
      </w:pPr>
      <w:r>
        <w:rPr>
          <w:rFonts w:hint="eastAsia" w:ascii="宋体" w:hAnsi="宋体"/>
          <w:lang w:val="en-US" w:eastAsia="zh-CN"/>
        </w:rPr>
        <w:t>设置界面</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5A318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766CFC32">
            <w:pPr>
              <w:rPr>
                <w:rFonts w:ascii="宋体" w:hAnsi="宋体"/>
                <w:kern w:val="0"/>
                <w:sz w:val="20"/>
              </w:rPr>
            </w:pPr>
          </w:p>
          <w:p w14:paraId="3B73465A">
            <w:pPr>
              <w:rPr>
                <w:rFonts w:ascii="宋体" w:hAnsi="宋体"/>
                <w:kern w:val="0"/>
                <w:sz w:val="20"/>
              </w:rPr>
            </w:pPr>
            <w:r>
              <w:drawing>
                <wp:inline distT="0" distB="0" distL="114300" distR="114300">
                  <wp:extent cx="5713730" cy="5705475"/>
                  <wp:effectExtent l="0" t="0" r="1270"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1"/>
                          <a:stretch>
                            <a:fillRect/>
                          </a:stretch>
                        </pic:blipFill>
                        <pic:spPr>
                          <a:xfrm>
                            <a:off x="0" y="0"/>
                            <a:ext cx="5713730" cy="5705475"/>
                          </a:xfrm>
                          <a:prstGeom prst="rect">
                            <a:avLst/>
                          </a:prstGeom>
                          <a:noFill/>
                          <a:ln>
                            <a:noFill/>
                          </a:ln>
                        </pic:spPr>
                      </pic:pic>
                    </a:graphicData>
                  </a:graphic>
                </wp:inline>
              </w:drawing>
            </w:r>
          </w:p>
          <w:p w14:paraId="558D7B28">
            <w:pPr>
              <w:rPr>
                <w:rFonts w:ascii="宋体" w:hAnsi="宋体"/>
                <w:kern w:val="0"/>
                <w:sz w:val="20"/>
              </w:rPr>
            </w:pPr>
          </w:p>
          <w:p w14:paraId="2BFBA3E6">
            <w:pPr>
              <w:rPr>
                <w:rFonts w:ascii="宋体" w:hAnsi="宋体"/>
                <w:kern w:val="0"/>
                <w:sz w:val="20"/>
              </w:rPr>
            </w:pPr>
          </w:p>
        </w:tc>
      </w:tr>
    </w:tbl>
    <w:p w14:paraId="6ED1E3FC">
      <w:pPr>
        <w:numPr>
          <w:numId w:val="0"/>
        </w:numPr>
        <w:ind w:leftChars="0"/>
        <w:rPr>
          <w:rFonts w:hint="eastAsia" w:ascii="宋体" w:hAnsi="宋体"/>
          <w:lang w:val="en-US" w:eastAsia="zh-CN"/>
        </w:rPr>
      </w:pPr>
    </w:p>
    <w:p w14:paraId="013954AD">
      <w:pPr>
        <w:numPr>
          <w:numId w:val="0"/>
        </w:numPr>
        <w:ind w:leftChars="0"/>
        <w:rPr>
          <w:rFonts w:hint="default" w:ascii="宋体" w:hAnsi="宋体"/>
          <w:lang w:val="en-US" w:eastAsia="zh-CN"/>
        </w:rPr>
      </w:pPr>
      <w:r>
        <w:rPr>
          <w:rFonts w:hint="eastAsia" w:ascii="宋体" w:hAnsi="宋体"/>
          <w:lang w:val="en-US" w:eastAsia="zh-CN"/>
        </w:rPr>
        <w:t>6.翻译界面</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15A2E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5C821E03">
            <w:pPr>
              <w:rPr>
                <w:rFonts w:ascii="宋体" w:hAnsi="宋体"/>
                <w:kern w:val="0"/>
                <w:sz w:val="20"/>
              </w:rPr>
            </w:pPr>
          </w:p>
          <w:p w14:paraId="17848377">
            <w:pPr>
              <w:rPr>
                <w:rFonts w:ascii="宋体" w:hAnsi="宋体"/>
                <w:kern w:val="0"/>
                <w:sz w:val="20"/>
              </w:rPr>
            </w:pPr>
          </w:p>
          <w:p w14:paraId="3DBA4248">
            <w:r>
              <w:drawing>
                <wp:inline distT="0" distB="0" distL="114300" distR="114300">
                  <wp:extent cx="5640070" cy="5540375"/>
                  <wp:effectExtent l="0" t="0" r="11430" b="952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2"/>
                          <a:stretch>
                            <a:fillRect/>
                          </a:stretch>
                        </pic:blipFill>
                        <pic:spPr>
                          <a:xfrm>
                            <a:off x="0" y="0"/>
                            <a:ext cx="5640070" cy="5540375"/>
                          </a:xfrm>
                          <a:prstGeom prst="rect">
                            <a:avLst/>
                          </a:prstGeom>
                          <a:noFill/>
                          <a:ln>
                            <a:noFill/>
                          </a:ln>
                        </pic:spPr>
                      </pic:pic>
                    </a:graphicData>
                  </a:graphic>
                </wp:inline>
              </w:drawing>
            </w:r>
          </w:p>
          <w:p w14:paraId="725851B6">
            <w:r>
              <w:drawing>
                <wp:inline distT="0" distB="0" distL="114300" distR="114300">
                  <wp:extent cx="5710555" cy="5605780"/>
                  <wp:effectExtent l="0" t="0" r="4445" b="762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3"/>
                          <a:stretch>
                            <a:fillRect/>
                          </a:stretch>
                        </pic:blipFill>
                        <pic:spPr>
                          <a:xfrm>
                            <a:off x="0" y="0"/>
                            <a:ext cx="5710555" cy="5605780"/>
                          </a:xfrm>
                          <a:prstGeom prst="rect">
                            <a:avLst/>
                          </a:prstGeom>
                          <a:noFill/>
                          <a:ln>
                            <a:noFill/>
                          </a:ln>
                        </pic:spPr>
                      </pic:pic>
                    </a:graphicData>
                  </a:graphic>
                </wp:inline>
              </w:drawing>
            </w:r>
          </w:p>
          <w:p w14:paraId="2ED00FD0">
            <w:pPr>
              <w:rPr>
                <w:rFonts w:ascii="宋体" w:hAnsi="宋体"/>
                <w:kern w:val="0"/>
                <w:sz w:val="20"/>
              </w:rPr>
            </w:pPr>
          </w:p>
        </w:tc>
      </w:tr>
    </w:tbl>
    <w:p w14:paraId="423556F9">
      <w:pPr>
        <w:numPr>
          <w:numId w:val="0"/>
        </w:numPr>
        <w:ind w:leftChars="0"/>
        <w:rPr>
          <w:rFonts w:hint="default" w:ascii="宋体" w:hAnsi="宋体"/>
          <w:lang w:val="en-US" w:eastAsia="zh-CN"/>
        </w:rPr>
      </w:pPr>
    </w:p>
    <w:p w14:paraId="226C6905">
      <w:pPr>
        <w:rPr>
          <w:rFonts w:ascii="宋体" w:hAnsi="宋体"/>
        </w:rPr>
      </w:pPr>
      <w:r>
        <w:rPr>
          <w:rFonts w:hint="eastAsia" w:ascii="宋体" w:hAnsi="宋体"/>
          <w:lang w:val="en-US" w:eastAsia="zh-CN"/>
        </w:rPr>
        <w:t>7.历史记录</w:t>
      </w:r>
      <w:r>
        <w:rPr>
          <w:rFonts w:hint="eastAsia" w:ascii="宋体" w:hAnsi="宋体"/>
        </w:rPr>
        <w:t>页面：</w:t>
      </w:r>
    </w:p>
    <w:p w14:paraId="3F0B5D14">
      <w:pPr>
        <w:rPr>
          <w:rFonts w:ascii="宋体" w:hAnsi="宋体" w:cs="宋体"/>
          <w:kern w:val="0"/>
          <w:sz w:val="24"/>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47E3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002FC5BD">
            <w:pPr>
              <w:rPr>
                <w:rFonts w:hint="eastAsia" w:ascii="宋体" w:hAnsi="宋体" w:eastAsia="宋体"/>
                <w:kern w:val="0"/>
                <w:sz w:val="20"/>
                <w:lang w:eastAsia="zh-CN"/>
              </w:rPr>
            </w:pPr>
            <w:r>
              <w:rPr>
                <w:rFonts w:hint="eastAsia" w:ascii="宋体" w:hAnsi="宋体" w:eastAsia="宋体"/>
                <w:kern w:val="0"/>
                <w:sz w:val="20"/>
                <w:lang w:eastAsia="zh-CN"/>
              </w:rPr>
              <w:drawing>
                <wp:inline distT="0" distB="0" distL="114300" distR="114300">
                  <wp:extent cx="5710555" cy="2654935"/>
                  <wp:effectExtent l="0" t="0" r="4445" b="12065"/>
                  <wp:docPr id="19" name="图片 1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
                          <pic:cNvPicPr>
                            <a:picLocks noChangeAspect="1"/>
                          </pic:cNvPicPr>
                        </pic:nvPicPr>
                        <pic:blipFill>
                          <a:blip r:embed="rId14"/>
                          <a:stretch>
                            <a:fillRect/>
                          </a:stretch>
                        </pic:blipFill>
                        <pic:spPr>
                          <a:xfrm>
                            <a:off x="0" y="0"/>
                            <a:ext cx="5710555" cy="2654935"/>
                          </a:xfrm>
                          <a:prstGeom prst="rect">
                            <a:avLst/>
                          </a:prstGeom>
                        </pic:spPr>
                      </pic:pic>
                    </a:graphicData>
                  </a:graphic>
                </wp:inline>
              </w:drawing>
            </w:r>
          </w:p>
          <w:p w14:paraId="1A0F95B2">
            <w:pPr>
              <w:rPr>
                <w:rFonts w:ascii="宋体" w:hAnsi="宋体"/>
                <w:kern w:val="0"/>
                <w:sz w:val="20"/>
              </w:rPr>
            </w:pPr>
          </w:p>
          <w:p w14:paraId="292428FC">
            <w:pPr>
              <w:rPr>
                <w:rFonts w:ascii="宋体" w:hAnsi="宋体"/>
                <w:kern w:val="0"/>
                <w:sz w:val="20"/>
              </w:rPr>
            </w:pPr>
            <w:r>
              <w:rPr>
                <w:rFonts w:ascii="宋体" w:hAnsi="宋体" w:eastAsia="宋体" w:cs="宋体"/>
                <w:sz w:val="24"/>
                <w:szCs w:val="24"/>
              </w:rPr>
              <w:drawing>
                <wp:inline distT="0" distB="0" distL="114300" distR="114300">
                  <wp:extent cx="304800" cy="304800"/>
                  <wp:effectExtent l="0" t="0" r="0" b="0"/>
                  <wp:docPr id="18"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descr="IMG_256"/>
                          <pic:cNvPicPr>
                            <a:picLocks noChangeAspect="1"/>
                          </pic:cNvPicPr>
                        </pic:nvPicPr>
                        <pic:blipFill>
                          <a:blip r:embed="rId15"/>
                          <a:stretch>
                            <a:fillRect/>
                          </a:stretch>
                        </pic:blipFill>
                        <pic:spPr>
                          <a:xfrm>
                            <a:off x="0" y="0"/>
                            <a:ext cx="304800" cy="304800"/>
                          </a:xfrm>
                          <a:prstGeom prst="rect">
                            <a:avLst/>
                          </a:prstGeom>
                          <a:noFill/>
                          <a:ln w="9525">
                            <a:noFill/>
                          </a:ln>
                        </pic:spPr>
                      </pic:pic>
                    </a:graphicData>
                  </a:graphic>
                </wp:inline>
              </w:drawing>
            </w:r>
          </w:p>
          <w:p w14:paraId="67FD5F54">
            <w:pPr>
              <w:rPr>
                <w:rFonts w:ascii="宋体" w:hAnsi="宋体"/>
                <w:kern w:val="0"/>
                <w:sz w:val="20"/>
              </w:rPr>
            </w:pPr>
          </w:p>
        </w:tc>
      </w:tr>
    </w:tbl>
    <w:p w14:paraId="79AD6352">
      <w:pPr>
        <w:rPr>
          <w:rFonts w:hint="default" w:ascii="宋体" w:hAnsi="宋体" w:eastAsia="宋体"/>
          <w:lang w:val="en-US" w:eastAsia="zh-CN"/>
        </w:rPr>
      </w:pPr>
    </w:p>
    <w:p w14:paraId="0BC837EE">
      <w:pPr>
        <w:pStyle w:val="22"/>
        <w:jc w:val="center"/>
        <w:rPr>
          <w:rFonts w:ascii="宋体" w:hAnsi="宋体" w:eastAsia="宋体" w:cs="Arial"/>
        </w:rPr>
      </w:pPr>
      <w:bookmarkStart w:id="18" w:name="_Toc428303629"/>
      <w:r>
        <w:rPr>
          <w:rFonts w:ascii="宋体" w:hAnsi="宋体" w:eastAsia="宋体" w:cs="Arial"/>
        </w:rPr>
        <w:t>第</w:t>
      </w:r>
      <w:r>
        <w:rPr>
          <w:rFonts w:hint="eastAsia" w:ascii="宋体" w:hAnsi="宋体" w:eastAsia="宋体" w:cs="Arial"/>
        </w:rPr>
        <w:t>四</w:t>
      </w:r>
      <w:r>
        <w:rPr>
          <w:rFonts w:ascii="宋体" w:hAnsi="宋体" w:eastAsia="宋体" w:cs="Arial"/>
        </w:rPr>
        <w:t xml:space="preserve">部分 </w:t>
      </w:r>
      <w:r>
        <w:rPr>
          <w:rFonts w:hint="eastAsia" w:ascii="宋体" w:hAnsi="宋体" w:eastAsia="宋体" w:cs="Arial"/>
        </w:rPr>
        <w:t>验收标准</w:t>
      </w:r>
      <w:bookmarkEnd w:id="18"/>
    </w:p>
    <w:p w14:paraId="1B1651BF">
      <w:pPr>
        <w:pStyle w:val="4"/>
        <w:rPr>
          <w:rFonts w:ascii="宋体" w:hAnsi="宋体" w:cs="Arial"/>
        </w:rPr>
      </w:pPr>
      <w:bookmarkStart w:id="19" w:name="_Toc428303630"/>
      <w:r>
        <w:rPr>
          <w:rFonts w:hint="eastAsia" w:ascii="宋体" w:hAnsi="宋体"/>
        </w:rPr>
        <w:t>一、</w:t>
      </w:r>
      <w:r>
        <w:rPr>
          <w:rFonts w:ascii="宋体" w:hAnsi="宋体" w:cs="Arial"/>
        </w:rPr>
        <w:t>功能范围定义</w:t>
      </w:r>
      <w:bookmarkEnd w:id="19"/>
    </w:p>
    <w:tbl>
      <w:tblPr>
        <w:tblStyle w:val="28"/>
        <w:tblW w:w="9060" w:type="dxa"/>
        <w:tblInd w:w="93" w:type="dxa"/>
        <w:tblLayout w:type="autofit"/>
        <w:tblCellMar>
          <w:top w:w="0" w:type="dxa"/>
          <w:left w:w="108" w:type="dxa"/>
          <w:bottom w:w="0" w:type="dxa"/>
          <w:right w:w="108" w:type="dxa"/>
        </w:tblCellMar>
      </w:tblPr>
      <w:tblGrid>
        <w:gridCol w:w="396"/>
        <w:gridCol w:w="955"/>
        <w:gridCol w:w="1571"/>
        <w:gridCol w:w="1455"/>
        <w:gridCol w:w="2946"/>
        <w:gridCol w:w="1145"/>
        <w:gridCol w:w="592"/>
      </w:tblGrid>
      <w:tr w14:paraId="2ABD06C6">
        <w:tblPrEx>
          <w:tblCellMar>
            <w:top w:w="0" w:type="dxa"/>
            <w:left w:w="108" w:type="dxa"/>
            <w:bottom w:w="0" w:type="dxa"/>
            <w:right w:w="108" w:type="dxa"/>
          </w:tblCellMar>
        </w:tblPrEx>
        <w:trPr>
          <w:trHeight w:val="285" w:hRule="atLeast"/>
        </w:trPr>
        <w:tc>
          <w:tcPr>
            <w:tcW w:w="396" w:type="dxa"/>
            <w:tcBorders>
              <w:top w:val="single" w:color="auto" w:sz="8" w:space="0"/>
              <w:left w:val="single" w:color="auto" w:sz="8" w:space="0"/>
              <w:bottom w:val="single" w:color="auto" w:sz="8" w:space="0"/>
              <w:right w:val="single" w:color="auto" w:sz="8" w:space="0"/>
            </w:tcBorders>
            <w:shd w:val="clear" w:color="000000" w:fill="FF0000"/>
            <w:vAlign w:val="center"/>
          </w:tcPr>
          <w:p w14:paraId="424ACD46">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c>
          <w:tcPr>
            <w:tcW w:w="955" w:type="dxa"/>
            <w:tcBorders>
              <w:top w:val="single" w:color="auto" w:sz="8" w:space="0"/>
              <w:left w:val="nil"/>
              <w:bottom w:val="single" w:color="auto" w:sz="8" w:space="0"/>
              <w:right w:val="single" w:color="auto" w:sz="8" w:space="0"/>
            </w:tcBorders>
            <w:shd w:val="clear" w:color="000000" w:fill="FF0000"/>
            <w:vAlign w:val="center"/>
          </w:tcPr>
          <w:p w14:paraId="4AB1DBCF">
            <w:pPr>
              <w:widowControl/>
              <w:jc w:val="center"/>
              <w:rPr>
                <w:rFonts w:ascii="宋体" w:hAnsi="宋体" w:cs="宋体"/>
                <w:color w:val="000000"/>
                <w:kern w:val="0"/>
                <w:sz w:val="20"/>
                <w:szCs w:val="20"/>
              </w:rPr>
            </w:pPr>
            <w:r>
              <w:rPr>
                <w:rFonts w:hint="eastAsia" w:ascii="宋体" w:hAnsi="宋体" w:cs="宋体"/>
                <w:color w:val="000000"/>
                <w:kern w:val="0"/>
                <w:sz w:val="20"/>
                <w:szCs w:val="20"/>
              </w:rPr>
              <w:t>产品</w:t>
            </w:r>
          </w:p>
        </w:tc>
        <w:tc>
          <w:tcPr>
            <w:tcW w:w="1571" w:type="dxa"/>
            <w:tcBorders>
              <w:top w:val="single" w:color="auto" w:sz="8" w:space="0"/>
              <w:left w:val="nil"/>
              <w:bottom w:val="single" w:color="auto" w:sz="8" w:space="0"/>
              <w:right w:val="single" w:color="auto" w:sz="8" w:space="0"/>
            </w:tcBorders>
            <w:shd w:val="clear" w:color="000000" w:fill="FF0000"/>
            <w:vAlign w:val="center"/>
          </w:tcPr>
          <w:p w14:paraId="244A64D3">
            <w:pPr>
              <w:widowControl/>
              <w:jc w:val="center"/>
              <w:rPr>
                <w:rFonts w:ascii="宋体" w:hAnsi="宋体" w:cs="宋体"/>
                <w:color w:val="000000"/>
                <w:kern w:val="0"/>
                <w:sz w:val="20"/>
                <w:szCs w:val="20"/>
              </w:rPr>
            </w:pPr>
            <w:r>
              <w:rPr>
                <w:rFonts w:hint="eastAsia" w:ascii="宋体" w:hAnsi="宋体" w:cs="宋体"/>
                <w:color w:val="000000"/>
                <w:kern w:val="0"/>
                <w:sz w:val="20"/>
                <w:szCs w:val="20"/>
              </w:rPr>
              <w:t>模块</w:t>
            </w:r>
          </w:p>
        </w:tc>
        <w:tc>
          <w:tcPr>
            <w:tcW w:w="1455" w:type="dxa"/>
            <w:tcBorders>
              <w:top w:val="single" w:color="auto" w:sz="8" w:space="0"/>
              <w:left w:val="nil"/>
              <w:bottom w:val="single" w:color="auto" w:sz="8" w:space="0"/>
              <w:right w:val="single" w:color="auto" w:sz="8" w:space="0"/>
            </w:tcBorders>
            <w:shd w:val="clear" w:color="000000" w:fill="FF0000"/>
            <w:vAlign w:val="center"/>
          </w:tcPr>
          <w:p w14:paraId="550AB736">
            <w:pPr>
              <w:widowControl/>
              <w:jc w:val="center"/>
              <w:rPr>
                <w:rFonts w:ascii="宋体" w:hAnsi="宋体" w:cs="宋体"/>
                <w:color w:val="000000"/>
                <w:kern w:val="0"/>
                <w:sz w:val="20"/>
                <w:szCs w:val="20"/>
              </w:rPr>
            </w:pPr>
            <w:r>
              <w:rPr>
                <w:rFonts w:hint="eastAsia" w:ascii="宋体" w:hAnsi="宋体" w:cs="宋体"/>
                <w:color w:val="000000"/>
                <w:kern w:val="0"/>
                <w:sz w:val="20"/>
                <w:szCs w:val="20"/>
              </w:rPr>
              <w:t>组件</w:t>
            </w:r>
          </w:p>
        </w:tc>
        <w:tc>
          <w:tcPr>
            <w:tcW w:w="2946" w:type="dxa"/>
            <w:tcBorders>
              <w:top w:val="single" w:color="auto" w:sz="8" w:space="0"/>
              <w:left w:val="nil"/>
              <w:bottom w:val="single" w:color="auto" w:sz="8" w:space="0"/>
              <w:right w:val="single" w:color="auto" w:sz="8" w:space="0"/>
            </w:tcBorders>
            <w:shd w:val="clear" w:color="000000" w:fill="FF0000"/>
            <w:vAlign w:val="center"/>
          </w:tcPr>
          <w:p w14:paraId="1723742D">
            <w:pPr>
              <w:widowControl/>
              <w:jc w:val="center"/>
              <w:rPr>
                <w:rFonts w:ascii="宋体" w:hAnsi="宋体" w:cs="宋体"/>
                <w:color w:val="000000"/>
                <w:kern w:val="0"/>
                <w:sz w:val="20"/>
                <w:szCs w:val="20"/>
              </w:rPr>
            </w:pPr>
            <w:r>
              <w:rPr>
                <w:rFonts w:hint="eastAsia" w:ascii="宋体" w:hAnsi="宋体" w:cs="宋体"/>
                <w:color w:val="000000"/>
                <w:kern w:val="0"/>
                <w:sz w:val="20"/>
                <w:szCs w:val="20"/>
              </w:rPr>
              <w:t>规格/型号</w:t>
            </w:r>
          </w:p>
        </w:tc>
        <w:tc>
          <w:tcPr>
            <w:tcW w:w="1145" w:type="dxa"/>
            <w:tcBorders>
              <w:top w:val="single" w:color="auto" w:sz="8" w:space="0"/>
              <w:left w:val="nil"/>
              <w:bottom w:val="single" w:color="auto" w:sz="8" w:space="0"/>
              <w:right w:val="single" w:color="auto" w:sz="8" w:space="0"/>
            </w:tcBorders>
            <w:shd w:val="clear" w:color="000000" w:fill="FF0000"/>
            <w:vAlign w:val="center"/>
          </w:tcPr>
          <w:p w14:paraId="462CA8DB">
            <w:pPr>
              <w:widowControl/>
              <w:jc w:val="center"/>
              <w:rPr>
                <w:rFonts w:ascii="宋体" w:hAnsi="宋体" w:cs="宋体"/>
                <w:color w:val="000000"/>
                <w:kern w:val="0"/>
                <w:sz w:val="20"/>
                <w:szCs w:val="20"/>
              </w:rPr>
            </w:pPr>
            <w:r>
              <w:rPr>
                <w:rFonts w:hint="eastAsia" w:ascii="宋体" w:hAnsi="宋体" w:cs="宋体"/>
                <w:color w:val="000000"/>
                <w:kern w:val="0"/>
                <w:sz w:val="20"/>
                <w:szCs w:val="20"/>
              </w:rPr>
              <w:t>角色</w:t>
            </w:r>
          </w:p>
        </w:tc>
        <w:tc>
          <w:tcPr>
            <w:tcW w:w="592" w:type="dxa"/>
            <w:tcBorders>
              <w:top w:val="single" w:color="auto" w:sz="8" w:space="0"/>
              <w:left w:val="nil"/>
              <w:bottom w:val="single" w:color="auto" w:sz="8" w:space="0"/>
              <w:right w:val="single" w:color="auto" w:sz="8" w:space="0"/>
            </w:tcBorders>
            <w:shd w:val="clear" w:color="000000" w:fill="FF0000"/>
            <w:vAlign w:val="center"/>
          </w:tcPr>
          <w:p w14:paraId="3A56B07A">
            <w:pPr>
              <w:widowControl/>
              <w:jc w:val="center"/>
              <w:rPr>
                <w:rFonts w:ascii="宋体" w:hAnsi="宋体" w:cs="宋体"/>
                <w:color w:val="000000"/>
                <w:kern w:val="0"/>
                <w:sz w:val="20"/>
                <w:szCs w:val="20"/>
              </w:rPr>
            </w:pPr>
            <w:r>
              <w:rPr>
                <w:rFonts w:hint="eastAsia" w:ascii="宋体" w:hAnsi="宋体" w:cs="宋体"/>
                <w:color w:val="000000"/>
                <w:kern w:val="0"/>
                <w:sz w:val="20"/>
                <w:szCs w:val="20"/>
              </w:rPr>
              <w:t>接入</w:t>
            </w:r>
          </w:p>
        </w:tc>
      </w:tr>
      <w:tr w14:paraId="265E56F1">
        <w:tblPrEx>
          <w:tblCellMar>
            <w:top w:w="0" w:type="dxa"/>
            <w:left w:w="108" w:type="dxa"/>
            <w:bottom w:w="0" w:type="dxa"/>
            <w:right w:w="108" w:type="dxa"/>
          </w:tblCellMar>
        </w:tblPrEx>
        <w:trPr>
          <w:trHeight w:val="735" w:hRule="atLeast"/>
        </w:trPr>
        <w:tc>
          <w:tcPr>
            <w:tcW w:w="396" w:type="dxa"/>
            <w:tcBorders>
              <w:top w:val="nil"/>
              <w:left w:val="single" w:color="auto" w:sz="8" w:space="0"/>
              <w:bottom w:val="single" w:color="auto" w:sz="8" w:space="0"/>
              <w:right w:val="single" w:color="auto" w:sz="8" w:space="0"/>
            </w:tcBorders>
            <w:shd w:val="clear" w:color="auto" w:fill="auto"/>
            <w:vAlign w:val="center"/>
          </w:tcPr>
          <w:p w14:paraId="30B9943A">
            <w:pPr>
              <w:widowControl/>
              <w:jc w:val="right"/>
              <w:rPr>
                <w:rFonts w:ascii="宋体" w:hAnsi="宋体" w:cs="宋体"/>
                <w:color w:val="000000"/>
                <w:kern w:val="0"/>
                <w:sz w:val="18"/>
                <w:szCs w:val="18"/>
              </w:rPr>
            </w:pPr>
            <w:r>
              <w:rPr>
                <w:rFonts w:hint="eastAsia" w:ascii="宋体" w:hAnsi="宋体" w:cs="宋体"/>
                <w:color w:val="000000"/>
                <w:kern w:val="0"/>
                <w:sz w:val="18"/>
                <w:szCs w:val="18"/>
              </w:rPr>
              <w:t>1</w:t>
            </w:r>
          </w:p>
        </w:tc>
        <w:tc>
          <w:tcPr>
            <w:tcW w:w="955" w:type="dxa"/>
            <w:vMerge w:val="restart"/>
            <w:tcBorders>
              <w:top w:val="nil"/>
              <w:left w:val="single" w:color="auto" w:sz="8" w:space="0"/>
              <w:bottom w:val="single" w:color="000000" w:sz="8" w:space="0"/>
              <w:right w:val="single" w:color="auto" w:sz="8" w:space="0"/>
            </w:tcBorders>
            <w:shd w:val="clear" w:color="auto" w:fill="auto"/>
            <w:vAlign w:val="center"/>
          </w:tcPr>
          <w:p w14:paraId="5A7834AF">
            <w:pPr>
              <w:widowControl/>
              <w:jc w:val="center"/>
              <w:rPr>
                <w:rFonts w:hint="default"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中英文翻译系统</w:t>
            </w:r>
          </w:p>
        </w:tc>
        <w:tc>
          <w:tcPr>
            <w:tcW w:w="1571" w:type="dxa"/>
            <w:tcBorders>
              <w:top w:val="nil"/>
              <w:left w:val="single" w:color="auto" w:sz="8" w:space="0"/>
              <w:bottom w:val="single" w:color="000000" w:sz="8" w:space="0"/>
              <w:right w:val="single" w:color="auto" w:sz="8" w:space="0"/>
            </w:tcBorders>
            <w:shd w:val="clear" w:color="auto" w:fill="auto"/>
            <w:vAlign w:val="center"/>
          </w:tcPr>
          <w:p w14:paraId="5089FF94">
            <w:pPr>
              <w:widowControl/>
              <w:jc w:val="cente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用户管理单元</w:t>
            </w:r>
          </w:p>
        </w:tc>
        <w:tc>
          <w:tcPr>
            <w:tcW w:w="1455" w:type="dxa"/>
            <w:tcBorders>
              <w:top w:val="nil"/>
              <w:left w:val="nil"/>
              <w:bottom w:val="single" w:color="auto" w:sz="8" w:space="0"/>
              <w:right w:val="single" w:color="auto" w:sz="8" w:space="0"/>
            </w:tcBorders>
            <w:shd w:val="clear" w:color="auto" w:fill="auto"/>
            <w:vAlign w:val="center"/>
          </w:tcPr>
          <w:p w14:paraId="591EC115">
            <w:pPr>
              <w:widowControl/>
              <w:jc w:val="left"/>
              <w:rPr>
                <w:rFonts w:hint="default"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登录注册模块</w:t>
            </w:r>
          </w:p>
        </w:tc>
        <w:tc>
          <w:tcPr>
            <w:tcW w:w="2946" w:type="dxa"/>
            <w:tcBorders>
              <w:top w:val="nil"/>
              <w:left w:val="nil"/>
              <w:bottom w:val="single" w:color="auto" w:sz="8" w:space="0"/>
              <w:right w:val="single" w:color="auto" w:sz="8" w:space="0"/>
            </w:tcBorders>
            <w:shd w:val="clear" w:color="auto" w:fill="auto"/>
            <w:vAlign w:val="center"/>
          </w:tcPr>
          <w:p w14:paraId="6DD74551">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邮箱注册/登录，密码找回，用户会话保持</w:t>
            </w:r>
          </w:p>
          <w:p w14:paraId="0BE22730">
            <w:pPr>
              <w:widowControl/>
              <w:jc w:val="left"/>
              <w:rPr>
                <w:rFonts w:ascii="宋体" w:hAnsi="宋体" w:cs="宋体"/>
                <w:color w:val="000000"/>
                <w:kern w:val="0"/>
                <w:sz w:val="20"/>
                <w:szCs w:val="20"/>
              </w:rPr>
            </w:pPr>
          </w:p>
        </w:tc>
        <w:tc>
          <w:tcPr>
            <w:tcW w:w="1145" w:type="dxa"/>
            <w:tcBorders>
              <w:top w:val="nil"/>
              <w:left w:val="nil"/>
              <w:bottom w:val="single" w:color="auto" w:sz="8" w:space="0"/>
              <w:right w:val="single" w:color="auto" w:sz="8" w:space="0"/>
            </w:tcBorders>
            <w:shd w:val="clear" w:color="auto" w:fill="auto"/>
            <w:vAlign w:val="center"/>
          </w:tcPr>
          <w:p w14:paraId="7E0606C5">
            <w:pPr>
              <w:widowControl/>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所有用户</w:t>
            </w:r>
          </w:p>
        </w:tc>
        <w:tc>
          <w:tcPr>
            <w:tcW w:w="592" w:type="dxa"/>
            <w:tcBorders>
              <w:top w:val="nil"/>
              <w:left w:val="nil"/>
              <w:bottom w:val="single" w:color="auto" w:sz="8" w:space="0"/>
              <w:right w:val="single" w:color="auto" w:sz="8" w:space="0"/>
            </w:tcBorders>
            <w:shd w:val="clear" w:color="auto" w:fill="auto"/>
            <w:vAlign w:val="center"/>
          </w:tcPr>
          <w:p w14:paraId="483EA575">
            <w:pPr>
              <w:widowControl/>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Web</w:t>
            </w:r>
          </w:p>
        </w:tc>
      </w:tr>
      <w:tr w14:paraId="42652C22">
        <w:tblPrEx>
          <w:tblCellMar>
            <w:top w:w="0" w:type="dxa"/>
            <w:left w:w="108" w:type="dxa"/>
            <w:bottom w:w="0" w:type="dxa"/>
            <w:right w:w="108" w:type="dxa"/>
          </w:tblCellMar>
        </w:tblPrEx>
        <w:trPr>
          <w:trHeight w:val="735" w:hRule="atLeast"/>
        </w:trPr>
        <w:tc>
          <w:tcPr>
            <w:tcW w:w="396" w:type="dxa"/>
            <w:tcBorders>
              <w:top w:val="nil"/>
              <w:left w:val="single" w:color="auto" w:sz="8" w:space="0"/>
              <w:bottom w:val="single" w:color="auto" w:sz="8" w:space="0"/>
              <w:right w:val="single" w:color="auto" w:sz="8" w:space="0"/>
            </w:tcBorders>
            <w:shd w:val="clear" w:color="auto" w:fill="auto"/>
            <w:vAlign w:val="center"/>
          </w:tcPr>
          <w:p w14:paraId="5A403DF2">
            <w:pPr>
              <w:widowControl/>
              <w:jc w:val="right"/>
              <w:rPr>
                <w:rFonts w:ascii="宋体" w:hAnsi="宋体" w:cs="宋体"/>
                <w:color w:val="000000"/>
                <w:kern w:val="0"/>
                <w:sz w:val="18"/>
                <w:szCs w:val="18"/>
              </w:rPr>
            </w:pPr>
            <w:r>
              <w:rPr>
                <w:rFonts w:hint="eastAsia" w:ascii="宋体" w:hAnsi="宋体" w:cs="宋体"/>
                <w:color w:val="000000"/>
                <w:kern w:val="0"/>
                <w:sz w:val="18"/>
                <w:szCs w:val="18"/>
              </w:rPr>
              <w:t>3</w:t>
            </w:r>
          </w:p>
        </w:tc>
        <w:tc>
          <w:tcPr>
            <w:tcW w:w="955" w:type="dxa"/>
            <w:vMerge w:val="continue"/>
            <w:tcBorders>
              <w:top w:val="nil"/>
              <w:left w:val="single" w:color="auto" w:sz="8" w:space="0"/>
              <w:bottom w:val="single" w:color="000000" w:sz="8" w:space="0"/>
              <w:right w:val="single" w:color="auto" w:sz="8" w:space="0"/>
            </w:tcBorders>
            <w:vAlign w:val="center"/>
          </w:tcPr>
          <w:p w14:paraId="6D9540D5">
            <w:pPr>
              <w:widowControl/>
              <w:jc w:val="left"/>
              <w:rPr>
                <w:rFonts w:ascii="宋体" w:hAnsi="宋体" w:cs="宋体"/>
                <w:color w:val="000000"/>
                <w:kern w:val="0"/>
                <w:sz w:val="20"/>
                <w:szCs w:val="20"/>
              </w:rPr>
            </w:pPr>
          </w:p>
        </w:tc>
        <w:tc>
          <w:tcPr>
            <w:tcW w:w="1571" w:type="dxa"/>
            <w:vMerge w:val="restart"/>
            <w:tcBorders>
              <w:top w:val="nil"/>
              <w:left w:val="single" w:color="auto" w:sz="8" w:space="0"/>
              <w:bottom w:val="single" w:color="000000" w:sz="8" w:space="0"/>
              <w:right w:val="single" w:color="auto" w:sz="8" w:space="0"/>
            </w:tcBorders>
            <w:shd w:val="clear" w:color="auto" w:fill="auto"/>
            <w:vAlign w:val="center"/>
          </w:tcPr>
          <w:p w14:paraId="11E51601">
            <w:pPr>
              <w:widowControl/>
              <w:jc w:val="cente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核心翻译模块</w:t>
            </w:r>
          </w:p>
        </w:tc>
        <w:tc>
          <w:tcPr>
            <w:tcW w:w="1455" w:type="dxa"/>
            <w:tcBorders>
              <w:top w:val="nil"/>
              <w:left w:val="nil"/>
              <w:bottom w:val="single" w:color="auto" w:sz="8" w:space="0"/>
              <w:right w:val="single" w:color="auto" w:sz="8" w:space="0"/>
            </w:tcBorders>
            <w:shd w:val="clear" w:color="auto" w:fill="auto"/>
            <w:vAlign w:val="center"/>
          </w:tcPr>
          <w:p w14:paraId="1C89EA20">
            <w:pPr>
              <w:widowControl/>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文本翻译模块</w:t>
            </w:r>
          </w:p>
        </w:tc>
        <w:tc>
          <w:tcPr>
            <w:tcW w:w="2946" w:type="dxa"/>
            <w:tcBorders>
              <w:top w:val="nil"/>
              <w:left w:val="nil"/>
              <w:bottom w:val="single" w:color="auto" w:sz="8" w:space="0"/>
              <w:right w:val="single" w:color="auto" w:sz="8" w:space="0"/>
            </w:tcBorders>
            <w:shd w:val="clear" w:color="auto" w:fill="auto"/>
            <w:vAlign w:val="center"/>
          </w:tcPr>
          <w:p w14:paraId="2C346FC8">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中英互译，多模型并行翻译、结果对比展示，重新翻译，结果复制，批量翻译</w:t>
            </w:r>
          </w:p>
          <w:p w14:paraId="71E78538">
            <w:pPr>
              <w:widowControl/>
              <w:jc w:val="left"/>
              <w:rPr>
                <w:rFonts w:ascii="宋体" w:hAnsi="宋体" w:cs="宋体"/>
                <w:color w:val="000000"/>
                <w:kern w:val="0"/>
                <w:sz w:val="18"/>
                <w:szCs w:val="18"/>
              </w:rPr>
            </w:pPr>
          </w:p>
        </w:tc>
        <w:tc>
          <w:tcPr>
            <w:tcW w:w="1145" w:type="dxa"/>
            <w:tcBorders>
              <w:top w:val="nil"/>
              <w:left w:val="nil"/>
              <w:bottom w:val="single" w:color="auto" w:sz="8" w:space="0"/>
              <w:right w:val="single" w:color="auto" w:sz="8" w:space="0"/>
            </w:tcBorders>
            <w:shd w:val="clear" w:color="auto" w:fill="auto"/>
            <w:vAlign w:val="center"/>
          </w:tcPr>
          <w:p w14:paraId="59EEAD01">
            <w:pPr>
              <w:widowControl/>
              <w:jc w:val="left"/>
              <w:rPr>
                <w:rFonts w:ascii="宋体" w:hAnsi="宋体" w:cs="宋体"/>
                <w:color w:val="000000"/>
                <w:kern w:val="0"/>
                <w:sz w:val="20"/>
                <w:szCs w:val="20"/>
              </w:rPr>
            </w:pPr>
            <w:r>
              <w:rPr>
                <w:rFonts w:hint="eastAsia" w:ascii="宋体" w:hAnsi="宋体" w:cs="宋体"/>
                <w:color w:val="000000"/>
                <w:kern w:val="0"/>
                <w:sz w:val="20"/>
                <w:szCs w:val="20"/>
                <w:lang w:val="en-US" w:eastAsia="zh-CN"/>
              </w:rPr>
              <w:t>所有用户</w:t>
            </w:r>
          </w:p>
        </w:tc>
        <w:tc>
          <w:tcPr>
            <w:tcW w:w="592" w:type="dxa"/>
            <w:tcBorders>
              <w:top w:val="nil"/>
              <w:left w:val="nil"/>
              <w:bottom w:val="single" w:color="auto" w:sz="8" w:space="0"/>
              <w:right w:val="single" w:color="auto" w:sz="8" w:space="0"/>
            </w:tcBorders>
            <w:shd w:val="clear" w:color="auto" w:fill="auto"/>
            <w:vAlign w:val="center"/>
          </w:tcPr>
          <w:p w14:paraId="346FDC5A">
            <w:pPr>
              <w:widowControl/>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Web</w:t>
            </w:r>
          </w:p>
        </w:tc>
      </w:tr>
      <w:tr w14:paraId="63FDCF08">
        <w:tblPrEx>
          <w:tblCellMar>
            <w:top w:w="0" w:type="dxa"/>
            <w:left w:w="108" w:type="dxa"/>
            <w:bottom w:w="0" w:type="dxa"/>
            <w:right w:w="108" w:type="dxa"/>
          </w:tblCellMar>
        </w:tblPrEx>
        <w:trPr>
          <w:trHeight w:val="975" w:hRule="atLeast"/>
        </w:trPr>
        <w:tc>
          <w:tcPr>
            <w:tcW w:w="396" w:type="dxa"/>
            <w:tcBorders>
              <w:top w:val="nil"/>
              <w:left w:val="single" w:color="auto" w:sz="8" w:space="0"/>
              <w:bottom w:val="single" w:color="auto" w:sz="8" w:space="0"/>
              <w:right w:val="single" w:color="auto" w:sz="8" w:space="0"/>
            </w:tcBorders>
            <w:shd w:val="clear" w:color="auto" w:fill="auto"/>
            <w:vAlign w:val="center"/>
          </w:tcPr>
          <w:p w14:paraId="3E5ADA1C">
            <w:pPr>
              <w:widowControl/>
              <w:jc w:val="right"/>
              <w:rPr>
                <w:rFonts w:ascii="宋体" w:hAnsi="宋体" w:cs="宋体"/>
                <w:color w:val="000000"/>
                <w:kern w:val="0"/>
                <w:sz w:val="18"/>
                <w:szCs w:val="18"/>
              </w:rPr>
            </w:pPr>
            <w:r>
              <w:rPr>
                <w:rFonts w:hint="eastAsia" w:ascii="宋体" w:hAnsi="宋体" w:cs="宋体"/>
                <w:color w:val="000000"/>
                <w:kern w:val="0"/>
                <w:sz w:val="18"/>
                <w:szCs w:val="18"/>
              </w:rPr>
              <w:t>4</w:t>
            </w:r>
          </w:p>
        </w:tc>
        <w:tc>
          <w:tcPr>
            <w:tcW w:w="955" w:type="dxa"/>
            <w:vMerge w:val="continue"/>
            <w:tcBorders>
              <w:top w:val="nil"/>
              <w:left w:val="single" w:color="auto" w:sz="8" w:space="0"/>
              <w:bottom w:val="single" w:color="000000" w:sz="8" w:space="0"/>
              <w:right w:val="single" w:color="auto" w:sz="8" w:space="0"/>
            </w:tcBorders>
            <w:vAlign w:val="center"/>
          </w:tcPr>
          <w:p w14:paraId="3E6E4222">
            <w:pPr>
              <w:widowControl/>
              <w:jc w:val="left"/>
              <w:rPr>
                <w:rFonts w:ascii="宋体" w:hAnsi="宋体" w:cs="宋体"/>
                <w:color w:val="000000"/>
                <w:kern w:val="0"/>
                <w:sz w:val="20"/>
                <w:szCs w:val="20"/>
              </w:rPr>
            </w:pPr>
          </w:p>
        </w:tc>
        <w:tc>
          <w:tcPr>
            <w:tcW w:w="1571" w:type="dxa"/>
            <w:vMerge w:val="continue"/>
            <w:tcBorders>
              <w:top w:val="nil"/>
              <w:left w:val="single" w:color="auto" w:sz="8" w:space="0"/>
              <w:bottom w:val="single" w:color="000000" w:sz="8" w:space="0"/>
              <w:right w:val="single" w:color="auto" w:sz="8" w:space="0"/>
            </w:tcBorders>
            <w:vAlign w:val="center"/>
          </w:tcPr>
          <w:p w14:paraId="26EBE3A7">
            <w:pPr>
              <w:widowControl/>
              <w:jc w:val="left"/>
              <w:rPr>
                <w:rFonts w:ascii="宋体" w:hAnsi="宋体" w:cs="宋体"/>
                <w:color w:val="000000"/>
                <w:kern w:val="0"/>
                <w:sz w:val="20"/>
                <w:szCs w:val="20"/>
              </w:rPr>
            </w:pPr>
          </w:p>
        </w:tc>
        <w:tc>
          <w:tcPr>
            <w:tcW w:w="1455" w:type="dxa"/>
            <w:tcBorders>
              <w:top w:val="nil"/>
              <w:left w:val="nil"/>
              <w:bottom w:val="single" w:color="auto" w:sz="8" w:space="0"/>
              <w:right w:val="single" w:color="auto" w:sz="8" w:space="0"/>
            </w:tcBorders>
            <w:shd w:val="clear" w:color="auto" w:fill="auto"/>
            <w:vAlign w:val="center"/>
          </w:tcPr>
          <w:p w14:paraId="42893437">
            <w:pPr>
              <w:widowControl/>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识图翻译模块</w:t>
            </w:r>
          </w:p>
        </w:tc>
        <w:tc>
          <w:tcPr>
            <w:tcW w:w="2946" w:type="dxa"/>
            <w:tcBorders>
              <w:top w:val="nil"/>
              <w:left w:val="nil"/>
              <w:bottom w:val="single" w:color="auto" w:sz="8" w:space="0"/>
              <w:right w:val="single" w:color="auto" w:sz="8" w:space="0"/>
            </w:tcBorders>
            <w:shd w:val="clear" w:color="auto" w:fill="auto"/>
            <w:vAlign w:val="center"/>
          </w:tcPr>
          <w:p w14:paraId="2E72D18A">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图像上传，图片文字识别翻译，原文译文复制</w:t>
            </w:r>
          </w:p>
          <w:p w14:paraId="24A504D0">
            <w:pPr>
              <w:widowControl/>
              <w:jc w:val="left"/>
              <w:rPr>
                <w:rFonts w:ascii="宋体" w:hAnsi="宋体" w:cs="宋体"/>
                <w:color w:val="000000"/>
                <w:kern w:val="0"/>
                <w:sz w:val="18"/>
                <w:szCs w:val="18"/>
              </w:rPr>
            </w:pPr>
          </w:p>
        </w:tc>
        <w:tc>
          <w:tcPr>
            <w:tcW w:w="1145" w:type="dxa"/>
            <w:tcBorders>
              <w:top w:val="nil"/>
              <w:left w:val="nil"/>
              <w:bottom w:val="single" w:color="auto" w:sz="8" w:space="0"/>
              <w:right w:val="single" w:color="auto" w:sz="8" w:space="0"/>
            </w:tcBorders>
            <w:shd w:val="clear" w:color="auto" w:fill="auto"/>
            <w:vAlign w:val="center"/>
          </w:tcPr>
          <w:p w14:paraId="69B66971">
            <w:pPr>
              <w:widowControl/>
              <w:jc w:val="left"/>
              <w:rPr>
                <w:rFonts w:ascii="宋体" w:hAnsi="宋体" w:cs="宋体"/>
                <w:color w:val="000000"/>
                <w:kern w:val="0"/>
                <w:sz w:val="20"/>
                <w:szCs w:val="20"/>
              </w:rPr>
            </w:pPr>
            <w:r>
              <w:rPr>
                <w:rFonts w:hint="eastAsia" w:ascii="宋体" w:hAnsi="宋体" w:cs="宋体"/>
                <w:color w:val="000000"/>
                <w:kern w:val="0"/>
                <w:sz w:val="20"/>
                <w:szCs w:val="20"/>
                <w:lang w:val="en-US" w:eastAsia="zh-CN"/>
              </w:rPr>
              <w:t>所有用户</w:t>
            </w:r>
          </w:p>
        </w:tc>
        <w:tc>
          <w:tcPr>
            <w:tcW w:w="592" w:type="dxa"/>
            <w:tcBorders>
              <w:top w:val="nil"/>
              <w:left w:val="nil"/>
              <w:bottom w:val="single" w:color="auto" w:sz="8" w:space="0"/>
              <w:right w:val="single" w:color="auto" w:sz="8" w:space="0"/>
            </w:tcBorders>
            <w:shd w:val="clear" w:color="auto" w:fill="auto"/>
            <w:vAlign w:val="center"/>
          </w:tcPr>
          <w:p w14:paraId="15F7F1A4">
            <w:pPr>
              <w:widowControl/>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Web</w:t>
            </w:r>
          </w:p>
        </w:tc>
      </w:tr>
      <w:tr w14:paraId="746D36AA">
        <w:tblPrEx>
          <w:tblCellMar>
            <w:top w:w="0" w:type="dxa"/>
            <w:left w:w="108" w:type="dxa"/>
            <w:bottom w:w="0" w:type="dxa"/>
            <w:right w:w="108" w:type="dxa"/>
          </w:tblCellMar>
        </w:tblPrEx>
        <w:trPr>
          <w:trHeight w:val="735" w:hRule="atLeast"/>
        </w:trPr>
        <w:tc>
          <w:tcPr>
            <w:tcW w:w="396" w:type="dxa"/>
            <w:tcBorders>
              <w:top w:val="nil"/>
              <w:left w:val="single" w:color="auto" w:sz="8" w:space="0"/>
              <w:bottom w:val="single" w:color="auto" w:sz="8" w:space="0"/>
              <w:right w:val="single" w:color="auto" w:sz="8" w:space="0"/>
            </w:tcBorders>
            <w:shd w:val="clear" w:color="auto" w:fill="auto"/>
            <w:vAlign w:val="center"/>
          </w:tcPr>
          <w:p w14:paraId="1AFC576D">
            <w:pPr>
              <w:widowControl/>
              <w:jc w:val="right"/>
              <w:rPr>
                <w:rFonts w:ascii="宋体" w:hAnsi="宋体" w:cs="宋体"/>
                <w:color w:val="000000"/>
                <w:kern w:val="0"/>
                <w:sz w:val="18"/>
                <w:szCs w:val="18"/>
              </w:rPr>
            </w:pPr>
            <w:r>
              <w:rPr>
                <w:rFonts w:hint="eastAsia" w:ascii="宋体" w:hAnsi="宋体" w:cs="宋体"/>
                <w:color w:val="000000"/>
                <w:kern w:val="0"/>
                <w:sz w:val="18"/>
                <w:szCs w:val="18"/>
              </w:rPr>
              <w:t>5</w:t>
            </w:r>
          </w:p>
        </w:tc>
        <w:tc>
          <w:tcPr>
            <w:tcW w:w="955" w:type="dxa"/>
            <w:vMerge w:val="continue"/>
            <w:tcBorders>
              <w:top w:val="nil"/>
              <w:left w:val="single" w:color="auto" w:sz="8" w:space="0"/>
              <w:bottom w:val="single" w:color="000000" w:sz="8" w:space="0"/>
              <w:right w:val="single" w:color="auto" w:sz="8" w:space="0"/>
            </w:tcBorders>
            <w:vAlign w:val="center"/>
          </w:tcPr>
          <w:p w14:paraId="5DB2AB31">
            <w:pPr>
              <w:widowControl/>
              <w:jc w:val="left"/>
              <w:rPr>
                <w:rFonts w:ascii="宋体" w:hAnsi="宋体" w:cs="宋体"/>
                <w:color w:val="000000"/>
                <w:kern w:val="0"/>
                <w:sz w:val="20"/>
                <w:szCs w:val="20"/>
              </w:rPr>
            </w:pPr>
          </w:p>
        </w:tc>
        <w:tc>
          <w:tcPr>
            <w:tcW w:w="1571" w:type="dxa"/>
            <w:vMerge w:val="continue"/>
            <w:tcBorders>
              <w:top w:val="nil"/>
              <w:left w:val="single" w:color="auto" w:sz="8" w:space="0"/>
              <w:bottom w:val="single" w:color="000000" w:sz="8" w:space="0"/>
              <w:right w:val="single" w:color="auto" w:sz="8" w:space="0"/>
            </w:tcBorders>
            <w:vAlign w:val="center"/>
          </w:tcPr>
          <w:p w14:paraId="2A5E524A">
            <w:pPr>
              <w:widowControl/>
              <w:jc w:val="left"/>
              <w:rPr>
                <w:rFonts w:ascii="宋体" w:hAnsi="宋体" w:cs="宋体"/>
                <w:color w:val="000000"/>
                <w:kern w:val="0"/>
                <w:sz w:val="20"/>
                <w:szCs w:val="20"/>
              </w:rPr>
            </w:pPr>
          </w:p>
        </w:tc>
        <w:tc>
          <w:tcPr>
            <w:tcW w:w="1455" w:type="dxa"/>
            <w:tcBorders>
              <w:top w:val="nil"/>
              <w:left w:val="nil"/>
              <w:bottom w:val="single" w:color="auto" w:sz="8" w:space="0"/>
              <w:right w:val="single" w:color="auto" w:sz="8" w:space="0"/>
            </w:tcBorders>
            <w:shd w:val="clear" w:color="auto" w:fill="auto"/>
            <w:vAlign w:val="center"/>
          </w:tcPr>
          <w:p w14:paraId="7F87B267">
            <w:pPr>
              <w:widowControl/>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文件翻译模块</w:t>
            </w:r>
          </w:p>
        </w:tc>
        <w:tc>
          <w:tcPr>
            <w:tcW w:w="2946" w:type="dxa"/>
            <w:tcBorders>
              <w:top w:val="nil"/>
              <w:left w:val="nil"/>
              <w:bottom w:val="single" w:color="auto" w:sz="8" w:space="0"/>
              <w:right w:val="single" w:color="auto" w:sz="8" w:space="0"/>
            </w:tcBorders>
            <w:shd w:val="clear" w:color="auto" w:fill="auto"/>
            <w:vAlign w:val="center"/>
          </w:tcPr>
          <w:p w14:paraId="46B75245">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文件上传，文件内容识别翻译，结果复制</w:t>
            </w:r>
          </w:p>
          <w:p w14:paraId="13D40B3D">
            <w:pPr>
              <w:widowControl/>
              <w:jc w:val="left"/>
              <w:rPr>
                <w:rFonts w:ascii="宋体" w:hAnsi="宋体" w:cs="宋体"/>
                <w:color w:val="000000"/>
                <w:kern w:val="0"/>
                <w:sz w:val="18"/>
                <w:szCs w:val="18"/>
              </w:rPr>
            </w:pPr>
          </w:p>
        </w:tc>
        <w:tc>
          <w:tcPr>
            <w:tcW w:w="1145" w:type="dxa"/>
            <w:tcBorders>
              <w:top w:val="nil"/>
              <w:left w:val="nil"/>
              <w:bottom w:val="single" w:color="auto" w:sz="8" w:space="0"/>
              <w:right w:val="single" w:color="auto" w:sz="8" w:space="0"/>
            </w:tcBorders>
            <w:shd w:val="clear" w:color="auto" w:fill="auto"/>
            <w:vAlign w:val="center"/>
          </w:tcPr>
          <w:p w14:paraId="48BFD357">
            <w:pPr>
              <w:widowControl/>
              <w:jc w:val="left"/>
              <w:rPr>
                <w:rFonts w:ascii="宋体" w:hAnsi="宋体" w:cs="宋体"/>
                <w:color w:val="000000"/>
                <w:kern w:val="0"/>
                <w:sz w:val="20"/>
                <w:szCs w:val="20"/>
              </w:rPr>
            </w:pPr>
            <w:r>
              <w:rPr>
                <w:rFonts w:hint="eastAsia" w:ascii="宋体" w:hAnsi="宋体" w:cs="宋体"/>
                <w:color w:val="000000"/>
                <w:kern w:val="0"/>
                <w:sz w:val="20"/>
                <w:szCs w:val="20"/>
                <w:lang w:val="en-US" w:eastAsia="zh-CN"/>
              </w:rPr>
              <w:t>所有用户</w:t>
            </w:r>
          </w:p>
        </w:tc>
        <w:tc>
          <w:tcPr>
            <w:tcW w:w="592" w:type="dxa"/>
            <w:tcBorders>
              <w:top w:val="nil"/>
              <w:left w:val="nil"/>
              <w:bottom w:val="single" w:color="auto" w:sz="8" w:space="0"/>
              <w:right w:val="single" w:color="auto" w:sz="8" w:space="0"/>
            </w:tcBorders>
            <w:shd w:val="clear" w:color="auto" w:fill="auto"/>
            <w:vAlign w:val="center"/>
          </w:tcPr>
          <w:p w14:paraId="021B8295">
            <w:pPr>
              <w:widowControl/>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Web</w:t>
            </w:r>
          </w:p>
        </w:tc>
      </w:tr>
      <w:tr w14:paraId="4DFB4ADF">
        <w:tblPrEx>
          <w:tblCellMar>
            <w:top w:w="0" w:type="dxa"/>
            <w:left w:w="108" w:type="dxa"/>
            <w:bottom w:w="0" w:type="dxa"/>
            <w:right w:w="108" w:type="dxa"/>
          </w:tblCellMar>
        </w:tblPrEx>
        <w:trPr>
          <w:trHeight w:val="735" w:hRule="atLeast"/>
        </w:trPr>
        <w:tc>
          <w:tcPr>
            <w:tcW w:w="396" w:type="dxa"/>
            <w:tcBorders>
              <w:top w:val="nil"/>
              <w:left w:val="single" w:color="auto" w:sz="8" w:space="0"/>
              <w:bottom w:val="single" w:color="auto" w:sz="8" w:space="0"/>
              <w:right w:val="single" w:color="auto" w:sz="8" w:space="0"/>
            </w:tcBorders>
            <w:shd w:val="clear" w:color="auto" w:fill="auto"/>
            <w:vAlign w:val="center"/>
          </w:tcPr>
          <w:p w14:paraId="65B5A9D1">
            <w:pPr>
              <w:widowControl/>
              <w:jc w:val="right"/>
              <w:rPr>
                <w:rFonts w:ascii="宋体" w:hAnsi="宋体" w:cs="宋体"/>
                <w:color w:val="000000"/>
                <w:kern w:val="0"/>
                <w:sz w:val="18"/>
                <w:szCs w:val="18"/>
              </w:rPr>
            </w:pPr>
            <w:r>
              <w:rPr>
                <w:rFonts w:hint="eastAsia" w:ascii="宋体" w:hAnsi="宋体" w:cs="宋体"/>
                <w:color w:val="000000"/>
                <w:kern w:val="0"/>
                <w:sz w:val="18"/>
                <w:szCs w:val="18"/>
              </w:rPr>
              <w:t>7</w:t>
            </w:r>
          </w:p>
        </w:tc>
        <w:tc>
          <w:tcPr>
            <w:tcW w:w="955" w:type="dxa"/>
            <w:vMerge w:val="continue"/>
            <w:tcBorders>
              <w:top w:val="nil"/>
              <w:left w:val="single" w:color="auto" w:sz="8" w:space="0"/>
              <w:bottom w:val="single" w:color="000000" w:sz="8" w:space="0"/>
              <w:right w:val="single" w:color="auto" w:sz="8" w:space="0"/>
            </w:tcBorders>
            <w:vAlign w:val="center"/>
          </w:tcPr>
          <w:p w14:paraId="0540AAC5">
            <w:pPr>
              <w:widowControl/>
              <w:jc w:val="left"/>
              <w:rPr>
                <w:rFonts w:ascii="宋体" w:hAnsi="宋体" w:cs="宋体"/>
                <w:color w:val="000000"/>
                <w:kern w:val="0"/>
                <w:sz w:val="20"/>
                <w:szCs w:val="20"/>
              </w:rPr>
            </w:pPr>
          </w:p>
        </w:tc>
        <w:tc>
          <w:tcPr>
            <w:tcW w:w="1571" w:type="dxa"/>
            <w:vMerge w:val="restart"/>
            <w:tcBorders>
              <w:top w:val="nil"/>
              <w:left w:val="single" w:color="auto" w:sz="8" w:space="0"/>
              <w:bottom w:val="single" w:color="000000" w:sz="8" w:space="0"/>
              <w:right w:val="single" w:color="auto" w:sz="8" w:space="0"/>
            </w:tcBorders>
            <w:shd w:val="clear" w:color="auto" w:fill="auto"/>
            <w:vAlign w:val="center"/>
          </w:tcPr>
          <w:p w14:paraId="1CE3F400">
            <w:pPr>
              <w:widowControl/>
              <w:jc w:val="center"/>
              <w:rPr>
                <w:rFonts w:hint="default"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用户交互单元</w:t>
            </w:r>
          </w:p>
        </w:tc>
        <w:tc>
          <w:tcPr>
            <w:tcW w:w="1455" w:type="dxa"/>
            <w:tcBorders>
              <w:top w:val="nil"/>
              <w:left w:val="nil"/>
              <w:bottom w:val="single" w:color="auto" w:sz="8" w:space="0"/>
              <w:right w:val="single" w:color="auto" w:sz="8" w:space="0"/>
            </w:tcBorders>
            <w:shd w:val="clear" w:color="auto" w:fill="auto"/>
            <w:vAlign w:val="center"/>
          </w:tcPr>
          <w:p w14:paraId="701472D2">
            <w:pPr>
              <w:widowControl/>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单句圈中模块</w:t>
            </w:r>
          </w:p>
        </w:tc>
        <w:tc>
          <w:tcPr>
            <w:tcW w:w="2946" w:type="dxa"/>
            <w:tcBorders>
              <w:top w:val="nil"/>
              <w:left w:val="nil"/>
              <w:bottom w:val="single" w:color="auto" w:sz="8" w:space="0"/>
              <w:right w:val="single" w:color="auto" w:sz="8" w:space="0"/>
            </w:tcBorders>
            <w:shd w:val="clear" w:color="auto" w:fill="auto"/>
            <w:vAlign w:val="center"/>
          </w:tcPr>
          <w:p w14:paraId="339A8C1B">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高亮显示，重新翻译，词汇解读，双语朗读</w:t>
            </w:r>
          </w:p>
          <w:p w14:paraId="5B85E5C9">
            <w:pPr>
              <w:widowControl/>
              <w:jc w:val="left"/>
              <w:rPr>
                <w:rFonts w:ascii="宋体" w:hAnsi="宋体" w:cs="宋体"/>
                <w:color w:val="000000"/>
                <w:kern w:val="0"/>
                <w:sz w:val="18"/>
                <w:szCs w:val="18"/>
              </w:rPr>
            </w:pPr>
          </w:p>
        </w:tc>
        <w:tc>
          <w:tcPr>
            <w:tcW w:w="1145" w:type="dxa"/>
            <w:tcBorders>
              <w:top w:val="nil"/>
              <w:left w:val="nil"/>
              <w:bottom w:val="single" w:color="auto" w:sz="8" w:space="0"/>
              <w:right w:val="single" w:color="auto" w:sz="8" w:space="0"/>
            </w:tcBorders>
            <w:shd w:val="clear" w:color="auto" w:fill="auto"/>
            <w:vAlign w:val="center"/>
          </w:tcPr>
          <w:p w14:paraId="3ACD47D5">
            <w:pPr>
              <w:widowControl/>
              <w:jc w:val="left"/>
              <w:rPr>
                <w:rFonts w:ascii="宋体" w:hAnsi="宋体" w:cs="宋体"/>
                <w:color w:val="000000"/>
                <w:kern w:val="0"/>
                <w:sz w:val="20"/>
                <w:szCs w:val="20"/>
              </w:rPr>
            </w:pPr>
            <w:r>
              <w:rPr>
                <w:rFonts w:hint="eastAsia" w:ascii="宋体" w:hAnsi="宋体" w:cs="宋体"/>
                <w:color w:val="000000"/>
                <w:kern w:val="0"/>
                <w:sz w:val="20"/>
                <w:szCs w:val="20"/>
                <w:lang w:val="en-US" w:eastAsia="zh-CN"/>
              </w:rPr>
              <w:t>所有用户</w:t>
            </w:r>
          </w:p>
        </w:tc>
        <w:tc>
          <w:tcPr>
            <w:tcW w:w="592" w:type="dxa"/>
            <w:tcBorders>
              <w:top w:val="nil"/>
              <w:left w:val="nil"/>
              <w:bottom w:val="single" w:color="auto" w:sz="8" w:space="0"/>
              <w:right w:val="single" w:color="auto" w:sz="8" w:space="0"/>
            </w:tcBorders>
            <w:shd w:val="clear" w:color="auto" w:fill="auto"/>
            <w:vAlign w:val="center"/>
          </w:tcPr>
          <w:p w14:paraId="70497ADC">
            <w:pPr>
              <w:widowControl/>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Web</w:t>
            </w:r>
          </w:p>
        </w:tc>
      </w:tr>
      <w:tr w14:paraId="51B95336">
        <w:tblPrEx>
          <w:tblCellMar>
            <w:top w:w="0" w:type="dxa"/>
            <w:left w:w="108" w:type="dxa"/>
            <w:bottom w:w="0" w:type="dxa"/>
            <w:right w:w="108" w:type="dxa"/>
          </w:tblCellMar>
        </w:tblPrEx>
        <w:trPr>
          <w:trHeight w:val="735" w:hRule="atLeast"/>
        </w:trPr>
        <w:tc>
          <w:tcPr>
            <w:tcW w:w="396" w:type="dxa"/>
            <w:tcBorders>
              <w:top w:val="nil"/>
              <w:left w:val="single" w:color="auto" w:sz="8" w:space="0"/>
              <w:bottom w:val="single" w:color="auto" w:sz="8" w:space="0"/>
              <w:right w:val="single" w:color="auto" w:sz="8" w:space="0"/>
            </w:tcBorders>
            <w:shd w:val="clear" w:color="auto" w:fill="auto"/>
            <w:vAlign w:val="center"/>
          </w:tcPr>
          <w:p w14:paraId="3C743E14">
            <w:pPr>
              <w:widowControl/>
              <w:jc w:val="right"/>
              <w:rPr>
                <w:rFonts w:ascii="宋体" w:hAnsi="宋体" w:cs="宋体"/>
                <w:color w:val="000000"/>
                <w:kern w:val="0"/>
                <w:sz w:val="18"/>
                <w:szCs w:val="18"/>
              </w:rPr>
            </w:pPr>
            <w:r>
              <w:rPr>
                <w:rFonts w:hint="eastAsia" w:ascii="宋体" w:hAnsi="宋体" w:cs="宋体"/>
                <w:color w:val="000000"/>
                <w:kern w:val="0"/>
                <w:sz w:val="18"/>
                <w:szCs w:val="18"/>
              </w:rPr>
              <w:t>8</w:t>
            </w:r>
          </w:p>
        </w:tc>
        <w:tc>
          <w:tcPr>
            <w:tcW w:w="955" w:type="dxa"/>
            <w:vMerge w:val="continue"/>
            <w:tcBorders>
              <w:top w:val="nil"/>
              <w:left w:val="single" w:color="auto" w:sz="8" w:space="0"/>
              <w:bottom w:val="single" w:color="000000" w:sz="8" w:space="0"/>
              <w:right w:val="single" w:color="auto" w:sz="8" w:space="0"/>
            </w:tcBorders>
            <w:vAlign w:val="center"/>
          </w:tcPr>
          <w:p w14:paraId="527E62C6">
            <w:pPr>
              <w:widowControl/>
              <w:jc w:val="left"/>
              <w:rPr>
                <w:rFonts w:ascii="宋体" w:hAnsi="宋体" w:cs="宋体"/>
                <w:color w:val="000000"/>
                <w:kern w:val="0"/>
                <w:sz w:val="20"/>
                <w:szCs w:val="20"/>
              </w:rPr>
            </w:pPr>
          </w:p>
        </w:tc>
        <w:tc>
          <w:tcPr>
            <w:tcW w:w="1571" w:type="dxa"/>
            <w:vMerge w:val="continue"/>
            <w:tcBorders>
              <w:top w:val="nil"/>
              <w:left w:val="single" w:color="auto" w:sz="8" w:space="0"/>
              <w:bottom w:val="single" w:color="000000" w:sz="8" w:space="0"/>
              <w:right w:val="single" w:color="auto" w:sz="8" w:space="0"/>
            </w:tcBorders>
            <w:vAlign w:val="center"/>
          </w:tcPr>
          <w:p w14:paraId="55A03A24">
            <w:pPr>
              <w:widowControl/>
              <w:jc w:val="left"/>
              <w:rPr>
                <w:rFonts w:ascii="宋体" w:hAnsi="宋体" w:cs="宋体"/>
                <w:color w:val="000000"/>
                <w:kern w:val="0"/>
                <w:sz w:val="20"/>
                <w:szCs w:val="20"/>
              </w:rPr>
            </w:pPr>
          </w:p>
        </w:tc>
        <w:tc>
          <w:tcPr>
            <w:tcW w:w="1455" w:type="dxa"/>
            <w:tcBorders>
              <w:top w:val="nil"/>
              <w:left w:val="nil"/>
              <w:bottom w:val="single" w:color="auto" w:sz="8" w:space="0"/>
              <w:right w:val="single" w:color="auto" w:sz="8" w:space="0"/>
            </w:tcBorders>
            <w:shd w:val="clear" w:color="auto" w:fill="auto"/>
            <w:vAlign w:val="center"/>
          </w:tcPr>
          <w:p w14:paraId="7EE36CB6">
            <w:pPr>
              <w:widowControl/>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模型选用模块</w:t>
            </w:r>
          </w:p>
        </w:tc>
        <w:tc>
          <w:tcPr>
            <w:tcW w:w="2946" w:type="dxa"/>
            <w:tcBorders>
              <w:top w:val="nil"/>
              <w:left w:val="nil"/>
              <w:bottom w:val="single" w:color="auto" w:sz="8" w:space="0"/>
              <w:right w:val="single" w:color="auto" w:sz="8" w:space="0"/>
            </w:tcBorders>
            <w:shd w:val="clear" w:color="auto" w:fill="auto"/>
            <w:vAlign w:val="center"/>
          </w:tcPr>
          <w:p w14:paraId="23ED1530">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多种模型选择，模型热切换</w:t>
            </w:r>
          </w:p>
          <w:p w14:paraId="75CE890F">
            <w:pPr>
              <w:widowControl/>
              <w:jc w:val="left"/>
              <w:rPr>
                <w:rFonts w:ascii="宋体" w:hAnsi="宋体" w:cs="宋体"/>
                <w:color w:val="000000"/>
                <w:kern w:val="0"/>
                <w:sz w:val="18"/>
                <w:szCs w:val="18"/>
              </w:rPr>
            </w:pPr>
          </w:p>
        </w:tc>
        <w:tc>
          <w:tcPr>
            <w:tcW w:w="1145" w:type="dxa"/>
            <w:tcBorders>
              <w:top w:val="nil"/>
              <w:left w:val="nil"/>
              <w:bottom w:val="single" w:color="auto" w:sz="8" w:space="0"/>
              <w:right w:val="single" w:color="auto" w:sz="8" w:space="0"/>
            </w:tcBorders>
            <w:shd w:val="clear" w:color="auto" w:fill="auto"/>
            <w:vAlign w:val="center"/>
          </w:tcPr>
          <w:p w14:paraId="0F6D09E6">
            <w:pPr>
              <w:widowControl/>
              <w:jc w:val="left"/>
              <w:rPr>
                <w:rFonts w:ascii="宋体" w:hAnsi="宋体" w:cs="宋体"/>
                <w:color w:val="000000"/>
                <w:kern w:val="0"/>
                <w:sz w:val="20"/>
                <w:szCs w:val="20"/>
              </w:rPr>
            </w:pPr>
            <w:r>
              <w:rPr>
                <w:rFonts w:hint="eastAsia" w:ascii="宋体" w:hAnsi="宋体" w:cs="宋体"/>
                <w:color w:val="000000"/>
                <w:kern w:val="0"/>
                <w:sz w:val="20"/>
                <w:szCs w:val="20"/>
                <w:lang w:val="en-US" w:eastAsia="zh-CN"/>
              </w:rPr>
              <w:t>所有用户</w:t>
            </w:r>
          </w:p>
        </w:tc>
        <w:tc>
          <w:tcPr>
            <w:tcW w:w="592" w:type="dxa"/>
            <w:tcBorders>
              <w:top w:val="nil"/>
              <w:left w:val="nil"/>
              <w:bottom w:val="single" w:color="auto" w:sz="8" w:space="0"/>
              <w:right w:val="single" w:color="auto" w:sz="8" w:space="0"/>
            </w:tcBorders>
            <w:shd w:val="clear" w:color="auto" w:fill="auto"/>
            <w:vAlign w:val="center"/>
          </w:tcPr>
          <w:p w14:paraId="6521835C">
            <w:pPr>
              <w:widowControl/>
              <w:jc w:val="left"/>
              <w:rPr>
                <w:rFonts w:hint="eastAsia" w:ascii="宋体" w:hAnsi="宋体" w:eastAsia="宋体" w:cs="宋体"/>
                <w:color w:val="000000"/>
                <w:kern w:val="0"/>
                <w:sz w:val="20"/>
                <w:szCs w:val="20"/>
                <w:lang w:val="en-US" w:eastAsia="zh-CN" w:bidi="ar-SA"/>
              </w:rPr>
            </w:pPr>
            <w:r>
              <w:rPr>
                <w:rFonts w:hint="eastAsia" w:ascii="宋体" w:hAnsi="宋体" w:cs="宋体"/>
                <w:color w:val="000000"/>
                <w:kern w:val="0"/>
                <w:sz w:val="20"/>
                <w:szCs w:val="20"/>
                <w:lang w:val="en-US" w:eastAsia="zh-CN"/>
              </w:rPr>
              <w:t>Web</w:t>
            </w:r>
          </w:p>
        </w:tc>
      </w:tr>
      <w:tr w14:paraId="3273B29C">
        <w:tblPrEx>
          <w:tblCellMar>
            <w:top w:w="0" w:type="dxa"/>
            <w:left w:w="108" w:type="dxa"/>
            <w:bottom w:w="0" w:type="dxa"/>
            <w:right w:w="108" w:type="dxa"/>
          </w:tblCellMar>
        </w:tblPrEx>
        <w:trPr>
          <w:trHeight w:val="495" w:hRule="atLeast"/>
        </w:trPr>
        <w:tc>
          <w:tcPr>
            <w:tcW w:w="396" w:type="dxa"/>
            <w:tcBorders>
              <w:top w:val="nil"/>
              <w:left w:val="single" w:color="auto" w:sz="8" w:space="0"/>
              <w:bottom w:val="single" w:color="auto" w:sz="8" w:space="0"/>
              <w:right w:val="single" w:color="auto" w:sz="8" w:space="0"/>
            </w:tcBorders>
            <w:shd w:val="clear" w:color="auto" w:fill="auto"/>
            <w:vAlign w:val="center"/>
          </w:tcPr>
          <w:p w14:paraId="4DBA22F2">
            <w:pPr>
              <w:widowControl/>
              <w:jc w:val="right"/>
              <w:rPr>
                <w:rFonts w:ascii="宋体" w:hAnsi="宋体" w:cs="宋体"/>
                <w:color w:val="000000"/>
                <w:kern w:val="0"/>
                <w:sz w:val="18"/>
                <w:szCs w:val="18"/>
              </w:rPr>
            </w:pPr>
            <w:r>
              <w:rPr>
                <w:rFonts w:hint="eastAsia" w:ascii="宋体" w:hAnsi="宋体" w:cs="宋体"/>
                <w:color w:val="000000"/>
                <w:kern w:val="0"/>
                <w:sz w:val="18"/>
                <w:szCs w:val="18"/>
              </w:rPr>
              <w:t>9</w:t>
            </w:r>
          </w:p>
        </w:tc>
        <w:tc>
          <w:tcPr>
            <w:tcW w:w="955" w:type="dxa"/>
            <w:vMerge w:val="continue"/>
            <w:tcBorders>
              <w:top w:val="nil"/>
              <w:left w:val="single" w:color="auto" w:sz="8" w:space="0"/>
              <w:bottom w:val="single" w:color="000000" w:sz="8" w:space="0"/>
              <w:right w:val="single" w:color="auto" w:sz="8" w:space="0"/>
            </w:tcBorders>
            <w:vAlign w:val="center"/>
          </w:tcPr>
          <w:p w14:paraId="78DB8011">
            <w:pPr>
              <w:widowControl/>
              <w:jc w:val="left"/>
              <w:rPr>
                <w:rFonts w:ascii="宋体" w:hAnsi="宋体" w:cs="宋体"/>
                <w:color w:val="000000"/>
                <w:kern w:val="0"/>
                <w:sz w:val="20"/>
                <w:szCs w:val="20"/>
              </w:rPr>
            </w:pPr>
          </w:p>
        </w:tc>
        <w:tc>
          <w:tcPr>
            <w:tcW w:w="1571" w:type="dxa"/>
            <w:vMerge w:val="continue"/>
            <w:tcBorders>
              <w:top w:val="nil"/>
              <w:left w:val="single" w:color="auto" w:sz="8" w:space="0"/>
              <w:bottom w:val="single" w:color="000000" w:sz="8" w:space="0"/>
              <w:right w:val="single" w:color="auto" w:sz="8" w:space="0"/>
            </w:tcBorders>
            <w:vAlign w:val="center"/>
          </w:tcPr>
          <w:p w14:paraId="17CD0A6F">
            <w:pPr>
              <w:widowControl/>
              <w:jc w:val="left"/>
              <w:rPr>
                <w:rFonts w:ascii="宋体" w:hAnsi="宋体" w:cs="宋体"/>
                <w:color w:val="000000"/>
                <w:kern w:val="0"/>
                <w:sz w:val="20"/>
                <w:szCs w:val="20"/>
              </w:rPr>
            </w:pPr>
          </w:p>
        </w:tc>
        <w:tc>
          <w:tcPr>
            <w:tcW w:w="1455" w:type="dxa"/>
            <w:tcBorders>
              <w:top w:val="nil"/>
              <w:left w:val="nil"/>
              <w:bottom w:val="single" w:color="auto" w:sz="8" w:space="0"/>
              <w:right w:val="single" w:color="auto" w:sz="8" w:space="0"/>
            </w:tcBorders>
            <w:shd w:val="clear" w:color="auto" w:fill="auto"/>
            <w:vAlign w:val="center"/>
          </w:tcPr>
          <w:p w14:paraId="3015FA59">
            <w:pPr>
              <w:widowControl/>
              <w:jc w:val="left"/>
              <w:rPr>
                <w:rFonts w:hint="default"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用户反馈模块</w:t>
            </w:r>
          </w:p>
        </w:tc>
        <w:tc>
          <w:tcPr>
            <w:tcW w:w="2946" w:type="dxa"/>
            <w:tcBorders>
              <w:top w:val="nil"/>
              <w:left w:val="nil"/>
              <w:bottom w:val="single" w:color="auto" w:sz="8" w:space="0"/>
              <w:right w:val="single" w:color="auto" w:sz="8" w:space="0"/>
            </w:tcBorders>
            <w:shd w:val="clear" w:color="auto" w:fill="auto"/>
            <w:vAlign w:val="center"/>
          </w:tcPr>
          <w:p w14:paraId="073E9E18">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用户对翻译结果点赞/点踩，记录反馈数据</w:t>
            </w:r>
          </w:p>
          <w:p w14:paraId="563200BF">
            <w:pPr>
              <w:widowControl/>
              <w:jc w:val="left"/>
              <w:rPr>
                <w:rFonts w:ascii="宋体" w:hAnsi="宋体" w:cs="宋体"/>
                <w:color w:val="000000"/>
                <w:kern w:val="0"/>
                <w:sz w:val="18"/>
                <w:szCs w:val="18"/>
              </w:rPr>
            </w:pPr>
          </w:p>
        </w:tc>
        <w:tc>
          <w:tcPr>
            <w:tcW w:w="1145" w:type="dxa"/>
            <w:tcBorders>
              <w:top w:val="nil"/>
              <w:left w:val="nil"/>
              <w:bottom w:val="single" w:color="auto" w:sz="8" w:space="0"/>
              <w:right w:val="single" w:color="auto" w:sz="8" w:space="0"/>
            </w:tcBorders>
            <w:shd w:val="clear" w:color="auto" w:fill="auto"/>
            <w:vAlign w:val="center"/>
          </w:tcPr>
          <w:p w14:paraId="5753861D">
            <w:pPr>
              <w:widowControl/>
              <w:jc w:val="left"/>
              <w:rPr>
                <w:rFonts w:ascii="宋体" w:hAnsi="宋体" w:cs="宋体"/>
                <w:color w:val="000000"/>
                <w:kern w:val="0"/>
                <w:sz w:val="20"/>
                <w:szCs w:val="20"/>
              </w:rPr>
            </w:pPr>
            <w:r>
              <w:rPr>
                <w:rFonts w:hint="eastAsia" w:ascii="宋体" w:hAnsi="宋体" w:cs="宋体"/>
                <w:color w:val="000000"/>
                <w:kern w:val="0"/>
                <w:sz w:val="20"/>
                <w:szCs w:val="20"/>
                <w:lang w:val="en-US" w:eastAsia="zh-CN"/>
              </w:rPr>
              <w:t>所有用户</w:t>
            </w:r>
          </w:p>
        </w:tc>
        <w:tc>
          <w:tcPr>
            <w:tcW w:w="592" w:type="dxa"/>
            <w:tcBorders>
              <w:top w:val="nil"/>
              <w:left w:val="nil"/>
              <w:bottom w:val="single" w:color="auto" w:sz="8" w:space="0"/>
              <w:right w:val="single" w:color="auto" w:sz="8" w:space="0"/>
            </w:tcBorders>
            <w:shd w:val="clear" w:color="auto" w:fill="auto"/>
            <w:vAlign w:val="center"/>
          </w:tcPr>
          <w:p w14:paraId="3A4CE180">
            <w:pPr>
              <w:widowControl/>
              <w:jc w:val="left"/>
              <w:rPr>
                <w:rFonts w:hint="eastAsia" w:ascii="宋体" w:hAnsi="宋体" w:eastAsia="宋体" w:cs="宋体"/>
                <w:color w:val="000000"/>
                <w:kern w:val="0"/>
                <w:sz w:val="20"/>
                <w:szCs w:val="20"/>
                <w:lang w:val="en-US" w:eastAsia="zh-CN" w:bidi="ar-SA"/>
              </w:rPr>
            </w:pPr>
            <w:r>
              <w:rPr>
                <w:rFonts w:hint="eastAsia" w:ascii="宋体" w:hAnsi="宋体" w:cs="宋体"/>
                <w:color w:val="000000"/>
                <w:kern w:val="0"/>
                <w:sz w:val="20"/>
                <w:szCs w:val="20"/>
                <w:lang w:val="en-US" w:eastAsia="zh-CN"/>
              </w:rPr>
              <w:t>Web</w:t>
            </w:r>
          </w:p>
        </w:tc>
      </w:tr>
      <w:tr w14:paraId="4754DEA2">
        <w:tblPrEx>
          <w:tblCellMar>
            <w:top w:w="0" w:type="dxa"/>
            <w:left w:w="108" w:type="dxa"/>
            <w:bottom w:w="0" w:type="dxa"/>
            <w:right w:w="108" w:type="dxa"/>
          </w:tblCellMar>
        </w:tblPrEx>
        <w:trPr>
          <w:trHeight w:val="495" w:hRule="atLeast"/>
        </w:trPr>
        <w:tc>
          <w:tcPr>
            <w:tcW w:w="396" w:type="dxa"/>
            <w:tcBorders>
              <w:top w:val="nil"/>
              <w:left w:val="single" w:color="auto" w:sz="8" w:space="0"/>
              <w:bottom w:val="single" w:color="auto" w:sz="8" w:space="0"/>
              <w:right w:val="single" w:color="auto" w:sz="8" w:space="0"/>
            </w:tcBorders>
            <w:shd w:val="clear" w:color="auto" w:fill="auto"/>
            <w:vAlign w:val="center"/>
          </w:tcPr>
          <w:p w14:paraId="6428A94D">
            <w:pPr>
              <w:widowControl/>
              <w:jc w:val="right"/>
              <w:rPr>
                <w:rFonts w:ascii="宋体" w:hAnsi="宋体" w:cs="宋体"/>
                <w:color w:val="000000"/>
                <w:kern w:val="0"/>
                <w:sz w:val="18"/>
                <w:szCs w:val="18"/>
              </w:rPr>
            </w:pPr>
            <w:r>
              <w:rPr>
                <w:rFonts w:hint="eastAsia" w:ascii="宋体" w:hAnsi="宋体" w:cs="宋体"/>
                <w:color w:val="000000"/>
                <w:kern w:val="0"/>
                <w:sz w:val="18"/>
                <w:szCs w:val="18"/>
              </w:rPr>
              <w:t>11</w:t>
            </w:r>
          </w:p>
        </w:tc>
        <w:tc>
          <w:tcPr>
            <w:tcW w:w="955" w:type="dxa"/>
            <w:vMerge w:val="continue"/>
            <w:tcBorders>
              <w:top w:val="nil"/>
              <w:left w:val="single" w:color="auto" w:sz="8" w:space="0"/>
              <w:bottom w:val="single" w:color="000000" w:sz="8" w:space="0"/>
              <w:right w:val="single" w:color="auto" w:sz="8" w:space="0"/>
            </w:tcBorders>
            <w:vAlign w:val="center"/>
          </w:tcPr>
          <w:p w14:paraId="06F3E4FD">
            <w:pPr>
              <w:widowControl/>
              <w:jc w:val="left"/>
              <w:rPr>
                <w:rFonts w:ascii="宋体" w:hAnsi="宋体" w:cs="宋体"/>
                <w:color w:val="000000"/>
                <w:kern w:val="0"/>
                <w:sz w:val="20"/>
                <w:szCs w:val="20"/>
              </w:rPr>
            </w:pPr>
          </w:p>
        </w:tc>
        <w:tc>
          <w:tcPr>
            <w:tcW w:w="1571" w:type="dxa"/>
            <w:tcBorders>
              <w:top w:val="nil"/>
              <w:left w:val="single" w:color="auto" w:sz="8" w:space="0"/>
              <w:bottom w:val="single" w:color="000000" w:sz="8" w:space="0"/>
              <w:right w:val="single" w:color="auto" w:sz="8" w:space="0"/>
            </w:tcBorders>
            <w:shd w:val="clear" w:color="auto" w:fill="auto"/>
            <w:vAlign w:val="center"/>
          </w:tcPr>
          <w:p w14:paraId="55A4749B">
            <w:pPr>
              <w:widowControl/>
              <w:jc w:val="cente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数据管理单元</w:t>
            </w:r>
          </w:p>
        </w:tc>
        <w:tc>
          <w:tcPr>
            <w:tcW w:w="1455" w:type="dxa"/>
            <w:tcBorders>
              <w:top w:val="nil"/>
              <w:left w:val="nil"/>
              <w:bottom w:val="single" w:color="auto" w:sz="8" w:space="0"/>
              <w:right w:val="single" w:color="auto" w:sz="8" w:space="0"/>
            </w:tcBorders>
            <w:shd w:val="clear" w:color="auto" w:fill="auto"/>
            <w:vAlign w:val="center"/>
          </w:tcPr>
          <w:p w14:paraId="211A4F14">
            <w:pPr>
              <w:widowControl/>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历史记录模块</w:t>
            </w:r>
          </w:p>
        </w:tc>
        <w:tc>
          <w:tcPr>
            <w:tcW w:w="2946" w:type="dxa"/>
            <w:tcBorders>
              <w:top w:val="nil"/>
              <w:left w:val="nil"/>
              <w:bottom w:val="single" w:color="auto" w:sz="8" w:space="0"/>
              <w:right w:val="single" w:color="auto" w:sz="8" w:space="0"/>
            </w:tcBorders>
            <w:shd w:val="clear" w:color="auto" w:fill="auto"/>
            <w:vAlign w:val="center"/>
          </w:tcPr>
          <w:p w14:paraId="68F71A33">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近期记录自动保存，翻译方式查询，翻译来源/目标语言查询，批量删除</w:t>
            </w:r>
          </w:p>
          <w:p w14:paraId="095873E8">
            <w:pPr>
              <w:widowControl/>
              <w:jc w:val="left"/>
              <w:rPr>
                <w:rFonts w:hint="eastAsia" w:ascii="宋体" w:hAnsi="宋体" w:eastAsia="宋体" w:cs="宋体"/>
                <w:color w:val="000000"/>
                <w:kern w:val="0"/>
                <w:sz w:val="18"/>
                <w:szCs w:val="18"/>
                <w:lang w:val="en-US" w:eastAsia="zh-CN" w:bidi="ar-SA"/>
              </w:rPr>
            </w:pPr>
          </w:p>
        </w:tc>
        <w:tc>
          <w:tcPr>
            <w:tcW w:w="1145" w:type="dxa"/>
            <w:tcBorders>
              <w:top w:val="nil"/>
              <w:left w:val="nil"/>
              <w:bottom w:val="single" w:color="auto" w:sz="8" w:space="0"/>
              <w:right w:val="single" w:color="auto" w:sz="8" w:space="0"/>
            </w:tcBorders>
            <w:shd w:val="clear" w:color="auto" w:fill="auto"/>
            <w:vAlign w:val="center"/>
          </w:tcPr>
          <w:p w14:paraId="21634341">
            <w:pPr>
              <w:widowControl/>
              <w:jc w:val="left"/>
              <w:rPr>
                <w:rFonts w:ascii="宋体" w:hAnsi="宋体" w:cs="宋体"/>
                <w:color w:val="000000"/>
                <w:kern w:val="0"/>
                <w:sz w:val="20"/>
                <w:szCs w:val="20"/>
              </w:rPr>
            </w:pPr>
            <w:r>
              <w:rPr>
                <w:rFonts w:hint="eastAsia" w:ascii="宋体" w:hAnsi="宋体" w:cs="宋体"/>
                <w:color w:val="000000"/>
                <w:kern w:val="0"/>
                <w:sz w:val="20"/>
                <w:szCs w:val="20"/>
                <w:lang w:val="en-US" w:eastAsia="zh-CN"/>
              </w:rPr>
              <w:t>所有用户</w:t>
            </w:r>
          </w:p>
        </w:tc>
        <w:tc>
          <w:tcPr>
            <w:tcW w:w="592" w:type="dxa"/>
            <w:tcBorders>
              <w:top w:val="nil"/>
              <w:left w:val="nil"/>
              <w:bottom w:val="single" w:color="auto" w:sz="8" w:space="0"/>
              <w:right w:val="single" w:color="auto" w:sz="8" w:space="0"/>
            </w:tcBorders>
            <w:shd w:val="clear" w:color="auto" w:fill="auto"/>
            <w:vAlign w:val="center"/>
          </w:tcPr>
          <w:p w14:paraId="7817E263">
            <w:pPr>
              <w:widowControl/>
              <w:jc w:val="left"/>
              <w:rPr>
                <w:rFonts w:hint="eastAsia" w:ascii="宋体" w:hAnsi="宋体" w:eastAsia="宋体" w:cs="宋体"/>
                <w:color w:val="000000"/>
                <w:kern w:val="0"/>
                <w:sz w:val="20"/>
                <w:szCs w:val="20"/>
                <w:lang w:val="en-US" w:eastAsia="zh-CN" w:bidi="ar-SA"/>
              </w:rPr>
            </w:pPr>
            <w:r>
              <w:rPr>
                <w:rFonts w:hint="eastAsia" w:ascii="宋体" w:hAnsi="宋体" w:cs="宋体"/>
                <w:color w:val="000000"/>
                <w:kern w:val="0"/>
                <w:sz w:val="20"/>
                <w:szCs w:val="20"/>
                <w:lang w:val="en-US" w:eastAsia="zh-CN"/>
              </w:rPr>
              <w:t>Web</w:t>
            </w:r>
          </w:p>
        </w:tc>
      </w:tr>
      <w:tr w14:paraId="0B2D0695">
        <w:tblPrEx>
          <w:tblCellMar>
            <w:top w:w="0" w:type="dxa"/>
            <w:left w:w="108" w:type="dxa"/>
            <w:bottom w:w="0" w:type="dxa"/>
            <w:right w:w="108" w:type="dxa"/>
          </w:tblCellMar>
        </w:tblPrEx>
        <w:trPr>
          <w:trHeight w:val="975" w:hRule="atLeast"/>
        </w:trPr>
        <w:tc>
          <w:tcPr>
            <w:tcW w:w="396" w:type="dxa"/>
            <w:tcBorders>
              <w:top w:val="nil"/>
              <w:left w:val="single" w:color="auto" w:sz="8" w:space="0"/>
              <w:bottom w:val="single" w:color="auto" w:sz="8" w:space="0"/>
              <w:right w:val="single" w:color="auto" w:sz="8" w:space="0"/>
            </w:tcBorders>
            <w:shd w:val="clear" w:color="auto" w:fill="auto"/>
            <w:vAlign w:val="center"/>
          </w:tcPr>
          <w:p w14:paraId="6B6B15EC">
            <w:pPr>
              <w:widowControl/>
              <w:jc w:val="right"/>
              <w:rPr>
                <w:rFonts w:ascii="宋体" w:hAnsi="宋体" w:cs="宋体"/>
                <w:color w:val="000000"/>
                <w:kern w:val="0"/>
                <w:sz w:val="18"/>
                <w:szCs w:val="18"/>
              </w:rPr>
            </w:pPr>
            <w:r>
              <w:rPr>
                <w:rFonts w:hint="eastAsia" w:ascii="宋体" w:hAnsi="宋体" w:cs="宋体"/>
                <w:color w:val="000000"/>
                <w:kern w:val="0"/>
                <w:sz w:val="18"/>
                <w:szCs w:val="18"/>
              </w:rPr>
              <w:t>14</w:t>
            </w:r>
          </w:p>
        </w:tc>
        <w:tc>
          <w:tcPr>
            <w:tcW w:w="955" w:type="dxa"/>
            <w:vMerge w:val="continue"/>
            <w:tcBorders>
              <w:top w:val="nil"/>
              <w:left w:val="single" w:color="auto" w:sz="8" w:space="0"/>
              <w:bottom w:val="single" w:color="000000" w:sz="8" w:space="0"/>
              <w:right w:val="single" w:color="auto" w:sz="8" w:space="0"/>
            </w:tcBorders>
            <w:vAlign w:val="center"/>
          </w:tcPr>
          <w:p w14:paraId="0634EA8F">
            <w:pPr>
              <w:widowControl/>
              <w:jc w:val="left"/>
              <w:rPr>
                <w:rFonts w:ascii="宋体" w:hAnsi="宋体" w:cs="宋体"/>
                <w:color w:val="000000"/>
                <w:kern w:val="0"/>
                <w:sz w:val="20"/>
                <w:szCs w:val="20"/>
              </w:rPr>
            </w:pPr>
          </w:p>
        </w:tc>
        <w:tc>
          <w:tcPr>
            <w:tcW w:w="1571" w:type="dxa"/>
            <w:tcBorders>
              <w:top w:val="nil"/>
              <w:left w:val="single" w:color="auto" w:sz="8" w:space="0"/>
              <w:bottom w:val="single" w:color="000000" w:sz="8" w:space="0"/>
              <w:right w:val="single" w:color="auto" w:sz="8" w:space="0"/>
            </w:tcBorders>
            <w:shd w:val="clear" w:color="auto" w:fill="auto"/>
            <w:vAlign w:val="center"/>
          </w:tcPr>
          <w:p w14:paraId="3717321D">
            <w:pPr>
              <w:widowControl/>
              <w:jc w:val="cente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设置单元</w:t>
            </w:r>
          </w:p>
        </w:tc>
        <w:tc>
          <w:tcPr>
            <w:tcW w:w="1455" w:type="dxa"/>
            <w:tcBorders>
              <w:top w:val="nil"/>
              <w:left w:val="nil"/>
              <w:bottom w:val="single" w:color="auto" w:sz="8" w:space="0"/>
              <w:right w:val="single" w:color="auto" w:sz="8" w:space="0"/>
            </w:tcBorders>
            <w:shd w:val="clear" w:color="auto" w:fill="auto"/>
            <w:vAlign w:val="center"/>
          </w:tcPr>
          <w:p w14:paraId="0FEA44ED">
            <w:pPr>
              <w:widowControl/>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显示设置模块</w:t>
            </w:r>
          </w:p>
        </w:tc>
        <w:tc>
          <w:tcPr>
            <w:tcW w:w="2946" w:type="dxa"/>
            <w:tcBorders>
              <w:top w:val="nil"/>
              <w:left w:val="nil"/>
              <w:bottom w:val="single" w:color="auto" w:sz="8" w:space="0"/>
              <w:right w:val="single" w:color="auto" w:sz="8" w:space="0"/>
            </w:tcBorders>
            <w:shd w:val="clear" w:color="auto" w:fill="auto"/>
            <w:vAlign w:val="center"/>
          </w:tcPr>
          <w:p w14:paraId="16C8E022">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字体大小设置，预设主题选择，自定义背景颜色，实时预览，配置保存，一键重置</w:t>
            </w:r>
          </w:p>
          <w:p w14:paraId="2962E907">
            <w:pPr>
              <w:widowControl/>
              <w:jc w:val="left"/>
              <w:rPr>
                <w:rFonts w:ascii="宋体" w:hAnsi="宋体" w:cs="宋体"/>
                <w:color w:val="000000"/>
                <w:kern w:val="0"/>
                <w:sz w:val="18"/>
                <w:szCs w:val="18"/>
              </w:rPr>
            </w:pPr>
          </w:p>
        </w:tc>
        <w:tc>
          <w:tcPr>
            <w:tcW w:w="1145" w:type="dxa"/>
            <w:tcBorders>
              <w:top w:val="nil"/>
              <w:left w:val="nil"/>
              <w:bottom w:val="single" w:color="auto" w:sz="8" w:space="0"/>
              <w:right w:val="single" w:color="auto" w:sz="8" w:space="0"/>
            </w:tcBorders>
            <w:shd w:val="clear" w:color="auto" w:fill="auto"/>
            <w:vAlign w:val="center"/>
          </w:tcPr>
          <w:p w14:paraId="52927C78">
            <w:pPr>
              <w:widowControl/>
              <w:jc w:val="left"/>
              <w:rPr>
                <w:rFonts w:ascii="宋体" w:hAnsi="宋体" w:cs="宋体"/>
                <w:color w:val="000000"/>
                <w:kern w:val="0"/>
                <w:sz w:val="20"/>
                <w:szCs w:val="20"/>
              </w:rPr>
            </w:pPr>
            <w:r>
              <w:rPr>
                <w:rFonts w:hint="eastAsia" w:ascii="宋体" w:hAnsi="宋体" w:cs="宋体"/>
                <w:color w:val="000000"/>
                <w:kern w:val="0"/>
                <w:sz w:val="20"/>
                <w:szCs w:val="20"/>
                <w:lang w:val="en-US" w:eastAsia="zh-CN"/>
              </w:rPr>
              <w:t>所有用户</w:t>
            </w:r>
          </w:p>
        </w:tc>
        <w:tc>
          <w:tcPr>
            <w:tcW w:w="592" w:type="dxa"/>
            <w:tcBorders>
              <w:top w:val="nil"/>
              <w:left w:val="nil"/>
              <w:bottom w:val="single" w:color="auto" w:sz="8" w:space="0"/>
              <w:right w:val="single" w:color="auto" w:sz="8" w:space="0"/>
            </w:tcBorders>
            <w:shd w:val="clear" w:color="auto" w:fill="auto"/>
            <w:vAlign w:val="center"/>
          </w:tcPr>
          <w:p w14:paraId="58BDFA02">
            <w:pPr>
              <w:widowControl/>
              <w:jc w:val="left"/>
              <w:rPr>
                <w:rFonts w:hint="eastAsia" w:ascii="宋体" w:hAnsi="宋体" w:eastAsia="宋体" w:cs="宋体"/>
                <w:color w:val="000000"/>
                <w:kern w:val="0"/>
                <w:sz w:val="20"/>
                <w:szCs w:val="20"/>
                <w:lang w:val="en-US" w:eastAsia="zh-CN" w:bidi="ar-SA"/>
              </w:rPr>
            </w:pPr>
            <w:r>
              <w:rPr>
                <w:rFonts w:hint="eastAsia" w:ascii="宋体" w:hAnsi="宋体" w:cs="宋体"/>
                <w:color w:val="000000"/>
                <w:kern w:val="0"/>
                <w:sz w:val="20"/>
                <w:szCs w:val="20"/>
                <w:lang w:val="en-US" w:eastAsia="zh-CN"/>
              </w:rPr>
              <w:t>Web</w:t>
            </w:r>
          </w:p>
        </w:tc>
      </w:tr>
    </w:tbl>
    <w:p w14:paraId="14D7FC61">
      <w:pPr>
        <w:rPr>
          <w:rFonts w:ascii="宋体" w:hAnsi="宋体"/>
        </w:rPr>
      </w:pPr>
    </w:p>
    <w:p w14:paraId="28AF5B8E">
      <w:pPr>
        <w:pStyle w:val="4"/>
        <w:rPr>
          <w:rFonts w:ascii="宋体" w:hAnsi="宋体" w:cs="Arial"/>
        </w:rPr>
      </w:pPr>
      <w:bookmarkStart w:id="20" w:name="_Toc428303631"/>
      <w:r>
        <w:rPr>
          <w:rFonts w:hint="eastAsia" w:ascii="宋体" w:hAnsi="宋体"/>
        </w:rPr>
        <w:t>二、</w:t>
      </w:r>
      <w:r>
        <w:rPr>
          <w:rFonts w:ascii="宋体" w:hAnsi="宋体" w:cs="Arial"/>
        </w:rPr>
        <w:t>性能指标定义</w:t>
      </w:r>
      <w:bookmarkEnd w:id="20"/>
    </w:p>
    <w:tbl>
      <w:tblPr>
        <w:tblStyle w:val="28"/>
        <w:tblW w:w="9087" w:type="dxa"/>
        <w:tblInd w:w="93" w:type="dxa"/>
        <w:tblLayout w:type="autofit"/>
        <w:tblCellMar>
          <w:top w:w="0" w:type="dxa"/>
          <w:left w:w="108" w:type="dxa"/>
          <w:bottom w:w="0" w:type="dxa"/>
          <w:right w:w="108" w:type="dxa"/>
        </w:tblCellMar>
      </w:tblPr>
      <w:tblGrid>
        <w:gridCol w:w="396"/>
        <w:gridCol w:w="955"/>
        <w:gridCol w:w="1641"/>
        <w:gridCol w:w="1559"/>
        <w:gridCol w:w="3261"/>
        <w:gridCol w:w="1275"/>
      </w:tblGrid>
      <w:tr w14:paraId="12BFA7F4">
        <w:tblPrEx>
          <w:tblCellMar>
            <w:top w:w="0" w:type="dxa"/>
            <w:left w:w="108" w:type="dxa"/>
            <w:bottom w:w="0" w:type="dxa"/>
            <w:right w:w="108" w:type="dxa"/>
          </w:tblCellMar>
        </w:tblPrEx>
        <w:trPr>
          <w:trHeight w:val="285" w:hRule="atLeast"/>
        </w:trPr>
        <w:tc>
          <w:tcPr>
            <w:tcW w:w="396" w:type="dxa"/>
            <w:tcBorders>
              <w:top w:val="single" w:color="auto" w:sz="8" w:space="0"/>
              <w:left w:val="single" w:color="auto" w:sz="8" w:space="0"/>
              <w:bottom w:val="single" w:color="auto" w:sz="8" w:space="0"/>
              <w:right w:val="single" w:color="auto" w:sz="8" w:space="0"/>
            </w:tcBorders>
            <w:shd w:val="clear" w:color="000000" w:fill="FF0000"/>
            <w:vAlign w:val="center"/>
          </w:tcPr>
          <w:p w14:paraId="6A582B2D">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c>
          <w:tcPr>
            <w:tcW w:w="955" w:type="dxa"/>
            <w:tcBorders>
              <w:top w:val="single" w:color="auto" w:sz="8" w:space="0"/>
              <w:left w:val="nil"/>
              <w:bottom w:val="single" w:color="auto" w:sz="8" w:space="0"/>
              <w:right w:val="single" w:color="auto" w:sz="8" w:space="0"/>
            </w:tcBorders>
            <w:shd w:val="clear" w:color="000000" w:fill="FF0000"/>
            <w:vAlign w:val="center"/>
          </w:tcPr>
          <w:p w14:paraId="537D6052">
            <w:pPr>
              <w:widowControl/>
              <w:jc w:val="center"/>
              <w:rPr>
                <w:rFonts w:ascii="宋体" w:hAnsi="宋体" w:cs="宋体"/>
                <w:color w:val="000000"/>
                <w:kern w:val="0"/>
                <w:sz w:val="20"/>
                <w:szCs w:val="20"/>
              </w:rPr>
            </w:pPr>
            <w:r>
              <w:rPr>
                <w:rFonts w:hint="eastAsia" w:ascii="宋体" w:hAnsi="宋体" w:cs="宋体"/>
                <w:color w:val="000000"/>
                <w:kern w:val="0"/>
                <w:sz w:val="20"/>
                <w:szCs w:val="20"/>
              </w:rPr>
              <w:t>产品</w:t>
            </w:r>
          </w:p>
        </w:tc>
        <w:tc>
          <w:tcPr>
            <w:tcW w:w="1641" w:type="dxa"/>
            <w:tcBorders>
              <w:top w:val="single" w:color="auto" w:sz="8" w:space="0"/>
              <w:left w:val="nil"/>
              <w:bottom w:val="single" w:color="auto" w:sz="8" w:space="0"/>
              <w:right w:val="single" w:color="auto" w:sz="8" w:space="0"/>
            </w:tcBorders>
            <w:shd w:val="clear" w:color="000000" w:fill="FF0000"/>
            <w:vAlign w:val="center"/>
          </w:tcPr>
          <w:p w14:paraId="0BE5171D">
            <w:pPr>
              <w:widowControl/>
              <w:jc w:val="center"/>
              <w:rPr>
                <w:rFonts w:ascii="宋体" w:hAnsi="宋体" w:cs="宋体"/>
                <w:color w:val="000000"/>
                <w:kern w:val="0"/>
                <w:sz w:val="20"/>
                <w:szCs w:val="20"/>
              </w:rPr>
            </w:pPr>
            <w:r>
              <w:rPr>
                <w:rFonts w:hint="eastAsia" w:ascii="宋体" w:hAnsi="宋体" w:cs="宋体"/>
                <w:color w:val="000000"/>
                <w:kern w:val="0"/>
                <w:sz w:val="20"/>
                <w:szCs w:val="20"/>
              </w:rPr>
              <w:t>模块</w:t>
            </w:r>
          </w:p>
        </w:tc>
        <w:tc>
          <w:tcPr>
            <w:tcW w:w="1559" w:type="dxa"/>
            <w:tcBorders>
              <w:top w:val="single" w:color="auto" w:sz="8" w:space="0"/>
              <w:left w:val="nil"/>
              <w:bottom w:val="single" w:color="auto" w:sz="8" w:space="0"/>
              <w:right w:val="single" w:color="auto" w:sz="8" w:space="0"/>
            </w:tcBorders>
            <w:shd w:val="clear" w:color="000000" w:fill="FF0000"/>
            <w:vAlign w:val="center"/>
          </w:tcPr>
          <w:p w14:paraId="6EB46788">
            <w:pPr>
              <w:widowControl/>
              <w:jc w:val="center"/>
              <w:rPr>
                <w:rFonts w:ascii="宋体" w:hAnsi="宋体" w:cs="宋体"/>
                <w:color w:val="000000"/>
                <w:kern w:val="0"/>
                <w:sz w:val="20"/>
                <w:szCs w:val="20"/>
              </w:rPr>
            </w:pPr>
            <w:r>
              <w:rPr>
                <w:rFonts w:hint="eastAsia" w:ascii="宋体" w:hAnsi="宋体" w:cs="宋体"/>
                <w:color w:val="000000"/>
                <w:kern w:val="0"/>
                <w:sz w:val="20"/>
                <w:szCs w:val="20"/>
              </w:rPr>
              <w:t>组件</w:t>
            </w:r>
          </w:p>
        </w:tc>
        <w:tc>
          <w:tcPr>
            <w:tcW w:w="3261" w:type="dxa"/>
            <w:tcBorders>
              <w:top w:val="single" w:color="auto" w:sz="8" w:space="0"/>
              <w:left w:val="nil"/>
              <w:bottom w:val="single" w:color="auto" w:sz="8" w:space="0"/>
              <w:right w:val="single" w:color="auto" w:sz="8" w:space="0"/>
            </w:tcBorders>
            <w:shd w:val="clear" w:color="000000" w:fill="FF0000"/>
            <w:vAlign w:val="center"/>
          </w:tcPr>
          <w:p w14:paraId="19F4CEDC">
            <w:pPr>
              <w:widowControl/>
              <w:jc w:val="center"/>
              <w:rPr>
                <w:rFonts w:ascii="宋体" w:hAnsi="宋体" w:cs="宋体"/>
                <w:color w:val="000000"/>
                <w:kern w:val="0"/>
                <w:sz w:val="20"/>
                <w:szCs w:val="20"/>
              </w:rPr>
            </w:pPr>
            <w:r>
              <w:rPr>
                <w:rFonts w:hint="eastAsia" w:ascii="宋体" w:hAnsi="宋体" w:cs="宋体"/>
                <w:color w:val="000000"/>
                <w:kern w:val="0"/>
                <w:sz w:val="20"/>
                <w:szCs w:val="20"/>
              </w:rPr>
              <w:t>规格/型号</w:t>
            </w:r>
          </w:p>
        </w:tc>
        <w:tc>
          <w:tcPr>
            <w:tcW w:w="1275" w:type="dxa"/>
            <w:tcBorders>
              <w:top w:val="single" w:color="auto" w:sz="8" w:space="0"/>
              <w:left w:val="nil"/>
              <w:bottom w:val="single" w:color="auto" w:sz="8" w:space="0"/>
              <w:right w:val="single" w:color="auto" w:sz="8" w:space="0"/>
            </w:tcBorders>
            <w:shd w:val="clear" w:color="000000" w:fill="FF0000"/>
            <w:vAlign w:val="center"/>
          </w:tcPr>
          <w:p w14:paraId="5FB08A8A">
            <w:pPr>
              <w:widowControl/>
              <w:jc w:val="center"/>
              <w:rPr>
                <w:rFonts w:ascii="宋体" w:hAnsi="宋体" w:cs="宋体"/>
                <w:color w:val="000000"/>
                <w:kern w:val="0"/>
                <w:sz w:val="20"/>
                <w:szCs w:val="20"/>
              </w:rPr>
            </w:pPr>
            <w:r>
              <w:rPr>
                <w:rFonts w:hint="eastAsia" w:ascii="宋体" w:hAnsi="宋体" w:cs="宋体"/>
                <w:color w:val="000000"/>
                <w:kern w:val="0"/>
                <w:sz w:val="20"/>
                <w:szCs w:val="20"/>
              </w:rPr>
              <w:t>性能级别</w:t>
            </w:r>
          </w:p>
        </w:tc>
      </w:tr>
      <w:tr w14:paraId="7BF898C6">
        <w:tblPrEx>
          <w:tblCellMar>
            <w:top w:w="0" w:type="dxa"/>
            <w:left w:w="108" w:type="dxa"/>
            <w:bottom w:w="0" w:type="dxa"/>
            <w:right w:w="108" w:type="dxa"/>
          </w:tblCellMar>
        </w:tblPrEx>
        <w:trPr>
          <w:trHeight w:val="735" w:hRule="atLeast"/>
        </w:trPr>
        <w:tc>
          <w:tcPr>
            <w:tcW w:w="396" w:type="dxa"/>
            <w:tcBorders>
              <w:top w:val="nil"/>
              <w:left w:val="single" w:color="auto" w:sz="8" w:space="0"/>
              <w:bottom w:val="single" w:color="auto" w:sz="8" w:space="0"/>
              <w:right w:val="single" w:color="auto" w:sz="8" w:space="0"/>
            </w:tcBorders>
            <w:shd w:val="clear" w:color="auto" w:fill="auto"/>
            <w:vAlign w:val="center"/>
          </w:tcPr>
          <w:p w14:paraId="5D9AEA9F">
            <w:pPr>
              <w:widowControl/>
              <w:jc w:val="right"/>
              <w:rPr>
                <w:rFonts w:ascii="宋体" w:hAnsi="宋体" w:cs="宋体"/>
                <w:color w:val="000000"/>
                <w:kern w:val="0"/>
                <w:sz w:val="18"/>
                <w:szCs w:val="18"/>
              </w:rPr>
            </w:pPr>
            <w:r>
              <w:rPr>
                <w:rFonts w:hint="eastAsia" w:ascii="宋体" w:hAnsi="宋体" w:cs="宋体"/>
                <w:color w:val="000000"/>
                <w:kern w:val="0"/>
                <w:sz w:val="18"/>
                <w:szCs w:val="18"/>
              </w:rPr>
              <w:t>1</w:t>
            </w:r>
          </w:p>
        </w:tc>
        <w:tc>
          <w:tcPr>
            <w:tcW w:w="955" w:type="dxa"/>
            <w:vMerge w:val="restart"/>
            <w:tcBorders>
              <w:top w:val="nil"/>
              <w:left w:val="single" w:color="auto" w:sz="8" w:space="0"/>
              <w:bottom w:val="single" w:color="000000" w:sz="8" w:space="0"/>
              <w:right w:val="single" w:color="auto" w:sz="8" w:space="0"/>
            </w:tcBorders>
            <w:shd w:val="clear" w:color="auto" w:fill="auto"/>
            <w:vAlign w:val="center"/>
          </w:tcPr>
          <w:p w14:paraId="1B27AB55">
            <w:pPr>
              <w:widowControl/>
              <w:jc w:val="center"/>
              <w:rPr>
                <w:rFonts w:hint="default"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中英文翻译系统</w:t>
            </w:r>
          </w:p>
        </w:tc>
        <w:tc>
          <w:tcPr>
            <w:tcW w:w="1641" w:type="dxa"/>
            <w:tcBorders>
              <w:top w:val="nil"/>
              <w:left w:val="single" w:color="auto" w:sz="8" w:space="0"/>
              <w:bottom w:val="single" w:color="000000" w:sz="8" w:space="0"/>
              <w:right w:val="single" w:color="auto" w:sz="8" w:space="0"/>
            </w:tcBorders>
            <w:shd w:val="clear" w:color="auto" w:fill="auto"/>
            <w:vAlign w:val="center"/>
          </w:tcPr>
          <w:p w14:paraId="5BE49FFD">
            <w:pPr>
              <w:widowControl/>
              <w:jc w:val="cente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用户管理单元</w:t>
            </w:r>
          </w:p>
        </w:tc>
        <w:tc>
          <w:tcPr>
            <w:tcW w:w="1559" w:type="dxa"/>
            <w:tcBorders>
              <w:top w:val="nil"/>
              <w:left w:val="nil"/>
              <w:bottom w:val="single" w:color="auto" w:sz="8" w:space="0"/>
              <w:right w:val="single" w:color="auto" w:sz="8" w:space="0"/>
            </w:tcBorders>
            <w:shd w:val="clear" w:color="auto" w:fill="auto"/>
            <w:vAlign w:val="center"/>
          </w:tcPr>
          <w:p w14:paraId="6CDA8B05">
            <w:pPr>
              <w:widowControl/>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登录注册模块</w:t>
            </w:r>
          </w:p>
        </w:tc>
        <w:tc>
          <w:tcPr>
            <w:tcW w:w="3261" w:type="dxa"/>
            <w:tcBorders>
              <w:top w:val="nil"/>
              <w:left w:val="nil"/>
              <w:bottom w:val="single" w:color="auto" w:sz="8" w:space="0"/>
              <w:right w:val="single" w:color="auto" w:sz="8" w:space="0"/>
            </w:tcBorders>
            <w:shd w:val="clear" w:color="auto" w:fill="auto"/>
            <w:vAlign w:val="center"/>
          </w:tcPr>
          <w:p w14:paraId="499E5363">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邮箱注册/登录，密码找回，用户会话保持</w:t>
            </w:r>
          </w:p>
          <w:p w14:paraId="17141E0E">
            <w:pPr>
              <w:widowControl/>
              <w:jc w:val="left"/>
              <w:rPr>
                <w:rFonts w:ascii="宋体" w:hAnsi="宋体" w:cs="宋体"/>
                <w:color w:val="000000"/>
                <w:kern w:val="0"/>
                <w:sz w:val="18"/>
                <w:szCs w:val="18"/>
              </w:rPr>
            </w:pPr>
          </w:p>
        </w:tc>
        <w:tc>
          <w:tcPr>
            <w:tcW w:w="1275" w:type="dxa"/>
            <w:tcBorders>
              <w:top w:val="nil"/>
              <w:left w:val="nil"/>
              <w:bottom w:val="single" w:color="auto" w:sz="8" w:space="0"/>
              <w:right w:val="single" w:color="auto" w:sz="8" w:space="0"/>
            </w:tcBorders>
            <w:shd w:val="clear" w:color="auto" w:fill="auto"/>
            <w:vAlign w:val="center"/>
          </w:tcPr>
          <w:p w14:paraId="79D1AD77">
            <w:pPr>
              <w:widowControl/>
              <w:jc w:val="cente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A</w:t>
            </w:r>
          </w:p>
        </w:tc>
      </w:tr>
      <w:tr w14:paraId="5348777A">
        <w:tblPrEx>
          <w:tblCellMar>
            <w:top w:w="0" w:type="dxa"/>
            <w:left w:w="108" w:type="dxa"/>
            <w:bottom w:w="0" w:type="dxa"/>
            <w:right w:w="108" w:type="dxa"/>
          </w:tblCellMar>
        </w:tblPrEx>
        <w:trPr>
          <w:trHeight w:val="735" w:hRule="atLeast"/>
        </w:trPr>
        <w:tc>
          <w:tcPr>
            <w:tcW w:w="396" w:type="dxa"/>
            <w:tcBorders>
              <w:top w:val="nil"/>
              <w:left w:val="single" w:color="auto" w:sz="8" w:space="0"/>
              <w:bottom w:val="single" w:color="auto" w:sz="8" w:space="0"/>
              <w:right w:val="single" w:color="auto" w:sz="8" w:space="0"/>
            </w:tcBorders>
            <w:shd w:val="clear" w:color="auto" w:fill="auto"/>
            <w:vAlign w:val="center"/>
          </w:tcPr>
          <w:p w14:paraId="5E89CEA9">
            <w:pPr>
              <w:widowControl/>
              <w:jc w:val="right"/>
              <w:rPr>
                <w:rFonts w:ascii="宋体" w:hAnsi="宋体" w:cs="宋体"/>
                <w:color w:val="000000"/>
                <w:kern w:val="0"/>
                <w:sz w:val="18"/>
                <w:szCs w:val="18"/>
              </w:rPr>
            </w:pPr>
            <w:r>
              <w:rPr>
                <w:rFonts w:hint="eastAsia" w:ascii="宋体" w:hAnsi="宋体" w:cs="宋体"/>
                <w:color w:val="000000"/>
                <w:kern w:val="0"/>
                <w:sz w:val="18"/>
                <w:szCs w:val="18"/>
              </w:rPr>
              <w:t>3</w:t>
            </w:r>
          </w:p>
        </w:tc>
        <w:tc>
          <w:tcPr>
            <w:tcW w:w="955" w:type="dxa"/>
            <w:vMerge w:val="continue"/>
            <w:tcBorders>
              <w:top w:val="nil"/>
              <w:left w:val="single" w:color="auto" w:sz="8" w:space="0"/>
              <w:bottom w:val="single" w:color="000000" w:sz="8" w:space="0"/>
              <w:right w:val="single" w:color="auto" w:sz="8" w:space="0"/>
            </w:tcBorders>
            <w:vAlign w:val="center"/>
          </w:tcPr>
          <w:p w14:paraId="67CA0C00">
            <w:pPr>
              <w:widowControl/>
              <w:jc w:val="left"/>
              <w:rPr>
                <w:rFonts w:ascii="宋体" w:hAnsi="宋体" w:cs="宋体"/>
                <w:color w:val="000000"/>
                <w:kern w:val="0"/>
                <w:sz w:val="20"/>
                <w:szCs w:val="20"/>
              </w:rPr>
            </w:pPr>
          </w:p>
        </w:tc>
        <w:tc>
          <w:tcPr>
            <w:tcW w:w="1641" w:type="dxa"/>
            <w:vMerge w:val="restart"/>
            <w:tcBorders>
              <w:top w:val="nil"/>
              <w:left w:val="single" w:color="auto" w:sz="8" w:space="0"/>
              <w:bottom w:val="single" w:color="000000" w:sz="8" w:space="0"/>
              <w:right w:val="single" w:color="auto" w:sz="8" w:space="0"/>
            </w:tcBorders>
            <w:shd w:val="clear" w:color="auto" w:fill="auto"/>
            <w:vAlign w:val="center"/>
          </w:tcPr>
          <w:p w14:paraId="4D3B3756">
            <w:pPr>
              <w:widowControl/>
              <w:jc w:val="cente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核心翻译单元</w:t>
            </w:r>
          </w:p>
        </w:tc>
        <w:tc>
          <w:tcPr>
            <w:tcW w:w="1559" w:type="dxa"/>
            <w:tcBorders>
              <w:top w:val="nil"/>
              <w:left w:val="nil"/>
              <w:bottom w:val="single" w:color="auto" w:sz="8" w:space="0"/>
              <w:right w:val="single" w:color="auto" w:sz="8" w:space="0"/>
            </w:tcBorders>
            <w:shd w:val="clear" w:color="auto" w:fill="auto"/>
            <w:vAlign w:val="center"/>
          </w:tcPr>
          <w:p w14:paraId="73C6C830">
            <w:pPr>
              <w:widowControl/>
              <w:jc w:val="left"/>
              <w:rPr>
                <w:rFonts w:hint="default"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文本翻译模块</w:t>
            </w:r>
          </w:p>
        </w:tc>
        <w:tc>
          <w:tcPr>
            <w:tcW w:w="3261" w:type="dxa"/>
            <w:tcBorders>
              <w:top w:val="nil"/>
              <w:left w:val="nil"/>
              <w:bottom w:val="single" w:color="auto" w:sz="8" w:space="0"/>
              <w:right w:val="single" w:color="auto" w:sz="8" w:space="0"/>
            </w:tcBorders>
            <w:shd w:val="clear" w:color="auto" w:fill="auto"/>
            <w:vAlign w:val="center"/>
          </w:tcPr>
          <w:p w14:paraId="20926F73">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中英互译，多模型并行翻译、结果对比展示，重新翻译，结果复制，批量翻译</w:t>
            </w:r>
          </w:p>
          <w:p w14:paraId="2BFAD37F">
            <w:pPr>
              <w:widowControl/>
              <w:jc w:val="left"/>
              <w:rPr>
                <w:rFonts w:ascii="宋体" w:hAnsi="宋体" w:cs="宋体"/>
                <w:color w:val="000000"/>
                <w:kern w:val="0"/>
                <w:sz w:val="18"/>
                <w:szCs w:val="18"/>
              </w:rPr>
            </w:pPr>
          </w:p>
        </w:tc>
        <w:tc>
          <w:tcPr>
            <w:tcW w:w="1275" w:type="dxa"/>
            <w:tcBorders>
              <w:top w:val="nil"/>
              <w:left w:val="nil"/>
              <w:bottom w:val="single" w:color="auto" w:sz="8" w:space="0"/>
              <w:right w:val="single" w:color="auto" w:sz="8" w:space="0"/>
            </w:tcBorders>
            <w:shd w:val="clear" w:color="auto" w:fill="auto"/>
            <w:vAlign w:val="center"/>
          </w:tcPr>
          <w:p w14:paraId="509084EE">
            <w:pPr>
              <w:widowControl/>
              <w:jc w:val="cente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A</w:t>
            </w:r>
          </w:p>
        </w:tc>
      </w:tr>
      <w:tr w14:paraId="4DD56091">
        <w:tblPrEx>
          <w:tblCellMar>
            <w:top w:w="0" w:type="dxa"/>
            <w:left w:w="108" w:type="dxa"/>
            <w:bottom w:w="0" w:type="dxa"/>
            <w:right w:w="108" w:type="dxa"/>
          </w:tblCellMar>
        </w:tblPrEx>
        <w:trPr>
          <w:trHeight w:val="975" w:hRule="atLeast"/>
        </w:trPr>
        <w:tc>
          <w:tcPr>
            <w:tcW w:w="396" w:type="dxa"/>
            <w:tcBorders>
              <w:top w:val="nil"/>
              <w:left w:val="single" w:color="auto" w:sz="8" w:space="0"/>
              <w:bottom w:val="single" w:color="auto" w:sz="8" w:space="0"/>
              <w:right w:val="single" w:color="auto" w:sz="8" w:space="0"/>
            </w:tcBorders>
            <w:shd w:val="clear" w:color="auto" w:fill="auto"/>
            <w:vAlign w:val="center"/>
          </w:tcPr>
          <w:p w14:paraId="1E1C5512">
            <w:pPr>
              <w:widowControl/>
              <w:jc w:val="right"/>
              <w:rPr>
                <w:rFonts w:ascii="宋体" w:hAnsi="宋体" w:cs="宋体"/>
                <w:color w:val="000000"/>
                <w:kern w:val="0"/>
                <w:sz w:val="18"/>
                <w:szCs w:val="18"/>
              </w:rPr>
            </w:pPr>
            <w:r>
              <w:rPr>
                <w:rFonts w:hint="eastAsia" w:ascii="宋体" w:hAnsi="宋体" w:cs="宋体"/>
                <w:color w:val="000000"/>
                <w:kern w:val="0"/>
                <w:sz w:val="18"/>
                <w:szCs w:val="18"/>
              </w:rPr>
              <w:t>4</w:t>
            </w:r>
          </w:p>
        </w:tc>
        <w:tc>
          <w:tcPr>
            <w:tcW w:w="955" w:type="dxa"/>
            <w:vMerge w:val="continue"/>
            <w:tcBorders>
              <w:top w:val="nil"/>
              <w:left w:val="single" w:color="auto" w:sz="8" w:space="0"/>
              <w:bottom w:val="single" w:color="000000" w:sz="8" w:space="0"/>
              <w:right w:val="single" w:color="auto" w:sz="8" w:space="0"/>
            </w:tcBorders>
            <w:vAlign w:val="center"/>
          </w:tcPr>
          <w:p w14:paraId="3FF84D89">
            <w:pPr>
              <w:widowControl/>
              <w:jc w:val="left"/>
              <w:rPr>
                <w:rFonts w:ascii="宋体" w:hAnsi="宋体" w:cs="宋体"/>
                <w:color w:val="000000"/>
                <w:kern w:val="0"/>
                <w:sz w:val="20"/>
                <w:szCs w:val="20"/>
              </w:rPr>
            </w:pPr>
          </w:p>
        </w:tc>
        <w:tc>
          <w:tcPr>
            <w:tcW w:w="1641" w:type="dxa"/>
            <w:vMerge w:val="continue"/>
            <w:tcBorders>
              <w:top w:val="nil"/>
              <w:left w:val="single" w:color="auto" w:sz="8" w:space="0"/>
              <w:bottom w:val="single" w:color="000000" w:sz="8" w:space="0"/>
              <w:right w:val="single" w:color="auto" w:sz="8" w:space="0"/>
            </w:tcBorders>
            <w:vAlign w:val="center"/>
          </w:tcPr>
          <w:p w14:paraId="33C34AE0">
            <w:pPr>
              <w:widowControl/>
              <w:jc w:val="left"/>
              <w:rPr>
                <w:rFonts w:ascii="宋体" w:hAnsi="宋体" w:cs="宋体"/>
                <w:color w:val="000000"/>
                <w:kern w:val="0"/>
                <w:sz w:val="20"/>
                <w:szCs w:val="20"/>
              </w:rPr>
            </w:pPr>
          </w:p>
        </w:tc>
        <w:tc>
          <w:tcPr>
            <w:tcW w:w="1559" w:type="dxa"/>
            <w:tcBorders>
              <w:top w:val="nil"/>
              <w:left w:val="nil"/>
              <w:bottom w:val="single" w:color="auto" w:sz="8" w:space="0"/>
              <w:right w:val="single" w:color="auto" w:sz="8" w:space="0"/>
            </w:tcBorders>
            <w:shd w:val="clear" w:color="auto" w:fill="auto"/>
            <w:vAlign w:val="center"/>
          </w:tcPr>
          <w:p w14:paraId="661C3F80">
            <w:pPr>
              <w:widowControl/>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识图翻译模块</w:t>
            </w:r>
          </w:p>
        </w:tc>
        <w:tc>
          <w:tcPr>
            <w:tcW w:w="3261" w:type="dxa"/>
            <w:tcBorders>
              <w:top w:val="nil"/>
              <w:left w:val="nil"/>
              <w:bottom w:val="single" w:color="auto" w:sz="8" w:space="0"/>
              <w:right w:val="single" w:color="auto" w:sz="8" w:space="0"/>
            </w:tcBorders>
            <w:shd w:val="clear" w:color="auto" w:fill="auto"/>
            <w:vAlign w:val="center"/>
          </w:tcPr>
          <w:p w14:paraId="60B2D44B">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图像上传，图片文字识别翻译，原文译文复制</w:t>
            </w:r>
          </w:p>
          <w:p w14:paraId="64BD0051">
            <w:pPr>
              <w:widowControl/>
              <w:jc w:val="left"/>
              <w:rPr>
                <w:rFonts w:ascii="宋体" w:hAnsi="宋体" w:cs="宋体"/>
                <w:color w:val="000000"/>
                <w:kern w:val="0"/>
                <w:sz w:val="18"/>
                <w:szCs w:val="18"/>
              </w:rPr>
            </w:pPr>
          </w:p>
        </w:tc>
        <w:tc>
          <w:tcPr>
            <w:tcW w:w="1275" w:type="dxa"/>
            <w:tcBorders>
              <w:top w:val="nil"/>
              <w:left w:val="nil"/>
              <w:bottom w:val="single" w:color="auto" w:sz="8" w:space="0"/>
              <w:right w:val="single" w:color="auto" w:sz="8" w:space="0"/>
            </w:tcBorders>
            <w:shd w:val="clear" w:color="auto" w:fill="auto"/>
            <w:vAlign w:val="center"/>
          </w:tcPr>
          <w:p w14:paraId="41C21611">
            <w:pPr>
              <w:widowControl/>
              <w:jc w:val="cente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B</w:t>
            </w:r>
          </w:p>
        </w:tc>
      </w:tr>
      <w:tr w14:paraId="3F7D8B46">
        <w:tblPrEx>
          <w:tblCellMar>
            <w:top w:w="0" w:type="dxa"/>
            <w:left w:w="108" w:type="dxa"/>
            <w:bottom w:w="0" w:type="dxa"/>
            <w:right w:w="108" w:type="dxa"/>
          </w:tblCellMar>
        </w:tblPrEx>
        <w:trPr>
          <w:trHeight w:val="735" w:hRule="atLeast"/>
        </w:trPr>
        <w:tc>
          <w:tcPr>
            <w:tcW w:w="396" w:type="dxa"/>
            <w:tcBorders>
              <w:top w:val="nil"/>
              <w:left w:val="single" w:color="auto" w:sz="8" w:space="0"/>
              <w:bottom w:val="single" w:color="auto" w:sz="8" w:space="0"/>
              <w:right w:val="single" w:color="auto" w:sz="8" w:space="0"/>
            </w:tcBorders>
            <w:shd w:val="clear" w:color="auto" w:fill="auto"/>
            <w:vAlign w:val="center"/>
          </w:tcPr>
          <w:p w14:paraId="0DE68514">
            <w:pPr>
              <w:widowControl/>
              <w:jc w:val="right"/>
              <w:rPr>
                <w:rFonts w:ascii="宋体" w:hAnsi="宋体" w:cs="宋体"/>
                <w:color w:val="000000"/>
                <w:kern w:val="0"/>
                <w:sz w:val="18"/>
                <w:szCs w:val="18"/>
              </w:rPr>
            </w:pPr>
            <w:r>
              <w:rPr>
                <w:rFonts w:hint="eastAsia" w:ascii="宋体" w:hAnsi="宋体" w:cs="宋体"/>
                <w:color w:val="000000"/>
                <w:kern w:val="0"/>
                <w:sz w:val="18"/>
                <w:szCs w:val="18"/>
              </w:rPr>
              <w:t>5</w:t>
            </w:r>
          </w:p>
        </w:tc>
        <w:tc>
          <w:tcPr>
            <w:tcW w:w="955" w:type="dxa"/>
            <w:vMerge w:val="continue"/>
            <w:tcBorders>
              <w:top w:val="nil"/>
              <w:left w:val="single" w:color="auto" w:sz="8" w:space="0"/>
              <w:bottom w:val="single" w:color="000000" w:sz="8" w:space="0"/>
              <w:right w:val="single" w:color="auto" w:sz="8" w:space="0"/>
            </w:tcBorders>
            <w:vAlign w:val="center"/>
          </w:tcPr>
          <w:p w14:paraId="5F8C010B">
            <w:pPr>
              <w:widowControl/>
              <w:jc w:val="left"/>
              <w:rPr>
                <w:rFonts w:ascii="宋体" w:hAnsi="宋体" w:cs="宋体"/>
                <w:color w:val="000000"/>
                <w:kern w:val="0"/>
                <w:sz w:val="20"/>
                <w:szCs w:val="20"/>
              </w:rPr>
            </w:pPr>
          </w:p>
        </w:tc>
        <w:tc>
          <w:tcPr>
            <w:tcW w:w="1641" w:type="dxa"/>
            <w:vMerge w:val="continue"/>
            <w:tcBorders>
              <w:top w:val="nil"/>
              <w:left w:val="single" w:color="auto" w:sz="8" w:space="0"/>
              <w:bottom w:val="single" w:color="000000" w:sz="8" w:space="0"/>
              <w:right w:val="single" w:color="auto" w:sz="8" w:space="0"/>
            </w:tcBorders>
            <w:vAlign w:val="center"/>
          </w:tcPr>
          <w:p w14:paraId="1910E65B">
            <w:pPr>
              <w:widowControl/>
              <w:jc w:val="left"/>
              <w:rPr>
                <w:rFonts w:ascii="宋体" w:hAnsi="宋体" w:cs="宋体"/>
                <w:color w:val="000000"/>
                <w:kern w:val="0"/>
                <w:sz w:val="20"/>
                <w:szCs w:val="20"/>
              </w:rPr>
            </w:pPr>
          </w:p>
        </w:tc>
        <w:tc>
          <w:tcPr>
            <w:tcW w:w="1559" w:type="dxa"/>
            <w:tcBorders>
              <w:top w:val="nil"/>
              <w:left w:val="nil"/>
              <w:bottom w:val="single" w:color="auto" w:sz="8" w:space="0"/>
              <w:right w:val="single" w:color="auto" w:sz="8" w:space="0"/>
            </w:tcBorders>
            <w:shd w:val="clear" w:color="auto" w:fill="auto"/>
            <w:vAlign w:val="center"/>
          </w:tcPr>
          <w:p w14:paraId="3861DEFE">
            <w:pPr>
              <w:widowControl/>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文件翻译模块</w:t>
            </w:r>
          </w:p>
        </w:tc>
        <w:tc>
          <w:tcPr>
            <w:tcW w:w="3261" w:type="dxa"/>
            <w:tcBorders>
              <w:top w:val="nil"/>
              <w:left w:val="nil"/>
              <w:bottom w:val="single" w:color="auto" w:sz="8" w:space="0"/>
              <w:right w:val="single" w:color="auto" w:sz="8" w:space="0"/>
            </w:tcBorders>
            <w:shd w:val="clear" w:color="auto" w:fill="auto"/>
            <w:vAlign w:val="center"/>
          </w:tcPr>
          <w:p w14:paraId="203ED426">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文件上传，文件内容识别翻译，结果复制</w:t>
            </w:r>
          </w:p>
          <w:p w14:paraId="1DB47704">
            <w:pPr>
              <w:widowControl/>
              <w:jc w:val="left"/>
              <w:rPr>
                <w:rFonts w:ascii="宋体" w:hAnsi="宋体" w:cs="宋体"/>
                <w:color w:val="000000"/>
                <w:kern w:val="0"/>
                <w:sz w:val="18"/>
                <w:szCs w:val="18"/>
              </w:rPr>
            </w:pPr>
          </w:p>
        </w:tc>
        <w:tc>
          <w:tcPr>
            <w:tcW w:w="1275" w:type="dxa"/>
            <w:tcBorders>
              <w:top w:val="nil"/>
              <w:left w:val="nil"/>
              <w:bottom w:val="single" w:color="auto" w:sz="8" w:space="0"/>
              <w:right w:val="single" w:color="auto" w:sz="8" w:space="0"/>
            </w:tcBorders>
            <w:shd w:val="clear" w:color="auto" w:fill="auto"/>
            <w:vAlign w:val="center"/>
          </w:tcPr>
          <w:p w14:paraId="2F468588">
            <w:pPr>
              <w:widowControl/>
              <w:jc w:val="cente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B</w:t>
            </w:r>
          </w:p>
        </w:tc>
      </w:tr>
      <w:tr w14:paraId="395C9212">
        <w:tblPrEx>
          <w:tblCellMar>
            <w:top w:w="0" w:type="dxa"/>
            <w:left w:w="108" w:type="dxa"/>
            <w:bottom w:w="0" w:type="dxa"/>
            <w:right w:w="108" w:type="dxa"/>
          </w:tblCellMar>
        </w:tblPrEx>
        <w:trPr>
          <w:trHeight w:val="735" w:hRule="atLeast"/>
        </w:trPr>
        <w:tc>
          <w:tcPr>
            <w:tcW w:w="396" w:type="dxa"/>
            <w:tcBorders>
              <w:top w:val="nil"/>
              <w:left w:val="single" w:color="auto" w:sz="8" w:space="0"/>
              <w:bottom w:val="single" w:color="auto" w:sz="8" w:space="0"/>
              <w:right w:val="single" w:color="auto" w:sz="8" w:space="0"/>
            </w:tcBorders>
            <w:shd w:val="clear" w:color="auto" w:fill="auto"/>
            <w:vAlign w:val="center"/>
          </w:tcPr>
          <w:p w14:paraId="708474AC">
            <w:pPr>
              <w:widowControl/>
              <w:jc w:val="right"/>
              <w:rPr>
                <w:rFonts w:ascii="宋体" w:hAnsi="宋体" w:cs="宋体"/>
                <w:color w:val="000000"/>
                <w:kern w:val="0"/>
                <w:sz w:val="18"/>
                <w:szCs w:val="18"/>
              </w:rPr>
            </w:pPr>
            <w:r>
              <w:rPr>
                <w:rFonts w:hint="eastAsia" w:ascii="宋体" w:hAnsi="宋体" w:cs="宋体"/>
                <w:color w:val="000000"/>
                <w:kern w:val="0"/>
                <w:sz w:val="18"/>
                <w:szCs w:val="18"/>
              </w:rPr>
              <w:t>7</w:t>
            </w:r>
          </w:p>
        </w:tc>
        <w:tc>
          <w:tcPr>
            <w:tcW w:w="955" w:type="dxa"/>
            <w:vMerge w:val="continue"/>
            <w:tcBorders>
              <w:top w:val="nil"/>
              <w:left w:val="single" w:color="auto" w:sz="8" w:space="0"/>
              <w:bottom w:val="single" w:color="000000" w:sz="8" w:space="0"/>
              <w:right w:val="single" w:color="auto" w:sz="8" w:space="0"/>
            </w:tcBorders>
            <w:vAlign w:val="center"/>
          </w:tcPr>
          <w:p w14:paraId="247CD542">
            <w:pPr>
              <w:widowControl/>
              <w:jc w:val="left"/>
              <w:rPr>
                <w:rFonts w:ascii="宋体" w:hAnsi="宋体" w:cs="宋体"/>
                <w:color w:val="000000"/>
                <w:kern w:val="0"/>
                <w:sz w:val="20"/>
                <w:szCs w:val="20"/>
              </w:rPr>
            </w:pPr>
          </w:p>
        </w:tc>
        <w:tc>
          <w:tcPr>
            <w:tcW w:w="1641" w:type="dxa"/>
            <w:vMerge w:val="restart"/>
            <w:tcBorders>
              <w:top w:val="nil"/>
              <w:left w:val="single" w:color="auto" w:sz="8" w:space="0"/>
              <w:bottom w:val="single" w:color="000000" w:sz="8" w:space="0"/>
              <w:right w:val="single" w:color="auto" w:sz="8" w:space="0"/>
            </w:tcBorders>
            <w:shd w:val="clear" w:color="auto" w:fill="auto"/>
            <w:vAlign w:val="center"/>
          </w:tcPr>
          <w:p w14:paraId="640E18AB">
            <w:pPr>
              <w:widowControl/>
              <w:jc w:val="cente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用户交互单元</w:t>
            </w:r>
          </w:p>
        </w:tc>
        <w:tc>
          <w:tcPr>
            <w:tcW w:w="1559" w:type="dxa"/>
            <w:tcBorders>
              <w:top w:val="nil"/>
              <w:left w:val="nil"/>
              <w:bottom w:val="single" w:color="auto" w:sz="8" w:space="0"/>
              <w:right w:val="single" w:color="auto" w:sz="8" w:space="0"/>
            </w:tcBorders>
            <w:shd w:val="clear" w:color="auto" w:fill="auto"/>
            <w:vAlign w:val="center"/>
          </w:tcPr>
          <w:p w14:paraId="0BD55435">
            <w:pPr>
              <w:widowControl/>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单句圈中模块</w:t>
            </w:r>
          </w:p>
        </w:tc>
        <w:tc>
          <w:tcPr>
            <w:tcW w:w="3261" w:type="dxa"/>
            <w:tcBorders>
              <w:top w:val="nil"/>
              <w:left w:val="nil"/>
              <w:bottom w:val="single" w:color="auto" w:sz="8" w:space="0"/>
              <w:right w:val="single" w:color="auto" w:sz="8" w:space="0"/>
            </w:tcBorders>
            <w:shd w:val="clear" w:color="auto" w:fill="auto"/>
            <w:vAlign w:val="center"/>
          </w:tcPr>
          <w:p w14:paraId="59DA2131">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高亮显示，重新翻译，词汇解读，双语朗读</w:t>
            </w:r>
          </w:p>
          <w:p w14:paraId="120C20F1">
            <w:pPr>
              <w:widowControl/>
              <w:jc w:val="left"/>
              <w:rPr>
                <w:rFonts w:ascii="宋体" w:hAnsi="宋体" w:cs="宋体"/>
                <w:color w:val="000000"/>
                <w:kern w:val="0"/>
                <w:sz w:val="18"/>
                <w:szCs w:val="18"/>
              </w:rPr>
            </w:pPr>
          </w:p>
        </w:tc>
        <w:tc>
          <w:tcPr>
            <w:tcW w:w="1275" w:type="dxa"/>
            <w:tcBorders>
              <w:top w:val="nil"/>
              <w:left w:val="nil"/>
              <w:bottom w:val="single" w:color="auto" w:sz="8" w:space="0"/>
              <w:right w:val="single" w:color="auto" w:sz="8" w:space="0"/>
            </w:tcBorders>
            <w:shd w:val="clear" w:color="auto" w:fill="auto"/>
            <w:vAlign w:val="center"/>
          </w:tcPr>
          <w:p w14:paraId="76586D0D">
            <w:pPr>
              <w:widowControl/>
              <w:jc w:val="cente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A</w:t>
            </w:r>
          </w:p>
        </w:tc>
      </w:tr>
      <w:tr w14:paraId="0F4FFD16">
        <w:tblPrEx>
          <w:tblCellMar>
            <w:top w:w="0" w:type="dxa"/>
            <w:left w:w="108" w:type="dxa"/>
            <w:bottom w:w="0" w:type="dxa"/>
            <w:right w:w="108" w:type="dxa"/>
          </w:tblCellMar>
        </w:tblPrEx>
        <w:trPr>
          <w:trHeight w:val="735" w:hRule="atLeast"/>
        </w:trPr>
        <w:tc>
          <w:tcPr>
            <w:tcW w:w="396" w:type="dxa"/>
            <w:tcBorders>
              <w:top w:val="nil"/>
              <w:left w:val="single" w:color="auto" w:sz="8" w:space="0"/>
              <w:bottom w:val="single" w:color="auto" w:sz="8" w:space="0"/>
              <w:right w:val="single" w:color="auto" w:sz="8" w:space="0"/>
            </w:tcBorders>
            <w:shd w:val="clear" w:color="auto" w:fill="auto"/>
            <w:vAlign w:val="center"/>
          </w:tcPr>
          <w:p w14:paraId="2F5C8A3E">
            <w:pPr>
              <w:widowControl/>
              <w:jc w:val="right"/>
              <w:rPr>
                <w:rFonts w:ascii="宋体" w:hAnsi="宋体" w:cs="宋体"/>
                <w:color w:val="000000"/>
                <w:kern w:val="0"/>
                <w:sz w:val="18"/>
                <w:szCs w:val="18"/>
              </w:rPr>
            </w:pPr>
            <w:r>
              <w:rPr>
                <w:rFonts w:hint="eastAsia" w:ascii="宋体" w:hAnsi="宋体" w:cs="宋体"/>
                <w:color w:val="000000"/>
                <w:kern w:val="0"/>
                <w:sz w:val="18"/>
                <w:szCs w:val="18"/>
              </w:rPr>
              <w:t>8</w:t>
            </w:r>
          </w:p>
        </w:tc>
        <w:tc>
          <w:tcPr>
            <w:tcW w:w="955" w:type="dxa"/>
            <w:vMerge w:val="continue"/>
            <w:tcBorders>
              <w:top w:val="nil"/>
              <w:left w:val="single" w:color="auto" w:sz="8" w:space="0"/>
              <w:bottom w:val="single" w:color="000000" w:sz="8" w:space="0"/>
              <w:right w:val="single" w:color="auto" w:sz="8" w:space="0"/>
            </w:tcBorders>
            <w:vAlign w:val="center"/>
          </w:tcPr>
          <w:p w14:paraId="0C302DDD">
            <w:pPr>
              <w:widowControl/>
              <w:jc w:val="left"/>
              <w:rPr>
                <w:rFonts w:ascii="宋体" w:hAnsi="宋体" w:cs="宋体"/>
                <w:color w:val="000000"/>
                <w:kern w:val="0"/>
                <w:sz w:val="20"/>
                <w:szCs w:val="20"/>
              </w:rPr>
            </w:pPr>
          </w:p>
        </w:tc>
        <w:tc>
          <w:tcPr>
            <w:tcW w:w="1641" w:type="dxa"/>
            <w:vMerge w:val="continue"/>
            <w:tcBorders>
              <w:top w:val="nil"/>
              <w:left w:val="single" w:color="auto" w:sz="8" w:space="0"/>
              <w:bottom w:val="single" w:color="000000" w:sz="8" w:space="0"/>
              <w:right w:val="single" w:color="auto" w:sz="8" w:space="0"/>
            </w:tcBorders>
            <w:vAlign w:val="center"/>
          </w:tcPr>
          <w:p w14:paraId="2F5C39BF">
            <w:pPr>
              <w:widowControl/>
              <w:jc w:val="left"/>
              <w:rPr>
                <w:rFonts w:ascii="宋体" w:hAnsi="宋体" w:cs="宋体"/>
                <w:color w:val="000000"/>
                <w:kern w:val="0"/>
                <w:sz w:val="20"/>
                <w:szCs w:val="20"/>
              </w:rPr>
            </w:pPr>
          </w:p>
        </w:tc>
        <w:tc>
          <w:tcPr>
            <w:tcW w:w="1559" w:type="dxa"/>
            <w:tcBorders>
              <w:top w:val="nil"/>
              <w:left w:val="nil"/>
              <w:bottom w:val="single" w:color="auto" w:sz="8" w:space="0"/>
              <w:right w:val="single" w:color="auto" w:sz="8" w:space="0"/>
            </w:tcBorders>
            <w:shd w:val="clear" w:color="auto" w:fill="auto"/>
            <w:vAlign w:val="center"/>
          </w:tcPr>
          <w:p w14:paraId="002032A7">
            <w:pPr>
              <w:widowControl/>
              <w:jc w:val="left"/>
              <w:rPr>
                <w:rFonts w:hint="default"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模型选用模块</w:t>
            </w:r>
          </w:p>
        </w:tc>
        <w:tc>
          <w:tcPr>
            <w:tcW w:w="3261" w:type="dxa"/>
            <w:tcBorders>
              <w:top w:val="nil"/>
              <w:left w:val="nil"/>
              <w:bottom w:val="single" w:color="auto" w:sz="8" w:space="0"/>
              <w:right w:val="single" w:color="auto" w:sz="8" w:space="0"/>
            </w:tcBorders>
            <w:shd w:val="clear" w:color="auto" w:fill="auto"/>
            <w:vAlign w:val="center"/>
          </w:tcPr>
          <w:p w14:paraId="6D4DB5BD">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多种模型选择，模型热切换</w:t>
            </w:r>
          </w:p>
          <w:p w14:paraId="6E43D11C">
            <w:pPr>
              <w:widowControl/>
              <w:jc w:val="left"/>
              <w:rPr>
                <w:rFonts w:ascii="宋体" w:hAnsi="宋体" w:cs="宋体"/>
                <w:color w:val="000000"/>
                <w:kern w:val="0"/>
                <w:sz w:val="18"/>
                <w:szCs w:val="18"/>
              </w:rPr>
            </w:pPr>
          </w:p>
        </w:tc>
        <w:tc>
          <w:tcPr>
            <w:tcW w:w="1275" w:type="dxa"/>
            <w:tcBorders>
              <w:top w:val="nil"/>
              <w:left w:val="nil"/>
              <w:bottom w:val="single" w:color="auto" w:sz="8" w:space="0"/>
              <w:right w:val="single" w:color="auto" w:sz="8" w:space="0"/>
            </w:tcBorders>
            <w:shd w:val="clear" w:color="auto" w:fill="auto"/>
            <w:vAlign w:val="center"/>
          </w:tcPr>
          <w:p w14:paraId="3ABA11F7">
            <w:pPr>
              <w:widowControl/>
              <w:jc w:val="cente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B</w:t>
            </w:r>
          </w:p>
        </w:tc>
      </w:tr>
      <w:tr w14:paraId="32C442F7">
        <w:tblPrEx>
          <w:tblCellMar>
            <w:top w:w="0" w:type="dxa"/>
            <w:left w:w="108" w:type="dxa"/>
            <w:bottom w:w="0" w:type="dxa"/>
            <w:right w:w="108" w:type="dxa"/>
          </w:tblCellMar>
        </w:tblPrEx>
        <w:trPr>
          <w:trHeight w:val="495" w:hRule="atLeast"/>
        </w:trPr>
        <w:tc>
          <w:tcPr>
            <w:tcW w:w="396" w:type="dxa"/>
            <w:tcBorders>
              <w:top w:val="nil"/>
              <w:left w:val="single" w:color="auto" w:sz="8" w:space="0"/>
              <w:bottom w:val="single" w:color="auto" w:sz="8" w:space="0"/>
              <w:right w:val="single" w:color="auto" w:sz="8" w:space="0"/>
            </w:tcBorders>
            <w:shd w:val="clear" w:color="auto" w:fill="auto"/>
            <w:vAlign w:val="center"/>
          </w:tcPr>
          <w:p w14:paraId="0AACEBFE">
            <w:pPr>
              <w:widowControl/>
              <w:jc w:val="right"/>
              <w:rPr>
                <w:rFonts w:ascii="宋体" w:hAnsi="宋体" w:cs="宋体"/>
                <w:color w:val="000000"/>
                <w:kern w:val="0"/>
                <w:sz w:val="18"/>
                <w:szCs w:val="18"/>
              </w:rPr>
            </w:pPr>
            <w:r>
              <w:rPr>
                <w:rFonts w:hint="eastAsia" w:ascii="宋体" w:hAnsi="宋体" w:cs="宋体"/>
                <w:color w:val="000000"/>
                <w:kern w:val="0"/>
                <w:sz w:val="18"/>
                <w:szCs w:val="18"/>
              </w:rPr>
              <w:t>9</w:t>
            </w:r>
          </w:p>
        </w:tc>
        <w:tc>
          <w:tcPr>
            <w:tcW w:w="955" w:type="dxa"/>
            <w:vMerge w:val="continue"/>
            <w:tcBorders>
              <w:top w:val="nil"/>
              <w:left w:val="single" w:color="auto" w:sz="8" w:space="0"/>
              <w:bottom w:val="single" w:color="000000" w:sz="8" w:space="0"/>
              <w:right w:val="single" w:color="auto" w:sz="8" w:space="0"/>
            </w:tcBorders>
            <w:vAlign w:val="center"/>
          </w:tcPr>
          <w:p w14:paraId="26E62F30">
            <w:pPr>
              <w:widowControl/>
              <w:jc w:val="left"/>
              <w:rPr>
                <w:rFonts w:ascii="宋体" w:hAnsi="宋体" w:cs="宋体"/>
                <w:color w:val="000000"/>
                <w:kern w:val="0"/>
                <w:sz w:val="20"/>
                <w:szCs w:val="20"/>
              </w:rPr>
            </w:pPr>
          </w:p>
        </w:tc>
        <w:tc>
          <w:tcPr>
            <w:tcW w:w="1641" w:type="dxa"/>
            <w:vMerge w:val="continue"/>
            <w:tcBorders>
              <w:top w:val="nil"/>
              <w:left w:val="single" w:color="auto" w:sz="8" w:space="0"/>
              <w:bottom w:val="single" w:color="000000" w:sz="8" w:space="0"/>
              <w:right w:val="single" w:color="auto" w:sz="8" w:space="0"/>
            </w:tcBorders>
            <w:vAlign w:val="center"/>
          </w:tcPr>
          <w:p w14:paraId="67AD1BF4">
            <w:pPr>
              <w:widowControl/>
              <w:jc w:val="left"/>
              <w:rPr>
                <w:rFonts w:ascii="宋体" w:hAnsi="宋体" w:cs="宋体"/>
                <w:color w:val="000000"/>
                <w:kern w:val="0"/>
                <w:sz w:val="20"/>
                <w:szCs w:val="20"/>
              </w:rPr>
            </w:pPr>
          </w:p>
        </w:tc>
        <w:tc>
          <w:tcPr>
            <w:tcW w:w="1559" w:type="dxa"/>
            <w:tcBorders>
              <w:top w:val="nil"/>
              <w:left w:val="nil"/>
              <w:bottom w:val="single" w:color="auto" w:sz="8" w:space="0"/>
              <w:right w:val="single" w:color="auto" w:sz="8" w:space="0"/>
            </w:tcBorders>
            <w:shd w:val="clear" w:color="auto" w:fill="auto"/>
            <w:vAlign w:val="center"/>
          </w:tcPr>
          <w:p w14:paraId="7CCDA2C7">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用户反馈模块</w:t>
            </w:r>
          </w:p>
          <w:p w14:paraId="77163F79">
            <w:pPr>
              <w:widowControl/>
              <w:jc w:val="left"/>
              <w:rPr>
                <w:rFonts w:ascii="宋体" w:hAnsi="宋体" w:cs="宋体"/>
                <w:color w:val="000000"/>
                <w:kern w:val="0"/>
                <w:sz w:val="20"/>
                <w:szCs w:val="20"/>
              </w:rPr>
            </w:pPr>
          </w:p>
        </w:tc>
        <w:tc>
          <w:tcPr>
            <w:tcW w:w="3261" w:type="dxa"/>
            <w:tcBorders>
              <w:top w:val="nil"/>
              <w:left w:val="nil"/>
              <w:bottom w:val="single" w:color="auto" w:sz="8" w:space="0"/>
              <w:right w:val="single" w:color="auto" w:sz="8" w:space="0"/>
            </w:tcBorders>
            <w:shd w:val="clear" w:color="auto" w:fill="auto"/>
            <w:vAlign w:val="center"/>
          </w:tcPr>
          <w:p w14:paraId="53100AF3">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用户对翻译结果点赞/点踩，记录反馈数据</w:t>
            </w:r>
          </w:p>
          <w:p w14:paraId="2B8DEB03">
            <w:pPr>
              <w:widowControl/>
              <w:jc w:val="left"/>
              <w:rPr>
                <w:rFonts w:ascii="宋体" w:hAnsi="宋体" w:cs="宋体"/>
                <w:color w:val="000000"/>
                <w:kern w:val="0"/>
                <w:sz w:val="18"/>
                <w:szCs w:val="18"/>
              </w:rPr>
            </w:pPr>
          </w:p>
        </w:tc>
        <w:tc>
          <w:tcPr>
            <w:tcW w:w="1275" w:type="dxa"/>
            <w:tcBorders>
              <w:top w:val="nil"/>
              <w:left w:val="nil"/>
              <w:bottom w:val="single" w:color="auto" w:sz="8" w:space="0"/>
              <w:right w:val="single" w:color="auto" w:sz="8" w:space="0"/>
            </w:tcBorders>
            <w:shd w:val="clear" w:color="auto" w:fill="auto"/>
            <w:vAlign w:val="center"/>
          </w:tcPr>
          <w:p w14:paraId="7E7D94D9">
            <w:pPr>
              <w:widowControl/>
              <w:jc w:val="cente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A</w:t>
            </w:r>
          </w:p>
        </w:tc>
      </w:tr>
      <w:tr w14:paraId="31C4E302">
        <w:tblPrEx>
          <w:tblCellMar>
            <w:top w:w="0" w:type="dxa"/>
            <w:left w:w="108" w:type="dxa"/>
            <w:bottom w:w="0" w:type="dxa"/>
            <w:right w:w="108" w:type="dxa"/>
          </w:tblCellMar>
        </w:tblPrEx>
        <w:trPr>
          <w:trHeight w:val="495" w:hRule="atLeast"/>
        </w:trPr>
        <w:tc>
          <w:tcPr>
            <w:tcW w:w="396" w:type="dxa"/>
            <w:tcBorders>
              <w:top w:val="nil"/>
              <w:left w:val="single" w:color="auto" w:sz="8" w:space="0"/>
              <w:bottom w:val="single" w:color="auto" w:sz="8" w:space="0"/>
              <w:right w:val="single" w:color="auto" w:sz="8" w:space="0"/>
            </w:tcBorders>
            <w:shd w:val="clear" w:color="auto" w:fill="auto"/>
            <w:vAlign w:val="center"/>
          </w:tcPr>
          <w:p w14:paraId="433E5933">
            <w:pPr>
              <w:widowControl/>
              <w:jc w:val="right"/>
              <w:rPr>
                <w:rFonts w:ascii="宋体" w:hAnsi="宋体" w:cs="宋体"/>
                <w:color w:val="000000"/>
                <w:kern w:val="0"/>
                <w:sz w:val="18"/>
                <w:szCs w:val="18"/>
              </w:rPr>
            </w:pPr>
            <w:r>
              <w:rPr>
                <w:rFonts w:hint="eastAsia" w:ascii="宋体" w:hAnsi="宋体" w:cs="宋体"/>
                <w:color w:val="000000"/>
                <w:kern w:val="0"/>
                <w:sz w:val="18"/>
                <w:szCs w:val="18"/>
              </w:rPr>
              <w:t>11</w:t>
            </w:r>
          </w:p>
        </w:tc>
        <w:tc>
          <w:tcPr>
            <w:tcW w:w="955" w:type="dxa"/>
            <w:vMerge w:val="continue"/>
            <w:tcBorders>
              <w:top w:val="nil"/>
              <w:left w:val="single" w:color="auto" w:sz="8" w:space="0"/>
              <w:bottom w:val="single" w:color="000000" w:sz="8" w:space="0"/>
              <w:right w:val="single" w:color="auto" w:sz="8" w:space="0"/>
            </w:tcBorders>
            <w:vAlign w:val="center"/>
          </w:tcPr>
          <w:p w14:paraId="49F0BF5C">
            <w:pPr>
              <w:widowControl/>
              <w:jc w:val="left"/>
              <w:rPr>
                <w:rFonts w:ascii="宋体" w:hAnsi="宋体" w:cs="宋体"/>
                <w:color w:val="000000"/>
                <w:kern w:val="0"/>
                <w:sz w:val="20"/>
                <w:szCs w:val="20"/>
              </w:rPr>
            </w:pPr>
          </w:p>
        </w:tc>
        <w:tc>
          <w:tcPr>
            <w:tcW w:w="1641" w:type="dxa"/>
            <w:tcBorders>
              <w:top w:val="nil"/>
              <w:left w:val="single" w:color="auto" w:sz="8" w:space="0"/>
              <w:bottom w:val="single" w:color="000000" w:sz="8" w:space="0"/>
              <w:right w:val="single" w:color="auto" w:sz="8" w:space="0"/>
            </w:tcBorders>
            <w:shd w:val="clear" w:color="auto" w:fill="auto"/>
            <w:vAlign w:val="center"/>
          </w:tcPr>
          <w:p w14:paraId="33EA115A">
            <w:pPr>
              <w:widowControl/>
              <w:jc w:val="cente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数值管理单元</w:t>
            </w:r>
          </w:p>
        </w:tc>
        <w:tc>
          <w:tcPr>
            <w:tcW w:w="1559" w:type="dxa"/>
            <w:tcBorders>
              <w:top w:val="nil"/>
              <w:left w:val="nil"/>
              <w:bottom w:val="single" w:color="auto" w:sz="8" w:space="0"/>
              <w:right w:val="single" w:color="auto" w:sz="8" w:space="0"/>
            </w:tcBorders>
            <w:shd w:val="clear" w:color="auto" w:fill="auto"/>
            <w:vAlign w:val="center"/>
          </w:tcPr>
          <w:p w14:paraId="35A876DF">
            <w:pPr>
              <w:widowControl/>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历史记录模块</w:t>
            </w:r>
          </w:p>
        </w:tc>
        <w:tc>
          <w:tcPr>
            <w:tcW w:w="3261" w:type="dxa"/>
            <w:tcBorders>
              <w:top w:val="nil"/>
              <w:left w:val="nil"/>
              <w:bottom w:val="single" w:color="auto" w:sz="8" w:space="0"/>
              <w:right w:val="single" w:color="auto" w:sz="8" w:space="0"/>
            </w:tcBorders>
            <w:shd w:val="clear" w:color="auto" w:fill="auto"/>
            <w:vAlign w:val="center"/>
          </w:tcPr>
          <w:p w14:paraId="2D0C6534">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近期记录自动保存，翻译方式查询，翻译来源/目标语言查询，批量删除</w:t>
            </w:r>
          </w:p>
          <w:p w14:paraId="1AE5264D">
            <w:pPr>
              <w:widowControl/>
              <w:jc w:val="left"/>
              <w:rPr>
                <w:rFonts w:ascii="宋体" w:hAnsi="宋体" w:cs="宋体"/>
                <w:color w:val="000000"/>
                <w:kern w:val="0"/>
                <w:sz w:val="18"/>
                <w:szCs w:val="18"/>
              </w:rPr>
            </w:pPr>
          </w:p>
        </w:tc>
        <w:tc>
          <w:tcPr>
            <w:tcW w:w="1275" w:type="dxa"/>
            <w:tcBorders>
              <w:top w:val="nil"/>
              <w:left w:val="nil"/>
              <w:bottom w:val="single" w:color="auto" w:sz="8" w:space="0"/>
              <w:right w:val="single" w:color="auto" w:sz="8" w:space="0"/>
            </w:tcBorders>
            <w:shd w:val="clear" w:color="auto" w:fill="auto"/>
            <w:vAlign w:val="center"/>
          </w:tcPr>
          <w:p w14:paraId="63FB10EB">
            <w:pPr>
              <w:widowControl/>
              <w:jc w:val="cente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A</w:t>
            </w:r>
          </w:p>
        </w:tc>
      </w:tr>
      <w:tr w14:paraId="6D3E4E33">
        <w:tblPrEx>
          <w:tblCellMar>
            <w:top w:w="0" w:type="dxa"/>
            <w:left w:w="108" w:type="dxa"/>
            <w:bottom w:w="0" w:type="dxa"/>
            <w:right w:w="108" w:type="dxa"/>
          </w:tblCellMar>
        </w:tblPrEx>
        <w:trPr>
          <w:trHeight w:val="975" w:hRule="atLeast"/>
        </w:trPr>
        <w:tc>
          <w:tcPr>
            <w:tcW w:w="396" w:type="dxa"/>
            <w:tcBorders>
              <w:top w:val="nil"/>
              <w:left w:val="single" w:color="auto" w:sz="8" w:space="0"/>
              <w:bottom w:val="single" w:color="auto" w:sz="8" w:space="0"/>
              <w:right w:val="single" w:color="auto" w:sz="8" w:space="0"/>
            </w:tcBorders>
            <w:shd w:val="clear" w:color="auto" w:fill="auto"/>
            <w:vAlign w:val="center"/>
          </w:tcPr>
          <w:p w14:paraId="0BE72B00">
            <w:pPr>
              <w:widowControl/>
              <w:jc w:val="right"/>
              <w:rPr>
                <w:rFonts w:ascii="宋体" w:hAnsi="宋体" w:cs="宋体"/>
                <w:color w:val="000000"/>
                <w:kern w:val="0"/>
                <w:sz w:val="18"/>
                <w:szCs w:val="18"/>
              </w:rPr>
            </w:pPr>
            <w:r>
              <w:rPr>
                <w:rFonts w:hint="eastAsia" w:ascii="宋体" w:hAnsi="宋体" w:cs="宋体"/>
                <w:color w:val="000000"/>
                <w:kern w:val="0"/>
                <w:sz w:val="18"/>
                <w:szCs w:val="18"/>
              </w:rPr>
              <w:t>14</w:t>
            </w:r>
          </w:p>
        </w:tc>
        <w:tc>
          <w:tcPr>
            <w:tcW w:w="955" w:type="dxa"/>
            <w:vMerge w:val="continue"/>
            <w:tcBorders>
              <w:top w:val="nil"/>
              <w:left w:val="single" w:color="auto" w:sz="8" w:space="0"/>
              <w:bottom w:val="single" w:color="000000" w:sz="8" w:space="0"/>
              <w:right w:val="single" w:color="auto" w:sz="8" w:space="0"/>
            </w:tcBorders>
            <w:vAlign w:val="center"/>
          </w:tcPr>
          <w:p w14:paraId="3E694643">
            <w:pPr>
              <w:widowControl/>
              <w:jc w:val="left"/>
              <w:rPr>
                <w:rFonts w:ascii="宋体" w:hAnsi="宋体" w:cs="宋体"/>
                <w:color w:val="000000"/>
                <w:kern w:val="0"/>
                <w:sz w:val="20"/>
                <w:szCs w:val="20"/>
              </w:rPr>
            </w:pPr>
          </w:p>
        </w:tc>
        <w:tc>
          <w:tcPr>
            <w:tcW w:w="1641" w:type="dxa"/>
            <w:tcBorders>
              <w:top w:val="nil"/>
              <w:left w:val="single" w:color="auto" w:sz="8" w:space="0"/>
              <w:bottom w:val="single" w:color="000000" w:sz="8" w:space="0"/>
              <w:right w:val="single" w:color="auto" w:sz="8" w:space="0"/>
            </w:tcBorders>
            <w:shd w:val="clear" w:color="auto" w:fill="auto"/>
            <w:vAlign w:val="center"/>
          </w:tcPr>
          <w:p w14:paraId="67B95912">
            <w:pPr>
              <w:widowControl/>
              <w:jc w:val="cente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设置单元</w:t>
            </w:r>
          </w:p>
        </w:tc>
        <w:tc>
          <w:tcPr>
            <w:tcW w:w="1559" w:type="dxa"/>
            <w:tcBorders>
              <w:top w:val="nil"/>
              <w:left w:val="nil"/>
              <w:bottom w:val="single" w:color="auto" w:sz="8" w:space="0"/>
              <w:right w:val="single" w:color="auto" w:sz="8" w:space="0"/>
            </w:tcBorders>
            <w:shd w:val="clear" w:color="auto" w:fill="auto"/>
            <w:vAlign w:val="center"/>
          </w:tcPr>
          <w:p w14:paraId="4C9AF47C">
            <w:pPr>
              <w:widowControl/>
              <w:jc w:val="left"/>
              <w:rPr>
                <w:rFonts w:hint="default"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显示设置模块</w:t>
            </w:r>
          </w:p>
        </w:tc>
        <w:tc>
          <w:tcPr>
            <w:tcW w:w="3261" w:type="dxa"/>
            <w:tcBorders>
              <w:top w:val="nil"/>
              <w:left w:val="nil"/>
              <w:bottom w:val="single" w:color="auto" w:sz="8" w:space="0"/>
              <w:right w:val="single" w:color="auto" w:sz="8" w:space="0"/>
            </w:tcBorders>
            <w:shd w:val="clear" w:color="auto" w:fill="auto"/>
            <w:vAlign w:val="center"/>
          </w:tcPr>
          <w:p w14:paraId="158B040F">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字体大小设置，预设主题选择，自定义背景颜色，实时预览，配置保存，一键重置</w:t>
            </w:r>
          </w:p>
          <w:p w14:paraId="6FA216EE">
            <w:pPr>
              <w:widowControl/>
              <w:jc w:val="left"/>
              <w:rPr>
                <w:rFonts w:ascii="宋体" w:hAnsi="宋体" w:cs="宋体"/>
                <w:color w:val="000000"/>
                <w:kern w:val="0"/>
                <w:sz w:val="18"/>
                <w:szCs w:val="18"/>
              </w:rPr>
            </w:pPr>
          </w:p>
        </w:tc>
        <w:tc>
          <w:tcPr>
            <w:tcW w:w="1275" w:type="dxa"/>
            <w:tcBorders>
              <w:top w:val="nil"/>
              <w:left w:val="nil"/>
              <w:bottom w:val="single" w:color="auto" w:sz="8" w:space="0"/>
              <w:right w:val="single" w:color="auto" w:sz="8" w:space="0"/>
            </w:tcBorders>
            <w:shd w:val="clear" w:color="auto" w:fill="auto"/>
            <w:vAlign w:val="center"/>
          </w:tcPr>
          <w:p w14:paraId="38569927">
            <w:pPr>
              <w:widowControl/>
              <w:jc w:val="cente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A</w:t>
            </w:r>
          </w:p>
        </w:tc>
      </w:tr>
    </w:tbl>
    <w:p w14:paraId="0BCA2D19">
      <w:pPr>
        <w:rPr>
          <w:rFonts w:ascii="宋体" w:hAnsi="宋体"/>
        </w:rPr>
      </w:pPr>
    </w:p>
    <w:p w14:paraId="6630CF61">
      <w:pPr>
        <w:spacing w:before="156" w:beforeLines="50" w:after="156" w:afterLines="50" w:line="360" w:lineRule="auto"/>
        <w:rPr>
          <w:rFonts w:ascii="宋体" w:hAnsi="宋体" w:cs="Arial"/>
        </w:rPr>
      </w:pPr>
      <w:r>
        <w:rPr>
          <w:rFonts w:hint="eastAsia" w:ascii="宋体" w:hAnsi="宋体" w:cs="Arial"/>
          <w:b/>
          <w:color w:val="FF0000"/>
        </w:rPr>
        <w:t>说明：</w:t>
      </w:r>
      <w:r>
        <w:rPr>
          <w:rFonts w:hint="eastAsia" w:ascii="宋体" w:hAnsi="宋体" w:cs="Arial"/>
        </w:rPr>
        <w:t>级别（A:表示非常重要必须达到的技术性能要求,B:表示重要推荐达到的技术性能要求,C：表示非重要可以弱化的技术性能要求.）</w:t>
      </w:r>
    </w:p>
    <w:p w14:paraId="79909806">
      <w:pPr>
        <w:rPr>
          <w:rFonts w:ascii="宋体" w:hAnsi="宋体"/>
        </w:rPr>
      </w:pPr>
    </w:p>
    <w:p w14:paraId="3B250B93">
      <w:pPr>
        <w:rPr>
          <w:rFonts w:ascii="宋体" w:hAnsi="宋体"/>
        </w:rPr>
      </w:pPr>
    </w:p>
    <w:p w14:paraId="1739E7BD">
      <w:pPr>
        <w:rPr>
          <w:rFonts w:ascii="宋体" w:hAnsi="宋体"/>
        </w:rPr>
      </w:pPr>
    </w:p>
    <w:p w14:paraId="237BEF44">
      <w:pPr>
        <w:rPr>
          <w:rFonts w:ascii="宋体" w:hAnsi="宋体"/>
        </w:rPr>
      </w:pPr>
    </w:p>
    <w:p w14:paraId="6496C09E">
      <w:pPr>
        <w:rPr>
          <w:rFonts w:ascii="宋体" w:hAnsi="宋体"/>
        </w:rPr>
      </w:pPr>
    </w:p>
    <w:p w14:paraId="06686117">
      <w:pPr>
        <w:rPr>
          <w:rFonts w:ascii="宋体" w:hAnsi="宋体"/>
        </w:rPr>
      </w:pPr>
    </w:p>
    <w:p w14:paraId="6D617436">
      <w:pPr>
        <w:rPr>
          <w:rFonts w:ascii="宋体" w:hAnsi="宋体"/>
        </w:rPr>
      </w:pPr>
    </w:p>
    <w:p w14:paraId="4EB4390C">
      <w:pPr>
        <w:rPr>
          <w:rFonts w:ascii="宋体" w:hAnsi="宋体"/>
        </w:rPr>
      </w:pPr>
    </w:p>
    <w:p w14:paraId="72FD5DE5">
      <w:pPr>
        <w:rPr>
          <w:rFonts w:ascii="宋体" w:hAnsi="宋体"/>
        </w:rPr>
      </w:pPr>
    </w:p>
    <w:p w14:paraId="7D08008A">
      <w:pPr>
        <w:rPr>
          <w:rFonts w:ascii="宋体" w:hAnsi="宋体"/>
        </w:rPr>
      </w:pPr>
    </w:p>
    <w:p w14:paraId="3709B322">
      <w:pPr>
        <w:rPr>
          <w:rFonts w:ascii="宋体" w:hAnsi="宋体"/>
        </w:rPr>
      </w:pPr>
    </w:p>
    <w:p w14:paraId="0A29E2B7">
      <w:pPr>
        <w:rPr>
          <w:rFonts w:ascii="宋体" w:hAnsi="宋体"/>
        </w:rPr>
      </w:pPr>
    </w:p>
    <w:p w14:paraId="03EB4546">
      <w:pPr>
        <w:rPr>
          <w:rFonts w:ascii="宋体" w:hAnsi="宋体"/>
        </w:rPr>
      </w:pPr>
    </w:p>
    <w:p w14:paraId="73CD4A25">
      <w:pPr>
        <w:rPr>
          <w:rFonts w:ascii="宋体" w:hAnsi="宋体"/>
        </w:rPr>
      </w:pPr>
    </w:p>
    <w:p w14:paraId="25A264BB">
      <w:pPr>
        <w:rPr>
          <w:rFonts w:ascii="宋体" w:hAnsi="宋体"/>
        </w:rPr>
      </w:pPr>
    </w:p>
    <w:p w14:paraId="61FF1400">
      <w:pPr>
        <w:rPr>
          <w:rFonts w:ascii="宋体" w:hAnsi="宋体"/>
        </w:rPr>
      </w:pPr>
    </w:p>
    <w:p w14:paraId="11AF3B70">
      <w:pPr>
        <w:rPr>
          <w:rFonts w:ascii="宋体" w:hAnsi="宋体"/>
        </w:rPr>
      </w:pPr>
    </w:p>
    <w:p w14:paraId="0A87FFB2">
      <w:pPr>
        <w:rPr>
          <w:rFonts w:ascii="宋体" w:hAnsi="宋体"/>
        </w:rPr>
      </w:pPr>
    </w:p>
    <w:p w14:paraId="1E69187F">
      <w:pPr>
        <w:rPr>
          <w:rFonts w:ascii="宋体" w:hAnsi="宋体"/>
        </w:rPr>
      </w:pPr>
    </w:p>
    <w:p w14:paraId="40DD88E4">
      <w:pPr>
        <w:rPr>
          <w:rFonts w:ascii="宋体" w:hAnsi="宋体"/>
        </w:rPr>
      </w:pPr>
    </w:p>
    <w:p w14:paraId="0DD97AFB">
      <w:pPr>
        <w:rPr>
          <w:rFonts w:ascii="宋体" w:hAnsi="宋体"/>
        </w:rPr>
      </w:pPr>
    </w:p>
    <w:p w14:paraId="6B4FB517">
      <w:pPr>
        <w:rPr>
          <w:rFonts w:ascii="宋体" w:hAnsi="宋体"/>
        </w:rPr>
      </w:pPr>
    </w:p>
    <w:p w14:paraId="6BE31F40">
      <w:pPr>
        <w:rPr>
          <w:rFonts w:ascii="宋体" w:hAnsi="宋体"/>
        </w:rPr>
      </w:pPr>
    </w:p>
    <w:p w14:paraId="0332C9AC">
      <w:pPr>
        <w:rPr>
          <w:rFonts w:ascii="宋体" w:hAnsi="宋体"/>
        </w:rPr>
      </w:pPr>
    </w:p>
    <w:p w14:paraId="4E6F82DB">
      <w:pPr>
        <w:rPr>
          <w:rFonts w:ascii="宋体" w:hAnsi="宋体"/>
        </w:rPr>
      </w:pPr>
    </w:p>
    <w:p w14:paraId="26FBEE51">
      <w:pPr>
        <w:rPr>
          <w:rFonts w:ascii="宋体" w:hAnsi="宋体"/>
        </w:rPr>
      </w:pPr>
    </w:p>
    <w:p w14:paraId="29F27357">
      <w:pPr>
        <w:rPr>
          <w:rFonts w:ascii="宋体" w:hAnsi="宋体"/>
        </w:rPr>
      </w:pPr>
    </w:p>
    <w:p w14:paraId="553FA93F">
      <w:pPr>
        <w:rPr>
          <w:rFonts w:ascii="宋体" w:hAnsi="宋体"/>
        </w:rPr>
      </w:pPr>
    </w:p>
    <w:p w14:paraId="064CAB29">
      <w:pPr>
        <w:rPr>
          <w:rFonts w:ascii="宋体" w:hAnsi="宋体"/>
        </w:rPr>
      </w:pPr>
    </w:p>
    <w:p w14:paraId="464EEC22">
      <w:pPr>
        <w:rPr>
          <w:rFonts w:ascii="宋体" w:hAnsi="宋体"/>
        </w:rPr>
      </w:pPr>
    </w:p>
    <w:p w14:paraId="5CC59C95">
      <w:pPr>
        <w:rPr>
          <w:rFonts w:ascii="宋体" w:hAnsi="宋体"/>
        </w:rPr>
      </w:pPr>
    </w:p>
    <w:p w14:paraId="2414DDDE">
      <w:pPr>
        <w:pStyle w:val="22"/>
        <w:jc w:val="center"/>
        <w:rPr>
          <w:rFonts w:ascii="宋体" w:hAnsi="宋体" w:eastAsia="宋体" w:cs="Arial"/>
        </w:rPr>
      </w:pPr>
      <w:bookmarkStart w:id="21" w:name="_Toc428303632"/>
      <w:r>
        <w:rPr>
          <w:rFonts w:ascii="宋体" w:hAnsi="宋体" w:eastAsia="宋体" w:cs="Arial"/>
        </w:rPr>
        <w:t>第</w:t>
      </w:r>
      <w:r>
        <w:rPr>
          <w:rFonts w:hint="eastAsia" w:ascii="宋体" w:hAnsi="宋体" w:eastAsia="宋体" w:cs="Arial"/>
        </w:rPr>
        <w:t>五</w:t>
      </w:r>
      <w:r>
        <w:rPr>
          <w:rFonts w:ascii="宋体" w:hAnsi="宋体" w:eastAsia="宋体" w:cs="Arial"/>
        </w:rPr>
        <w:t xml:space="preserve">部分 </w:t>
      </w:r>
      <w:r>
        <w:rPr>
          <w:rFonts w:hint="eastAsia" w:ascii="宋体" w:hAnsi="宋体" w:eastAsia="宋体" w:cs="Arial"/>
        </w:rPr>
        <w:t>环境和部署要求</w:t>
      </w:r>
      <w:bookmarkEnd w:id="21"/>
    </w:p>
    <w:p w14:paraId="4F904A0A">
      <w:pPr>
        <w:pStyle w:val="4"/>
        <w:rPr>
          <w:rFonts w:ascii="宋体" w:hAnsi="宋体" w:cs="Arial"/>
        </w:rPr>
      </w:pPr>
      <w:bookmarkStart w:id="22" w:name="_Toc428303633"/>
      <w:r>
        <w:rPr>
          <w:rFonts w:hint="eastAsia" w:ascii="宋体" w:hAnsi="宋体"/>
        </w:rPr>
        <w:t>一、</w:t>
      </w:r>
      <w:r>
        <w:rPr>
          <w:rFonts w:hint="eastAsia" w:ascii="宋体" w:hAnsi="宋体"/>
          <w:lang w:val="en-US" w:eastAsia="zh-CN"/>
        </w:rPr>
        <w:t>应用</w:t>
      </w:r>
      <w:r>
        <w:rPr>
          <w:rFonts w:ascii="宋体" w:hAnsi="宋体" w:cs="Arial"/>
        </w:rPr>
        <w:t>部署图</w:t>
      </w:r>
      <w:bookmarkEnd w:id="22"/>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68117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16" w:type="dxa"/>
          </w:tcPr>
          <w:p w14:paraId="557567D7">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429250" cy="6715125"/>
                  <wp:effectExtent l="0" t="0" r="6350" b="3175"/>
                  <wp:docPr id="20"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descr="IMG_256"/>
                          <pic:cNvPicPr>
                            <a:picLocks noChangeAspect="1"/>
                          </pic:cNvPicPr>
                        </pic:nvPicPr>
                        <pic:blipFill>
                          <a:blip r:embed="rId16"/>
                          <a:stretch>
                            <a:fillRect/>
                          </a:stretch>
                        </pic:blipFill>
                        <pic:spPr>
                          <a:xfrm>
                            <a:off x="0" y="0"/>
                            <a:ext cx="5429250" cy="6715125"/>
                          </a:xfrm>
                          <a:prstGeom prst="rect">
                            <a:avLst/>
                          </a:prstGeom>
                          <a:noFill/>
                          <a:ln w="9525">
                            <a:noFill/>
                          </a:ln>
                        </pic:spPr>
                      </pic:pic>
                    </a:graphicData>
                  </a:graphic>
                </wp:inline>
              </w:drawing>
            </w:r>
          </w:p>
          <w:p w14:paraId="6D754AE8">
            <w:pPr>
              <w:spacing w:before="156" w:beforeLines="50" w:after="156" w:afterLines="50" w:line="360" w:lineRule="auto"/>
              <w:rPr>
                <w:rFonts w:ascii="宋体" w:hAnsi="宋体" w:cs="Arial"/>
                <w:kern w:val="0"/>
                <w:sz w:val="20"/>
              </w:rPr>
            </w:pPr>
          </w:p>
          <w:p w14:paraId="47C787FD">
            <w:pPr>
              <w:spacing w:before="156" w:beforeLines="50" w:after="156" w:afterLines="50" w:line="360" w:lineRule="auto"/>
              <w:rPr>
                <w:rFonts w:ascii="宋体" w:hAnsi="宋体" w:cs="Arial"/>
                <w:kern w:val="0"/>
                <w:sz w:val="20"/>
              </w:rPr>
            </w:pPr>
          </w:p>
          <w:p w14:paraId="4CB8C95B">
            <w:pPr>
              <w:spacing w:before="156" w:beforeLines="50" w:after="156" w:afterLines="50" w:line="360" w:lineRule="auto"/>
              <w:rPr>
                <w:rFonts w:ascii="宋体" w:hAnsi="宋体" w:cs="Arial"/>
                <w:kern w:val="0"/>
                <w:sz w:val="20"/>
              </w:rPr>
            </w:pPr>
          </w:p>
        </w:tc>
      </w:tr>
    </w:tbl>
    <w:p w14:paraId="4F2F4ADA">
      <w:pPr>
        <w:spacing w:line="360" w:lineRule="auto"/>
        <w:rPr>
          <w:rFonts w:ascii="宋体" w:hAnsi="宋体"/>
        </w:rPr>
      </w:pPr>
      <w:r>
        <w:rPr>
          <w:rFonts w:hint="eastAsia" w:ascii="宋体" w:hAnsi="宋体" w:cs="Arial"/>
        </w:rPr>
        <w:tab/>
      </w:r>
    </w:p>
    <w:p w14:paraId="6457757E">
      <w:pPr>
        <w:pStyle w:val="4"/>
        <w:rPr>
          <w:rFonts w:ascii="宋体" w:hAnsi="宋体"/>
        </w:rPr>
      </w:pPr>
      <w:bookmarkStart w:id="23" w:name="_Toc428303636"/>
      <w:r>
        <w:rPr>
          <w:rFonts w:hint="eastAsia" w:ascii="宋体" w:hAnsi="宋体"/>
        </w:rPr>
        <w:t>四、</w:t>
      </w:r>
      <w:r>
        <w:rPr>
          <w:rFonts w:ascii="宋体" w:hAnsi="宋体"/>
        </w:rPr>
        <w:t>运行环境说明</w:t>
      </w:r>
      <w:bookmarkEnd w:id="23"/>
    </w:p>
    <w:p w14:paraId="0A435CFC">
      <w:pPr>
        <w:pStyle w:val="5"/>
        <w:rPr>
          <w:rFonts w:hint="eastAsia" w:ascii="宋体" w:hAnsi="宋体" w:eastAsia="宋体"/>
          <w:lang w:val="en-US" w:eastAsia="zh-CN"/>
        </w:rPr>
      </w:pPr>
      <w:bookmarkStart w:id="24" w:name="_Toc428303637"/>
      <w:r>
        <w:rPr>
          <w:rFonts w:hint="eastAsia" w:ascii="宋体" w:hAnsi="宋体"/>
        </w:rPr>
        <w:t>1、</w:t>
      </w:r>
      <w:r>
        <w:rPr>
          <w:rFonts w:ascii="宋体" w:hAnsi="宋体"/>
        </w:rPr>
        <w:t>服务器</w:t>
      </w:r>
      <w:bookmarkEnd w:id="24"/>
      <w:r>
        <w:rPr>
          <w:rFonts w:hint="eastAsia" w:ascii="宋体" w:hAnsi="宋体"/>
          <w:lang w:val="en-US" w:eastAsia="zh-CN"/>
        </w:rPr>
        <w:t>环境</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6954B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4C5E50DB">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Linux 环境</w:t>
            </w:r>
          </w:p>
          <w:p w14:paraId="710E941C">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32GB 以上内存</w:t>
            </w:r>
          </w:p>
          <w:p w14:paraId="32CE2927">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200GB 以上磁盘空间</w:t>
            </w:r>
          </w:p>
          <w:p w14:paraId="06D04175">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8 核以上 CPU</w:t>
            </w:r>
          </w:p>
          <w:p w14:paraId="5552ECD6">
            <w:pPr>
              <w:keepNext w:val="0"/>
              <w:keepLines w:val="0"/>
              <w:widowControl/>
              <w:suppressLineNumbers w:val="0"/>
              <w:jc w:val="left"/>
              <w:rPr>
                <w:rFonts w:ascii="宋体" w:hAnsi="宋体" w:cs="Arial"/>
                <w:kern w:val="0"/>
                <w:sz w:val="18"/>
                <w:szCs w:val="18"/>
              </w:rPr>
            </w:pPr>
            <w:r>
              <w:rPr>
                <w:rFonts w:ascii="宋体" w:hAnsi="宋体" w:eastAsia="宋体" w:cs="宋体"/>
                <w:kern w:val="0"/>
                <w:sz w:val="18"/>
                <w:szCs w:val="18"/>
                <w:lang w:val="en-US" w:eastAsia="zh-CN" w:bidi="ar"/>
              </w:rPr>
              <w:t>GPU 1 张，8~12 GB 显存</w:t>
            </w:r>
          </w:p>
        </w:tc>
      </w:tr>
    </w:tbl>
    <w:p w14:paraId="73066A42">
      <w:pPr>
        <w:spacing w:before="156" w:beforeLines="50" w:after="156" w:afterLines="50" w:line="360" w:lineRule="auto"/>
        <w:rPr>
          <w:rFonts w:ascii="宋体" w:hAnsi="宋体" w:cs="Arial"/>
          <w:sz w:val="18"/>
          <w:szCs w:val="18"/>
        </w:rPr>
      </w:pPr>
    </w:p>
    <w:p w14:paraId="58276547">
      <w:pPr>
        <w:rPr>
          <w:rFonts w:ascii="宋体" w:hAnsi="宋体"/>
          <w:sz w:val="18"/>
          <w:szCs w:val="18"/>
        </w:rPr>
      </w:pPr>
    </w:p>
    <w:p w14:paraId="7A654602">
      <w:pPr>
        <w:pStyle w:val="5"/>
        <w:rPr>
          <w:rFonts w:ascii="宋体" w:hAnsi="宋体"/>
        </w:rPr>
      </w:pPr>
      <w:bookmarkStart w:id="25" w:name="_Toc428303638"/>
      <w:r>
        <w:rPr>
          <w:rFonts w:hint="eastAsia" w:ascii="宋体" w:hAnsi="宋体"/>
        </w:rPr>
        <w:t>2、</w:t>
      </w:r>
      <w:r>
        <w:rPr>
          <w:rFonts w:ascii="宋体" w:hAnsi="宋体"/>
        </w:rPr>
        <w:t>客户机器环境</w:t>
      </w:r>
      <w:bookmarkEnd w:id="25"/>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0885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185BB1B0">
            <w:pPr>
              <w:keepNext w:val="0"/>
              <w:keepLines w:val="0"/>
              <w:widowControl/>
              <w:suppressLineNumbers w:val="0"/>
              <w:jc w:val="left"/>
              <w:rPr>
                <w:sz w:val="18"/>
                <w:szCs w:val="18"/>
              </w:rPr>
            </w:pPr>
            <w:r>
              <w:rPr>
                <w:rStyle w:val="31"/>
                <w:rFonts w:ascii="宋体" w:hAnsi="宋体" w:eastAsia="宋体" w:cs="宋体"/>
                <w:kern w:val="0"/>
                <w:sz w:val="18"/>
                <w:szCs w:val="18"/>
                <w:lang w:val="en-US" w:eastAsia="zh-CN" w:bidi="ar"/>
              </w:rPr>
              <w:t>操作系统</w:t>
            </w:r>
            <w:r>
              <w:rPr>
                <w:rFonts w:ascii="宋体" w:hAnsi="宋体" w:eastAsia="宋体" w:cs="宋体"/>
                <w:kern w:val="0"/>
                <w:sz w:val="18"/>
                <w:szCs w:val="18"/>
                <w:lang w:val="en-US" w:eastAsia="zh-CN" w:bidi="ar"/>
              </w:rPr>
              <w:t>：Microsoft Windows 10 及以上、 macOS 10.15+ 或主流Linux发行版；</w:t>
            </w:r>
          </w:p>
          <w:p w14:paraId="7A8BF4CB">
            <w:pPr>
              <w:keepNext w:val="0"/>
              <w:keepLines w:val="0"/>
              <w:widowControl/>
              <w:suppressLineNumbers w:val="0"/>
              <w:jc w:val="left"/>
              <w:rPr>
                <w:sz w:val="18"/>
                <w:szCs w:val="18"/>
              </w:rPr>
            </w:pPr>
            <w:r>
              <w:rPr>
                <w:rStyle w:val="31"/>
                <w:rFonts w:ascii="宋体" w:hAnsi="宋体" w:eastAsia="宋体" w:cs="宋体"/>
                <w:kern w:val="0"/>
                <w:sz w:val="18"/>
                <w:szCs w:val="18"/>
                <w:lang w:val="en-US" w:eastAsia="zh-CN" w:bidi="ar"/>
              </w:rPr>
              <w:t>Web浏览器</w:t>
            </w:r>
            <w:r>
              <w:rPr>
                <w:rFonts w:ascii="宋体" w:hAnsi="宋体" w:eastAsia="宋体" w:cs="宋体"/>
                <w:kern w:val="0"/>
                <w:sz w:val="18"/>
                <w:szCs w:val="18"/>
                <w:lang w:val="en-US" w:eastAsia="zh-CN" w:bidi="ar"/>
              </w:rPr>
              <w:t>：Chrome 90+、 Firefox 88+、 Edge 90+、 Safari 14+；</w:t>
            </w:r>
          </w:p>
          <w:p w14:paraId="1EAB0B1C">
            <w:pPr>
              <w:keepNext w:val="0"/>
              <w:keepLines w:val="0"/>
              <w:widowControl/>
              <w:suppressLineNumbers w:val="0"/>
              <w:jc w:val="left"/>
              <w:rPr>
                <w:sz w:val="18"/>
                <w:szCs w:val="18"/>
              </w:rPr>
            </w:pPr>
            <w:r>
              <w:rPr>
                <w:rStyle w:val="31"/>
                <w:rFonts w:ascii="宋体" w:hAnsi="宋体" w:eastAsia="宋体" w:cs="宋体"/>
                <w:kern w:val="0"/>
                <w:sz w:val="18"/>
                <w:szCs w:val="18"/>
                <w:lang w:val="en-US" w:eastAsia="zh-CN" w:bidi="ar"/>
              </w:rPr>
              <w:t>屏幕分辨率</w:t>
            </w:r>
            <w:r>
              <w:rPr>
                <w:rFonts w:ascii="宋体" w:hAnsi="宋体" w:eastAsia="宋体" w:cs="宋体"/>
                <w:kern w:val="0"/>
                <w:sz w:val="18"/>
                <w:szCs w:val="18"/>
                <w:lang w:val="en-US" w:eastAsia="zh-CN" w:bidi="ar"/>
              </w:rPr>
              <w:t>：建议使用1920x1080及以上分辨率，以达到最佳显示效果；</w:t>
            </w:r>
          </w:p>
          <w:p w14:paraId="532333C5">
            <w:pPr>
              <w:keepNext w:val="0"/>
              <w:keepLines w:val="0"/>
              <w:widowControl/>
              <w:suppressLineNumbers w:val="0"/>
              <w:jc w:val="left"/>
              <w:rPr>
                <w:rFonts w:ascii="宋体" w:hAnsi="宋体"/>
                <w:kern w:val="0"/>
                <w:sz w:val="20"/>
              </w:rPr>
            </w:pPr>
            <w:r>
              <w:rPr>
                <w:rStyle w:val="31"/>
                <w:rFonts w:ascii="宋体" w:hAnsi="宋体" w:eastAsia="宋体" w:cs="宋体"/>
                <w:kern w:val="0"/>
                <w:sz w:val="18"/>
                <w:szCs w:val="18"/>
                <w:lang w:val="en-US" w:eastAsia="zh-CN" w:bidi="ar"/>
              </w:rPr>
              <w:t>功能支持</w:t>
            </w:r>
            <w:r>
              <w:rPr>
                <w:rFonts w:ascii="宋体" w:hAnsi="宋体" w:eastAsia="宋体" w:cs="宋体"/>
                <w:kern w:val="0"/>
                <w:sz w:val="18"/>
                <w:szCs w:val="18"/>
                <w:lang w:val="en-US" w:eastAsia="zh-CN" w:bidi="ar"/>
              </w:rPr>
              <w:t>：如需使用图片翻译功能，需使用支持现代JavaScript特性的浏览器。</w:t>
            </w:r>
          </w:p>
        </w:tc>
      </w:tr>
    </w:tbl>
    <w:p w14:paraId="12A303F1">
      <w:pPr>
        <w:rPr>
          <w:rFonts w:ascii="宋体" w:hAnsi="宋体"/>
        </w:rPr>
      </w:pPr>
    </w:p>
    <w:p w14:paraId="12DAE8C7">
      <w:pPr>
        <w:pStyle w:val="5"/>
        <w:rPr>
          <w:rFonts w:ascii="宋体" w:hAnsi="宋体"/>
        </w:rPr>
      </w:pPr>
      <w:bookmarkStart w:id="26" w:name="_Toc428303639"/>
      <w:r>
        <w:rPr>
          <w:rFonts w:hint="eastAsia" w:ascii="宋体" w:hAnsi="宋体"/>
        </w:rPr>
        <w:t>3、其他</w:t>
      </w:r>
      <w:r>
        <w:rPr>
          <w:rFonts w:ascii="宋体" w:hAnsi="宋体"/>
        </w:rPr>
        <w:t>环境</w:t>
      </w:r>
      <w:bookmarkEnd w:id="26"/>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517DF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46326A6E">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对象存储服务：用于存储用户上传的用于翻译的图片、文档文件。推荐使用阿里云OSS、Amazon S3或MinIO等兼容S3协议的服务。</w:t>
            </w:r>
          </w:p>
          <w:p w14:paraId="7320E4EB">
            <w:pPr>
              <w:rPr>
                <w:rFonts w:ascii="宋体" w:hAnsi="宋体"/>
                <w:kern w:val="0"/>
                <w:sz w:val="18"/>
                <w:szCs w:val="18"/>
              </w:rPr>
            </w:pPr>
          </w:p>
          <w:p w14:paraId="0711D6FA">
            <w:pPr>
              <w:rPr>
                <w:rFonts w:ascii="宋体" w:hAnsi="宋体"/>
                <w:kern w:val="0"/>
                <w:sz w:val="20"/>
              </w:rPr>
            </w:pPr>
          </w:p>
          <w:p w14:paraId="5270EE97">
            <w:pPr>
              <w:rPr>
                <w:rFonts w:ascii="宋体" w:hAnsi="宋体"/>
                <w:kern w:val="0"/>
                <w:sz w:val="20"/>
              </w:rPr>
            </w:pPr>
          </w:p>
        </w:tc>
      </w:tr>
    </w:tbl>
    <w:p w14:paraId="67C9CB5C">
      <w:pPr>
        <w:rPr>
          <w:rFonts w:ascii="宋体" w:hAnsi="宋体"/>
        </w:rPr>
      </w:pPr>
    </w:p>
    <w:sectPr>
      <w:headerReference r:id="rId3" w:type="default"/>
      <w:footerReference r:id="rId4" w:type="default"/>
      <w:pgSz w:w="11906" w:h="16838"/>
      <w:pgMar w:top="1440" w:right="1106"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5AF1C">
    <w:pPr>
      <w:pStyle w:val="18"/>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28575</wp:posOffset>
              </wp:positionV>
              <wp:extent cx="5715000" cy="0"/>
              <wp:effectExtent l="0" t="28575" r="0" b="34925"/>
              <wp:wrapNone/>
              <wp:docPr id="21" name="直线 1"/>
              <wp:cNvGraphicFramePr/>
              <a:graphic xmlns:a="http://schemas.openxmlformats.org/drawingml/2006/main">
                <a:graphicData uri="http://schemas.microsoft.com/office/word/2010/wordprocessingShape">
                  <wps:wsp>
                    <wps:cNvSpPr/>
                    <wps:spPr>
                      <a:xfrm>
                        <a:off x="0" y="0"/>
                        <a:ext cx="5715000" cy="0"/>
                      </a:xfrm>
                      <a:prstGeom prst="line">
                        <a:avLst/>
                      </a:prstGeom>
                      <a:ln w="57150" cap="flat" cmpd="thinThick">
                        <a:solidFill>
                          <a:srgbClr val="000000"/>
                        </a:solidFill>
                        <a:prstDash val="solid"/>
                        <a:headEnd type="none" w="med" len="med"/>
                        <a:tailEnd type="none" w="med" len="med"/>
                      </a:ln>
                    </wps:spPr>
                    <wps:bodyPr upright="1"/>
                  </wps:wsp>
                </a:graphicData>
              </a:graphic>
            </wp:anchor>
          </w:drawing>
        </mc:Choice>
        <mc:Fallback>
          <w:pict>
            <v:line id="直线 1" o:spid="_x0000_s1026" o:spt="20" style="position:absolute;left:0pt;margin-left:0pt;margin-top:2.25pt;height:0pt;width:450pt;z-index:251659264;mso-width-relative:page;mso-height-relative:page;" filled="f" stroked="t" coordsize="21600,21600" o:gfxdata="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Lq7yafUAAAA&#10;BAEAAA8AAAAAAAAAAQAgAAAAIgAAAGRycy9kb3ducmV2LnhtbFBLAQIUABQAAAAIAIdO4kBZfiec&#10;6AEAAOMDAAAOAAAAAAAAAAEAIAAAACMBAABkcnMvZTJvRG9jLnhtbFBLBQYAAAAABgAGAFkBAAB9&#10;BQAAAAA=&#10;">
              <v:fill on="f" focussize="0,0"/>
              <v:stroke weight="4.5pt" color="#000000" linestyle="thinThick" joinstyle="round"/>
              <v:imagedata o:title=""/>
              <o:lock v:ext="edit" aspectratio="f"/>
            </v:line>
          </w:pict>
        </mc:Fallback>
      </mc:AlternateContent>
    </w:r>
  </w:p>
  <w:p w14:paraId="0B0B8A42">
    <w:pPr>
      <w:pStyle w:val="18"/>
      <w:rPr>
        <w:rFonts w:ascii="Arial" w:hAnsi="Arial" w:cs="Arial"/>
        <w:b/>
      </w:rPr>
    </w:pPr>
    <w:r>
      <w:rPr>
        <w:rStyle w:val="32"/>
        <w:rFonts w:hint="eastAsia" w:ascii="Arial" w:hAnsi="Arial" w:cs="Arial"/>
        <w:b/>
        <w:sz w:val="21"/>
        <w:szCs w:val="21"/>
      </w:rPr>
      <w:t xml:space="preserve">                                          </w:t>
    </w:r>
    <w:r>
      <w:rPr>
        <w:rFonts w:ascii="Arial" w:hAnsi="Arial" w:cs="Arial"/>
        <w:b/>
        <w:sz w:val="21"/>
        <w:szCs w:val="21"/>
      </w:rPr>
      <w:fldChar w:fldCharType="begin"/>
    </w:r>
    <w:r>
      <w:rPr>
        <w:rStyle w:val="32"/>
        <w:rFonts w:ascii="Arial" w:hAnsi="Arial" w:cs="Arial"/>
        <w:b/>
        <w:sz w:val="21"/>
        <w:szCs w:val="21"/>
      </w:rPr>
      <w:instrText xml:space="preserve"> PAGE   \* MERGEFORMAT </w:instrText>
    </w:r>
    <w:r>
      <w:rPr>
        <w:rFonts w:ascii="Arial" w:hAnsi="Arial" w:cs="Arial"/>
        <w:b/>
        <w:sz w:val="21"/>
        <w:szCs w:val="21"/>
      </w:rPr>
      <w:fldChar w:fldCharType="separate"/>
    </w:r>
    <w:r>
      <w:rPr>
        <w:rStyle w:val="32"/>
        <w:rFonts w:ascii="Arial" w:hAnsi="Arial" w:cs="Arial"/>
        <w:b/>
        <w:sz w:val="21"/>
        <w:szCs w:val="21"/>
      </w:rPr>
      <w:t>8</w:t>
    </w:r>
    <w:r>
      <w:rPr>
        <w:rFonts w:ascii="Arial" w:hAnsi="Arial" w:cs="Arial"/>
        <w:b/>
        <w:sz w:val="21"/>
        <w:szCs w:val="21"/>
      </w:rPr>
      <w:fldChar w:fldCharType="end"/>
    </w:r>
    <w:r>
      <w:rPr>
        <w:rStyle w:val="32"/>
        <w:rFonts w:hint="eastAsia" w:ascii="Arial" w:hAnsi="Arial" w:cs="Arial"/>
        <w:b/>
        <w:sz w:val="21"/>
        <w:szCs w:val="21"/>
      </w:rPr>
      <w:t xml:space="preserve">            校训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72392">
    <w:pPr>
      <w:pStyle w:val="19"/>
    </w:pPr>
    <w:r>
      <w:drawing>
        <wp:anchor distT="0" distB="0" distL="114300" distR="114300" simplePos="0" relativeHeight="251660288" behindDoc="0" locked="0" layoutInCell="1" allowOverlap="1">
          <wp:simplePos x="0" y="0"/>
          <wp:positionH relativeFrom="column">
            <wp:posOffset>109220</wp:posOffset>
          </wp:positionH>
          <wp:positionV relativeFrom="paragraph">
            <wp:posOffset>-151765</wp:posOffset>
          </wp:positionV>
          <wp:extent cx="421005" cy="422910"/>
          <wp:effectExtent l="19050" t="0" r="0" b="0"/>
          <wp:wrapNone/>
          <wp:docPr id="3" name="图片 1" descr="C:\Users\tom\Desktop\ne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tom\Desktop\neu.jpg"/>
                  <pic:cNvPicPr>
                    <a:picLocks noChangeAspect="1" noChangeArrowheads="1"/>
                  </pic:cNvPicPr>
                </pic:nvPicPr>
                <pic:blipFill>
                  <a:blip r:embed="rId1"/>
                  <a:srcRect/>
                  <a:stretch>
                    <a:fillRect/>
                  </a:stretch>
                </pic:blipFill>
                <pic:spPr>
                  <a:xfrm>
                    <a:off x="0" y="0"/>
                    <a:ext cx="420898" cy="422694"/>
                  </a:xfrm>
                  <a:prstGeom prst="rect">
                    <a:avLst/>
                  </a:prstGeom>
                  <a:noFill/>
                  <a:ln w="9525">
                    <a:noFill/>
                    <a:miter lim="800000"/>
                    <a:headEnd/>
                    <a:tailEnd/>
                  </a:ln>
                </pic:spPr>
              </pic:pic>
            </a:graphicData>
          </a:graphic>
        </wp:anchor>
      </w:drawing>
    </w:r>
    <w:r>
      <w:rPr>
        <w:rFonts w:hint="eastAsia"/>
      </w:rPr>
      <w:t xml:space="preserve"> 东南大学软件学院</w:t>
    </w:r>
  </w:p>
  <w:p w14:paraId="21EC9865">
    <w:pPr>
      <w:pStyle w:val="19"/>
    </w:pPr>
  </w:p>
  <w:p w14:paraId="0C9F1404">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6C623"/>
    <w:multiLevelType w:val="singleLevel"/>
    <w:tmpl w:val="8106C623"/>
    <w:lvl w:ilvl="0" w:tentative="0">
      <w:start w:val="1"/>
      <w:numFmt w:val="decimal"/>
      <w:lvlText w:val="%1."/>
      <w:lvlJc w:val="left"/>
      <w:pPr>
        <w:tabs>
          <w:tab w:val="left" w:pos="312"/>
        </w:tabs>
      </w:pPr>
    </w:lvl>
  </w:abstractNum>
  <w:abstractNum w:abstractNumId="1">
    <w:nsid w:val="8F9F82EF"/>
    <w:multiLevelType w:val="singleLevel"/>
    <w:tmpl w:val="8F9F82EF"/>
    <w:lvl w:ilvl="0" w:tentative="0">
      <w:start w:val="1"/>
      <w:numFmt w:val="decimal"/>
      <w:lvlText w:val="%1."/>
      <w:lvlJc w:val="left"/>
      <w:pPr>
        <w:tabs>
          <w:tab w:val="left" w:pos="312"/>
        </w:tabs>
      </w:pPr>
    </w:lvl>
  </w:abstractNum>
  <w:abstractNum w:abstractNumId="2">
    <w:nsid w:val="9C2901D9"/>
    <w:multiLevelType w:val="singleLevel"/>
    <w:tmpl w:val="9C2901D9"/>
    <w:lvl w:ilvl="0" w:tentative="0">
      <w:start w:val="1"/>
      <w:numFmt w:val="decimal"/>
      <w:suff w:val="space"/>
      <w:lvlText w:val="%1."/>
      <w:lvlJc w:val="left"/>
    </w:lvl>
  </w:abstractNum>
  <w:abstractNum w:abstractNumId="3">
    <w:nsid w:val="ACEDC072"/>
    <w:multiLevelType w:val="singleLevel"/>
    <w:tmpl w:val="ACEDC072"/>
    <w:lvl w:ilvl="0" w:tentative="0">
      <w:start w:val="1"/>
      <w:numFmt w:val="decimal"/>
      <w:suff w:val="space"/>
      <w:lvlText w:val="%1."/>
      <w:lvlJc w:val="left"/>
    </w:lvl>
  </w:abstractNum>
  <w:abstractNum w:abstractNumId="4">
    <w:nsid w:val="29729383"/>
    <w:multiLevelType w:val="singleLevel"/>
    <w:tmpl w:val="29729383"/>
    <w:lvl w:ilvl="0" w:tentative="0">
      <w:start w:val="1"/>
      <w:numFmt w:val="decimal"/>
      <w:lvlText w:val="%1."/>
      <w:lvlJc w:val="left"/>
      <w:pPr>
        <w:tabs>
          <w:tab w:val="left" w:pos="312"/>
        </w:tabs>
      </w:pPr>
    </w:lvl>
  </w:abstractNum>
  <w:abstractNum w:abstractNumId="5">
    <w:nsid w:val="2A37643B"/>
    <w:multiLevelType w:val="singleLevel"/>
    <w:tmpl w:val="2A37643B"/>
    <w:lvl w:ilvl="0" w:tentative="0">
      <w:start w:val="1"/>
      <w:numFmt w:val="decimal"/>
      <w:lvlText w:val="%1."/>
      <w:lvlJc w:val="left"/>
      <w:pPr>
        <w:tabs>
          <w:tab w:val="left" w:pos="312"/>
        </w:tabs>
      </w:pPr>
    </w:lvl>
  </w:abstractNum>
  <w:abstractNum w:abstractNumId="6">
    <w:nsid w:val="2FB41115"/>
    <w:multiLevelType w:val="singleLevel"/>
    <w:tmpl w:val="2FB41115"/>
    <w:lvl w:ilvl="0" w:tentative="0">
      <w:start w:val="1"/>
      <w:numFmt w:val="decimal"/>
      <w:suff w:val="space"/>
      <w:lvlText w:val="%1."/>
      <w:lvlJc w:val="left"/>
    </w:lvl>
  </w:abstractNum>
  <w:abstractNum w:abstractNumId="7">
    <w:nsid w:val="3D6CD736"/>
    <w:multiLevelType w:val="singleLevel"/>
    <w:tmpl w:val="3D6CD736"/>
    <w:lvl w:ilvl="0" w:tentative="0">
      <w:start w:val="1"/>
      <w:numFmt w:val="decimal"/>
      <w:lvlText w:val="%1."/>
      <w:lvlJc w:val="left"/>
      <w:pPr>
        <w:tabs>
          <w:tab w:val="left" w:pos="312"/>
        </w:tabs>
      </w:pPr>
    </w:lvl>
  </w:abstractNum>
  <w:abstractNum w:abstractNumId="8">
    <w:nsid w:val="426F163A"/>
    <w:multiLevelType w:val="singleLevel"/>
    <w:tmpl w:val="426F163A"/>
    <w:lvl w:ilvl="0" w:tentative="0">
      <w:start w:val="2"/>
      <w:numFmt w:val="decimal"/>
      <w:lvlText w:val="%1."/>
      <w:lvlJc w:val="left"/>
      <w:pPr>
        <w:tabs>
          <w:tab w:val="left" w:pos="312"/>
        </w:tabs>
      </w:pPr>
    </w:lvl>
  </w:abstractNum>
  <w:abstractNum w:abstractNumId="9">
    <w:nsid w:val="4A3E6677"/>
    <w:multiLevelType w:val="singleLevel"/>
    <w:tmpl w:val="4A3E6677"/>
    <w:lvl w:ilvl="0" w:tentative="0">
      <w:start w:val="2"/>
      <w:numFmt w:val="decimal"/>
      <w:lvlText w:val="%1."/>
      <w:lvlJc w:val="left"/>
      <w:pPr>
        <w:tabs>
          <w:tab w:val="left" w:pos="312"/>
        </w:tabs>
      </w:pPr>
    </w:lvl>
  </w:abstractNum>
  <w:abstractNum w:abstractNumId="10">
    <w:nsid w:val="4C52F3A2"/>
    <w:multiLevelType w:val="singleLevel"/>
    <w:tmpl w:val="4C52F3A2"/>
    <w:lvl w:ilvl="0" w:tentative="0">
      <w:start w:val="2"/>
      <w:numFmt w:val="decimal"/>
      <w:suff w:val="nothing"/>
      <w:lvlText w:val="%1、"/>
      <w:lvlJc w:val="left"/>
    </w:lvl>
  </w:abstractNum>
  <w:abstractNum w:abstractNumId="11">
    <w:nsid w:val="4EDBE85F"/>
    <w:multiLevelType w:val="singleLevel"/>
    <w:tmpl w:val="4EDBE85F"/>
    <w:lvl w:ilvl="0" w:tentative="0">
      <w:start w:val="1"/>
      <w:numFmt w:val="decimal"/>
      <w:lvlText w:val="%1."/>
      <w:lvlJc w:val="left"/>
      <w:pPr>
        <w:tabs>
          <w:tab w:val="left" w:pos="312"/>
        </w:tabs>
      </w:pPr>
    </w:lvl>
  </w:abstractNum>
  <w:abstractNum w:abstractNumId="12">
    <w:nsid w:val="59B41174"/>
    <w:multiLevelType w:val="singleLevel"/>
    <w:tmpl w:val="59B41174"/>
    <w:lvl w:ilvl="0" w:tentative="0">
      <w:start w:val="1"/>
      <w:numFmt w:val="decimal"/>
      <w:suff w:val="space"/>
      <w:lvlText w:val="%1."/>
      <w:lvlJc w:val="left"/>
    </w:lvl>
  </w:abstractNum>
  <w:abstractNum w:abstractNumId="13">
    <w:nsid w:val="62D0CD83"/>
    <w:multiLevelType w:val="singleLevel"/>
    <w:tmpl w:val="62D0CD83"/>
    <w:lvl w:ilvl="0" w:tentative="0">
      <w:start w:val="1"/>
      <w:numFmt w:val="decimal"/>
      <w:suff w:val="space"/>
      <w:lvlText w:val="%1."/>
      <w:lvlJc w:val="left"/>
    </w:lvl>
  </w:abstractNum>
  <w:abstractNum w:abstractNumId="14">
    <w:nsid w:val="66FD553C"/>
    <w:multiLevelType w:val="singleLevel"/>
    <w:tmpl w:val="66FD553C"/>
    <w:lvl w:ilvl="0" w:tentative="0">
      <w:start w:val="1"/>
      <w:numFmt w:val="decimal"/>
      <w:lvlText w:val="%1."/>
      <w:lvlJc w:val="left"/>
      <w:pPr>
        <w:tabs>
          <w:tab w:val="left" w:pos="312"/>
        </w:tabs>
      </w:pPr>
    </w:lvl>
  </w:abstractNum>
  <w:num w:numId="1">
    <w:abstractNumId w:val="9"/>
  </w:num>
  <w:num w:numId="2">
    <w:abstractNumId w:val="10"/>
  </w:num>
  <w:num w:numId="3">
    <w:abstractNumId w:val="8"/>
  </w:num>
  <w:num w:numId="4">
    <w:abstractNumId w:val="3"/>
  </w:num>
  <w:num w:numId="5">
    <w:abstractNumId w:val="2"/>
  </w:num>
  <w:num w:numId="6">
    <w:abstractNumId w:val="13"/>
  </w:num>
  <w:num w:numId="7">
    <w:abstractNumId w:val="12"/>
  </w:num>
  <w:num w:numId="8">
    <w:abstractNumId w:val="6"/>
  </w:num>
  <w:num w:numId="9">
    <w:abstractNumId w:val="7"/>
  </w:num>
  <w:num w:numId="10">
    <w:abstractNumId w:val="1"/>
  </w:num>
  <w:num w:numId="11">
    <w:abstractNumId w:val="14"/>
  </w:num>
  <w:num w:numId="12">
    <w:abstractNumId w:val="4"/>
  </w:num>
  <w:num w:numId="13">
    <w:abstractNumId w:val="11"/>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038"/>
    <w:rsid w:val="00005393"/>
    <w:rsid w:val="00005C9B"/>
    <w:rsid w:val="000123E0"/>
    <w:rsid w:val="0001361A"/>
    <w:rsid w:val="000140D5"/>
    <w:rsid w:val="00014500"/>
    <w:rsid w:val="00015E78"/>
    <w:rsid w:val="0001659C"/>
    <w:rsid w:val="00020588"/>
    <w:rsid w:val="00021698"/>
    <w:rsid w:val="000247F9"/>
    <w:rsid w:val="00024CCA"/>
    <w:rsid w:val="00034838"/>
    <w:rsid w:val="0003528D"/>
    <w:rsid w:val="00036B31"/>
    <w:rsid w:val="0004613A"/>
    <w:rsid w:val="000508C0"/>
    <w:rsid w:val="00051455"/>
    <w:rsid w:val="000565E7"/>
    <w:rsid w:val="000602C6"/>
    <w:rsid w:val="00060652"/>
    <w:rsid w:val="0006692A"/>
    <w:rsid w:val="0007324E"/>
    <w:rsid w:val="000735E5"/>
    <w:rsid w:val="0008097B"/>
    <w:rsid w:val="00081DCB"/>
    <w:rsid w:val="00090286"/>
    <w:rsid w:val="00094F63"/>
    <w:rsid w:val="000958B1"/>
    <w:rsid w:val="00097939"/>
    <w:rsid w:val="000A7425"/>
    <w:rsid w:val="000B32C3"/>
    <w:rsid w:val="000B60AE"/>
    <w:rsid w:val="000C1978"/>
    <w:rsid w:val="000E0C0F"/>
    <w:rsid w:val="000E6657"/>
    <w:rsid w:val="000F04F1"/>
    <w:rsid w:val="000F29D3"/>
    <w:rsid w:val="000F32E0"/>
    <w:rsid w:val="00104B11"/>
    <w:rsid w:val="00107481"/>
    <w:rsid w:val="001106E6"/>
    <w:rsid w:val="00110F98"/>
    <w:rsid w:val="00114769"/>
    <w:rsid w:val="0011742D"/>
    <w:rsid w:val="00117BFB"/>
    <w:rsid w:val="001268FB"/>
    <w:rsid w:val="00135B6D"/>
    <w:rsid w:val="00135E7D"/>
    <w:rsid w:val="00140B63"/>
    <w:rsid w:val="0014186E"/>
    <w:rsid w:val="0014500E"/>
    <w:rsid w:val="00146655"/>
    <w:rsid w:val="001478FE"/>
    <w:rsid w:val="001526A5"/>
    <w:rsid w:val="00161A4D"/>
    <w:rsid w:val="00165509"/>
    <w:rsid w:val="001666C8"/>
    <w:rsid w:val="00166CAE"/>
    <w:rsid w:val="0016721E"/>
    <w:rsid w:val="00167C14"/>
    <w:rsid w:val="0017418F"/>
    <w:rsid w:val="0018368D"/>
    <w:rsid w:val="0018395C"/>
    <w:rsid w:val="00185F37"/>
    <w:rsid w:val="0019059B"/>
    <w:rsid w:val="001A3CA9"/>
    <w:rsid w:val="001A555A"/>
    <w:rsid w:val="001A7D3F"/>
    <w:rsid w:val="001B38BE"/>
    <w:rsid w:val="001B6B2C"/>
    <w:rsid w:val="001B7BD7"/>
    <w:rsid w:val="001C1E85"/>
    <w:rsid w:val="001C4579"/>
    <w:rsid w:val="001D422A"/>
    <w:rsid w:val="001D5CF1"/>
    <w:rsid w:val="001E2C31"/>
    <w:rsid w:val="001F0F4D"/>
    <w:rsid w:val="001F6C9F"/>
    <w:rsid w:val="001F7F77"/>
    <w:rsid w:val="0020307E"/>
    <w:rsid w:val="00205511"/>
    <w:rsid w:val="00205CE8"/>
    <w:rsid w:val="00206338"/>
    <w:rsid w:val="00207908"/>
    <w:rsid w:val="002132EB"/>
    <w:rsid w:val="0022041C"/>
    <w:rsid w:val="002309D7"/>
    <w:rsid w:val="00233CF5"/>
    <w:rsid w:val="00240495"/>
    <w:rsid w:val="002417AB"/>
    <w:rsid w:val="00243622"/>
    <w:rsid w:val="00247B17"/>
    <w:rsid w:val="00253F00"/>
    <w:rsid w:val="00267A6D"/>
    <w:rsid w:val="002740B7"/>
    <w:rsid w:val="00274B6A"/>
    <w:rsid w:val="002843D9"/>
    <w:rsid w:val="00287FFD"/>
    <w:rsid w:val="00290393"/>
    <w:rsid w:val="0029761D"/>
    <w:rsid w:val="002A33CF"/>
    <w:rsid w:val="002B2B80"/>
    <w:rsid w:val="002C637F"/>
    <w:rsid w:val="002C66DF"/>
    <w:rsid w:val="002D3EDA"/>
    <w:rsid w:val="002E10CB"/>
    <w:rsid w:val="002E1804"/>
    <w:rsid w:val="002E207D"/>
    <w:rsid w:val="002E34B3"/>
    <w:rsid w:val="002E5BBD"/>
    <w:rsid w:val="002E5C1D"/>
    <w:rsid w:val="002F5D98"/>
    <w:rsid w:val="002F7F91"/>
    <w:rsid w:val="00300552"/>
    <w:rsid w:val="00303114"/>
    <w:rsid w:val="003052F5"/>
    <w:rsid w:val="0031296B"/>
    <w:rsid w:val="00322E44"/>
    <w:rsid w:val="003328AE"/>
    <w:rsid w:val="00333C55"/>
    <w:rsid w:val="00370613"/>
    <w:rsid w:val="003716C7"/>
    <w:rsid w:val="00375753"/>
    <w:rsid w:val="00375E79"/>
    <w:rsid w:val="00385154"/>
    <w:rsid w:val="0038529C"/>
    <w:rsid w:val="00385546"/>
    <w:rsid w:val="00391546"/>
    <w:rsid w:val="00391B28"/>
    <w:rsid w:val="00392FB7"/>
    <w:rsid w:val="0039529B"/>
    <w:rsid w:val="003A5743"/>
    <w:rsid w:val="003A7F4D"/>
    <w:rsid w:val="003B3EC0"/>
    <w:rsid w:val="003B43B2"/>
    <w:rsid w:val="003B5427"/>
    <w:rsid w:val="003B5701"/>
    <w:rsid w:val="003C2A7F"/>
    <w:rsid w:val="003C3176"/>
    <w:rsid w:val="003C3912"/>
    <w:rsid w:val="003D0FCD"/>
    <w:rsid w:val="003D7961"/>
    <w:rsid w:val="003E0177"/>
    <w:rsid w:val="003E0A65"/>
    <w:rsid w:val="003E47F3"/>
    <w:rsid w:val="003E7F79"/>
    <w:rsid w:val="003F4AAF"/>
    <w:rsid w:val="003F5222"/>
    <w:rsid w:val="003F6099"/>
    <w:rsid w:val="003F7A72"/>
    <w:rsid w:val="00401EBF"/>
    <w:rsid w:val="00407724"/>
    <w:rsid w:val="00410320"/>
    <w:rsid w:val="004117E0"/>
    <w:rsid w:val="00415909"/>
    <w:rsid w:val="00421AC7"/>
    <w:rsid w:val="00425905"/>
    <w:rsid w:val="00431BD3"/>
    <w:rsid w:val="004339F6"/>
    <w:rsid w:val="00440BCD"/>
    <w:rsid w:val="00442128"/>
    <w:rsid w:val="00445C9B"/>
    <w:rsid w:val="004524E2"/>
    <w:rsid w:val="00452929"/>
    <w:rsid w:val="00460C41"/>
    <w:rsid w:val="00463629"/>
    <w:rsid w:val="00466A29"/>
    <w:rsid w:val="00470B30"/>
    <w:rsid w:val="004747B5"/>
    <w:rsid w:val="00474A7C"/>
    <w:rsid w:val="00475892"/>
    <w:rsid w:val="004771F5"/>
    <w:rsid w:val="00482596"/>
    <w:rsid w:val="00485F7B"/>
    <w:rsid w:val="0048638D"/>
    <w:rsid w:val="00487885"/>
    <w:rsid w:val="0049678C"/>
    <w:rsid w:val="004A7BAD"/>
    <w:rsid w:val="004C336F"/>
    <w:rsid w:val="004C33E0"/>
    <w:rsid w:val="004C5F45"/>
    <w:rsid w:val="004D6038"/>
    <w:rsid w:val="004E0FFB"/>
    <w:rsid w:val="004E3989"/>
    <w:rsid w:val="004F0440"/>
    <w:rsid w:val="004F7DAD"/>
    <w:rsid w:val="00500B58"/>
    <w:rsid w:val="00503BF9"/>
    <w:rsid w:val="0050665C"/>
    <w:rsid w:val="005118B9"/>
    <w:rsid w:val="005215B7"/>
    <w:rsid w:val="005223C0"/>
    <w:rsid w:val="005228C3"/>
    <w:rsid w:val="005241DF"/>
    <w:rsid w:val="005368DD"/>
    <w:rsid w:val="00536A2D"/>
    <w:rsid w:val="00536A77"/>
    <w:rsid w:val="005444B4"/>
    <w:rsid w:val="00547E1D"/>
    <w:rsid w:val="00550006"/>
    <w:rsid w:val="0055471B"/>
    <w:rsid w:val="00570869"/>
    <w:rsid w:val="00574C92"/>
    <w:rsid w:val="00581B29"/>
    <w:rsid w:val="005951A4"/>
    <w:rsid w:val="005A3DF8"/>
    <w:rsid w:val="005A5005"/>
    <w:rsid w:val="005A6C87"/>
    <w:rsid w:val="005A7B7B"/>
    <w:rsid w:val="005B345F"/>
    <w:rsid w:val="005C226D"/>
    <w:rsid w:val="005C6BE5"/>
    <w:rsid w:val="005D0649"/>
    <w:rsid w:val="005D250B"/>
    <w:rsid w:val="005D466A"/>
    <w:rsid w:val="005D5CF4"/>
    <w:rsid w:val="005E79E5"/>
    <w:rsid w:val="005F4BE4"/>
    <w:rsid w:val="00602466"/>
    <w:rsid w:val="00604FEE"/>
    <w:rsid w:val="00604FF9"/>
    <w:rsid w:val="00605BBE"/>
    <w:rsid w:val="006060D3"/>
    <w:rsid w:val="00606C32"/>
    <w:rsid w:val="0062038F"/>
    <w:rsid w:val="006220E3"/>
    <w:rsid w:val="00624430"/>
    <w:rsid w:val="00624905"/>
    <w:rsid w:val="00633FC5"/>
    <w:rsid w:val="00637A18"/>
    <w:rsid w:val="006420A1"/>
    <w:rsid w:val="00642C39"/>
    <w:rsid w:val="00643CFB"/>
    <w:rsid w:val="00644558"/>
    <w:rsid w:val="0065170C"/>
    <w:rsid w:val="0065349C"/>
    <w:rsid w:val="0066553D"/>
    <w:rsid w:val="00673492"/>
    <w:rsid w:val="00683608"/>
    <w:rsid w:val="00690750"/>
    <w:rsid w:val="006A1248"/>
    <w:rsid w:val="006A3232"/>
    <w:rsid w:val="006A566C"/>
    <w:rsid w:val="006A6CFD"/>
    <w:rsid w:val="006B0A06"/>
    <w:rsid w:val="006B1E5C"/>
    <w:rsid w:val="006B56EF"/>
    <w:rsid w:val="006C15E3"/>
    <w:rsid w:val="006C1C18"/>
    <w:rsid w:val="006D0AAC"/>
    <w:rsid w:val="006D4315"/>
    <w:rsid w:val="006D771A"/>
    <w:rsid w:val="006E1800"/>
    <w:rsid w:val="006E26FA"/>
    <w:rsid w:val="006E3B25"/>
    <w:rsid w:val="006E7106"/>
    <w:rsid w:val="006E75FB"/>
    <w:rsid w:val="006E7D5B"/>
    <w:rsid w:val="006F42D0"/>
    <w:rsid w:val="006F60CF"/>
    <w:rsid w:val="00702637"/>
    <w:rsid w:val="007040BE"/>
    <w:rsid w:val="00721E83"/>
    <w:rsid w:val="00722562"/>
    <w:rsid w:val="00727CD4"/>
    <w:rsid w:val="00730143"/>
    <w:rsid w:val="007324E7"/>
    <w:rsid w:val="00732515"/>
    <w:rsid w:val="00732607"/>
    <w:rsid w:val="00735386"/>
    <w:rsid w:val="00741B5A"/>
    <w:rsid w:val="00751A4A"/>
    <w:rsid w:val="00751E30"/>
    <w:rsid w:val="00753F23"/>
    <w:rsid w:val="00757525"/>
    <w:rsid w:val="00763287"/>
    <w:rsid w:val="00763A95"/>
    <w:rsid w:val="00771948"/>
    <w:rsid w:val="007777BD"/>
    <w:rsid w:val="0078658B"/>
    <w:rsid w:val="00786E14"/>
    <w:rsid w:val="0078730C"/>
    <w:rsid w:val="007A3471"/>
    <w:rsid w:val="007A712F"/>
    <w:rsid w:val="007B3D46"/>
    <w:rsid w:val="007B6A50"/>
    <w:rsid w:val="007C0625"/>
    <w:rsid w:val="007C0A5D"/>
    <w:rsid w:val="007D7C79"/>
    <w:rsid w:val="007E0414"/>
    <w:rsid w:val="007E1F4E"/>
    <w:rsid w:val="007E3315"/>
    <w:rsid w:val="007F0758"/>
    <w:rsid w:val="007F3887"/>
    <w:rsid w:val="007F4911"/>
    <w:rsid w:val="007F688C"/>
    <w:rsid w:val="00800740"/>
    <w:rsid w:val="00800E28"/>
    <w:rsid w:val="0080190A"/>
    <w:rsid w:val="00806F25"/>
    <w:rsid w:val="00807C03"/>
    <w:rsid w:val="008101C1"/>
    <w:rsid w:val="00810E6D"/>
    <w:rsid w:val="00816416"/>
    <w:rsid w:val="008334D9"/>
    <w:rsid w:val="00835D15"/>
    <w:rsid w:val="008442A3"/>
    <w:rsid w:val="008537B8"/>
    <w:rsid w:val="00854249"/>
    <w:rsid w:val="00854E1C"/>
    <w:rsid w:val="00855173"/>
    <w:rsid w:val="00855434"/>
    <w:rsid w:val="00870D9A"/>
    <w:rsid w:val="00872D21"/>
    <w:rsid w:val="00874CF6"/>
    <w:rsid w:val="00880E20"/>
    <w:rsid w:val="008843B4"/>
    <w:rsid w:val="0088467F"/>
    <w:rsid w:val="00885D5A"/>
    <w:rsid w:val="00894F95"/>
    <w:rsid w:val="008A4769"/>
    <w:rsid w:val="008B177A"/>
    <w:rsid w:val="008B462C"/>
    <w:rsid w:val="008C0994"/>
    <w:rsid w:val="008C0A53"/>
    <w:rsid w:val="008C71DC"/>
    <w:rsid w:val="008D5180"/>
    <w:rsid w:val="008D5A47"/>
    <w:rsid w:val="008D67A1"/>
    <w:rsid w:val="008E0391"/>
    <w:rsid w:val="008E1F66"/>
    <w:rsid w:val="008E6DCB"/>
    <w:rsid w:val="008E74AE"/>
    <w:rsid w:val="008F475A"/>
    <w:rsid w:val="009058D5"/>
    <w:rsid w:val="009073A9"/>
    <w:rsid w:val="00914E8E"/>
    <w:rsid w:val="0092235D"/>
    <w:rsid w:val="0092253B"/>
    <w:rsid w:val="0092422F"/>
    <w:rsid w:val="00924869"/>
    <w:rsid w:val="00930A1A"/>
    <w:rsid w:val="009310AA"/>
    <w:rsid w:val="00932B90"/>
    <w:rsid w:val="0093321B"/>
    <w:rsid w:val="00940E59"/>
    <w:rsid w:val="009411E7"/>
    <w:rsid w:val="00943395"/>
    <w:rsid w:val="0094364F"/>
    <w:rsid w:val="009438CE"/>
    <w:rsid w:val="009479C8"/>
    <w:rsid w:val="009524C2"/>
    <w:rsid w:val="00954125"/>
    <w:rsid w:val="0095586A"/>
    <w:rsid w:val="00961D3F"/>
    <w:rsid w:val="00966C16"/>
    <w:rsid w:val="0096766F"/>
    <w:rsid w:val="00973FA1"/>
    <w:rsid w:val="0097403E"/>
    <w:rsid w:val="0097558D"/>
    <w:rsid w:val="009766E1"/>
    <w:rsid w:val="00976801"/>
    <w:rsid w:val="00984337"/>
    <w:rsid w:val="00987974"/>
    <w:rsid w:val="00987F9C"/>
    <w:rsid w:val="00991298"/>
    <w:rsid w:val="009B08E1"/>
    <w:rsid w:val="009C4D83"/>
    <w:rsid w:val="009C50E4"/>
    <w:rsid w:val="009C6CDF"/>
    <w:rsid w:val="009D0C77"/>
    <w:rsid w:val="009D1B37"/>
    <w:rsid w:val="009E5873"/>
    <w:rsid w:val="009E664B"/>
    <w:rsid w:val="009E795F"/>
    <w:rsid w:val="009F12B7"/>
    <w:rsid w:val="009F2527"/>
    <w:rsid w:val="009F4727"/>
    <w:rsid w:val="00A02593"/>
    <w:rsid w:val="00A04B41"/>
    <w:rsid w:val="00A1362A"/>
    <w:rsid w:val="00A15E8F"/>
    <w:rsid w:val="00A16951"/>
    <w:rsid w:val="00A2059C"/>
    <w:rsid w:val="00A35854"/>
    <w:rsid w:val="00A37C70"/>
    <w:rsid w:val="00A417BF"/>
    <w:rsid w:val="00A43502"/>
    <w:rsid w:val="00A4533D"/>
    <w:rsid w:val="00A45CFF"/>
    <w:rsid w:val="00A55C49"/>
    <w:rsid w:val="00A63705"/>
    <w:rsid w:val="00A67BC2"/>
    <w:rsid w:val="00A73AA0"/>
    <w:rsid w:val="00A76E27"/>
    <w:rsid w:val="00A81C49"/>
    <w:rsid w:val="00A86930"/>
    <w:rsid w:val="00A90132"/>
    <w:rsid w:val="00A93783"/>
    <w:rsid w:val="00A94F8F"/>
    <w:rsid w:val="00A96BBD"/>
    <w:rsid w:val="00AA3821"/>
    <w:rsid w:val="00AA3F49"/>
    <w:rsid w:val="00AA46A3"/>
    <w:rsid w:val="00AA4C71"/>
    <w:rsid w:val="00AB4156"/>
    <w:rsid w:val="00AB431F"/>
    <w:rsid w:val="00AB76F5"/>
    <w:rsid w:val="00AC186E"/>
    <w:rsid w:val="00AD673D"/>
    <w:rsid w:val="00AE35AA"/>
    <w:rsid w:val="00AE3997"/>
    <w:rsid w:val="00AE6436"/>
    <w:rsid w:val="00AE70F6"/>
    <w:rsid w:val="00AF6B65"/>
    <w:rsid w:val="00B00E4C"/>
    <w:rsid w:val="00B058AE"/>
    <w:rsid w:val="00B12F2F"/>
    <w:rsid w:val="00B12F50"/>
    <w:rsid w:val="00B17CFD"/>
    <w:rsid w:val="00B20453"/>
    <w:rsid w:val="00B30233"/>
    <w:rsid w:val="00B332C4"/>
    <w:rsid w:val="00B37C9C"/>
    <w:rsid w:val="00B42BFB"/>
    <w:rsid w:val="00B4587B"/>
    <w:rsid w:val="00B5176F"/>
    <w:rsid w:val="00B52C48"/>
    <w:rsid w:val="00B61C56"/>
    <w:rsid w:val="00B64FCC"/>
    <w:rsid w:val="00B67F1D"/>
    <w:rsid w:val="00B715B5"/>
    <w:rsid w:val="00B72C38"/>
    <w:rsid w:val="00B75472"/>
    <w:rsid w:val="00B84553"/>
    <w:rsid w:val="00B84A4E"/>
    <w:rsid w:val="00B85D2D"/>
    <w:rsid w:val="00B87A88"/>
    <w:rsid w:val="00B91AB3"/>
    <w:rsid w:val="00B92F5C"/>
    <w:rsid w:val="00B959A7"/>
    <w:rsid w:val="00B978AF"/>
    <w:rsid w:val="00B97F6C"/>
    <w:rsid w:val="00BA06B6"/>
    <w:rsid w:val="00BA78E1"/>
    <w:rsid w:val="00BB0F5F"/>
    <w:rsid w:val="00BB3FC8"/>
    <w:rsid w:val="00BC1E43"/>
    <w:rsid w:val="00BC7219"/>
    <w:rsid w:val="00BC753E"/>
    <w:rsid w:val="00BC7959"/>
    <w:rsid w:val="00BD5810"/>
    <w:rsid w:val="00BD7504"/>
    <w:rsid w:val="00BE32CE"/>
    <w:rsid w:val="00C024F8"/>
    <w:rsid w:val="00C074D6"/>
    <w:rsid w:val="00C0754E"/>
    <w:rsid w:val="00C10920"/>
    <w:rsid w:val="00C147F6"/>
    <w:rsid w:val="00C219EB"/>
    <w:rsid w:val="00C26A70"/>
    <w:rsid w:val="00C30224"/>
    <w:rsid w:val="00C358FE"/>
    <w:rsid w:val="00C36E88"/>
    <w:rsid w:val="00C421F6"/>
    <w:rsid w:val="00C4582F"/>
    <w:rsid w:val="00C51A8A"/>
    <w:rsid w:val="00C52CDC"/>
    <w:rsid w:val="00C56B83"/>
    <w:rsid w:val="00C57499"/>
    <w:rsid w:val="00C6748E"/>
    <w:rsid w:val="00C6755E"/>
    <w:rsid w:val="00C759A3"/>
    <w:rsid w:val="00C85D97"/>
    <w:rsid w:val="00C86059"/>
    <w:rsid w:val="00CB03C3"/>
    <w:rsid w:val="00CB2440"/>
    <w:rsid w:val="00CC04C2"/>
    <w:rsid w:val="00CC10FA"/>
    <w:rsid w:val="00CC152D"/>
    <w:rsid w:val="00CD0058"/>
    <w:rsid w:val="00CD06E8"/>
    <w:rsid w:val="00CE0182"/>
    <w:rsid w:val="00CE307D"/>
    <w:rsid w:val="00CE4940"/>
    <w:rsid w:val="00CE65E1"/>
    <w:rsid w:val="00CE68CE"/>
    <w:rsid w:val="00CF66DC"/>
    <w:rsid w:val="00D0002A"/>
    <w:rsid w:val="00D00C1B"/>
    <w:rsid w:val="00D0121D"/>
    <w:rsid w:val="00D01F13"/>
    <w:rsid w:val="00D0263B"/>
    <w:rsid w:val="00D04307"/>
    <w:rsid w:val="00D10806"/>
    <w:rsid w:val="00D12D8C"/>
    <w:rsid w:val="00D147D4"/>
    <w:rsid w:val="00D213CF"/>
    <w:rsid w:val="00D21950"/>
    <w:rsid w:val="00D24B30"/>
    <w:rsid w:val="00D34428"/>
    <w:rsid w:val="00D3762B"/>
    <w:rsid w:val="00D37FE4"/>
    <w:rsid w:val="00D41FFA"/>
    <w:rsid w:val="00D43BC3"/>
    <w:rsid w:val="00D45E83"/>
    <w:rsid w:val="00D50748"/>
    <w:rsid w:val="00D52DA7"/>
    <w:rsid w:val="00D642B5"/>
    <w:rsid w:val="00D655FC"/>
    <w:rsid w:val="00D66BCE"/>
    <w:rsid w:val="00D70FD4"/>
    <w:rsid w:val="00D72337"/>
    <w:rsid w:val="00D73A40"/>
    <w:rsid w:val="00D75098"/>
    <w:rsid w:val="00D76F7F"/>
    <w:rsid w:val="00D90753"/>
    <w:rsid w:val="00D92F32"/>
    <w:rsid w:val="00DA3AD2"/>
    <w:rsid w:val="00DA4B73"/>
    <w:rsid w:val="00DA79C0"/>
    <w:rsid w:val="00DA7CE0"/>
    <w:rsid w:val="00DB3D4C"/>
    <w:rsid w:val="00DB727A"/>
    <w:rsid w:val="00DC0AB6"/>
    <w:rsid w:val="00DC1DED"/>
    <w:rsid w:val="00DC4FA2"/>
    <w:rsid w:val="00DD2663"/>
    <w:rsid w:val="00DD4633"/>
    <w:rsid w:val="00DE207D"/>
    <w:rsid w:val="00DF13E1"/>
    <w:rsid w:val="00E06120"/>
    <w:rsid w:val="00E10165"/>
    <w:rsid w:val="00E1461B"/>
    <w:rsid w:val="00E1567D"/>
    <w:rsid w:val="00E23BD5"/>
    <w:rsid w:val="00E2789E"/>
    <w:rsid w:val="00E27CBA"/>
    <w:rsid w:val="00E30471"/>
    <w:rsid w:val="00E316F7"/>
    <w:rsid w:val="00E341C3"/>
    <w:rsid w:val="00E37F97"/>
    <w:rsid w:val="00E400D0"/>
    <w:rsid w:val="00E4230C"/>
    <w:rsid w:val="00E43781"/>
    <w:rsid w:val="00E44CA8"/>
    <w:rsid w:val="00E45EDB"/>
    <w:rsid w:val="00E5580B"/>
    <w:rsid w:val="00E55897"/>
    <w:rsid w:val="00E646A4"/>
    <w:rsid w:val="00E64B12"/>
    <w:rsid w:val="00E71479"/>
    <w:rsid w:val="00E721AE"/>
    <w:rsid w:val="00E73DE7"/>
    <w:rsid w:val="00E76916"/>
    <w:rsid w:val="00E82B82"/>
    <w:rsid w:val="00E86DE0"/>
    <w:rsid w:val="00E92E98"/>
    <w:rsid w:val="00EA1ED2"/>
    <w:rsid w:val="00EA5A14"/>
    <w:rsid w:val="00EB093F"/>
    <w:rsid w:val="00EB502E"/>
    <w:rsid w:val="00EC3170"/>
    <w:rsid w:val="00EC40F3"/>
    <w:rsid w:val="00EC7B9B"/>
    <w:rsid w:val="00ED1710"/>
    <w:rsid w:val="00ED7F6E"/>
    <w:rsid w:val="00EE2433"/>
    <w:rsid w:val="00EE3F73"/>
    <w:rsid w:val="00EE7559"/>
    <w:rsid w:val="00EF73C7"/>
    <w:rsid w:val="00F00E32"/>
    <w:rsid w:val="00F01C89"/>
    <w:rsid w:val="00F028DB"/>
    <w:rsid w:val="00F05443"/>
    <w:rsid w:val="00F05933"/>
    <w:rsid w:val="00F138B1"/>
    <w:rsid w:val="00F377C3"/>
    <w:rsid w:val="00F41202"/>
    <w:rsid w:val="00F507A2"/>
    <w:rsid w:val="00F52EB8"/>
    <w:rsid w:val="00F53DE2"/>
    <w:rsid w:val="00F542A2"/>
    <w:rsid w:val="00F63E1E"/>
    <w:rsid w:val="00F659B4"/>
    <w:rsid w:val="00F7006C"/>
    <w:rsid w:val="00F75DAB"/>
    <w:rsid w:val="00F767C1"/>
    <w:rsid w:val="00F835C7"/>
    <w:rsid w:val="00F87572"/>
    <w:rsid w:val="00F8763F"/>
    <w:rsid w:val="00F91123"/>
    <w:rsid w:val="00F92DB1"/>
    <w:rsid w:val="00F93F72"/>
    <w:rsid w:val="00F94277"/>
    <w:rsid w:val="00F9595D"/>
    <w:rsid w:val="00FA045B"/>
    <w:rsid w:val="00FA0FD7"/>
    <w:rsid w:val="00FA33DC"/>
    <w:rsid w:val="00FA5466"/>
    <w:rsid w:val="00FB02B5"/>
    <w:rsid w:val="00FB3C0B"/>
    <w:rsid w:val="00FB5D9C"/>
    <w:rsid w:val="00FC12E1"/>
    <w:rsid w:val="00FC1EFE"/>
    <w:rsid w:val="00FC4663"/>
    <w:rsid w:val="00FC4B1C"/>
    <w:rsid w:val="00FC59ED"/>
    <w:rsid w:val="00FC7840"/>
    <w:rsid w:val="00FD61EB"/>
    <w:rsid w:val="00FD6E45"/>
    <w:rsid w:val="00FE15FA"/>
    <w:rsid w:val="00FE4FBD"/>
    <w:rsid w:val="00FF3A44"/>
    <w:rsid w:val="00FF4F5F"/>
    <w:rsid w:val="77BA3D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uiPriority="39" w:name="toc 7"/>
    <w:lsdException w:uiPriority="39" w:name="toc 8"/>
    <w:lsdException w:uiPriority="39" w:name="toc 9"/>
    <w:lsdException w:qFormat="1" w:unhideWhenUsed="0" w:uiPriority="0" w:name="Normal Indent"/>
    <w:lsdException w:uiPriority="99" w:name="footnote text"/>
    <w:lsdException w:qFormat="1" w:uiPriority="99" w:name="annotation text"/>
    <w:lsdException w:qFormat="1" w:unhideWhenUsed="0" w:uiPriority="99" w:semiHidden="0" w:name="header"/>
    <w:lsdException w:qFormat="1" w:unhideWhenUsed="0"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qFormat="1"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6"/>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7"/>
    <w:qFormat/>
    <w:uiPriority w:val="0"/>
    <w:pPr>
      <w:keepNext/>
      <w:keepLines/>
      <w:spacing w:before="260" w:after="260" w:line="413" w:lineRule="auto"/>
      <w:outlineLvl w:val="1"/>
    </w:pPr>
    <w:rPr>
      <w:rFonts w:ascii="Arial" w:hAnsi="Arial" w:eastAsia="黑体"/>
      <w:b/>
      <w:bCs/>
      <w:sz w:val="32"/>
      <w:szCs w:val="32"/>
    </w:rPr>
  </w:style>
  <w:style w:type="paragraph" w:styleId="4">
    <w:name w:val="heading 3"/>
    <w:basedOn w:val="1"/>
    <w:next w:val="1"/>
    <w:link w:val="38"/>
    <w:qFormat/>
    <w:uiPriority w:val="0"/>
    <w:pPr>
      <w:keepNext/>
      <w:keepLines/>
      <w:spacing w:before="260" w:after="260" w:line="413" w:lineRule="auto"/>
      <w:outlineLvl w:val="2"/>
    </w:pPr>
    <w:rPr>
      <w:b/>
      <w:bCs/>
      <w:sz w:val="32"/>
      <w:szCs w:val="32"/>
    </w:rPr>
  </w:style>
  <w:style w:type="paragraph" w:styleId="5">
    <w:name w:val="heading 4"/>
    <w:basedOn w:val="1"/>
    <w:next w:val="1"/>
    <w:link w:val="39"/>
    <w:unhideWhenUsed/>
    <w:qFormat/>
    <w:uiPriority w:val="0"/>
    <w:pPr>
      <w:keepNext/>
      <w:keepLines/>
      <w:spacing w:before="280" w:after="290" w:line="376" w:lineRule="auto"/>
      <w:outlineLvl w:val="3"/>
    </w:pPr>
    <w:rPr>
      <w:rFonts w:ascii="Cambria" w:hAnsi="Cambria"/>
      <w:b/>
      <w:bCs/>
      <w:sz w:val="28"/>
      <w:szCs w:val="28"/>
    </w:rPr>
  </w:style>
  <w:style w:type="paragraph" w:styleId="6">
    <w:name w:val="heading 5"/>
    <w:basedOn w:val="1"/>
    <w:next w:val="1"/>
    <w:link w:val="40"/>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41"/>
    <w:unhideWhenUsed/>
    <w:qFormat/>
    <w:uiPriority w:val="0"/>
    <w:pPr>
      <w:keepNext/>
      <w:keepLines/>
      <w:spacing w:before="240" w:after="64" w:line="320" w:lineRule="auto"/>
      <w:outlineLvl w:val="5"/>
    </w:pPr>
    <w:rPr>
      <w:rFonts w:ascii="Cambria" w:hAnsi="Cambria"/>
      <w:b/>
      <w:bCs/>
      <w:sz w:val="24"/>
    </w:rPr>
  </w:style>
  <w:style w:type="paragraph" w:styleId="8">
    <w:name w:val="heading 7"/>
    <w:basedOn w:val="1"/>
    <w:next w:val="1"/>
    <w:link w:val="42"/>
    <w:unhideWhenUsed/>
    <w:qFormat/>
    <w:uiPriority w:val="9"/>
    <w:pPr>
      <w:keepNext/>
      <w:keepLines/>
      <w:spacing w:before="240" w:after="64" w:line="320" w:lineRule="auto"/>
      <w:outlineLvl w:val="6"/>
    </w:pPr>
    <w:rPr>
      <w:b/>
      <w:bCs/>
      <w:sz w:val="24"/>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9">
    <w:name w:val="table of authorities"/>
    <w:basedOn w:val="1"/>
    <w:next w:val="1"/>
    <w:semiHidden/>
    <w:unhideWhenUsed/>
    <w:qFormat/>
    <w:uiPriority w:val="99"/>
    <w:pPr>
      <w:spacing w:line="360" w:lineRule="auto"/>
      <w:ind w:left="420" w:leftChars="200"/>
    </w:pPr>
    <w:rPr>
      <w:sz w:val="24"/>
    </w:rPr>
  </w:style>
  <w:style w:type="paragraph" w:styleId="10">
    <w:name w:val="Normal Indent"/>
    <w:basedOn w:val="1"/>
    <w:semiHidden/>
    <w:qFormat/>
    <w:uiPriority w:val="0"/>
    <w:pPr>
      <w:spacing w:line="360" w:lineRule="auto"/>
      <w:ind w:firstLine="420"/>
    </w:pPr>
    <w:rPr>
      <w:sz w:val="24"/>
      <w:szCs w:val="20"/>
    </w:rPr>
  </w:style>
  <w:style w:type="paragraph" w:styleId="11">
    <w:name w:val="caption"/>
    <w:basedOn w:val="1"/>
    <w:next w:val="1"/>
    <w:unhideWhenUsed/>
    <w:qFormat/>
    <w:uiPriority w:val="0"/>
    <w:pPr>
      <w:spacing w:line="360" w:lineRule="auto"/>
    </w:pPr>
    <w:rPr>
      <w:rFonts w:ascii="Cambria" w:hAnsi="Cambria" w:eastAsia="黑体"/>
      <w:sz w:val="20"/>
      <w:szCs w:val="20"/>
    </w:rPr>
  </w:style>
  <w:style w:type="paragraph" w:styleId="12">
    <w:name w:val="Document Map"/>
    <w:basedOn w:val="1"/>
    <w:link w:val="53"/>
    <w:semiHidden/>
    <w:unhideWhenUsed/>
    <w:qFormat/>
    <w:uiPriority w:val="99"/>
    <w:pPr>
      <w:spacing w:line="360" w:lineRule="auto"/>
    </w:pPr>
    <w:rPr>
      <w:rFonts w:ascii="宋体"/>
      <w:sz w:val="18"/>
      <w:szCs w:val="18"/>
    </w:rPr>
  </w:style>
  <w:style w:type="paragraph" w:styleId="13">
    <w:name w:val="annotation text"/>
    <w:basedOn w:val="1"/>
    <w:link w:val="61"/>
    <w:semiHidden/>
    <w:unhideWhenUsed/>
    <w:qFormat/>
    <w:uiPriority w:val="99"/>
    <w:pPr>
      <w:jc w:val="left"/>
    </w:pPr>
  </w:style>
  <w:style w:type="paragraph" w:styleId="14">
    <w:name w:val="toc 5"/>
    <w:basedOn w:val="1"/>
    <w:next w:val="1"/>
    <w:autoRedefine/>
    <w:unhideWhenUsed/>
    <w:qFormat/>
    <w:uiPriority w:val="39"/>
    <w:pPr>
      <w:ind w:left="1680" w:leftChars="800"/>
    </w:pPr>
  </w:style>
  <w:style w:type="paragraph" w:styleId="15">
    <w:name w:val="toc 3"/>
    <w:basedOn w:val="1"/>
    <w:next w:val="1"/>
    <w:qFormat/>
    <w:uiPriority w:val="39"/>
    <w:pPr>
      <w:ind w:left="840" w:leftChars="400"/>
    </w:pPr>
  </w:style>
  <w:style w:type="paragraph" w:styleId="16">
    <w:name w:val="Date"/>
    <w:basedOn w:val="1"/>
    <w:next w:val="1"/>
    <w:link w:val="58"/>
    <w:semiHidden/>
    <w:unhideWhenUsed/>
    <w:qFormat/>
    <w:uiPriority w:val="99"/>
    <w:pPr>
      <w:spacing w:line="360" w:lineRule="auto"/>
      <w:ind w:left="100" w:leftChars="2500"/>
    </w:pPr>
    <w:rPr>
      <w:sz w:val="24"/>
    </w:rPr>
  </w:style>
  <w:style w:type="paragraph" w:styleId="17">
    <w:name w:val="Balloon Text"/>
    <w:basedOn w:val="1"/>
    <w:link w:val="48"/>
    <w:semiHidden/>
    <w:unhideWhenUsed/>
    <w:qFormat/>
    <w:uiPriority w:val="99"/>
    <w:rPr>
      <w:sz w:val="16"/>
      <w:szCs w:val="16"/>
    </w:rPr>
  </w:style>
  <w:style w:type="paragraph" w:styleId="18">
    <w:name w:val="footer"/>
    <w:basedOn w:val="1"/>
    <w:link w:val="43"/>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19">
    <w:name w:val="header"/>
    <w:basedOn w:val="1"/>
    <w:link w:val="44"/>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autoRedefine/>
    <w:unhideWhenUsed/>
    <w:qFormat/>
    <w:uiPriority w:val="39"/>
    <w:pPr>
      <w:widowControl/>
      <w:spacing w:after="100" w:line="276" w:lineRule="auto"/>
      <w:jc w:val="left"/>
    </w:pPr>
    <w:rPr>
      <w:rFonts w:ascii="Calibri" w:hAnsi="Calibri"/>
      <w:kern w:val="0"/>
      <w:sz w:val="22"/>
      <w:szCs w:val="22"/>
    </w:rPr>
  </w:style>
  <w:style w:type="paragraph" w:styleId="21">
    <w:name w:val="toc 4"/>
    <w:basedOn w:val="1"/>
    <w:next w:val="1"/>
    <w:autoRedefine/>
    <w:unhideWhenUsed/>
    <w:qFormat/>
    <w:uiPriority w:val="39"/>
    <w:pPr>
      <w:ind w:left="1260" w:leftChars="600"/>
    </w:pPr>
  </w:style>
  <w:style w:type="paragraph" w:styleId="22">
    <w:name w:val="Subtitle"/>
    <w:basedOn w:val="1"/>
    <w:next w:val="1"/>
    <w:link w:val="50"/>
    <w:qFormat/>
    <w:uiPriority w:val="0"/>
    <w:pPr>
      <w:spacing w:before="240" w:after="60" w:line="312" w:lineRule="auto"/>
      <w:jc w:val="left"/>
      <w:outlineLvl w:val="1"/>
    </w:pPr>
    <w:rPr>
      <w:rFonts w:ascii="Cambria" w:hAnsi="Cambria" w:eastAsia="仿宋_GB2312"/>
      <w:b/>
      <w:bCs/>
      <w:color w:val="002060"/>
      <w:kern w:val="28"/>
      <w:sz w:val="32"/>
      <w:szCs w:val="32"/>
    </w:rPr>
  </w:style>
  <w:style w:type="paragraph" w:styleId="23">
    <w:name w:val="toc 6"/>
    <w:basedOn w:val="1"/>
    <w:next w:val="1"/>
    <w:autoRedefine/>
    <w:unhideWhenUsed/>
    <w:qFormat/>
    <w:uiPriority w:val="39"/>
    <w:pPr>
      <w:ind w:left="2100" w:leftChars="1000"/>
    </w:pPr>
  </w:style>
  <w:style w:type="paragraph" w:styleId="24">
    <w:name w:val="toc 2"/>
    <w:basedOn w:val="1"/>
    <w:next w:val="1"/>
    <w:qFormat/>
    <w:uiPriority w:val="39"/>
    <w:pPr>
      <w:ind w:left="420" w:leftChars="200"/>
    </w:pPr>
  </w:style>
  <w:style w:type="paragraph" w:styleId="25">
    <w:name w:val="Normal (Web)"/>
    <w:basedOn w:val="1"/>
    <w:semiHidden/>
    <w:unhideWhenUsed/>
    <w:qFormat/>
    <w:uiPriority w:val="99"/>
    <w:pPr>
      <w:widowControl/>
      <w:spacing w:before="100" w:beforeAutospacing="1" w:after="100" w:afterAutospacing="1" w:line="360" w:lineRule="auto"/>
      <w:jc w:val="left"/>
    </w:pPr>
    <w:rPr>
      <w:rFonts w:ascii="宋体" w:hAnsi="宋体" w:cs="宋体"/>
      <w:kern w:val="0"/>
      <w:sz w:val="24"/>
    </w:rPr>
  </w:style>
  <w:style w:type="paragraph" w:styleId="26">
    <w:name w:val="Title"/>
    <w:basedOn w:val="1"/>
    <w:next w:val="1"/>
    <w:link w:val="49"/>
    <w:qFormat/>
    <w:uiPriority w:val="0"/>
    <w:pPr>
      <w:spacing w:before="240" w:after="60" w:line="360" w:lineRule="auto"/>
      <w:jc w:val="center"/>
      <w:outlineLvl w:val="0"/>
    </w:pPr>
    <w:rPr>
      <w:rFonts w:ascii="Cambria" w:hAnsi="Cambria"/>
      <w:b/>
      <w:bCs/>
      <w:sz w:val="52"/>
      <w:szCs w:val="32"/>
    </w:rPr>
  </w:style>
  <w:style w:type="paragraph" w:styleId="27">
    <w:name w:val="annotation subject"/>
    <w:basedOn w:val="13"/>
    <w:next w:val="13"/>
    <w:link w:val="62"/>
    <w:semiHidden/>
    <w:unhideWhenUsed/>
    <w:qFormat/>
    <w:uiPriority w:val="99"/>
    <w:rPr>
      <w:b/>
      <w:bCs/>
    </w:rPr>
  </w:style>
  <w:style w:type="table" w:styleId="29">
    <w:name w:val="Table Grid"/>
    <w:basedOn w:val="28"/>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22"/>
    <w:rPr>
      <w:b/>
      <w:bCs/>
    </w:rPr>
  </w:style>
  <w:style w:type="character" w:styleId="32">
    <w:name w:val="page number"/>
    <w:basedOn w:val="30"/>
    <w:qFormat/>
    <w:uiPriority w:val="0"/>
  </w:style>
  <w:style w:type="character" w:styleId="33">
    <w:name w:val="Emphasis"/>
    <w:qFormat/>
    <w:uiPriority w:val="20"/>
    <w:rPr>
      <w:i/>
      <w:iCs/>
    </w:rPr>
  </w:style>
  <w:style w:type="character" w:styleId="34">
    <w:name w:val="Hyperlink"/>
    <w:basedOn w:val="30"/>
    <w:qFormat/>
    <w:uiPriority w:val="99"/>
    <w:rPr>
      <w:color w:val="0000FF"/>
      <w:u w:val="single"/>
    </w:rPr>
  </w:style>
  <w:style w:type="character" w:styleId="35">
    <w:name w:val="annotation reference"/>
    <w:basedOn w:val="30"/>
    <w:semiHidden/>
    <w:unhideWhenUsed/>
    <w:qFormat/>
    <w:uiPriority w:val="99"/>
    <w:rPr>
      <w:sz w:val="21"/>
      <w:szCs w:val="21"/>
    </w:rPr>
  </w:style>
  <w:style w:type="character" w:customStyle="1" w:styleId="36">
    <w:name w:val="标题 1 字符"/>
    <w:basedOn w:val="30"/>
    <w:link w:val="2"/>
    <w:qFormat/>
    <w:uiPriority w:val="0"/>
    <w:rPr>
      <w:rFonts w:ascii="Times New Roman" w:hAnsi="Times New Roman" w:eastAsia="宋体" w:cs="Times New Roman"/>
      <w:b/>
      <w:bCs/>
      <w:kern w:val="44"/>
      <w:sz w:val="44"/>
      <w:szCs w:val="44"/>
    </w:rPr>
  </w:style>
  <w:style w:type="character" w:customStyle="1" w:styleId="37">
    <w:name w:val="标题 2 字符"/>
    <w:basedOn w:val="30"/>
    <w:link w:val="3"/>
    <w:qFormat/>
    <w:uiPriority w:val="0"/>
    <w:rPr>
      <w:rFonts w:ascii="Arial" w:hAnsi="Arial" w:eastAsia="黑体" w:cs="Times New Roman"/>
      <w:b/>
      <w:bCs/>
      <w:sz w:val="32"/>
      <w:szCs w:val="32"/>
    </w:rPr>
  </w:style>
  <w:style w:type="character" w:customStyle="1" w:styleId="38">
    <w:name w:val="标题 3 字符"/>
    <w:basedOn w:val="30"/>
    <w:link w:val="4"/>
    <w:qFormat/>
    <w:uiPriority w:val="0"/>
    <w:rPr>
      <w:rFonts w:ascii="Times New Roman" w:hAnsi="Times New Roman" w:eastAsia="宋体" w:cs="Times New Roman"/>
      <w:b/>
      <w:bCs/>
      <w:sz w:val="32"/>
      <w:szCs w:val="32"/>
    </w:rPr>
  </w:style>
  <w:style w:type="character" w:customStyle="1" w:styleId="39">
    <w:name w:val="标题 4 字符"/>
    <w:basedOn w:val="30"/>
    <w:link w:val="5"/>
    <w:qFormat/>
    <w:uiPriority w:val="0"/>
    <w:rPr>
      <w:rFonts w:ascii="Cambria" w:hAnsi="Cambria" w:eastAsia="宋体" w:cs="Times New Roman"/>
      <w:b/>
      <w:bCs/>
      <w:sz w:val="28"/>
      <w:szCs w:val="28"/>
    </w:rPr>
  </w:style>
  <w:style w:type="character" w:customStyle="1" w:styleId="40">
    <w:name w:val="标题 5 字符"/>
    <w:basedOn w:val="30"/>
    <w:link w:val="6"/>
    <w:qFormat/>
    <w:uiPriority w:val="0"/>
    <w:rPr>
      <w:rFonts w:ascii="Times New Roman" w:hAnsi="Times New Roman" w:eastAsia="宋体" w:cs="Times New Roman"/>
      <w:b/>
      <w:bCs/>
      <w:sz w:val="28"/>
      <w:szCs w:val="28"/>
    </w:rPr>
  </w:style>
  <w:style w:type="character" w:customStyle="1" w:styleId="41">
    <w:name w:val="标题 6 字符"/>
    <w:basedOn w:val="30"/>
    <w:link w:val="7"/>
    <w:qFormat/>
    <w:uiPriority w:val="0"/>
    <w:rPr>
      <w:rFonts w:ascii="Cambria" w:hAnsi="Cambria" w:eastAsia="宋体" w:cs="Times New Roman"/>
      <w:b/>
      <w:bCs/>
      <w:sz w:val="24"/>
      <w:szCs w:val="24"/>
    </w:rPr>
  </w:style>
  <w:style w:type="character" w:customStyle="1" w:styleId="42">
    <w:name w:val="标题 7 字符"/>
    <w:basedOn w:val="30"/>
    <w:link w:val="8"/>
    <w:qFormat/>
    <w:uiPriority w:val="9"/>
    <w:rPr>
      <w:rFonts w:ascii="Times New Roman" w:hAnsi="Times New Roman" w:eastAsia="宋体" w:cs="Times New Roman"/>
      <w:b/>
      <w:bCs/>
      <w:sz w:val="24"/>
      <w:szCs w:val="24"/>
    </w:rPr>
  </w:style>
  <w:style w:type="character" w:customStyle="1" w:styleId="43">
    <w:name w:val="页脚 字符"/>
    <w:basedOn w:val="30"/>
    <w:link w:val="18"/>
    <w:qFormat/>
    <w:uiPriority w:val="99"/>
    <w:rPr>
      <w:sz w:val="18"/>
      <w:szCs w:val="18"/>
    </w:rPr>
  </w:style>
  <w:style w:type="character" w:customStyle="1" w:styleId="44">
    <w:name w:val="页眉 字符"/>
    <w:basedOn w:val="30"/>
    <w:link w:val="19"/>
    <w:qFormat/>
    <w:uiPriority w:val="99"/>
    <w:rPr>
      <w:rFonts w:ascii="Times New Roman" w:hAnsi="Times New Roman" w:eastAsia="宋体" w:cs="Times New Roman"/>
      <w:sz w:val="18"/>
      <w:szCs w:val="18"/>
    </w:rPr>
  </w:style>
  <w:style w:type="character" w:customStyle="1" w:styleId="45">
    <w:name w:val="Footer Char1"/>
    <w:basedOn w:val="30"/>
    <w:semiHidden/>
    <w:qFormat/>
    <w:uiPriority w:val="99"/>
    <w:rPr>
      <w:rFonts w:ascii="Times New Roman" w:hAnsi="Times New Roman" w:eastAsia="宋体" w:cs="Times New Roman"/>
      <w:sz w:val="18"/>
      <w:szCs w:val="18"/>
    </w:rPr>
  </w:style>
  <w:style w:type="paragraph" w:styleId="46">
    <w:name w:val="No Spacing"/>
    <w:link w:val="47"/>
    <w:qFormat/>
    <w:uiPriority w:val="1"/>
    <w:rPr>
      <w:rFonts w:ascii="Calibri" w:hAnsi="Calibri" w:eastAsia="宋体" w:cs="Times New Roman"/>
      <w:kern w:val="0"/>
      <w:sz w:val="22"/>
      <w:szCs w:val="22"/>
      <w:lang w:val="en-US" w:eastAsia="zh-CN" w:bidi="ar-SA"/>
    </w:rPr>
  </w:style>
  <w:style w:type="character" w:customStyle="1" w:styleId="47">
    <w:name w:val="无间隔 字符"/>
    <w:basedOn w:val="30"/>
    <w:link w:val="46"/>
    <w:qFormat/>
    <w:uiPriority w:val="1"/>
    <w:rPr>
      <w:rFonts w:ascii="Calibri" w:hAnsi="Calibri" w:eastAsia="宋体" w:cs="Times New Roman"/>
      <w:kern w:val="0"/>
      <w:sz w:val="22"/>
    </w:rPr>
  </w:style>
  <w:style w:type="character" w:customStyle="1" w:styleId="48">
    <w:name w:val="批注框文本 字符"/>
    <w:basedOn w:val="30"/>
    <w:link w:val="17"/>
    <w:semiHidden/>
    <w:qFormat/>
    <w:uiPriority w:val="99"/>
    <w:rPr>
      <w:rFonts w:ascii="Times New Roman" w:hAnsi="Times New Roman" w:eastAsia="宋体" w:cs="Times New Roman"/>
      <w:sz w:val="16"/>
      <w:szCs w:val="16"/>
    </w:rPr>
  </w:style>
  <w:style w:type="character" w:customStyle="1" w:styleId="49">
    <w:name w:val="标题 字符"/>
    <w:basedOn w:val="30"/>
    <w:link w:val="26"/>
    <w:qFormat/>
    <w:uiPriority w:val="0"/>
    <w:rPr>
      <w:rFonts w:ascii="Cambria" w:hAnsi="Cambria" w:eastAsia="宋体" w:cs="Times New Roman"/>
      <w:b/>
      <w:bCs/>
      <w:sz w:val="52"/>
      <w:szCs w:val="32"/>
    </w:rPr>
  </w:style>
  <w:style w:type="character" w:customStyle="1" w:styleId="50">
    <w:name w:val="副标题 字符"/>
    <w:basedOn w:val="30"/>
    <w:link w:val="22"/>
    <w:qFormat/>
    <w:uiPriority w:val="0"/>
    <w:rPr>
      <w:rFonts w:ascii="Cambria" w:hAnsi="Cambria" w:eastAsia="仿宋_GB2312" w:cs="Times New Roman"/>
      <w:b/>
      <w:bCs/>
      <w:color w:val="002060"/>
      <w:kern w:val="28"/>
      <w:sz w:val="32"/>
      <w:szCs w:val="32"/>
    </w:rPr>
  </w:style>
  <w:style w:type="paragraph" w:styleId="51">
    <w:name w:val="List Paragraph"/>
    <w:basedOn w:val="1"/>
    <w:qFormat/>
    <w:uiPriority w:val="34"/>
    <w:pPr>
      <w:spacing w:line="360" w:lineRule="auto"/>
      <w:ind w:firstLine="420" w:firstLineChars="200"/>
    </w:pPr>
    <w:rPr>
      <w:sz w:val="24"/>
    </w:rPr>
  </w:style>
  <w:style w:type="paragraph" w:customStyle="1" w:styleId="52">
    <w:name w:val="TOC Heading"/>
    <w:basedOn w:val="2"/>
    <w:next w:val="1"/>
    <w:semiHidden/>
    <w:unhideWhenUsed/>
    <w:qFormat/>
    <w:uiPriority w:val="39"/>
    <w:pPr>
      <w:widowControl/>
      <w:spacing w:before="480" w:after="0" w:line="276" w:lineRule="auto"/>
      <w:ind w:right="100" w:rightChars="100"/>
      <w:jc w:val="left"/>
      <w:outlineLvl w:val="9"/>
    </w:pPr>
    <w:rPr>
      <w:rFonts w:ascii="Cambria" w:hAnsi="Cambria"/>
      <w:color w:val="365F91"/>
      <w:kern w:val="0"/>
      <w:sz w:val="28"/>
      <w:szCs w:val="28"/>
    </w:rPr>
  </w:style>
  <w:style w:type="character" w:customStyle="1" w:styleId="53">
    <w:name w:val="文档结构图 字符"/>
    <w:basedOn w:val="30"/>
    <w:link w:val="12"/>
    <w:semiHidden/>
    <w:qFormat/>
    <w:uiPriority w:val="99"/>
    <w:rPr>
      <w:rFonts w:ascii="宋体" w:hAnsi="Times New Roman" w:eastAsia="宋体" w:cs="Times New Roman"/>
      <w:sz w:val="18"/>
      <w:szCs w:val="18"/>
    </w:rPr>
  </w:style>
  <w:style w:type="character" w:customStyle="1" w:styleId="54">
    <w:name w:val="Intense Emphasis"/>
    <w:qFormat/>
    <w:uiPriority w:val="21"/>
    <w:rPr>
      <w:b/>
      <w:bCs/>
      <w:i/>
      <w:iCs/>
      <w:color w:val="4F81BD"/>
    </w:rPr>
  </w:style>
  <w:style w:type="character" w:customStyle="1" w:styleId="55">
    <w:name w:val="Subtle Emphasis"/>
    <w:qFormat/>
    <w:uiPriority w:val="19"/>
    <w:rPr>
      <w:i/>
      <w:iCs/>
      <w:color w:val="808080"/>
    </w:rPr>
  </w:style>
  <w:style w:type="paragraph" w:styleId="56">
    <w:name w:val="Quote"/>
    <w:basedOn w:val="1"/>
    <w:next w:val="1"/>
    <w:link w:val="57"/>
    <w:qFormat/>
    <w:uiPriority w:val="29"/>
    <w:pPr>
      <w:spacing w:line="360" w:lineRule="auto"/>
    </w:pPr>
    <w:rPr>
      <w:i/>
      <w:iCs/>
      <w:color w:val="000000"/>
      <w:sz w:val="24"/>
    </w:rPr>
  </w:style>
  <w:style w:type="character" w:customStyle="1" w:styleId="57">
    <w:name w:val="引用 字符"/>
    <w:basedOn w:val="30"/>
    <w:link w:val="56"/>
    <w:qFormat/>
    <w:uiPriority w:val="29"/>
    <w:rPr>
      <w:rFonts w:ascii="Times New Roman" w:hAnsi="Times New Roman" w:eastAsia="宋体" w:cs="Times New Roman"/>
      <w:i/>
      <w:iCs/>
      <w:color w:val="000000"/>
      <w:sz w:val="24"/>
      <w:szCs w:val="24"/>
    </w:rPr>
  </w:style>
  <w:style w:type="character" w:customStyle="1" w:styleId="58">
    <w:name w:val="日期 字符"/>
    <w:basedOn w:val="30"/>
    <w:link w:val="16"/>
    <w:semiHidden/>
    <w:qFormat/>
    <w:uiPriority w:val="99"/>
    <w:rPr>
      <w:rFonts w:ascii="Times New Roman" w:hAnsi="Times New Roman" w:eastAsia="宋体" w:cs="Times New Roman"/>
      <w:sz w:val="24"/>
      <w:szCs w:val="24"/>
    </w:rPr>
  </w:style>
  <w:style w:type="character" w:customStyle="1" w:styleId="59">
    <w:name w:val="样式 左侧:  2 字符 首行缩进:  2 字符 Char"/>
    <w:basedOn w:val="30"/>
    <w:link w:val="60"/>
    <w:qFormat/>
    <w:locked/>
    <w:uiPriority w:val="0"/>
    <w:rPr>
      <w:rFonts w:ascii="Verdana" w:hAnsi="Verdana" w:cs="宋体"/>
    </w:rPr>
  </w:style>
  <w:style w:type="paragraph" w:customStyle="1" w:styleId="60">
    <w:name w:val="样式 左侧:  2 字符 首行缩进:  2 字符"/>
    <w:basedOn w:val="1"/>
    <w:link w:val="59"/>
    <w:qFormat/>
    <w:uiPriority w:val="0"/>
    <w:pPr>
      <w:ind w:left="200" w:leftChars="200" w:firstLine="200" w:firstLineChars="200"/>
    </w:pPr>
    <w:rPr>
      <w:rFonts w:ascii="Verdana" w:hAnsi="Verdana" w:cs="宋体" w:eastAsiaTheme="minorEastAsia"/>
      <w:szCs w:val="22"/>
    </w:rPr>
  </w:style>
  <w:style w:type="character" w:customStyle="1" w:styleId="61">
    <w:name w:val="批注文字 字符"/>
    <w:basedOn w:val="30"/>
    <w:link w:val="13"/>
    <w:semiHidden/>
    <w:qFormat/>
    <w:uiPriority w:val="99"/>
    <w:rPr>
      <w:rFonts w:ascii="Times New Roman" w:hAnsi="Times New Roman" w:eastAsia="宋体" w:cs="Times New Roman"/>
      <w:szCs w:val="24"/>
    </w:rPr>
  </w:style>
  <w:style w:type="character" w:customStyle="1" w:styleId="62">
    <w:name w:val="批注主题 字符"/>
    <w:basedOn w:val="61"/>
    <w:link w:val="27"/>
    <w:semiHidden/>
    <w:qFormat/>
    <w:uiPriority w:val="99"/>
    <w:rPr>
      <w:rFonts w:ascii="Times New Roman" w:hAnsi="Times New Roman" w:eastAsia="宋体" w:cs="Times New Roman"/>
      <w:b/>
      <w:bCs/>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NUL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7474DC-476D-49B6-AB1B-2F5C001894CF}">
  <ds:schemaRefs/>
</ds:datastoreItem>
</file>

<file path=docProps/app.xml><?xml version="1.0" encoding="utf-8"?>
<Properties xmlns="http://schemas.openxmlformats.org/officeDocument/2006/extended-properties" xmlns:vt="http://schemas.openxmlformats.org/officeDocument/2006/docPropsVTypes">
  <Template>Normal.dotm</Template>
  <Company>Oracle Corporation</Company>
  <Pages>28</Pages>
  <Words>808</Words>
  <Characters>916</Characters>
  <Lines>24</Lines>
  <Paragraphs>6</Paragraphs>
  <TotalTime>25</TotalTime>
  <ScaleCrop>false</ScaleCrop>
  <LinksUpToDate>false</LinksUpToDate>
  <CharactersWithSpaces>975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2015-08-25T13:52:00Z</dcterms:created>
  <dc:creator>QIANG YANG</dc:creator>
  <cp:lastModifiedBy>今朝何年</cp:lastModifiedBy>
  <cp:lastPrinted>2012-04-25T02:49:00Z</cp:lastPrinted>
  <dcterms:modified xsi:type="dcterms:W3CDTF">2025-09-11T16:01:36Z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eyJoZGlkIjoiZDA0YTQzNDFmYzhmMzZiOGFkYjk1NGMxZTVhNmZhMWEiLCJ1c2VySWQiOiIzODU3MDQ2NDMifQ==</vt:lpwstr>
  </property>
  <property fmtid="{D5CDD505-2E9C-101B-9397-08002B2CF9AE}" pid="3" name="KSOProductBuildVer">
    <vt:lpwstr>2052-12.1.0.21915</vt:lpwstr>
  </property>
  <property fmtid="{D5CDD505-2E9C-101B-9397-08002B2CF9AE}" pid="4" name="ICV">
    <vt:lpwstr>2375CDA97DB44B88891764D91650E7B9_13</vt:lpwstr>
  </property>
</Properties>
</file>