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BC1FB" w14:textId="163DBC5D" w:rsidR="00717B4B" w:rsidRDefault="004E1F5F">
      <w:pPr>
        <w:spacing w:before="480" w:after="480" w:line="288" w:lineRule="auto"/>
        <w:rPr>
          <w:rFonts w:hint="eastAsia"/>
        </w:rPr>
      </w:pPr>
      <w:r>
        <w:rPr>
          <w:rFonts w:ascii="Arial" w:eastAsia="等线" w:hAnsi="Arial" w:cs="Arial"/>
          <w:b/>
          <w:sz w:val="52"/>
        </w:rPr>
        <w:t>《中英文翻译系统》</w:t>
      </w:r>
      <w:r>
        <w:rPr>
          <w:rFonts w:ascii="Arial" w:eastAsia="等线" w:hAnsi="Arial" w:cs="Arial" w:hint="eastAsia"/>
          <w:b/>
          <w:sz w:val="52"/>
        </w:rPr>
        <w:t>项目</w:t>
      </w:r>
      <w:r>
        <w:rPr>
          <w:rFonts w:ascii="Arial" w:eastAsia="等线" w:hAnsi="Arial" w:cs="Arial"/>
          <w:b/>
          <w:sz w:val="52"/>
        </w:rPr>
        <w:t>小组实训总结报告</w:t>
      </w:r>
    </w:p>
    <w:p w14:paraId="2E6D9BAB" w14:textId="77777777" w:rsidR="00717B4B" w:rsidRDefault="004E1F5F">
      <w:pPr>
        <w:spacing w:before="380" w:after="140" w:line="288" w:lineRule="auto"/>
        <w:outlineLvl w:val="0"/>
        <w:rPr>
          <w:rFonts w:hint="eastAsia"/>
        </w:rPr>
      </w:pPr>
      <w:bookmarkStart w:id="0" w:name="heading_0"/>
      <w:r>
        <w:rPr>
          <w:rFonts w:ascii="Arial" w:eastAsia="等线" w:hAnsi="Arial" w:cs="Arial"/>
          <w:color w:val="3370FF"/>
          <w:sz w:val="36"/>
        </w:rPr>
        <w:t xml:space="preserve">1. </w:t>
      </w:r>
      <w:r>
        <w:rPr>
          <w:rFonts w:ascii="Arial" w:eastAsia="等线" w:hAnsi="Arial" w:cs="Arial"/>
          <w:b/>
          <w:sz w:val="36"/>
        </w:rPr>
        <w:t>项目背景</w:t>
      </w:r>
      <w:bookmarkEnd w:id="0"/>
    </w:p>
    <w:p w14:paraId="3DF9AEBC" w14:textId="77777777" w:rsidR="00717B4B" w:rsidRDefault="004E1F5F">
      <w:pPr>
        <w:spacing w:before="120" w:after="120" w:line="288" w:lineRule="auto"/>
        <w:rPr>
          <w:rFonts w:hint="eastAsia"/>
        </w:rPr>
      </w:pPr>
      <w:r>
        <w:rPr>
          <w:rFonts w:ascii="Arial" w:eastAsia="等线" w:hAnsi="Arial" w:cs="Arial"/>
        </w:rPr>
        <w:t>在全球化与信息技术迅猛发展的背景下，中英文之间的交流需求日益增长。无论是在学术研究、国际贸易还是文化交往中，人们都迫切需要能够高效、准确克服语言障碍的工具。尽管当前市场上已有多种翻译产品，但在应对专业术语、复杂句法及大段文本时，仍普遍存在译文生硬、语义偏差和错误率较高等问题。</w:t>
      </w:r>
    </w:p>
    <w:p w14:paraId="2EB1444E" w14:textId="77777777" w:rsidR="00717B4B" w:rsidRDefault="004E1F5F">
      <w:pPr>
        <w:spacing w:before="120" w:after="120" w:line="288" w:lineRule="auto"/>
        <w:rPr>
          <w:rFonts w:hint="eastAsia"/>
        </w:rPr>
      </w:pPr>
      <w:r>
        <w:rPr>
          <w:rFonts w:ascii="Arial" w:eastAsia="等线" w:hAnsi="Arial" w:cs="Arial"/>
        </w:rPr>
        <w:t>与此同时，人工智能技术近年来实现了显著突破。以</w:t>
      </w:r>
      <w:r>
        <w:rPr>
          <w:rFonts w:ascii="Arial" w:eastAsia="等线" w:hAnsi="Arial" w:cs="Arial"/>
        </w:rPr>
        <w:t xml:space="preserve"> Transformer </w:t>
      </w:r>
      <w:r>
        <w:rPr>
          <w:rFonts w:ascii="Arial" w:eastAsia="等线" w:hAnsi="Arial" w:cs="Arial"/>
        </w:rPr>
        <w:t>架构为核心的大规模</w:t>
      </w:r>
      <w:proofErr w:type="gramStart"/>
      <w:r>
        <w:rPr>
          <w:rFonts w:ascii="Arial" w:eastAsia="等线" w:hAnsi="Arial" w:cs="Arial"/>
        </w:rPr>
        <w:t>预训练</w:t>
      </w:r>
      <w:proofErr w:type="gramEnd"/>
      <w:r>
        <w:rPr>
          <w:rFonts w:ascii="Arial" w:eastAsia="等线" w:hAnsi="Arial" w:cs="Arial"/>
        </w:rPr>
        <w:t>模型，为机器翻译带来了革命性的进展。该类模型能够更深入地捕捉语言的语义结构与上下文信息，从而生成更为自然、准确的翻译结果。而随着</w:t>
      </w:r>
      <w:r>
        <w:rPr>
          <w:rFonts w:ascii="Arial" w:eastAsia="等线" w:hAnsi="Arial" w:cs="Arial"/>
        </w:rPr>
        <w:t xml:space="preserve"> </w:t>
      </w:r>
      <w:proofErr w:type="spellStart"/>
      <w:r>
        <w:rPr>
          <w:rFonts w:ascii="Arial" w:eastAsia="等线" w:hAnsi="Arial" w:cs="Arial"/>
        </w:rPr>
        <w:t>PyTorch</w:t>
      </w:r>
      <w:proofErr w:type="spellEnd"/>
      <w:r>
        <w:rPr>
          <w:rFonts w:ascii="Arial" w:eastAsia="等线" w:hAnsi="Arial" w:cs="Arial"/>
        </w:rPr>
        <w:t>、</w:t>
      </w:r>
      <w:r>
        <w:rPr>
          <w:rFonts w:ascii="Arial" w:eastAsia="等线" w:hAnsi="Arial" w:cs="Arial"/>
        </w:rPr>
        <w:t xml:space="preserve">Hugging Face Transformers </w:t>
      </w:r>
      <w:r>
        <w:rPr>
          <w:rFonts w:ascii="Arial" w:eastAsia="等线" w:hAnsi="Arial" w:cs="Arial"/>
        </w:rPr>
        <w:t>等开源框架的不断成熟，高性能自然语言处理模型的开发与部署门槛已大幅降低。</w:t>
      </w:r>
    </w:p>
    <w:p w14:paraId="61962E4A" w14:textId="77777777" w:rsidR="00717B4B" w:rsidRDefault="004E1F5F">
      <w:pPr>
        <w:spacing w:before="120" w:after="120" w:line="288" w:lineRule="auto"/>
        <w:rPr>
          <w:rFonts w:hint="eastAsia"/>
        </w:rPr>
      </w:pPr>
      <w:r>
        <w:rPr>
          <w:rFonts w:ascii="Arial" w:eastAsia="等线" w:hAnsi="Arial" w:cs="Arial"/>
        </w:rPr>
        <w:t>在此背景下，本项目致力于构建一个高效、专业的中英双向翻译系统。系统将依托先进的深度学习技术，特别是基于</w:t>
      </w:r>
      <w:r>
        <w:rPr>
          <w:rFonts w:ascii="Arial" w:eastAsia="等线" w:hAnsi="Arial" w:cs="Arial"/>
        </w:rPr>
        <w:t xml:space="preserve"> Transformer </w:t>
      </w:r>
      <w:r>
        <w:rPr>
          <w:rFonts w:ascii="Arial" w:eastAsia="等线" w:hAnsi="Arial" w:cs="Arial"/>
        </w:rPr>
        <w:t>的神经机器翻译方法，致力于解决现有翻译工具在质量与适用性上的不足。该系统不仅具备出色的翻译速度与准确度，还能够充分理解文本的上下文语境，实现更智能、更符合实用需求的翻译输出。我们的目标是为用户提供真正可靠、实用的跨语言沟通支持，满足不断增长的高质量翻译需求，并推动前沿人工智能技术在实际应用中的广泛落地。</w:t>
      </w:r>
    </w:p>
    <w:p w14:paraId="597AB16F" w14:textId="77777777" w:rsidR="00717B4B" w:rsidRDefault="004E1F5F">
      <w:pPr>
        <w:spacing w:before="120" w:after="120" w:line="288" w:lineRule="auto"/>
        <w:jc w:val="center"/>
        <w:rPr>
          <w:rFonts w:hint="eastAsia"/>
        </w:rPr>
      </w:pPr>
      <w:r>
        <w:rPr>
          <w:noProof/>
        </w:rPr>
        <w:drawing>
          <wp:inline distT="0" distB="0" distL="0" distR="0" wp14:anchorId="0A619DBC" wp14:editId="5DECE998">
            <wp:extent cx="5257800" cy="2324100"/>
            <wp:effectExtent l="0" t="0" r="0" b="0"/>
            <wp:docPr id="1336666406"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7"/>
                    <a:stretch>
                      <a:fillRect/>
                    </a:stretch>
                  </pic:blipFill>
                  <pic:spPr>
                    <a:xfrm>
                      <a:off x="0" y="0"/>
                      <a:ext cx="5257800" cy="2324100"/>
                    </a:xfrm>
                    <a:prstGeom prst="rect">
                      <a:avLst/>
                    </a:prstGeom>
                  </pic:spPr>
                </pic:pic>
              </a:graphicData>
            </a:graphic>
          </wp:inline>
        </w:drawing>
      </w:r>
    </w:p>
    <w:p w14:paraId="52F5E662" w14:textId="77777777" w:rsidR="00717B4B" w:rsidRDefault="004E1F5F">
      <w:pPr>
        <w:spacing w:before="380" w:after="140" w:line="288" w:lineRule="auto"/>
        <w:outlineLvl w:val="0"/>
        <w:rPr>
          <w:rFonts w:hint="eastAsia"/>
        </w:rPr>
      </w:pPr>
      <w:bookmarkStart w:id="1" w:name="heading_1"/>
      <w:r>
        <w:rPr>
          <w:rFonts w:ascii="Arial" w:eastAsia="等线" w:hAnsi="Arial" w:cs="Arial"/>
          <w:color w:val="3370FF"/>
          <w:sz w:val="36"/>
        </w:rPr>
        <w:t xml:space="preserve">2. </w:t>
      </w:r>
      <w:r>
        <w:rPr>
          <w:rFonts w:ascii="Arial" w:eastAsia="等线" w:hAnsi="Arial" w:cs="Arial"/>
          <w:b/>
          <w:sz w:val="36"/>
        </w:rPr>
        <w:t>项目目标</w:t>
      </w:r>
      <w:bookmarkEnd w:id="1"/>
    </w:p>
    <w:p w14:paraId="3E942F7E" w14:textId="77777777" w:rsidR="00717B4B" w:rsidRDefault="004E1F5F">
      <w:pPr>
        <w:spacing w:before="120" w:after="120" w:line="288" w:lineRule="auto"/>
        <w:rPr>
          <w:rFonts w:hint="eastAsia"/>
        </w:rPr>
      </w:pPr>
      <w:r>
        <w:rPr>
          <w:rFonts w:ascii="Arial" w:eastAsia="等线" w:hAnsi="Arial" w:cs="Arial"/>
        </w:rPr>
        <w:lastRenderedPageBreak/>
        <w:t>本项目旨在打造一个融合尖端人工智能技术与卓越用户体验的高精度中英文翻译平台。平台基于</w:t>
      </w:r>
      <w:r>
        <w:rPr>
          <w:rFonts w:ascii="Arial" w:eastAsia="等线" w:hAnsi="Arial" w:cs="Arial"/>
        </w:rPr>
        <w:t xml:space="preserve"> Transformer </w:t>
      </w:r>
      <w:r>
        <w:rPr>
          <w:rFonts w:ascii="Arial" w:eastAsia="等线" w:hAnsi="Arial" w:cs="Arial"/>
        </w:rPr>
        <w:t>架构的先进神经网络模型，突破传统逐词翻译的局限，能够充分理解上下文语境并实现精准转换，从而显著提升译文的准确性与自然度。</w:t>
      </w:r>
    </w:p>
    <w:p w14:paraId="55EED235" w14:textId="77777777" w:rsidR="00717B4B" w:rsidRDefault="004E1F5F">
      <w:pPr>
        <w:spacing w:before="120" w:after="120" w:line="288" w:lineRule="auto"/>
        <w:rPr>
          <w:rFonts w:hint="eastAsia"/>
        </w:rPr>
      </w:pPr>
      <w:r>
        <w:rPr>
          <w:rFonts w:ascii="Arial" w:eastAsia="等线" w:hAnsi="Arial" w:cs="Arial"/>
        </w:rPr>
        <w:t>在架构设计上，系统采用</w:t>
      </w:r>
      <w:r>
        <w:rPr>
          <w:rFonts w:ascii="Arial" w:eastAsia="等线" w:hAnsi="Arial" w:cs="Arial"/>
        </w:rPr>
        <w:t xml:space="preserve"> </w:t>
      </w:r>
      <w:r>
        <w:rPr>
          <w:rFonts w:ascii="Arial" w:eastAsia="等线" w:hAnsi="Arial" w:cs="Arial"/>
        </w:rPr>
        <w:t>模块化设计与</w:t>
      </w:r>
      <w:proofErr w:type="gramStart"/>
      <w:r>
        <w:rPr>
          <w:rFonts w:ascii="Arial" w:eastAsia="等线" w:hAnsi="Arial" w:cs="Arial"/>
        </w:rPr>
        <w:t>微服务</w:t>
      </w:r>
      <w:proofErr w:type="gramEnd"/>
      <w:r>
        <w:rPr>
          <w:rFonts w:ascii="Arial" w:eastAsia="等线" w:hAnsi="Arial" w:cs="Arial"/>
        </w:rPr>
        <w:t>架构，代码结构清晰，具备良好的可维护性与可扩展性，能够支持后续的模型优化与功能升级；在硬件适配层面，平台不仅支持</w:t>
      </w:r>
      <w:r>
        <w:rPr>
          <w:rFonts w:ascii="Arial" w:eastAsia="等线" w:hAnsi="Arial" w:cs="Arial"/>
        </w:rPr>
        <w:t xml:space="preserve"> </w:t>
      </w:r>
      <w:r>
        <w:rPr>
          <w:rFonts w:ascii="Arial" w:eastAsia="等线" w:hAnsi="Arial" w:cs="Arial"/>
        </w:rPr>
        <w:t>主流</w:t>
      </w:r>
      <w:r>
        <w:rPr>
          <w:rFonts w:ascii="Arial" w:eastAsia="等线" w:hAnsi="Arial" w:cs="Arial"/>
        </w:rPr>
        <w:t xml:space="preserve"> GPU </w:t>
      </w:r>
      <w:r>
        <w:rPr>
          <w:rFonts w:ascii="Arial" w:eastAsia="等线" w:hAnsi="Arial" w:cs="Arial"/>
        </w:rPr>
        <w:t>集群，也支持</w:t>
      </w:r>
      <w:r>
        <w:rPr>
          <w:rFonts w:ascii="Arial" w:eastAsia="等线" w:hAnsi="Arial" w:cs="Arial"/>
        </w:rPr>
        <w:t xml:space="preserve"> NPU</w:t>
      </w:r>
      <w:r>
        <w:rPr>
          <w:rFonts w:ascii="Arial" w:eastAsia="等线" w:hAnsi="Arial" w:cs="Arial"/>
        </w:rPr>
        <w:t>（神经处理单元）推理部署，以便在移动端、边缘端和国产</w:t>
      </w:r>
      <w:r>
        <w:rPr>
          <w:rFonts w:ascii="Arial" w:eastAsia="等线" w:hAnsi="Arial" w:cs="Arial"/>
        </w:rPr>
        <w:t xml:space="preserve"> AI </w:t>
      </w:r>
      <w:r>
        <w:rPr>
          <w:rFonts w:ascii="Arial" w:eastAsia="等线" w:hAnsi="Arial" w:cs="Arial"/>
        </w:rPr>
        <w:t>芯片环境下获得更高的能效比和更广泛的适配性。</w:t>
      </w:r>
    </w:p>
    <w:p w14:paraId="46032880" w14:textId="77777777" w:rsidR="00717B4B" w:rsidRDefault="004E1F5F">
      <w:pPr>
        <w:numPr>
          <w:ilvl w:val="0"/>
          <w:numId w:val="1"/>
        </w:numPr>
        <w:spacing w:before="120" w:after="120" w:line="288" w:lineRule="auto"/>
        <w:rPr>
          <w:rFonts w:hint="eastAsia"/>
        </w:rPr>
      </w:pPr>
      <w:r>
        <w:rPr>
          <w:rFonts w:ascii="Arial" w:eastAsia="等线" w:hAnsi="Arial" w:cs="Arial"/>
        </w:rPr>
        <w:t>在交互层面，平台提供简洁直观的</w:t>
      </w:r>
      <w:r>
        <w:rPr>
          <w:rFonts w:ascii="Arial" w:eastAsia="等线" w:hAnsi="Arial" w:cs="Arial"/>
        </w:rPr>
        <w:t xml:space="preserve"> Web </w:t>
      </w:r>
      <w:r>
        <w:rPr>
          <w:rFonts w:ascii="Arial" w:eastAsia="等线" w:hAnsi="Arial" w:cs="Arial"/>
        </w:rPr>
        <w:t>界面，响应迅速、操作流畅，致力于为用户带来</w:t>
      </w:r>
      <w:r>
        <w:rPr>
          <w:rFonts w:ascii="Arial" w:eastAsia="等线" w:hAnsi="Arial" w:cs="Arial"/>
        </w:rPr>
        <w:t xml:space="preserve"> </w:t>
      </w:r>
      <w:r>
        <w:rPr>
          <w:rFonts w:ascii="Arial" w:eastAsia="等线" w:hAnsi="Arial" w:cs="Arial"/>
        </w:rPr>
        <w:t>高效、稳定、易用</w:t>
      </w:r>
      <w:r>
        <w:rPr>
          <w:rFonts w:ascii="Arial" w:eastAsia="等线" w:hAnsi="Arial" w:cs="Arial"/>
        </w:rPr>
        <w:t xml:space="preserve"> </w:t>
      </w:r>
      <w:r>
        <w:rPr>
          <w:rFonts w:ascii="Arial" w:eastAsia="等线" w:hAnsi="Arial" w:cs="Arial"/>
        </w:rPr>
        <w:t>的跨语言翻译体验。为实现上述目标，项目建设遵循以下原则：</w:t>
      </w:r>
    </w:p>
    <w:p w14:paraId="023589E6" w14:textId="77777777" w:rsidR="00717B4B" w:rsidRDefault="004E1F5F">
      <w:pPr>
        <w:numPr>
          <w:ilvl w:val="0"/>
          <w:numId w:val="2"/>
        </w:numPr>
        <w:spacing w:before="120" w:after="120" w:line="288" w:lineRule="auto"/>
        <w:rPr>
          <w:rFonts w:hint="eastAsia"/>
        </w:rPr>
      </w:pPr>
      <w:r>
        <w:rPr>
          <w:rFonts w:ascii="Arial" w:eastAsia="等线" w:hAnsi="Arial" w:cs="Arial"/>
        </w:rPr>
        <w:t>在实用性与场景融合方面，平台深度适配论文研读、合同处理、邮件沟通等核心业务场景，全面支持文本、多格式文档以及图像识别翻译。系统内置多学科术语库与行业规范表达库，有效提升专业内容的翻译准确性；同时提供翻译记忆功能，能够自动复用历史成果，减少重复劳动，切实解决跨语言交流中的实际痛点。</w:t>
      </w:r>
    </w:p>
    <w:p w14:paraId="5AF7F666" w14:textId="77777777" w:rsidR="00717B4B" w:rsidRDefault="004E1F5F">
      <w:pPr>
        <w:numPr>
          <w:ilvl w:val="0"/>
          <w:numId w:val="3"/>
        </w:numPr>
        <w:spacing w:before="120" w:after="120" w:line="288" w:lineRule="auto"/>
        <w:rPr>
          <w:rFonts w:hint="eastAsia"/>
        </w:rPr>
      </w:pPr>
      <w:r>
        <w:rPr>
          <w:rFonts w:ascii="Arial" w:eastAsia="等线" w:hAnsi="Arial" w:cs="Arial"/>
        </w:rPr>
        <w:t>在灵活性与先进架构方面，系统采用</w:t>
      </w:r>
      <w:proofErr w:type="gramStart"/>
      <w:r>
        <w:rPr>
          <w:rFonts w:ascii="Arial" w:eastAsia="等线" w:hAnsi="Arial" w:cs="Arial"/>
        </w:rPr>
        <w:t>微服务</w:t>
      </w:r>
      <w:proofErr w:type="gramEnd"/>
      <w:r>
        <w:rPr>
          <w:rFonts w:ascii="Arial" w:eastAsia="等线" w:hAnsi="Arial" w:cs="Arial"/>
        </w:rPr>
        <w:t>架构设计，能够根据业务需求实现动态扩展，并支持</w:t>
      </w:r>
      <w:r>
        <w:rPr>
          <w:rFonts w:ascii="Arial" w:eastAsia="等线" w:hAnsi="Arial" w:cs="Arial"/>
        </w:rPr>
        <w:t xml:space="preserve"> PC </w:t>
      </w:r>
      <w:r>
        <w:rPr>
          <w:rFonts w:ascii="Arial" w:eastAsia="等线" w:hAnsi="Arial" w:cs="Arial"/>
        </w:rPr>
        <w:t>与移动端的跨平台协同。内置的负载均衡机制确保在高并发场景下依旧保持稳定运行；核心算法模块预留标准化迭代接口，保证未来</w:t>
      </w:r>
      <w:r>
        <w:rPr>
          <w:rFonts w:ascii="Arial" w:eastAsia="等线" w:hAnsi="Arial" w:cs="Arial"/>
        </w:rPr>
        <w:t xml:space="preserve"> 3–5 </w:t>
      </w:r>
      <w:r>
        <w:rPr>
          <w:rFonts w:ascii="Arial" w:eastAsia="等线" w:hAnsi="Arial" w:cs="Arial"/>
        </w:rPr>
        <w:t>年的先进性与可扩展性。同时，平台支持</w:t>
      </w:r>
      <w:r>
        <w:rPr>
          <w:rFonts w:ascii="Arial" w:eastAsia="等线" w:hAnsi="Arial" w:cs="Arial"/>
        </w:rPr>
        <w:t xml:space="preserve"> GPU/NPU </w:t>
      </w:r>
      <w:r>
        <w:rPr>
          <w:rFonts w:ascii="Arial" w:eastAsia="等线" w:hAnsi="Arial" w:cs="Arial"/>
        </w:rPr>
        <w:t>双重加速模式，可灵活适配不同硬件环境，显著提升性能与能效比。</w:t>
      </w:r>
    </w:p>
    <w:p w14:paraId="75B48996" w14:textId="77777777" w:rsidR="00717B4B" w:rsidRDefault="004E1F5F">
      <w:pPr>
        <w:numPr>
          <w:ilvl w:val="0"/>
          <w:numId w:val="4"/>
        </w:numPr>
        <w:spacing w:before="120" w:after="120" w:line="288" w:lineRule="auto"/>
        <w:rPr>
          <w:rFonts w:hint="eastAsia"/>
        </w:rPr>
      </w:pPr>
      <w:r>
        <w:rPr>
          <w:rFonts w:ascii="Arial" w:eastAsia="等线" w:hAnsi="Arial" w:cs="Arial"/>
        </w:rPr>
        <w:t>在友好</w:t>
      </w:r>
      <w:proofErr w:type="gramStart"/>
      <w:r>
        <w:rPr>
          <w:rFonts w:ascii="Arial" w:eastAsia="等线" w:hAnsi="Arial" w:cs="Arial"/>
        </w:rPr>
        <w:t>交互与</w:t>
      </w:r>
      <w:proofErr w:type="gramEnd"/>
      <w:r>
        <w:rPr>
          <w:rFonts w:ascii="Arial" w:eastAsia="等线" w:hAnsi="Arial" w:cs="Arial"/>
        </w:rPr>
        <w:t>易用性方面，平台提供简洁直观的用户界面，核心功能一键触达，响应流畅。系统支持多语言界面切换，能够满足不同地区和用户的操作习惯；结合智能提示与引导机制，实现</w:t>
      </w:r>
      <w:proofErr w:type="gramStart"/>
      <w:r>
        <w:rPr>
          <w:rFonts w:ascii="Arial" w:eastAsia="等线" w:hAnsi="Arial" w:cs="Arial"/>
        </w:rPr>
        <w:t>零学习</w:t>
      </w:r>
      <w:proofErr w:type="gramEnd"/>
      <w:r>
        <w:rPr>
          <w:rFonts w:ascii="Arial" w:eastAsia="等线" w:hAnsi="Arial" w:cs="Arial"/>
        </w:rPr>
        <w:t>成本即可快速上手，进一步提升用户体验。</w:t>
      </w:r>
    </w:p>
    <w:p w14:paraId="2A0F2ADE" w14:textId="77777777" w:rsidR="00717B4B" w:rsidRDefault="004E1F5F">
      <w:pPr>
        <w:numPr>
          <w:ilvl w:val="0"/>
          <w:numId w:val="5"/>
        </w:numPr>
        <w:spacing w:before="120" w:after="120" w:line="288" w:lineRule="auto"/>
        <w:rPr>
          <w:rFonts w:hint="eastAsia"/>
        </w:rPr>
      </w:pPr>
      <w:r>
        <w:rPr>
          <w:rFonts w:ascii="Arial" w:eastAsia="等线" w:hAnsi="Arial" w:cs="Arial"/>
        </w:rPr>
        <w:t>在兼容性与扩展能力方面，平台能够与现有企业办公系统（如</w:t>
      </w:r>
      <w:r>
        <w:rPr>
          <w:rFonts w:ascii="Arial" w:eastAsia="等线" w:hAnsi="Arial" w:cs="Arial"/>
        </w:rPr>
        <w:t xml:space="preserve"> OA</w:t>
      </w:r>
      <w:r>
        <w:rPr>
          <w:rFonts w:ascii="Arial" w:eastAsia="等线" w:hAnsi="Arial" w:cs="Arial"/>
        </w:rPr>
        <w:t>、</w:t>
      </w:r>
      <w:r>
        <w:rPr>
          <w:rFonts w:ascii="Arial" w:eastAsia="等线" w:hAnsi="Arial" w:cs="Arial"/>
        </w:rPr>
        <w:t xml:space="preserve">CRM </w:t>
      </w:r>
      <w:r>
        <w:rPr>
          <w:rFonts w:ascii="Arial" w:eastAsia="等线" w:hAnsi="Arial" w:cs="Arial"/>
        </w:rPr>
        <w:t>等）实现无缝集成，并全面兼容主流办公文档格式。同时，支持行业术语库扩展与定制化翻译模型，确保为不同领域用户提供个性化解决方案；针对边缘计算与国产化适配需求，系统还支持在</w:t>
      </w:r>
      <w:r>
        <w:rPr>
          <w:rFonts w:ascii="Arial" w:eastAsia="等线" w:hAnsi="Arial" w:cs="Arial"/>
        </w:rPr>
        <w:t xml:space="preserve"> NPU </w:t>
      </w:r>
      <w:r>
        <w:rPr>
          <w:rFonts w:ascii="Arial" w:eastAsia="等线" w:hAnsi="Arial" w:cs="Arial"/>
        </w:rPr>
        <w:t>芯片环境下的轻量化部署与优化。</w:t>
      </w:r>
    </w:p>
    <w:p w14:paraId="22EC455E" w14:textId="77777777" w:rsidR="00717B4B" w:rsidRDefault="004E1F5F">
      <w:pPr>
        <w:numPr>
          <w:ilvl w:val="0"/>
          <w:numId w:val="6"/>
        </w:numPr>
        <w:spacing w:before="120" w:after="120" w:line="288" w:lineRule="auto"/>
        <w:rPr>
          <w:rFonts w:hint="eastAsia"/>
        </w:rPr>
      </w:pPr>
      <w:r>
        <w:rPr>
          <w:rFonts w:ascii="Arial" w:eastAsia="等线" w:hAnsi="Arial" w:cs="Arial"/>
        </w:rPr>
        <w:t>在安全性与合</w:t>
      </w:r>
      <w:proofErr w:type="gramStart"/>
      <w:r>
        <w:rPr>
          <w:rFonts w:ascii="Arial" w:eastAsia="等线" w:hAnsi="Arial" w:cs="Arial"/>
        </w:rPr>
        <w:t>规</w:t>
      </w:r>
      <w:proofErr w:type="gramEnd"/>
      <w:r>
        <w:rPr>
          <w:rFonts w:ascii="Arial" w:eastAsia="等线" w:hAnsi="Arial" w:cs="Arial"/>
        </w:rPr>
        <w:t>保障方面，平台全面采用端到端加密技术，确保数据在传输与存储过程中的安全性。系统严格遵循</w:t>
      </w:r>
      <w:r>
        <w:rPr>
          <w:rFonts w:ascii="Arial" w:eastAsia="等线" w:hAnsi="Arial" w:cs="Arial"/>
        </w:rPr>
        <w:t xml:space="preserve"> GDPR</w:t>
      </w:r>
      <w:r>
        <w:rPr>
          <w:rFonts w:ascii="Arial" w:eastAsia="等线" w:hAnsi="Arial" w:cs="Arial"/>
        </w:rPr>
        <w:t>、网络安全法等国际及地区隐私保护法规，建立健全的权限控制与审计机制，坚决杜绝敏感信息泄露风险，为用户提供安全、可信赖的翻译服务。</w:t>
      </w:r>
    </w:p>
    <w:p w14:paraId="5D2DDBE6" w14:textId="77777777" w:rsidR="00717B4B" w:rsidRDefault="004E1F5F">
      <w:pPr>
        <w:spacing w:before="380" w:after="140" w:line="288" w:lineRule="auto"/>
        <w:outlineLvl w:val="0"/>
        <w:rPr>
          <w:rFonts w:hint="eastAsia"/>
        </w:rPr>
      </w:pPr>
      <w:bookmarkStart w:id="2" w:name="heading_2"/>
      <w:r>
        <w:rPr>
          <w:rFonts w:ascii="Arial" w:eastAsia="等线" w:hAnsi="Arial" w:cs="Arial"/>
          <w:color w:val="3370FF"/>
          <w:sz w:val="36"/>
        </w:rPr>
        <w:t xml:space="preserve">3. </w:t>
      </w:r>
      <w:r>
        <w:rPr>
          <w:rFonts w:ascii="Arial" w:eastAsia="等线" w:hAnsi="Arial" w:cs="Arial"/>
          <w:b/>
          <w:sz w:val="36"/>
        </w:rPr>
        <w:t>项目成员</w:t>
      </w:r>
      <w:bookmarkEnd w:id="2"/>
    </w:p>
    <w:p w14:paraId="4359DB99" w14:textId="77777777" w:rsidR="00717B4B" w:rsidRDefault="004E1F5F">
      <w:pPr>
        <w:numPr>
          <w:ilvl w:val="0"/>
          <w:numId w:val="7"/>
        </w:numPr>
        <w:spacing w:before="120" w:after="120" w:line="288" w:lineRule="auto"/>
        <w:rPr>
          <w:rFonts w:hint="eastAsia"/>
        </w:rPr>
      </w:pPr>
      <w:r>
        <w:rPr>
          <w:rFonts w:ascii="Arial" w:eastAsia="等线" w:hAnsi="Arial" w:cs="Arial"/>
          <w:b/>
        </w:rPr>
        <w:t>项目负责人</w:t>
      </w:r>
      <w:r>
        <w:rPr>
          <w:rFonts w:ascii="Arial" w:eastAsia="等线" w:hAnsi="Arial" w:cs="Arial"/>
        </w:rPr>
        <w:t>：金俊贤</w:t>
      </w:r>
    </w:p>
    <w:p w14:paraId="694A5CA3" w14:textId="77777777" w:rsidR="00717B4B" w:rsidRDefault="004E1F5F">
      <w:pPr>
        <w:numPr>
          <w:ilvl w:val="0"/>
          <w:numId w:val="8"/>
        </w:numPr>
        <w:spacing w:before="120" w:after="120" w:line="288" w:lineRule="auto"/>
        <w:rPr>
          <w:rFonts w:hint="eastAsia"/>
        </w:rPr>
      </w:pPr>
      <w:r>
        <w:rPr>
          <w:rFonts w:ascii="Arial" w:eastAsia="等线" w:hAnsi="Arial" w:cs="Arial"/>
          <w:b/>
        </w:rPr>
        <w:t>项目成员</w:t>
      </w:r>
      <w:r>
        <w:rPr>
          <w:rFonts w:ascii="Arial" w:eastAsia="等线" w:hAnsi="Arial" w:cs="Arial"/>
        </w:rPr>
        <w:t>：苗涵、许方璐、冯乐</w:t>
      </w:r>
      <w:proofErr w:type="gramStart"/>
      <w:r>
        <w:rPr>
          <w:rFonts w:ascii="Arial" w:eastAsia="等线" w:hAnsi="Arial" w:cs="Arial"/>
        </w:rPr>
        <w:t>珩</w:t>
      </w:r>
      <w:proofErr w:type="gramEnd"/>
      <w:r>
        <w:rPr>
          <w:rFonts w:ascii="Arial" w:eastAsia="等线" w:hAnsi="Arial" w:cs="Arial"/>
        </w:rPr>
        <w:t>、辛文康、张逸天、金俊贤</w:t>
      </w:r>
    </w:p>
    <w:p w14:paraId="64D0D42C" w14:textId="77777777" w:rsidR="00717B4B" w:rsidRDefault="004E1F5F">
      <w:pPr>
        <w:spacing w:before="380" w:after="140" w:line="288" w:lineRule="auto"/>
        <w:outlineLvl w:val="0"/>
        <w:rPr>
          <w:rFonts w:hint="eastAsia"/>
        </w:rPr>
      </w:pPr>
      <w:bookmarkStart w:id="3" w:name="heading_3"/>
      <w:r>
        <w:rPr>
          <w:rFonts w:ascii="Arial" w:eastAsia="等线" w:hAnsi="Arial" w:cs="Arial"/>
          <w:color w:val="3370FF"/>
          <w:sz w:val="36"/>
        </w:rPr>
        <w:lastRenderedPageBreak/>
        <w:t xml:space="preserve">4. </w:t>
      </w:r>
      <w:r>
        <w:rPr>
          <w:rFonts w:ascii="Arial" w:eastAsia="等线" w:hAnsi="Arial" w:cs="Arial"/>
          <w:b/>
          <w:sz w:val="36"/>
        </w:rPr>
        <w:t>项目拆解与分工</w:t>
      </w:r>
      <w:bookmarkEnd w:id="3"/>
    </w:p>
    <w:p w14:paraId="3A687899" w14:textId="77777777" w:rsidR="00717B4B" w:rsidRDefault="004E1F5F">
      <w:pPr>
        <w:numPr>
          <w:ilvl w:val="0"/>
          <w:numId w:val="9"/>
        </w:numPr>
        <w:spacing w:before="120" w:after="120" w:line="288" w:lineRule="auto"/>
        <w:rPr>
          <w:rFonts w:hint="eastAsia"/>
        </w:rPr>
      </w:pPr>
      <w:r>
        <w:rPr>
          <w:rFonts w:ascii="Arial" w:eastAsia="等线" w:hAnsi="Arial" w:cs="Arial"/>
          <w:b/>
        </w:rPr>
        <w:t xml:space="preserve">Web </w:t>
      </w:r>
      <w:r>
        <w:rPr>
          <w:rFonts w:ascii="Arial" w:eastAsia="等线" w:hAnsi="Arial" w:cs="Arial"/>
          <w:b/>
        </w:rPr>
        <w:t>开发</w:t>
      </w:r>
      <w:r>
        <w:rPr>
          <w:rFonts w:ascii="Arial" w:eastAsia="等线" w:hAnsi="Arial" w:cs="Arial"/>
        </w:rPr>
        <w:t>：辛文康、张逸天、金俊贤</w:t>
      </w:r>
    </w:p>
    <w:p w14:paraId="54E74C8A" w14:textId="77777777" w:rsidR="00717B4B" w:rsidRDefault="004E1F5F">
      <w:pPr>
        <w:numPr>
          <w:ilvl w:val="0"/>
          <w:numId w:val="10"/>
        </w:numPr>
        <w:spacing w:before="120" w:after="120" w:line="288" w:lineRule="auto"/>
        <w:rPr>
          <w:rFonts w:hint="eastAsia"/>
        </w:rPr>
      </w:pPr>
      <w:r>
        <w:rPr>
          <w:rFonts w:ascii="Arial" w:eastAsia="等线" w:hAnsi="Arial" w:cs="Arial"/>
          <w:b/>
        </w:rPr>
        <w:t>后端开发</w:t>
      </w:r>
      <w:r>
        <w:rPr>
          <w:rFonts w:ascii="Arial" w:eastAsia="等线" w:hAnsi="Arial" w:cs="Arial"/>
        </w:rPr>
        <w:t>：辛文康、张逸天、金俊贤</w:t>
      </w:r>
    </w:p>
    <w:p w14:paraId="4870247F" w14:textId="77777777" w:rsidR="00717B4B" w:rsidRDefault="004E1F5F">
      <w:pPr>
        <w:numPr>
          <w:ilvl w:val="0"/>
          <w:numId w:val="11"/>
        </w:numPr>
        <w:spacing w:before="120" w:after="120" w:line="288" w:lineRule="auto"/>
        <w:rPr>
          <w:rFonts w:hint="eastAsia"/>
        </w:rPr>
      </w:pPr>
      <w:r>
        <w:rPr>
          <w:rFonts w:ascii="Arial" w:eastAsia="等线" w:hAnsi="Arial" w:cs="Arial"/>
          <w:b/>
        </w:rPr>
        <w:t>数据库交互</w:t>
      </w:r>
      <w:r>
        <w:rPr>
          <w:rFonts w:ascii="Arial" w:eastAsia="等线" w:hAnsi="Arial" w:cs="Arial"/>
        </w:rPr>
        <w:t>：辛文康</w:t>
      </w:r>
    </w:p>
    <w:p w14:paraId="1134F83A" w14:textId="77777777" w:rsidR="00717B4B" w:rsidRDefault="004E1F5F">
      <w:pPr>
        <w:numPr>
          <w:ilvl w:val="0"/>
          <w:numId w:val="12"/>
        </w:numPr>
        <w:spacing w:before="120" w:after="120" w:line="288" w:lineRule="auto"/>
        <w:rPr>
          <w:rFonts w:hint="eastAsia"/>
        </w:rPr>
      </w:pPr>
      <w:r>
        <w:rPr>
          <w:rFonts w:ascii="Arial" w:eastAsia="等线" w:hAnsi="Arial" w:cs="Arial"/>
          <w:b/>
        </w:rPr>
        <w:t xml:space="preserve">NPU </w:t>
      </w:r>
      <w:r>
        <w:rPr>
          <w:rFonts w:ascii="Arial" w:eastAsia="等线" w:hAnsi="Arial" w:cs="Arial"/>
          <w:b/>
        </w:rPr>
        <w:t>环境部署</w:t>
      </w:r>
      <w:r>
        <w:rPr>
          <w:rFonts w:ascii="Arial" w:eastAsia="等线" w:hAnsi="Arial" w:cs="Arial"/>
        </w:rPr>
        <w:t>：苗涵</w:t>
      </w:r>
    </w:p>
    <w:p w14:paraId="3823859D" w14:textId="77777777" w:rsidR="00717B4B" w:rsidRDefault="004E1F5F">
      <w:pPr>
        <w:numPr>
          <w:ilvl w:val="0"/>
          <w:numId w:val="13"/>
        </w:numPr>
        <w:spacing w:before="120" w:after="120" w:line="288" w:lineRule="auto"/>
        <w:rPr>
          <w:rFonts w:hint="eastAsia"/>
        </w:rPr>
      </w:pPr>
      <w:r>
        <w:rPr>
          <w:rFonts w:ascii="Arial" w:eastAsia="等线" w:hAnsi="Arial" w:cs="Arial"/>
          <w:b/>
        </w:rPr>
        <w:t xml:space="preserve">GPU </w:t>
      </w:r>
      <w:r>
        <w:rPr>
          <w:rFonts w:ascii="Arial" w:eastAsia="等线" w:hAnsi="Arial" w:cs="Arial"/>
          <w:b/>
        </w:rPr>
        <w:t>环境部署</w:t>
      </w:r>
      <w:r>
        <w:rPr>
          <w:rFonts w:ascii="Arial" w:eastAsia="等线" w:hAnsi="Arial" w:cs="Arial"/>
        </w:rPr>
        <w:t>：冯乐</w:t>
      </w:r>
      <w:proofErr w:type="gramStart"/>
      <w:r>
        <w:rPr>
          <w:rFonts w:ascii="Arial" w:eastAsia="等线" w:hAnsi="Arial" w:cs="Arial"/>
        </w:rPr>
        <w:t>珩</w:t>
      </w:r>
      <w:proofErr w:type="gramEnd"/>
    </w:p>
    <w:p w14:paraId="45C9A8E2" w14:textId="77777777" w:rsidR="00717B4B" w:rsidRDefault="004E1F5F">
      <w:pPr>
        <w:numPr>
          <w:ilvl w:val="0"/>
          <w:numId w:val="14"/>
        </w:numPr>
        <w:spacing w:before="120" w:after="120" w:line="288" w:lineRule="auto"/>
        <w:rPr>
          <w:rFonts w:hint="eastAsia"/>
        </w:rPr>
      </w:pPr>
      <w:r>
        <w:rPr>
          <w:rFonts w:ascii="Arial" w:eastAsia="等线" w:hAnsi="Arial" w:cs="Arial"/>
          <w:b/>
        </w:rPr>
        <w:t>模型训练</w:t>
      </w:r>
      <w:r>
        <w:rPr>
          <w:rFonts w:ascii="Arial" w:eastAsia="等线" w:hAnsi="Arial" w:cs="Arial"/>
        </w:rPr>
        <w:t>：苗涵、许方璐、冯乐</w:t>
      </w:r>
      <w:proofErr w:type="gramStart"/>
      <w:r>
        <w:rPr>
          <w:rFonts w:ascii="Arial" w:eastAsia="等线" w:hAnsi="Arial" w:cs="Arial"/>
        </w:rPr>
        <w:t>珩</w:t>
      </w:r>
      <w:proofErr w:type="gramEnd"/>
    </w:p>
    <w:p w14:paraId="6460BF90" w14:textId="77777777" w:rsidR="00717B4B" w:rsidRDefault="004E1F5F">
      <w:pPr>
        <w:numPr>
          <w:ilvl w:val="0"/>
          <w:numId w:val="15"/>
        </w:numPr>
        <w:spacing w:before="120" w:after="120" w:line="288" w:lineRule="auto"/>
        <w:rPr>
          <w:rFonts w:hint="eastAsia"/>
        </w:rPr>
      </w:pPr>
      <w:r>
        <w:rPr>
          <w:rFonts w:ascii="Arial" w:eastAsia="等线" w:hAnsi="Arial" w:cs="Arial"/>
          <w:b/>
        </w:rPr>
        <w:t>开源模型部署</w:t>
      </w:r>
      <w:r>
        <w:rPr>
          <w:rFonts w:ascii="Arial" w:eastAsia="等线" w:hAnsi="Arial" w:cs="Arial"/>
        </w:rPr>
        <w:t>：金俊贤</w:t>
      </w:r>
    </w:p>
    <w:p w14:paraId="6EA1F2DE" w14:textId="77777777" w:rsidR="00717B4B" w:rsidRDefault="004E1F5F">
      <w:pPr>
        <w:numPr>
          <w:ilvl w:val="0"/>
          <w:numId w:val="16"/>
        </w:numPr>
        <w:spacing w:before="120" w:after="120" w:line="288" w:lineRule="auto"/>
        <w:rPr>
          <w:rFonts w:hint="eastAsia"/>
        </w:rPr>
      </w:pPr>
      <w:r>
        <w:rPr>
          <w:rFonts w:ascii="Arial" w:eastAsia="等线" w:hAnsi="Arial" w:cs="Arial"/>
          <w:b/>
        </w:rPr>
        <w:t>数据集查找</w:t>
      </w:r>
      <w:r>
        <w:rPr>
          <w:rFonts w:ascii="Arial" w:eastAsia="等线" w:hAnsi="Arial" w:cs="Arial"/>
        </w:rPr>
        <w:t>：苗涵、许方璐、冯乐</w:t>
      </w:r>
      <w:proofErr w:type="gramStart"/>
      <w:r>
        <w:rPr>
          <w:rFonts w:ascii="Arial" w:eastAsia="等线" w:hAnsi="Arial" w:cs="Arial"/>
        </w:rPr>
        <w:t>珩</w:t>
      </w:r>
      <w:proofErr w:type="gramEnd"/>
    </w:p>
    <w:p w14:paraId="55EF1CA4" w14:textId="77777777" w:rsidR="00717B4B" w:rsidRDefault="004E1F5F">
      <w:pPr>
        <w:numPr>
          <w:ilvl w:val="0"/>
          <w:numId w:val="17"/>
        </w:numPr>
        <w:spacing w:before="120" w:after="120" w:line="288" w:lineRule="auto"/>
        <w:rPr>
          <w:rFonts w:hint="eastAsia"/>
        </w:rPr>
      </w:pPr>
      <w:r>
        <w:rPr>
          <w:rFonts w:ascii="Arial" w:eastAsia="等线" w:hAnsi="Arial" w:cs="Arial"/>
          <w:b/>
        </w:rPr>
        <w:t>模型</w:t>
      </w:r>
      <w:r>
        <w:rPr>
          <w:rFonts w:ascii="Arial" w:eastAsia="等线" w:hAnsi="Arial" w:cs="Arial"/>
          <w:b/>
        </w:rPr>
        <w:t xml:space="preserve"> API </w:t>
      </w:r>
      <w:r>
        <w:rPr>
          <w:rFonts w:ascii="Arial" w:eastAsia="等线" w:hAnsi="Arial" w:cs="Arial"/>
          <w:b/>
        </w:rPr>
        <w:t>封装</w:t>
      </w:r>
      <w:r>
        <w:rPr>
          <w:rFonts w:ascii="Arial" w:eastAsia="等线" w:hAnsi="Arial" w:cs="Arial"/>
        </w:rPr>
        <w:t>：辛文康、金俊贤</w:t>
      </w:r>
    </w:p>
    <w:p w14:paraId="512AB24B" w14:textId="77777777" w:rsidR="00717B4B" w:rsidRDefault="004E1F5F">
      <w:pPr>
        <w:spacing w:before="380" w:after="140" w:line="288" w:lineRule="auto"/>
        <w:outlineLvl w:val="0"/>
        <w:rPr>
          <w:rFonts w:hint="eastAsia"/>
        </w:rPr>
      </w:pPr>
      <w:bookmarkStart w:id="4" w:name="heading_4"/>
      <w:r>
        <w:rPr>
          <w:rFonts w:ascii="Arial" w:eastAsia="等线" w:hAnsi="Arial" w:cs="Arial"/>
          <w:color w:val="3370FF"/>
          <w:sz w:val="36"/>
        </w:rPr>
        <w:t xml:space="preserve">5. </w:t>
      </w:r>
      <w:r>
        <w:rPr>
          <w:rFonts w:ascii="Arial" w:eastAsia="等线" w:hAnsi="Arial" w:cs="Arial"/>
          <w:b/>
          <w:sz w:val="36"/>
        </w:rPr>
        <w:t>项目功能</w:t>
      </w:r>
      <w:bookmarkEnd w:id="4"/>
    </w:p>
    <w:p w14:paraId="6E06C49B" w14:textId="77777777" w:rsidR="00717B4B" w:rsidRDefault="004E1F5F">
      <w:pPr>
        <w:numPr>
          <w:ilvl w:val="0"/>
          <w:numId w:val="18"/>
        </w:numPr>
        <w:spacing w:before="120" w:after="120" w:line="288" w:lineRule="auto"/>
        <w:rPr>
          <w:rFonts w:hint="eastAsia"/>
        </w:rPr>
      </w:pPr>
      <w:r>
        <w:rPr>
          <w:rFonts w:ascii="Arial" w:eastAsia="等线" w:hAnsi="Arial" w:cs="Arial"/>
          <w:b/>
        </w:rPr>
        <w:t>用户账户服务：</w:t>
      </w:r>
      <w:r>
        <w:rPr>
          <w:rFonts w:ascii="Arial" w:eastAsia="等线" w:hAnsi="Arial" w:cs="Arial"/>
        </w:rPr>
        <w:t>可以在后端数据库存储用户的账户信息和相关个性化设置。用户可以通过账户操作来更高效地使用系统。同时提供密码找回功能，防止用户因忘记密码而丢失账户。</w:t>
      </w:r>
    </w:p>
    <w:p w14:paraId="14B15497" w14:textId="77777777" w:rsidR="00717B4B" w:rsidRDefault="004E1F5F">
      <w:pPr>
        <w:numPr>
          <w:ilvl w:val="0"/>
          <w:numId w:val="19"/>
        </w:numPr>
        <w:spacing w:before="120" w:after="120" w:line="288" w:lineRule="auto"/>
        <w:rPr>
          <w:rFonts w:hint="eastAsia"/>
        </w:rPr>
      </w:pPr>
      <w:r>
        <w:rPr>
          <w:rFonts w:ascii="Arial" w:eastAsia="等线" w:hAnsi="Arial" w:cs="Arial"/>
          <w:b/>
        </w:rPr>
        <w:t>文本翻译服务：</w:t>
      </w:r>
      <w:r>
        <w:rPr>
          <w:rFonts w:ascii="Arial" w:eastAsia="等线" w:hAnsi="Arial" w:cs="Arial"/>
        </w:rPr>
        <w:t>用户可以选用不同的模型完成文本翻译任务，并通过单句选中单独优化某句不满意的译文，由后端调度相应模型响应用户请求。</w:t>
      </w:r>
    </w:p>
    <w:p w14:paraId="7206D615" w14:textId="77777777" w:rsidR="00717B4B" w:rsidRDefault="004E1F5F">
      <w:pPr>
        <w:numPr>
          <w:ilvl w:val="0"/>
          <w:numId w:val="20"/>
        </w:numPr>
        <w:spacing w:before="120" w:after="120" w:line="288" w:lineRule="auto"/>
        <w:rPr>
          <w:rFonts w:hint="eastAsia"/>
        </w:rPr>
      </w:pPr>
      <w:r>
        <w:rPr>
          <w:rFonts w:ascii="Arial" w:eastAsia="等线" w:hAnsi="Arial" w:cs="Arial"/>
          <w:b/>
        </w:rPr>
        <w:t>图片翻译服务：</w:t>
      </w:r>
      <w:r>
        <w:rPr>
          <w:rFonts w:ascii="Arial" w:eastAsia="等线" w:hAnsi="Arial" w:cs="Arial"/>
        </w:rPr>
        <w:t>用户可以上</w:t>
      </w:r>
      <w:proofErr w:type="gramStart"/>
      <w:r>
        <w:rPr>
          <w:rFonts w:ascii="Arial" w:eastAsia="等线" w:hAnsi="Arial" w:cs="Arial"/>
        </w:rPr>
        <w:t>传图片</w:t>
      </w:r>
      <w:proofErr w:type="gramEnd"/>
      <w:r>
        <w:rPr>
          <w:rFonts w:ascii="Arial" w:eastAsia="等线" w:hAnsi="Arial" w:cs="Arial"/>
        </w:rPr>
        <w:t>文件，后端</w:t>
      </w:r>
      <w:r>
        <w:rPr>
          <w:rFonts w:ascii="Arial" w:eastAsia="等线" w:hAnsi="Arial" w:cs="Arial"/>
        </w:rPr>
        <w:t>OCR</w:t>
      </w:r>
      <w:r>
        <w:rPr>
          <w:rFonts w:ascii="Arial" w:eastAsia="等线" w:hAnsi="Arial" w:cs="Arial"/>
        </w:rPr>
        <w:t>系统会提取其中英文字，然后转发请求</w:t>
      </w:r>
      <w:proofErr w:type="gramStart"/>
      <w:r>
        <w:rPr>
          <w:rFonts w:ascii="Arial" w:eastAsia="等线" w:hAnsi="Arial" w:cs="Arial"/>
        </w:rPr>
        <w:t>至相应</w:t>
      </w:r>
      <w:proofErr w:type="gramEnd"/>
      <w:r>
        <w:rPr>
          <w:rFonts w:ascii="Arial" w:eastAsia="等线" w:hAnsi="Arial" w:cs="Arial"/>
        </w:rPr>
        <w:t>模型来执行翻译任务。</w:t>
      </w:r>
    </w:p>
    <w:p w14:paraId="0B4FCA6F" w14:textId="77777777" w:rsidR="00717B4B" w:rsidRDefault="004E1F5F">
      <w:pPr>
        <w:numPr>
          <w:ilvl w:val="0"/>
          <w:numId w:val="21"/>
        </w:numPr>
        <w:spacing w:before="120" w:after="120" w:line="288" w:lineRule="auto"/>
        <w:rPr>
          <w:rFonts w:hint="eastAsia"/>
        </w:rPr>
      </w:pPr>
      <w:r>
        <w:rPr>
          <w:rFonts w:ascii="Arial" w:eastAsia="等线" w:hAnsi="Arial" w:cs="Arial"/>
          <w:b/>
        </w:rPr>
        <w:t>文件翻译服务：</w:t>
      </w:r>
      <w:r>
        <w:rPr>
          <w:rFonts w:ascii="Arial" w:eastAsia="等线" w:hAnsi="Arial" w:cs="Arial"/>
        </w:rPr>
        <w:t>用户可以上传文本文件，后端用</w:t>
      </w:r>
      <w:r>
        <w:rPr>
          <w:rFonts w:ascii="Arial" w:eastAsia="等线" w:hAnsi="Arial" w:cs="Arial"/>
        </w:rPr>
        <w:t>Python</w:t>
      </w:r>
      <w:r>
        <w:rPr>
          <w:rFonts w:ascii="Arial" w:eastAsia="等线" w:hAnsi="Arial" w:cs="Arial"/>
        </w:rPr>
        <w:t>相关库函数读取其中内容并用相应模型翻译其中源语言内容至目标内容。</w:t>
      </w:r>
    </w:p>
    <w:p w14:paraId="0F15BFE5" w14:textId="77777777" w:rsidR="00717B4B" w:rsidRDefault="004E1F5F">
      <w:pPr>
        <w:numPr>
          <w:ilvl w:val="0"/>
          <w:numId w:val="22"/>
        </w:numPr>
        <w:spacing w:before="120" w:after="120" w:line="288" w:lineRule="auto"/>
        <w:rPr>
          <w:rFonts w:hint="eastAsia"/>
        </w:rPr>
      </w:pPr>
      <w:r>
        <w:rPr>
          <w:rFonts w:ascii="Arial" w:eastAsia="等线" w:hAnsi="Arial" w:cs="Arial"/>
          <w:b/>
        </w:rPr>
        <w:t>个性化设置：</w:t>
      </w:r>
      <w:r>
        <w:rPr>
          <w:rFonts w:ascii="Arial" w:eastAsia="等线" w:hAnsi="Arial" w:cs="Arial"/>
        </w:rPr>
        <w:t>登录账户后，用户可以保存自己的个性化设置如字号，头像，背景等。</w:t>
      </w:r>
    </w:p>
    <w:p w14:paraId="506F772D" w14:textId="77777777" w:rsidR="00717B4B" w:rsidRDefault="004E1F5F">
      <w:pPr>
        <w:numPr>
          <w:ilvl w:val="0"/>
          <w:numId w:val="23"/>
        </w:numPr>
        <w:spacing w:before="120" w:after="120" w:line="288" w:lineRule="auto"/>
        <w:rPr>
          <w:rFonts w:hint="eastAsia"/>
        </w:rPr>
      </w:pPr>
      <w:r>
        <w:rPr>
          <w:rFonts w:ascii="Arial" w:eastAsia="等线" w:hAnsi="Arial" w:cs="Arial"/>
          <w:b/>
        </w:rPr>
        <w:t>历史记录服务：</w:t>
      </w:r>
      <w:r>
        <w:rPr>
          <w:rFonts w:ascii="Arial" w:eastAsia="等线" w:hAnsi="Arial" w:cs="Arial"/>
        </w:rPr>
        <w:t>完成每次翻译任务后，系统自动保存用户的翻译历史记录，用户可按时间、原文首字母等进行排序并导出记录或删除选中的记录。</w:t>
      </w:r>
    </w:p>
    <w:p w14:paraId="5F3BE205" w14:textId="77777777" w:rsidR="00717B4B" w:rsidRDefault="004E1F5F">
      <w:pPr>
        <w:numPr>
          <w:ilvl w:val="0"/>
          <w:numId w:val="24"/>
        </w:numPr>
        <w:spacing w:before="120" w:after="120" w:line="288" w:lineRule="auto"/>
        <w:rPr>
          <w:rFonts w:hint="eastAsia"/>
        </w:rPr>
      </w:pPr>
      <w:r>
        <w:rPr>
          <w:rFonts w:ascii="Arial" w:eastAsia="等线" w:hAnsi="Arial" w:cs="Arial"/>
          <w:b/>
        </w:rPr>
        <w:t>反馈服务：</w:t>
      </w:r>
      <w:r>
        <w:rPr>
          <w:rFonts w:ascii="Arial" w:eastAsia="等线" w:hAnsi="Arial" w:cs="Arial"/>
        </w:rPr>
        <w:t>用户可以为每一次翻译结果提供反馈，根据对翻译质量的满意度可以填写具体的意见或建议。</w:t>
      </w:r>
    </w:p>
    <w:p w14:paraId="175AD081" w14:textId="77777777" w:rsidR="00717B4B" w:rsidRDefault="004E1F5F">
      <w:pPr>
        <w:spacing w:before="380" w:after="140" w:line="288" w:lineRule="auto"/>
        <w:outlineLvl w:val="0"/>
        <w:rPr>
          <w:rFonts w:hint="eastAsia"/>
        </w:rPr>
      </w:pPr>
      <w:bookmarkStart w:id="5" w:name="heading_5"/>
      <w:r>
        <w:rPr>
          <w:rFonts w:ascii="Arial" w:eastAsia="等线" w:hAnsi="Arial" w:cs="Arial"/>
          <w:color w:val="3370FF"/>
          <w:sz w:val="36"/>
        </w:rPr>
        <w:t xml:space="preserve">6. </w:t>
      </w:r>
      <w:r>
        <w:rPr>
          <w:rFonts w:ascii="Arial" w:eastAsia="等线" w:hAnsi="Arial" w:cs="Arial"/>
          <w:b/>
          <w:sz w:val="36"/>
        </w:rPr>
        <w:t>开发中的阻碍与解决方案</w:t>
      </w:r>
      <w:bookmarkEnd w:id="5"/>
    </w:p>
    <w:p w14:paraId="11FDB3EA" w14:textId="77777777" w:rsidR="00717B4B" w:rsidRDefault="004E1F5F">
      <w:pPr>
        <w:numPr>
          <w:ilvl w:val="0"/>
          <w:numId w:val="25"/>
        </w:numPr>
        <w:spacing w:before="120" w:after="120" w:line="288" w:lineRule="auto"/>
        <w:rPr>
          <w:rFonts w:hint="eastAsia"/>
        </w:rPr>
      </w:pPr>
      <w:r>
        <w:rPr>
          <w:rFonts w:ascii="Arial" w:eastAsia="等线" w:hAnsi="Arial" w:cs="Arial"/>
        </w:rPr>
        <w:t>项目架构选用：在项目开发初期，我们充分考虑了开发人员技术</w:t>
      </w:r>
      <w:proofErr w:type="gramStart"/>
      <w:r>
        <w:rPr>
          <w:rFonts w:ascii="Arial" w:eastAsia="等线" w:hAnsi="Arial" w:cs="Arial"/>
        </w:rPr>
        <w:t>栈</w:t>
      </w:r>
      <w:proofErr w:type="gramEnd"/>
      <w:r>
        <w:rPr>
          <w:rFonts w:ascii="Arial" w:eastAsia="等线" w:hAnsi="Arial" w:cs="Arial"/>
        </w:rPr>
        <w:t>的掌握程度以及项目周期限制，对前后端及模型部署方案进行了多轮评估与取舍。前端层面，我们</w:t>
      </w:r>
      <w:r>
        <w:rPr>
          <w:rFonts w:ascii="Arial" w:eastAsia="等线" w:hAnsi="Arial" w:cs="Arial"/>
        </w:rPr>
        <w:lastRenderedPageBreak/>
        <w:t>原计划采用</w:t>
      </w:r>
      <w:r>
        <w:rPr>
          <w:rFonts w:ascii="Arial" w:eastAsia="等线" w:hAnsi="Arial" w:cs="Arial"/>
        </w:rPr>
        <w:t xml:space="preserve"> Vue3 + Vite + Vue Router + UI </w:t>
      </w:r>
      <w:r>
        <w:rPr>
          <w:rFonts w:ascii="Arial" w:eastAsia="等线" w:hAnsi="Arial" w:cs="Arial"/>
        </w:rPr>
        <w:t>组件库进行开发，但是综合评估后认为该方案对于团队中负责前端设计同学学习成本太大，最终简化为</w:t>
      </w:r>
      <w:r>
        <w:rPr>
          <w:rFonts w:ascii="Arial" w:eastAsia="等线" w:hAnsi="Arial" w:cs="Arial"/>
        </w:rPr>
        <w:t xml:space="preserve"> html + </w:t>
      </w:r>
      <w:proofErr w:type="spellStart"/>
      <w:r>
        <w:rPr>
          <w:rFonts w:ascii="Arial" w:eastAsia="等线" w:hAnsi="Arial" w:cs="Arial"/>
        </w:rPr>
        <w:t>css</w:t>
      </w:r>
      <w:proofErr w:type="spellEnd"/>
      <w:r>
        <w:rPr>
          <w:rFonts w:ascii="Arial" w:eastAsia="等线" w:hAnsi="Arial" w:cs="Arial"/>
        </w:rPr>
        <w:t xml:space="preserve"> + </w:t>
      </w:r>
      <w:proofErr w:type="spellStart"/>
      <w:r>
        <w:rPr>
          <w:rFonts w:ascii="Arial" w:eastAsia="等线" w:hAnsi="Arial" w:cs="Arial"/>
        </w:rPr>
        <w:t>js</w:t>
      </w:r>
      <w:proofErr w:type="spellEnd"/>
      <w:r>
        <w:rPr>
          <w:rFonts w:ascii="Arial" w:eastAsia="等线" w:hAnsi="Arial" w:cs="Arial"/>
        </w:rPr>
        <w:t xml:space="preserve"> </w:t>
      </w:r>
      <w:r>
        <w:rPr>
          <w:rFonts w:ascii="Arial" w:eastAsia="等线" w:hAnsi="Arial" w:cs="Arial"/>
        </w:rPr>
        <w:t>的轻量化框架；后端上，团队部分成员拥有</w:t>
      </w:r>
      <w:r>
        <w:rPr>
          <w:rFonts w:ascii="Arial" w:eastAsia="等线" w:hAnsi="Arial" w:cs="Arial"/>
        </w:rPr>
        <w:t xml:space="preserve"> Flask </w:t>
      </w:r>
      <w:r>
        <w:rPr>
          <w:rFonts w:ascii="Arial" w:eastAsia="等线" w:hAnsi="Arial" w:cs="Arial"/>
        </w:rPr>
        <w:t>与</w:t>
      </w:r>
      <w:r>
        <w:rPr>
          <w:rFonts w:ascii="Arial" w:eastAsia="等线" w:hAnsi="Arial" w:cs="Arial"/>
        </w:rPr>
        <w:t xml:space="preserve"> Django </w:t>
      </w:r>
      <w:r>
        <w:rPr>
          <w:rFonts w:ascii="Arial" w:eastAsia="等线" w:hAnsi="Arial" w:cs="Arial"/>
        </w:rPr>
        <w:t>的开发经验，但考虑到</w:t>
      </w:r>
      <w:r>
        <w:rPr>
          <w:rFonts w:ascii="Arial" w:eastAsia="等线" w:hAnsi="Arial" w:cs="Arial"/>
        </w:rPr>
        <w:t xml:space="preserve"> Flask </w:t>
      </w:r>
      <w:r>
        <w:rPr>
          <w:rFonts w:ascii="Arial" w:eastAsia="等线" w:hAnsi="Arial" w:cs="Arial"/>
        </w:rPr>
        <w:t>相对老旧，</w:t>
      </w:r>
      <w:r>
        <w:rPr>
          <w:rFonts w:ascii="Arial" w:eastAsia="等线" w:hAnsi="Arial" w:cs="Arial"/>
        </w:rPr>
        <w:t xml:space="preserve">Django </w:t>
      </w:r>
      <w:r>
        <w:rPr>
          <w:rFonts w:ascii="Arial" w:eastAsia="等线" w:hAnsi="Arial" w:cs="Arial"/>
        </w:rPr>
        <w:t>整体性能有限，而</w:t>
      </w:r>
      <w:r>
        <w:rPr>
          <w:rFonts w:ascii="Arial" w:eastAsia="等线" w:hAnsi="Arial" w:cs="Arial"/>
        </w:rPr>
        <w:t xml:space="preserve"> </w:t>
      </w:r>
      <w:proofErr w:type="spellStart"/>
      <w:r>
        <w:rPr>
          <w:rFonts w:ascii="Arial" w:eastAsia="等线" w:hAnsi="Arial" w:cs="Arial"/>
        </w:rPr>
        <w:t>FastAPI</w:t>
      </w:r>
      <w:proofErr w:type="spellEnd"/>
      <w:r>
        <w:rPr>
          <w:rFonts w:ascii="Arial" w:eastAsia="等线" w:hAnsi="Arial" w:cs="Arial"/>
        </w:rPr>
        <w:t xml:space="preserve"> </w:t>
      </w:r>
      <w:r>
        <w:rPr>
          <w:rFonts w:ascii="Arial" w:eastAsia="等线" w:hAnsi="Arial" w:cs="Arial"/>
        </w:rPr>
        <w:t>专注于</w:t>
      </w:r>
      <w:r>
        <w:rPr>
          <w:rFonts w:ascii="Arial" w:eastAsia="等线" w:hAnsi="Arial" w:cs="Arial"/>
        </w:rPr>
        <w:t xml:space="preserve"> API </w:t>
      </w:r>
      <w:r>
        <w:rPr>
          <w:rFonts w:ascii="Arial" w:eastAsia="等线" w:hAnsi="Arial" w:cs="Arial"/>
        </w:rPr>
        <w:t>开发，具备原生支持异步、性能</w:t>
      </w:r>
      <w:proofErr w:type="gramStart"/>
      <w:r>
        <w:rPr>
          <w:rFonts w:ascii="Arial" w:eastAsia="等线" w:hAnsi="Arial" w:cs="Arial"/>
        </w:rPr>
        <w:t>极</w:t>
      </w:r>
      <w:proofErr w:type="gramEnd"/>
      <w:r>
        <w:rPr>
          <w:rFonts w:ascii="Arial" w:eastAsia="等线" w:hAnsi="Arial" w:cs="Arial"/>
        </w:rPr>
        <w:t>高等特点，能够很好满足调度需求，最终选用</w:t>
      </w:r>
      <w:r>
        <w:rPr>
          <w:rFonts w:ascii="Arial" w:eastAsia="等线" w:hAnsi="Arial" w:cs="Arial"/>
        </w:rPr>
        <w:t xml:space="preserve"> </w:t>
      </w:r>
      <w:proofErr w:type="spellStart"/>
      <w:r>
        <w:rPr>
          <w:rFonts w:ascii="Arial" w:eastAsia="等线" w:hAnsi="Arial" w:cs="Arial"/>
        </w:rPr>
        <w:t>FastAPI</w:t>
      </w:r>
      <w:proofErr w:type="spellEnd"/>
      <w:r>
        <w:rPr>
          <w:rFonts w:ascii="Arial" w:eastAsia="等线" w:hAnsi="Arial" w:cs="Arial"/>
        </w:rPr>
        <w:t xml:space="preserve"> </w:t>
      </w:r>
      <w:r>
        <w:rPr>
          <w:rFonts w:ascii="Arial" w:eastAsia="等线" w:hAnsi="Arial" w:cs="Arial"/>
        </w:rPr>
        <w:t>作为翻译任务调度中心；数据库方面由于实</w:t>
      </w:r>
      <w:proofErr w:type="gramStart"/>
      <w:r>
        <w:rPr>
          <w:rFonts w:ascii="Arial" w:eastAsia="等线" w:hAnsi="Arial" w:cs="Arial"/>
        </w:rPr>
        <w:t>训数据</w:t>
      </w:r>
      <w:proofErr w:type="gramEnd"/>
      <w:r>
        <w:rPr>
          <w:rFonts w:ascii="Arial" w:eastAsia="等线" w:hAnsi="Arial" w:cs="Arial"/>
        </w:rPr>
        <w:t>规模有限，选用了上手简单、社区成熟的</w:t>
      </w:r>
      <w:r>
        <w:rPr>
          <w:rFonts w:ascii="Arial" w:eastAsia="等线" w:hAnsi="Arial" w:cs="Arial"/>
        </w:rPr>
        <w:t xml:space="preserve"> MySQL</w:t>
      </w:r>
      <w:r>
        <w:rPr>
          <w:rFonts w:ascii="Arial" w:eastAsia="等线" w:hAnsi="Arial" w:cs="Arial"/>
        </w:rPr>
        <w:t>；模型层面，受限于本地</w:t>
      </w:r>
      <w:r>
        <w:rPr>
          <w:rFonts w:ascii="Arial" w:eastAsia="等线" w:hAnsi="Arial" w:cs="Arial"/>
        </w:rPr>
        <w:t xml:space="preserve"> GPU </w:t>
      </w:r>
      <w:r>
        <w:rPr>
          <w:rFonts w:ascii="Arial" w:eastAsia="等线" w:hAnsi="Arial" w:cs="Arial"/>
        </w:rPr>
        <w:t>显存条件，开源模型中选用了</w:t>
      </w:r>
      <w:r>
        <w:rPr>
          <w:rFonts w:ascii="Arial" w:eastAsia="等线" w:hAnsi="Arial" w:cs="Arial"/>
        </w:rPr>
        <w:t xml:space="preserve"> DeepSeek-R1-1.5B </w:t>
      </w:r>
      <w:r>
        <w:rPr>
          <w:rFonts w:ascii="Arial" w:eastAsia="等线" w:hAnsi="Arial" w:cs="Arial"/>
        </w:rPr>
        <w:t>与</w:t>
      </w:r>
      <w:r>
        <w:rPr>
          <w:rFonts w:ascii="Arial" w:eastAsia="等线" w:hAnsi="Arial" w:cs="Arial"/>
        </w:rPr>
        <w:t xml:space="preserve"> Qwen3-0.6B</w:t>
      </w:r>
      <w:r>
        <w:rPr>
          <w:rFonts w:ascii="Arial" w:eastAsia="等线" w:hAnsi="Arial" w:cs="Arial"/>
        </w:rPr>
        <w:t>，自</w:t>
      </w:r>
      <w:proofErr w:type="gramStart"/>
      <w:r>
        <w:rPr>
          <w:rFonts w:ascii="Arial" w:eastAsia="等线" w:hAnsi="Arial" w:cs="Arial"/>
        </w:rPr>
        <w:t>研</w:t>
      </w:r>
      <w:proofErr w:type="gramEnd"/>
      <w:r>
        <w:rPr>
          <w:rFonts w:ascii="Arial" w:eastAsia="等线" w:hAnsi="Arial" w:cs="Arial"/>
        </w:rPr>
        <w:t>模型中，一组互译模型放于华为昇腾</w:t>
      </w:r>
      <w:r>
        <w:rPr>
          <w:rFonts w:ascii="Arial" w:eastAsia="等线" w:hAnsi="Arial" w:cs="Arial"/>
        </w:rPr>
        <w:t xml:space="preserve"> NPU </w:t>
      </w:r>
      <w:r>
        <w:rPr>
          <w:rFonts w:ascii="Arial" w:eastAsia="等线" w:hAnsi="Arial" w:cs="Arial"/>
        </w:rPr>
        <w:t>上训练，考虑到学习成本大，为防延误工期，我们又分别在</w:t>
      </w:r>
      <w:r>
        <w:rPr>
          <w:rFonts w:ascii="Arial" w:eastAsia="等线" w:hAnsi="Arial" w:cs="Arial"/>
        </w:rPr>
        <w:t xml:space="preserve"> GPU </w:t>
      </w:r>
      <w:r>
        <w:rPr>
          <w:rFonts w:ascii="Arial" w:eastAsia="等线" w:hAnsi="Arial" w:cs="Arial"/>
        </w:rPr>
        <w:t>环境下训练了两组互译模型，这些模型共同构建成翻译集成平台。最终，我们项目最终选定的架构如下：</w:t>
      </w:r>
    </w:p>
    <w:p w14:paraId="4CEBE3AF" w14:textId="77777777" w:rsidR="00717B4B" w:rsidRDefault="004E1F5F">
      <w:pPr>
        <w:spacing w:before="120" w:after="120" w:line="288" w:lineRule="auto"/>
        <w:jc w:val="center"/>
        <w:rPr>
          <w:rFonts w:hint="eastAsia"/>
        </w:rPr>
      </w:pPr>
      <w:r>
        <w:rPr>
          <w:noProof/>
        </w:rPr>
        <w:drawing>
          <wp:inline distT="0" distB="0" distL="0" distR="0" wp14:anchorId="64CA642D" wp14:editId="43720B22">
            <wp:extent cx="5257800" cy="3076575"/>
            <wp:effectExtent l="0" t="0" r="0" b="0"/>
            <wp:docPr id="1"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8"/>
                    <a:stretch>
                      <a:fillRect/>
                    </a:stretch>
                  </pic:blipFill>
                  <pic:spPr>
                    <a:xfrm>
                      <a:off x="0" y="0"/>
                      <a:ext cx="5257800" cy="3076575"/>
                    </a:xfrm>
                    <a:prstGeom prst="rect">
                      <a:avLst/>
                    </a:prstGeom>
                  </pic:spPr>
                </pic:pic>
              </a:graphicData>
            </a:graphic>
          </wp:inline>
        </w:drawing>
      </w:r>
    </w:p>
    <w:p w14:paraId="108A9BF3" w14:textId="77777777" w:rsidR="00717B4B" w:rsidRDefault="004E1F5F">
      <w:pPr>
        <w:numPr>
          <w:ilvl w:val="0"/>
          <w:numId w:val="26"/>
        </w:numPr>
        <w:spacing w:before="120" w:after="120" w:line="288" w:lineRule="auto"/>
        <w:rPr>
          <w:rFonts w:hint="eastAsia"/>
        </w:rPr>
      </w:pPr>
      <w:r>
        <w:rPr>
          <w:rFonts w:ascii="Arial" w:eastAsia="等线" w:hAnsi="Arial" w:cs="Arial"/>
        </w:rPr>
        <w:t>数据集查找：我们在选择数据集时最开始选择了</w:t>
      </w:r>
      <w:r>
        <w:rPr>
          <w:rFonts w:ascii="Arial" w:eastAsia="等线" w:hAnsi="Arial" w:cs="Arial"/>
        </w:rPr>
        <w:t>WMT-18</w:t>
      </w:r>
      <w:r>
        <w:rPr>
          <w:rFonts w:ascii="Arial" w:eastAsia="等线" w:hAnsi="Arial" w:cs="Arial"/>
        </w:rPr>
        <w:t>作为我们的测试集，但在查阅数据</w:t>
      </w:r>
      <w:proofErr w:type="gramStart"/>
      <w:r>
        <w:rPr>
          <w:rFonts w:ascii="Arial" w:eastAsia="等线" w:hAnsi="Arial" w:cs="Arial"/>
        </w:rPr>
        <w:t>集过程</w:t>
      </w:r>
      <w:proofErr w:type="gramEnd"/>
      <w:r>
        <w:rPr>
          <w:rFonts w:ascii="Arial" w:eastAsia="等线" w:hAnsi="Arial" w:cs="Arial"/>
        </w:rPr>
        <w:t>中我们发现了数据集里的中英文词对存在翻译不匹配的问题，最后我们通过大范围查询，最后选择了最新的</w:t>
      </w:r>
      <w:r>
        <w:rPr>
          <w:rFonts w:ascii="Arial" w:eastAsia="等线" w:hAnsi="Arial" w:cs="Arial"/>
        </w:rPr>
        <w:t>WMT-21</w:t>
      </w:r>
      <w:r>
        <w:rPr>
          <w:rFonts w:ascii="Arial" w:eastAsia="等线" w:hAnsi="Arial" w:cs="Arial"/>
        </w:rPr>
        <w:t>数据集，由于数据集体量大，我们将其拆分成训练集与测试集，同时用于训练与测试。</w:t>
      </w:r>
    </w:p>
    <w:p w14:paraId="308D77EB" w14:textId="77777777" w:rsidR="00717B4B" w:rsidRDefault="004E1F5F">
      <w:pPr>
        <w:numPr>
          <w:ilvl w:val="0"/>
          <w:numId w:val="27"/>
        </w:numPr>
        <w:spacing w:before="120" w:after="120" w:line="288" w:lineRule="auto"/>
        <w:rPr>
          <w:rFonts w:hint="eastAsia"/>
        </w:rPr>
      </w:pPr>
      <w:r>
        <w:rPr>
          <w:rFonts w:ascii="Arial" w:eastAsia="等线" w:hAnsi="Arial" w:cs="Arial"/>
        </w:rPr>
        <w:t>训练环境配置：训练环境的配置过程中，由于第一次接触华为鸿蒙平台，导致大量时间被用于适应新的环境与库函数。在多人协作或跨平台开发时，不同的操作系统、</w:t>
      </w:r>
      <w:r>
        <w:rPr>
          <w:rFonts w:ascii="Arial" w:eastAsia="等线" w:hAnsi="Arial" w:cs="Arial"/>
        </w:rPr>
        <w:t>CUDA</w:t>
      </w:r>
      <w:r>
        <w:rPr>
          <w:rFonts w:ascii="Arial" w:eastAsia="等线" w:hAnsi="Arial" w:cs="Arial"/>
        </w:rPr>
        <w:t>版本或</w:t>
      </w:r>
      <w:r>
        <w:rPr>
          <w:rFonts w:ascii="Arial" w:eastAsia="等线" w:hAnsi="Arial" w:cs="Arial"/>
        </w:rPr>
        <w:t>Python</w:t>
      </w:r>
      <w:r>
        <w:rPr>
          <w:rFonts w:ascii="Arial" w:eastAsia="等线" w:hAnsi="Arial" w:cs="Arial"/>
        </w:rPr>
        <w:t>环境可能导致程序无法正常运行。针对不同平台，我们配置了不同环境。对于华为昇腾平台，我们选用了适配</w:t>
      </w:r>
      <w:r>
        <w:rPr>
          <w:rFonts w:ascii="Arial" w:eastAsia="等线" w:hAnsi="Arial" w:cs="Arial"/>
        </w:rPr>
        <w:t xml:space="preserve"> Ascend</w:t>
      </w:r>
      <w:r>
        <w:rPr>
          <w:rFonts w:ascii="Arial" w:eastAsia="等线" w:hAnsi="Arial" w:cs="Arial"/>
        </w:rPr>
        <w:t>的</w:t>
      </w:r>
      <w:r>
        <w:rPr>
          <w:rFonts w:ascii="Arial" w:eastAsia="等线" w:hAnsi="Arial" w:cs="Arial"/>
        </w:rPr>
        <w:t xml:space="preserve"> </w:t>
      </w:r>
      <w:proofErr w:type="spellStart"/>
      <w:r>
        <w:rPr>
          <w:rFonts w:ascii="Arial" w:eastAsia="等线" w:hAnsi="Arial" w:cs="Arial"/>
        </w:rPr>
        <w:t>Mindspore</w:t>
      </w:r>
      <w:proofErr w:type="spellEnd"/>
      <w:r>
        <w:rPr>
          <w:rFonts w:ascii="Arial" w:eastAsia="等线" w:hAnsi="Arial" w:cs="Arial"/>
        </w:rPr>
        <w:t xml:space="preserve"> 3.6.0 </w:t>
      </w:r>
      <w:r>
        <w:rPr>
          <w:rFonts w:ascii="Arial" w:eastAsia="等线" w:hAnsi="Arial" w:cs="Arial"/>
        </w:rPr>
        <w:t>环境，确保模型能有效利用</w:t>
      </w:r>
      <w:r>
        <w:rPr>
          <w:rFonts w:ascii="Arial" w:eastAsia="等线" w:hAnsi="Arial" w:cs="Arial"/>
        </w:rPr>
        <w:t>NPU</w:t>
      </w:r>
      <w:r>
        <w:rPr>
          <w:rFonts w:ascii="Arial" w:eastAsia="等线" w:hAnsi="Arial" w:cs="Arial"/>
        </w:rPr>
        <w:t>进行训练任务；对于常规</w:t>
      </w:r>
      <w:r>
        <w:rPr>
          <w:rFonts w:ascii="Arial" w:eastAsia="等线" w:hAnsi="Arial" w:cs="Arial"/>
        </w:rPr>
        <w:t xml:space="preserve"> GPU </w:t>
      </w:r>
      <w:r>
        <w:rPr>
          <w:rFonts w:ascii="Arial" w:eastAsia="等线" w:hAnsi="Arial" w:cs="Arial"/>
        </w:rPr>
        <w:t>环境，我们选择与机器适配的</w:t>
      </w:r>
      <w:r>
        <w:rPr>
          <w:rFonts w:ascii="Arial" w:eastAsia="等线" w:hAnsi="Arial" w:cs="Arial"/>
        </w:rPr>
        <w:t xml:space="preserve"> CUDA </w:t>
      </w:r>
      <w:r>
        <w:rPr>
          <w:rFonts w:ascii="Arial" w:eastAsia="等线" w:hAnsi="Arial" w:cs="Arial"/>
        </w:rPr>
        <w:t>版本并配置</w:t>
      </w:r>
      <w:r>
        <w:rPr>
          <w:rFonts w:ascii="Arial" w:eastAsia="等线" w:hAnsi="Arial" w:cs="Arial"/>
        </w:rPr>
        <w:t xml:space="preserve"> </w:t>
      </w:r>
      <w:proofErr w:type="spellStart"/>
      <w:r>
        <w:rPr>
          <w:rFonts w:ascii="Arial" w:eastAsia="等线" w:hAnsi="Arial" w:cs="Arial"/>
        </w:rPr>
        <w:t>Pycharm</w:t>
      </w:r>
      <w:proofErr w:type="spellEnd"/>
      <w:r>
        <w:rPr>
          <w:rFonts w:ascii="Arial" w:eastAsia="等线" w:hAnsi="Arial" w:cs="Arial"/>
        </w:rPr>
        <w:t xml:space="preserve"> </w:t>
      </w:r>
      <w:r>
        <w:rPr>
          <w:rFonts w:ascii="Arial" w:eastAsia="等线" w:hAnsi="Arial" w:cs="Arial"/>
        </w:rPr>
        <w:t>环境，高效利用</w:t>
      </w:r>
      <w:r>
        <w:rPr>
          <w:rFonts w:ascii="Arial" w:eastAsia="等线" w:hAnsi="Arial" w:cs="Arial"/>
        </w:rPr>
        <w:t xml:space="preserve"> GPU </w:t>
      </w:r>
      <w:proofErr w:type="gramStart"/>
      <w:r>
        <w:rPr>
          <w:rFonts w:ascii="Arial" w:eastAsia="等线" w:hAnsi="Arial" w:cs="Arial"/>
        </w:rPr>
        <w:t>算力资源</w:t>
      </w:r>
      <w:proofErr w:type="gramEnd"/>
      <w:r>
        <w:rPr>
          <w:rFonts w:ascii="Arial" w:eastAsia="等线" w:hAnsi="Arial" w:cs="Arial"/>
        </w:rPr>
        <w:t>，提升训练效率。</w:t>
      </w:r>
    </w:p>
    <w:p w14:paraId="3E3E4684" w14:textId="77777777" w:rsidR="00717B4B" w:rsidRDefault="004E1F5F">
      <w:pPr>
        <w:numPr>
          <w:ilvl w:val="0"/>
          <w:numId w:val="28"/>
        </w:numPr>
        <w:spacing w:before="120" w:after="120" w:line="288" w:lineRule="auto"/>
        <w:rPr>
          <w:rFonts w:hint="eastAsia"/>
        </w:rPr>
      </w:pPr>
      <w:r>
        <w:rPr>
          <w:rFonts w:ascii="Arial" w:eastAsia="等线" w:hAnsi="Arial" w:cs="Arial"/>
        </w:rPr>
        <w:t>模型训练：</w:t>
      </w:r>
      <w:r>
        <w:rPr>
          <w:rFonts w:ascii="Arial" w:eastAsia="等线" w:hAnsi="Arial" w:cs="Arial"/>
        </w:rPr>
        <w:t>模型训练过程中前期由于经验不足，我们将单次的</w:t>
      </w:r>
      <w:proofErr w:type="gramStart"/>
      <w:r>
        <w:rPr>
          <w:rFonts w:ascii="Arial" w:eastAsia="等线" w:hAnsi="Arial" w:cs="Arial"/>
        </w:rPr>
        <w:t>批处理量设的</w:t>
      </w:r>
      <w:proofErr w:type="gramEnd"/>
      <w:r>
        <w:rPr>
          <w:rFonts w:ascii="Arial" w:eastAsia="等线" w:hAnsi="Arial" w:cs="Arial"/>
        </w:rPr>
        <w:t>过大，导致了内存不足的问题，而在降低批处理参数后我们又发现训练时间过长，在规定时间内无法交付，最终我们综合数据量和时间关系，在</w:t>
      </w:r>
      <w:r>
        <w:rPr>
          <w:rFonts w:ascii="Arial" w:eastAsia="等线" w:hAnsi="Arial" w:cs="Arial"/>
        </w:rPr>
        <w:t>2500</w:t>
      </w:r>
      <w:r>
        <w:rPr>
          <w:rFonts w:ascii="Arial" w:eastAsia="等线" w:hAnsi="Arial" w:cs="Arial"/>
        </w:rPr>
        <w:t>万数据集中选择了</w:t>
      </w:r>
      <w:r>
        <w:rPr>
          <w:rFonts w:ascii="Arial" w:eastAsia="等线" w:hAnsi="Arial" w:cs="Arial"/>
        </w:rPr>
        <w:t>500</w:t>
      </w:r>
      <w:r>
        <w:rPr>
          <w:rFonts w:ascii="Arial" w:eastAsia="等线" w:hAnsi="Arial" w:cs="Arial"/>
        </w:rPr>
        <w:t>万数据用于训练并将批处理参数设为</w:t>
      </w:r>
      <w:r>
        <w:rPr>
          <w:rFonts w:ascii="Arial" w:eastAsia="等线" w:hAnsi="Arial" w:cs="Arial"/>
        </w:rPr>
        <w:t>16.</w:t>
      </w:r>
    </w:p>
    <w:p w14:paraId="76240F1D" w14:textId="77777777" w:rsidR="00717B4B" w:rsidRDefault="004E1F5F">
      <w:pPr>
        <w:numPr>
          <w:ilvl w:val="0"/>
          <w:numId w:val="29"/>
        </w:numPr>
        <w:spacing w:before="120" w:after="120" w:line="288" w:lineRule="auto"/>
        <w:rPr>
          <w:rFonts w:hint="eastAsia"/>
        </w:rPr>
      </w:pPr>
      <w:r>
        <w:rPr>
          <w:rFonts w:ascii="Arial" w:eastAsia="等线" w:hAnsi="Arial" w:cs="Arial"/>
        </w:rPr>
        <w:lastRenderedPageBreak/>
        <w:t xml:space="preserve">Web </w:t>
      </w:r>
      <w:r>
        <w:rPr>
          <w:rFonts w:ascii="Arial" w:eastAsia="等线" w:hAnsi="Arial" w:cs="Arial"/>
        </w:rPr>
        <w:t>开发：在</w:t>
      </w:r>
      <w:r>
        <w:rPr>
          <w:rFonts w:ascii="Arial" w:eastAsia="等线" w:hAnsi="Arial" w:cs="Arial"/>
        </w:rPr>
        <w:t>Web</w:t>
      </w:r>
      <w:r>
        <w:rPr>
          <w:rFonts w:ascii="Arial" w:eastAsia="等线" w:hAnsi="Arial" w:cs="Arial"/>
        </w:rPr>
        <w:t>开发过程中，阻碍通常体现在前端与后端的协同整合，前端需要确保页面响应速度快、交互流畅，而后端则需保障稳定的服务支撑，两者之间的接口设计如果不够规范，可能导致通信效率低下或功能异常。最终结合</w:t>
      </w:r>
      <w:proofErr w:type="spellStart"/>
      <w:r>
        <w:rPr>
          <w:rFonts w:ascii="Arial" w:eastAsia="等线" w:hAnsi="Arial" w:cs="Arial"/>
        </w:rPr>
        <w:t>FastAPI</w:t>
      </w:r>
      <w:proofErr w:type="spellEnd"/>
      <w:r>
        <w:rPr>
          <w:rFonts w:ascii="Arial" w:eastAsia="等线" w:hAnsi="Arial" w:cs="Arial"/>
        </w:rPr>
        <w:t>与后端通信，通过明确的接口文档降低联调难度。</w:t>
      </w:r>
    </w:p>
    <w:p w14:paraId="6064D195" w14:textId="77777777" w:rsidR="00717B4B" w:rsidRDefault="004E1F5F">
      <w:pPr>
        <w:numPr>
          <w:ilvl w:val="0"/>
          <w:numId w:val="30"/>
        </w:numPr>
        <w:spacing w:before="120" w:after="120" w:line="288" w:lineRule="auto"/>
        <w:rPr>
          <w:rFonts w:hint="eastAsia"/>
        </w:rPr>
      </w:pPr>
      <w:r>
        <w:rPr>
          <w:rFonts w:ascii="Arial" w:eastAsia="等线" w:hAnsi="Arial" w:cs="Arial"/>
        </w:rPr>
        <w:t>后端开发：由于前后端语言差异较大，进行数据传输时常因数据结构不同而无法正确交互。我们利用前端控制台日志和后端测试输出不断测试来查找前后端交互的最佳匹配。</w:t>
      </w:r>
    </w:p>
    <w:p w14:paraId="16C91953" w14:textId="77777777" w:rsidR="00717B4B" w:rsidRDefault="004E1F5F">
      <w:pPr>
        <w:numPr>
          <w:ilvl w:val="0"/>
          <w:numId w:val="31"/>
        </w:numPr>
        <w:spacing w:before="120" w:after="120" w:line="288" w:lineRule="auto"/>
        <w:rPr>
          <w:rFonts w:hint="eastAsia"/>
        </w:rPr>
      </w:pPr>
      <w:r>
        <w:rPr>
          <w:rFonts w:ascii="Arial" w:eastAsia="等线" w:hAnsi="Arial" w:cs="Arial"/>
        </w:rPr>
        <w:t>数据库连接：由于后端使用</w:t>
      </w:r>
      <w:proofErr w:type="spellStart"/>
      <w:r>
        <w:rPr>
          <w:rFonts w:ascii="Arial" w:eastAsia="等线" w:hAnsi="Arial" w:cs="Arial"/>
        </w:rPr>
        <w:t>FastAPI</w:t>
      </w:r>
      <w:proofErr w:type="spellEnd"/>
      <w:r>
        <w:rPr>
          <w:rFonts w:ascii="Arial" w:eastAsia="等线" w:hAnsi="Arial" w:cs="Arial"/>
        </w:rPr>
        <w:t>，原本计划采用其</w:t>
      </w:r>
      <w:proofErr w:type="spellStart"/>
      <w:r>
        <w:rPr>
          <w:rFonts w:ascii="Arial" w:eastAsia="等线" w:hAnsi="Arial" w:cs="Arial"/>
        </w:rPr>
        <w:t>SQLModel</w:t>
      </w:r>
      <w:proofErr w:type="spellEnd"/>
      <w:r>
        <w:rPr>
          <w:rFonts w:ascii="Arial" w:eastAsia="等线" w:hAnsi="Arial" w:cs="Arial"/>
        </w:rPr>
        <w:t>程序来对象化地连接数据库，但学习中发现可能会遇到用户权限不足或数据表重复创建的问题，再加上鉴于我们有一些</w:t>
      </w:r>
      <w:r>
        <w:rPr>
          <w:rFonts w:ascii="Arial" w:eastAsia="等线" w:hAnsi="Arial" w:cs="Arial"/>
        </w:rPr>
        <w:t>MySQL</w:t>
      </w:r>
      <w:r>
        <w:rPr>
          <w:rFonts w:ascii="Arial" w:eastAsia="等线" w:hAnsi="Arial" w:cs="Arial"/>
        </w:rPr>
        <w:t>使用经验，最终决定使用</w:t>
      </w:r>
      <w:r>
        <w:rPr>
          <w:rFonts w:ascii="Arial" w:eastAsia="等线" w:hAnsi="Arial" w:cs="Arial"/>
        </w:rPr>
        <w:t>Python</w:t>
      </w:r>
      <w:r>
        <w:rPr>
          <w:rFonts w:ascii="Arial" w:eastAsia="等线" w:hAnsi="Arial" w:cs="Arial"/>
        </w:rPr>
        <w:t>的</w:t>
      </w:r>
      <w:proofErr w:type="spellStart"/>
      <w:r>
        <w:rPr>
          <w:rFonts w:ascii="Arial" w:eastAsia="等线" w:hAnsi="Arial" w:cs="Arial"/>
        </w:rPr>
        <w:t>PyMySQL</w:t>
      </w:r>
      <w:proofErr w:type="spellEnd"/>
      <w:proofErr w:type="gramStart"/>
      <w:r>
        <w:rPr>
          <w:rFonts w:ascii="Arial" w:eastAsia="等线" w:hAnsi="Arial" w:cs="Arial"/>
        </w:rPr>
        <w:t>库直接</w:t>
      </w:r>
      <w:proofErr w:type="gramEnd"/>
      <w:r>
        <w:rPr>
          <w:rFonts w:ascii="Arial" w:eastAsia="等线" w:hAnsi="Arial" w:cs="Arial"/>
        </w:rPr>
        <w:t>运行数据库指令来操作数据库。</w:t>
      </w:r>
    </w:p>
    <w:p w14:paraId="3BDD309D" w14:textId="77777777" w:rsidR="00717B4B" w:rsidRDefault="004E1F5F">
      <w:pPr>
        <w:numPr>
          <w:ilvl w:val="0"/>
          <w:numId w:val="32"/>
        </w:numPr>
        <w:spacing w:before="120" w:after="120" w:line="288" w:lineRule="auto"/>
        <w:rPr>
          <w:rFonts w:hint="eastAsia"/>
        </w:rPr>
      </w:pPr>
      <w:r>
        <w:rPr>
          <w:rFonts w:ascii="Arial" w:eastAsia="等线" w:hAnsi="Arial" w:cs="Arial"/>
        </w:rPr>
        <w:t>开源模型部署：受限于本地</w:t>
      </w:r>
      <w:r>
        <w:rPr>
          <w:rFonts w:ascii="Arial" w:eastAsia="等线" w:hAnsi="Arial" w:cs="Arial"/>
        </w:rPr>
        <w:t xml:space="preserve"> GPU </w:t>
      </w:r>
      <w:r>
        <w:rPr>
          <w:rFonts w:ascii="Arial" w:eastAsia="等线" w:hAnsi="Arial" w:cs="Arial"/>
        </w:rPr>
        <w:t>显存条件，我们最终选用了</w:t>
      </w:r>
      <w:r>
        <w:rPr>
          <w:rFonts w:ascii="Arial" w:eastAsia="等线" w:hAnsi="Arial" w:cs="Arial"/>
        </w:rPr>
        <w:t xml:space="preserve"> DeepSeek-R1-1.5B </w:t>
      </w:r>
      <w:r>
        <w:rPr>
          <w:rFonts w:ascii="Arial" w:eastAsia="等线" w:hAnsi="Arial" w:cs="Arial"/>
        </w:rPr>
        <w:t>与</w:t>
      </w:r>
      <w:r>
        <w:rPr>
          <w:rFonts w:ascii="Arial" w:eastAsia="等线" w:hAnsi="Arial" w:cs="Arial"/>
        </w:rPr>
        <w:t xml:space="preserve"> Qwen3-0.6B </w:t>
      </w:r>
      <w:r>
        <w:rPr>
          <w:rFonts w:ascii="Arial" w:eastAsia="等线" w:hAnsi="Arial" w:cs="Arial"/>
        </w:rPr>
        <w:t>作为核心翻译模型。两者在参数规模与显存占用方面相对适中，能够在单机</w:t>
      </w:r>
      <w:r>
        <w:rPr>
          <w:rFonts w:ascii="Arial" w:eastAsia="等线" w:hAnsi="Arial" w:cs="Arial"/>
        </w:rPr>
        <w:t xml:space="preserve"> GPU </w:t>
      </w:r>
      <w:r>
        <w:rPr>
          <w:rFonts w:ascii="Arial" w:eastAsia="等线" w:hAnsi="Arial" w:cs="Arial"/>
        </w:rPr>
        <w:t>环境下实现稳定运行。我们采用</w:t>
      </w:r>
      <w:r>
        <w:rPr>
          <w:rFonts w:ascii="Arial" w:eastAsia="等线" w:hAnsi="Arial" w:cs="Arial"/>
        </w:rPr>
        <w:t xml:space="preserve"> </w:t>
      </w:r>
      <w:proofErr w:type="spellStart"/>
      <w:r>
        <w:rPr>
          <w:rFonts w:ascii="Arial" w:eastAsia="等线" w:hAnsi="Arial" w:cs="Arial"/>
        </w:rPr>
        <w:t>vLLM</w:t>
      </w:r>
      <w:proofErr w:type="spellEnd"/>
      <w:r>
        <w:rPr>
          <w:rFonts w:ascii="Arial" w:eastAsia="等线" w:hAnsi="Arial" w:cs="Arial"/>
        </w:rPr>
        <w:t xml:space="preserve"> </w:t>
      </w:r>
      <w:r>
        <w:rPr>
          <w:rFonts w:ascii="Arial" w:eastAsia="等线" w:hAnsi="Arial" w:cs="Arial"/>
        </w:rPr>
        <w:t>推理框架作为模型服务层，</w:t>
      </w:r>
      <w:proofErr w:type="spellStart"/>
      <w:r>
        <w:rPr>
          <w:rFonts w:ascii="Arial" w:eastAsia="等线" w:hAnsi="Arial" w:cs="Arial"/>
        </w:rPr>
        <w:t>vLLM</w:t>
      </w:r>
      <w:proofErr w:type="spellEnd"/>
      <w:r>
        <w:rPr>
          <w:rFonts w:ascii="Arial" w:eastAsia="等线" w:hAnsi="Arial" w:cs="Arial"/>
        </w:rPr>
        <w:t xml:space="preserve"> </w:t>
      </w:r>
      <w:r>
        <w:rPr>
          <w:rFonts w:ascii="Arial" w:eastAsia="等线" w:hAnsi="Arial" w:cs="Arial"/>
        </w:rPr>
        <w:t>的高效推理加速机制，使得在有限硬件资源下也能获得更高的并发吞吐量与更低的响应延迟。我们为不同模型分配了独立的服务端口，并通过脚本函数进行启动与管理。但由于本地显存不足，二者不可同时运行且尽管降低显存占用，目前仍会存在无法加载的情况。</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717B4B" w14:paraId="77059DFB" w14:textId="77777777">
        <w:tblPrEx>
          <w:tblCellMar>
            <w:top w:w="0" w:type="dxa"/>
            <w:bottom w:w="0" w:type="dxa"/>
          </w:tblCellMar>
        </w:tblPrEx>
        <w:tc>
          <w:tcPr>
            <w:tcW w:w="7827" w:type="dxa"/>
            <w:shd w:val="clear" w:color="auto" w:fill="F5F6F7"/>
            <w:tcMar>
              <w:top w:w="60" w:type="dxa"/>
              <w:left w:w="120" w:type="dxa"/>
              <w:bottom w:w="30" w:type="dxa"/>
              <w:right w:w="120" w:type="dxa"/>
            </w:tcMar>
          </w:tcPr>
          <w:p w14:paraId="2F9EB800" w14:textId="77777777" w:rsidR="00717B4B" w:rsidRDefault="004E1F5F">
            <w:pPr>
              <w:spacing w:before="120" w:after="120" w:line="288" w:lineRule="auto"/>
              <w:rPr>
                <w:rFonts w:hint="eastAsia"/>
              </w:rPr>
            </w:pPr>
            <w:r>
              <w:rPr>
                <w:rFonts w:ascii="Consolas" w:eastAsia="Consolas" w:hAnsi="Consolas" w:cs="Consolas"/>
                <w:color w:val="646A73"/>
              </w:rPr>
              <w:t>Python</w:t>
            </w:r>
            <w:r>
              <w:rPr>
                <w:rFonts w:ascii="Consolas" w:eastAsia="Consolas" w:hAnsi="Consolas" w:cs="Consolas"/>
                <w:color w:val="646A73"/>
              </w:rPr>
              <w:br/>
            </w:r>
            <w:r>
              <w:rPr>
                <w:rFonts w:ascii="Consolas" w:eastAsia="Consolas" w:hAnsi="Consolas" w:cs="Consolas"/>
              </w:rPr>
              <w:t xml:space="preserve">    if model == "DeepSeek-R1":</w:t>
            </w:r>
            <w:r>
              <w:rPr>
                <w:rFonts w:ascii="Consolas" w:eastAsia="Consolas" w:hAnsi="Consolas" w:cs="Consolas"/>
              </w:rPr>
              <w:br/>
              <w:t xml:space="preserve">        port = 8010</w:t>
            </w:r>
            <w:r>
              <w:rPr>
                <w:rFonts w:ascii="Consolas" w:eastAsia="Consolas" w:hAnsi="Consolas" w:cs="Consolas"/>
              </w:rPr>
              <w:br/>
              <w:t xml:space="preserve">        </w:t>
            </w:r>
            <w:proofErr w:type="spellStart"/>
            <w:r>
              <w:rPr>
                <w:rFonts w:ascii="Consolas" w:eastAsia="Consolas" w:hAnsi="Consolas" w:cs="Consolas"/>
              </w:rPr>
              <w:t>cmd</w:t>
            </w:r>
            <w:proofErr w:type="spellEnd"/>
            <w:r>
              <w:rPr>
                <w:rFonts w:ascii="Consolas" w:eastAsia="Consolas" w:hAnsi="Consolas" w:cs="Consolas"/>
              </w:rPr>
              <w:t xml:space="preserve"> = [</w:t>
            </w:r>
            <w:r>
              <w:rPr>
                <w:rFonts w:ascii="Consolas" w:eastAsia="Consolas" w:hAnsi="Consolas" w:cs="Consolas"/>
              </w:rPr>
              <w:br/>
              <w:t xml:space="preserve">            "</w:t>
            </w:r>
            <w:proofErr w:type="spellStart"/>
            <w:r>
              <w:rPr>
                <w:rFonts w:ascii="Consolas" w:eastAsia="Consolas" w:hAnsi="Consolas" w:cs="Consolas"/>
              </w:rPr>
              <w:t>vllm</w:t>
            </w:r>
            <w:proofErr w:type="spellEnd"/>
            <w:r>
              <w:rPr>
                <w:rFonts w:ascii="Consolas" w:eastAsia="Consolas" w:hAnsi="Consolas" w:cs="Consolas"/>
              </w:rPr>
              <w:t xml:space="preserve">", "serve", </w:t>
            </w:r>
            <w:proofErr w:type="spellStart"/>
            <w:r>
              <w:rPr>
                <w:rFonts w:ascii="Consolas" w:eastAsia="Consolas" w:hAnsi="Consolas" w:cs="Consolas"/>
              </w:rPr>
              <w:t>model_path</w:t>
            </w:r>
            <w:proofErr w:type="spellEnd"/>
            <w:r>
              <w:rPr>
                <w:rFonts w:ascii="Consolas" w:eastAsia="Consolas" w:hAnsi="Consolas" w:cs="Consolas"/>
              </w:rPr>
              <w:t>[model],</w:t>
            </w:r>
            <w:r>
              <w:rPr>
                <w:rFonts w:ascii="Consolas" w:eastAsia="Consolas" w:hAnsi="Consolas" w:cs="Consolas"/>
              </w:rPr>
              <w:br/>
              <w:t xml:space="preserve">            "--host", host,</w:t>
            </w:r>
            <w:r>
              <w:rPr>
                <w:rFonts w:ascii="Consolas" w:eastAsia="Consolas" w:hAnsi="Consolas" w:cs="Consolas"/>
              </w:rPr>
              <w:br/>
              <w:t xml:space="preserve">            "--port", str(port),</w:t>
            </w:r>
            <w:r>
              <w:rPr>
                <w:rFonts w:ascii="Consolas" w:eastAsia="Consolas" w:hAnsi="Consolas" w:cs="Consolas"/>
              </w:rPr>
              <w:br/>
              <w:t xml:space="preserve">            "--</w:t>
            </w:r>
            <w:proofErr w:type="spellStart"/>
            <w:r>
              <w:rPr>
                <w:rFonts w:ascii="Consolas" w:eastAsia="Consolas" w:hAnsi="Consolas" w:cs="Consolas"/>
              </w:rPr>
              <w:t>gpu</w:t>
            </w:r>
            <w:proofErr w:type="spellEnd"/>
            <w:r>
              <w:rPr>
                <w:rFonts w:ascii="Consolas" w:eastAsia="Consolas" w:hAnsi="Consolas" w:cs="Consolas"/>
              </w:rPr>
              <w:t>-memory-utilization", "0.8",</w:t>
            </w:r>
            <w:r>
              <w:rPr>
                <w:rFonts w:ascii="Consolas" w:eastAsia="Consolas" w:hAnsi="Consolas" w:cs="Consolas"/>
              </w:rPr>
              <w:br/>
              <w:t xml:space="preserve">            "--max-model-</w:t>
            </w:r>
            <w:proofErr w:type="spellStart"/>
            <w:r>
              <w:rPr>
                <w:rFonts w:ascii="Consolas" w:eastAsia="Consolas" w:hAnsi="Consolas" w:cs="Consolas"/>
              </w:rPr>
              <w:t>len</w:t>
            </w:r>
            <w:proofErr w:type="spellEnd"/>
            <w:r>
              <w:rPr>
                <w:rFonts w:ascii="Consolas" w:eastAsia="Consolas" w:hAnsi="Consolas" w:cs="Consolas"/>
              </w:rPr>
              <w:t>", "1504"</w:t>
            </w:r>
            <w:r>
              <w:rPr>
                <w:rFonts w:ascii="Consolas" w:eastAsia="Consolas" w:hAnsi="Consolas" w:cs="Consolas"/>
              </w:rPr>
              <w:br/>
              <w:t xml:space="preserve">        ]</w:t>
            </w:r>
            <w:r>
              <w:rPr>
                <w:rFonts w:ascii="Consolas" w:eastAsia="Consolas" w:hAnsi="Consolas" w:cs="Consolas"/>
              </w:rPr>
              <w:br/>
              <w:t xml:space="preserve">    </w:t>
            </w:r>
            <w:proofErr w:type="spellStart"/>
            <w:r>
              <w:rPr>
                <w:rFonts w:ascii="Consolas" w:eastAsia="Consolas" w:hAnsi="Consolas" w:cs="Consolas"/>
              </w:rPr>
              <w:t>elif</w:t>
            </w:r>
            <w:proofErr w:type="spellEnd"/>
            <w:r>
              <w:rPr>
                <w:rFonts w:ascii="Consolas" w:eastAsia="Consolas" w:hAnsi="Consolas" w:cs="Consolas"/>
              </w:rPr>
              <w:t xml:space="preserve"> model == "Qwen3":</w:t>
            </w:r>
            <w:r>
              <w:rPr>
                <w:rFonts w:ascii="Consolas" w:eastAsia="Consolas" w:hAnsi="Consolas" w:cs="Consolas"/>
              </w:rPr>
              <w:br/>
              <w:t xml:space="preserve">        port = 8020</w:t>
            </w:r>
            <w:r>
              <w:rPr>
                <w:rFonts w:ascii="Consolas" w:eastAsia="Consolas" w:hAnsi="Consolas" w:cs="Consolas"/>
              </w:rPr>
              <w:br/>
              <w:t xml:space="preserve">        </w:t>
            </w:r>
            <w:proofErr w:type="spellStart"/>
            <w:r>
              <w:rPr>
                <w:rFonts w:ascii="Consolas" w:eastAsia="Consolas" w:hAnsi="Consolas" w:cs="Consolas"/>
              </w:rPr>
              <w:t>cmd</w:t>
            </w:r>
            <w:proofErr w:type="spellEnd"/>
            <w:r>
              <w:rPr>
                <w:rFonts w:ascii="Consolas" w:eastAsia="Consolas" w:hAnsi="Consolas" w:cs="Consolas"/>
              </w:rPr>
              <w:t xml:space="preserve"> = [</w:t>
            </w:r>
            <w:r>
              <w:rPr>
                <w:rFonts w:ascii="Consolas" w:eastAsia="Consolas" w:hAnsi="Consolas" w:cs="Consolas"/>
              </w:rPr>
              <w:br/>
              <w:t xml:space="preserve">            "</w:t>
            </w:r>
            <w:proofErr w:type="spellStart"/>
            <w:r>
              <w:rPr>
                <w:rFonts w:ascii="Consolas" w:eastAsia="Consolas" w:hAnsi="Consolas" w:cs="Consolas"/>
              </w:rPr>
              <w:t>vllm</w:t>
            </w:r>
            <w:proofErr w:type="spellEnd"/>
            <w:r>
              <w:rPr>
                <w:rFonts w:ascii="Consolas" w:eastAsia="Consolas" w:hAnsi="Consolas" w:cs="Consolas"/>
              </w:rPr>
              <w:t xml:space="preserve">", "serve", </w:t>
            </w:r>
            <w:proofErr w:type="spellStart"/>
            <w:r>
              <w:rPr>
                <w:rFonts w:ascii="Consolas" w:eastAsia="Consolas" w:hAnsi="Consolas" w:cs="Consolas"/>
              </w:rPr>
              <w:t>model_path</w:t>
            </w:r>
            <w:proofErr w:type="spellEnd"/>
            <w:r>
              <w:rPr>
                <w:rFonts w:ascii="Consolas" w:eastAsia="Consolas" w:hAnsi="Consolas" w:cs="Consolas"/>
              </w:rPr>
              <w:t>[model],</w:t>
            </w:r>
            <w:r>
              <w:rPr>
                <w:rFonts w:ascii="Consolas" w:eastAsia="Consolas" w:hAnsi="Consolas" w:cs="Consolas"/>
              </w:rPr>
              <w:br/>
              <w:t xml:space="preserve">            "--host", host,</w:t>
            </w:r>
            <w:r>
              <w:rPr>
                <w:rFonts w:ascii="Consolas" w:eastAsia="Consolas" w:hAnsi="Consolas" w:cs="Consolas"/>
              </w:rPr>
              <w:br/>
              <w:t xml:space="preserve">            "--port", str(port),</w:t>
            </w:r>
            <w:r>
              <w:rPr>
                <w:rFonts w:ascii="Consolas" w:eastAsia="Consolas" w:hAnsi="Consolas" w:cs="Consolas"/>
              </w:rPr>
              <w:br/>
              <w:t xml:space="preserve">            "--</w:t>
            </w:r>
            <w:proofErr w:type="spellStart"/>
            <w:r>
              <w:rPr>
                <w:rFonts w:ascii="Consolas" w:eastAsia="Consolas" w:hAnsi="Consolas" w:cs="Consolas"/>
              </w:rPr>
              <w:t>gpu</w:t>
            </w:r>
            <w:proofErr w:type="spellEnd"/>
            <w:r>
              <w:rPr>
                <w:rFonts w:ascii="Consolas" w:eastAsia="Consolas" w:hAnsi="Consolas" w:cs="Consolas"/>
              </w:rPr>
              <w:t>-memory-utilization", "0.8",</w:t>
            </w:r>
            <w:r>
              <w:rPr>
                <w:rFonts w:ascii="Consolas" w:eastAsia="Consolas" w:hAnsi="Consolas" w:cs="Consolas"/>
              </w:rPr>
              <w:br/>
              <w:t xml:space="preserve">            "--max-mo</w:t>
            </w:r>
            <w:r>
              <w:rPr>
                <w:rFonts w:ascii="Consolas" w:eastAsia="Consolas" w:hAnsi="Consolas" w:cs="Consolas"/>
              </w:rPr>
              <w:t>del-</w:t>
            </w:r>
            <w:proofErr w:type="spellStart"/>
            <w:r>
              <w:rPr>
                <w:rFonts w:ascii="Consolas" w:eastAsia="Consolas" w:hAnsi="Consolas" w:cs="Consolas"/>
              </w:rPr>
              <w:t>len</w:t>
            </w:r>
            <w:proofErr w:type="spellEnd"/>
            <w:r>
              <w:rPr>
                <w:rFonts w:ascii="Consolas" w:eastAsia="Consolas" w:hAnsi="Consolas" w:cs="Consolas"/>
              </w:rPr>
              <w:t>", "2048"</w:t>
            </w:r>
            <w:r>
              <w:rPr>
                <w:rFonts w:ascii="Consolas" w:eastAsia="Consolas" w:hAnsi="Consolas" w:cs="Consolas"/>
              </w:rPr>
              <w:br/>
              <w:t xml:space="preserve">        ]</w:t>
            </w:r>
          </w:p>
        </w:tc>
      </w:tr>
    </w:tbl>
    <w:p w14:paraId="2D8A990D" w14:textId="77777777" w:rsidR="00717B4B" w:rsidRDefault="004E1F5F">
      <w:pPr>
        <w:numPr>
          <w:ilvl w:val="0"/>
          <w:numId w:val="33"/>
        </w:numPr>
        <w:spacing w:before="120" w:after="120" w:line="288" w:lineRule="auto"/>
        <w:rPr>
          <w:rFonts w:hint="eastAsia"/>
        </w:rPr>
      </w:pPr>
      <w:r>
        <w:rPr>
          <w:rFonts w:ascii="Arial" w:eastAsia="等线" w:hAnsi="Arial" w:cs="Arial"/>
        </w:rPr>
        <w:t>模型</w:t>
      </w:r>
      <w:r>
        <w:rPr>
          <w:rFonts w:ascii="Arial" w:eastAsia="等线" w:hAnsi="Arial" w:cs="Arial"/>
        </w:rPr>
        <w:t xml:space="preserve"> API </w:t>
      </w:r>
      <w:r>
        <w:rPr>
          <w:rFonts w:ascii="Arial" w:eastAsia="等线" w:hAnsi="Arial" w:cs="Arial"/>
        </w:rPr>
        <w:t>封装：为便于管理与调用，我们将四个翻译模型（</w:t>
      </w:r>
      <w:r>
        <w:rPr>
          <w:rFonts w:ascii="Arial" w:eastAsia="等线" w:hAnsi="Arial" w:cs="Arial"/>
        </w:rPr>
        <w:t>DeepSeek-R1-1.5B</w:t>
      </w:r>
      <w:r>
        <w:rPr>
          <w:rFonts w:ascii="Arial" w:eastAsia="等线" w:hAnsi="Arial" w:cs="Arial"/>
        </w:rPr>
        <w:t>、</w:t>
      </w:r>
      <w:r>
        <w:rPr>
          <w:rFonts w:ascii="Arial" w:eastAsia="等线" w:hAnsi="Arial" w:cs="Arial"/>
        </w:rPr>
        <w:t xml:space="preserve">Qwen3-0.6B </w:t>
      </w:r>
      <w:r>
        <w:rPr>
          <w:rFonts w:ascii="Arial" w:eastAsia="等线" w:hAnsi="Arial" w:cs="Arial"/>
        </w:rPr>
        <w:t>及两套自</w:t>
      </w:r>
      <w:proofErr w:type="gramStart"/>
      <w:r>
        <w:rPr>
          <w:rFonts w:ascii="Arial" w:eastAsia="等线" w:hAnsi="Arial" w:cs="Arial"/>
        </w:rPr>
        <w:t>研</w:t>
      </w:r>
      <w:proofErr w:type="gramEnd"/>
      <w:r>
        <w:rPr>
          <w:rFonts w:ascii="Arial" w:eastAsia="等线" w:hAnsi="Arial" w:cs="Arial"/>
        </w:rPr>
        <w:t>模型）整合在脚本文件中，实现一键加载与端口监听。脚本</w:t>
      </w:r>
      <w:r>
        <w:rPr>
          <w:rFonts w:ascii="Arial" w:eastAsia="等线" w:hAnsi="Arial" w:cs="Arial"/>
        </w:rPr>
        <w:lastRenderedPageBreak/>
        <w:t>启动后自动完成模型初始化，并基于</w:t>
      </w:r>
      <w:r>
        <w:rPr>
          <w:rFonts w:ascii="Arial" w:eastAsia="等线" w:hAnsi="Arial" w:cs="Arial"/>
        </w:rPr>
        <w:t xml:space="preserve"> </w:t>
      </w:r>
      <w:proofErr w:type="spellStart"/>
      <w:r>
        <w:rPr>
          <w:rFonts w:ascii="Arial" w:eastAsia="等线" w:hAnsi="Arial" w:cs="Arial"/>
        </w:rPr>
        <w:t>FastAPI</w:t>
      </w:r>
      <w:proofErr w:type="spellEnd"/>
      <w:r>
        <w:rPr>
          <w:rFonts w:ascii="Arial" w:eastAsia="等线" w:hAnsi="Arial" w:cs="Arial"/>
        </w:rPr>
        <w:t xml:space="preserve"> </w:t>
      </w:r>
      <w:r>
        <w:rPr>
          <w:rFonts w:ascii="Arial" w:eastAsia="等线" w:hAnsi="Arial" w:cs="Arial"/>
        </w:rPr>
        <w:t>封装对外服务接口，接收相同格式的</w:t>
      </w:r>
      <w:r>
        <w:rPr>
          <w:rFonts w:ascii="Arial" w:eastAsia="等线" w:hAnsi="Arial" w:cs="Arial"/>
        </w:rPr>
        <w:t xml:space="preserve"> </w:t>
      </w:r>
      <w:proofErr w:type="spellStart"/>
      <w:r>
        <w:rPr>
          <w:rFonts w:ascii="Arial" w:eastAsia="等线" w:hAnsi="Arial" w:cs="Arial"/>
        </w:rPr>
        <w:t>json</w:t>
      </w:r>
      <w:proofErr w:type="spellEnd"/>
      <w:r>
        <w:rPr>
          <w:rFonts w:ascii="Arial" w:eastAsia="等线" w:hAnsi="Arial" w:cs="Arial"/>
        </w:rPr>
        <w:t xml:space="preserve"> </w:t>
      </w:r>
      <w:r>
        <w:rPr>
          <w:rFonts w:ascii="Arial" w:eastAsia="等线" w:hAnsi="Arial" w:cs="Arial"/>
        </w:rPr>
        <w:t>文本。</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717B4B" w14:paraId="5A7286F0" w14:textId="77777777">
        <w:tblPrEx>
          <w:tblCellMar>
            <w:top w:w="0" w:type="dxa"/>
            <w:bottom w:w="0" w:type="dxa"/>
          </w:tblCellMar>
        </w:tblPrEx>
        <w:tc>
          <w:tcPr>
            <w:tcW w:w="7827" w:type="dxa"/>
            <w:shd w:val="clear" w:color="auto" w:fill="F5F6F7"/>
            <w:tcMar>
              <w:top w:w="60" w:type="dxa"/>
              <w:left w:w="120" w:type="dxa"/>
              <w:bottom w:w="30" w:type="dxa"/>
              <w:right w:w="120" w:type="dxa"/>
            </w:tcMar>
          </w:tcPr>
          <w:p w14:paraId="391E4CBB" w14:textId="77777777" w:rsidR="00717B4B" w:rsidRDefault="004E1F5F">
            <w:pPr>
              <w:spacing w:before="120" w:after="120" w:line="288" w:lineRule="auto"/>
              <w:rPr>
                <w:rFonts w:hint="eastAsia"/>
              </w:rPr>
            </w:pPr>
            <w:r>
              <w:rPr>
                <w:rFonts w:ascii="Consolas" w:eastAsia="Consolas" w:hAnsi="Consolas" w:cs="Consolas"/>
                <w:color w:val="646A73"/>
              </w:rPr>
              <w:t>Bash</w:t>
            </w:r>
            <w:r>
              <w:rPr>
                <w:rFonts w:ascii="Consolas" w:eastAsia="Consolas" w:hAnsi="Consolas" w:cs="Consolas"/>
                <w:color w:val="646A73"/>
              </w:rPr>
              <w:br/>
            </w:r>
            <w:r>
              <w:rPr>
                <w:rFonts w:ascii="Consolas" w:eastAsia="Consolas" w:hAnsi="Consolas" w:cs="Consolas"/>
              </w:rPr>
              <w:t xml:space="preserve">class </w:t>
            </w:r>
            <w:proofErr w:type="spellStart"/>
            <w:r>
              <w:rPr>
                <w:rFonts w:ascii="Consolas" w:eastAsia="Consolas" w:hAnsi="Consolas" w:cs="Consolas"/>
              </w:rPr>
              <w:t>TranslationRequest</w:t>
            </w:r>
            <w:proofErr w:type="spellEnd"/>
            <w:r>
              <w:rPr>
                <w:rFonts w:ascii="Consolas" w:eastAsia="Consolas" w:hAnsi="Consolas" w:cs="Consolas"/>
              </w:rPr>
              <w:t>(</w:t>
            </w:r>
            <w:proofErr w:type="spellStart"/>
            <w:r>
              <w:rPr>
                <w:rFonts w:ascii="Consolas" w:eastAsia="Consolas" w:hAnsi="Consolas" w:cs="Consolas"/>
              </w:rPr>
              <w:t>BaseModel</w:t>
            </w:r>
            <w:proofErr w:type="spellEnd"/>
            <w:r>
              <w:rPr>
                <w:rFonts w:ascii="Consolas" w:eastAsia="Consolas" w:hAnsi="Consolas" w:cs="Consolas"/>
              </w:rPr>
              <w:t>):</w:t>
            </w:r>
            <w:r>
              <w:rPr>
                <w:rFonts w:ascii="Consolas" w:eastAsia="Consolas" w:hAnsi="Consolas" w:cs="Consolas"/>
              </w:rPr>
              <w:br/>
              <w:t xml:space="preserve">    text: str</w:t>
            </w:r>
            <w:r>
              <w:rPr>
                <w:rFonts w:ascii="Consolas" w:eastAsia="Consolas" w:hAnsi="Consolas" w:cs="Consolas"/>
              </w:rPr>
              <w:br/>
              <w:t xml:space="preserve">    direction: str</w:t>
            </w:r>
            <w:r>
              <w:rPr>
                <w:rFonts w:ascii="Consolas" w:eastAsia="Consolas" w:hAnsi="Consolas" w:cs="Consolas"/>
              </w:rPr>
              <w:br/>
              <w:t xml:space="preserve">    model: str</w:t>
            </w:r>
          </w:p>
        </w:tc>
      </w:tr>
    </w:tbl>
    <w:p w14:paraId="76AF7954" w14:textId="77777777" w:rsidR="00717B4B" w:rsidRDefault="004E1F5F">
      <w:pPr>
        <w:spacing w:before="380" w:after="140" w:line="288" w:lineRule="auto"/>
        <w:outlineLvl w:val="0"/>
        <w:rPr>
          <w:rFonts w:hint="eastAsia"/>
        </w:rPr>
      </w:pPr>
      <w:bookmarkStart w:id="6" w:name="heading_6"/>
      <w:r>
        <w:rPr>
          <w:rFonts w:ascii="Arial" w:eastAsia="等线" w:hAnsi="Arial" w:cs="Arial"/>
          <w:color w:val="3370FF"/>
          <w:sz w:val="36"/>
        </w:rPr>
        <w:t xml:space="preserve">7. </w:t>
      </w:r>
      <w:r>
        <w:rPr>
          <w:rFonts w:ascii="Arial" w:eastAsia="等线" w:hAnsi="Arial" w:cs="Arial"/>
          <w:b/>
          <w:sz w:val="36"/>
        </w:rPr>
        <w:t>未来努力方向</w:t>
      </w:r>
      <w:bookmarkEnd w:id="6"/>
    </w:p>
    <w:p w14:paraId="44CE8B0B" w14:textId="77777777" w:rsidR="00717B4B" w:rsidRDefault="004E1F5F">
      <w:pPr>
        <w:numPr>
          <w:ilvl w:val="0"/>
          <w:numId w:val="34"/>
        </w:numPr>
        <w:spacing w:before="120" w:after="120" w:line="288" w:lineRule="auto"/>
        <w:rPr>
          <w:rFonts w:hint="eastAsia"/>
        </w:rPr>
      </w:pPr>
      <w:r>
        <w:rPr>
          <w:rFonts w:ascii="Arial" w:eastAsia="等线" w:hAnsi="Arial" w:cs="Arial"/>
          <w:b/>
        </w:rPr>
        <w:t>模型优化与迭代</w:t>
      </w:r>
    </w:p>
    <w:p w14:paraId="42B904D4" w14:textId="77777777" w:rsidR="00717B4B" w:rsidRDefault="004E1F5F">
      <w:pPr>
        <w:numPr>
          <w:ilvl w:val="0"/>
          <w:numId w:val="35"/>
        </w:numPr>
        <w:spacing w:before="120" w:after="120" w:line="288" w:lineRule="auto"/>
        <w:ind w:left="453"/>
        <w:rPr>
          <w:rFonts w:hint="eastAsia"/>
        </w:rPr>
      </w:pPr>
      <w:r>
        <w:rPr>
          <w:rFonts w:ascii="Arial" w:eastAsia="等线" w:hAnsi="Arial" w:cs="Arial"/>
        </w:rPr>
        <w:t>针对中英文双向翻译的难点（长句、语序、文化差异）进行进一步优化。</w:t>
      </w:r>
    </w:p>
    <w:p w14:paraId="4EFB1F11" w14:textId="77777777" w:rsidR="00717B4B" w:rsidRDefault="004E1F5F">
      <w:pPr>
        <w:numPr>
          <w:ilvl w:val="0"/>
          <w:numId w:val="36"/>
        </w:numPr>
        <w:spacing w:before="120" w:after="120" w:line="288" w:lineRule="auto"/>
        <w:ind w:left="453"/>
        <w:rPr>
          <w:rFonts w:hint="eastAsia"/>
        </w:rPr>
      </w:pPr>
      <w:r>
        <w:rPr>
          <w:rFonts w:ascii="Arial" w:eastAsia="等线" w:hAnsi="Arial" w:cs="Arial"/>
        </w:rPr>
        <w:t>针对学术型语句，训练专家模型进行翻译。</w:t>
      </w:r>
    </w:p>
    <w:p w14:paraId="12E3B827" w14:textId="77777777" w:rsidR="00717B4B" w:rsidRDefault="004E1F5F">
      <w:pPr>
        <w:numPr>
          <w:ilvl w:val="0"/>
          <w:numId w:val="37"/>
        </w:numPr>
        <w:spacing w:before="120" w:after="120" w:line="288" w:lineRule="auto"/>
        <w:ind w:left="453"/>
        <w:rPr>
          <w:rFonts w:hint="eastAsia"/>
        </w:rPr>
      </w:pPr>
      <w:r>
        <w:rPr>
          <w:rFonts w:ascii="Arial" w:eastAsia="等线" w:hAnsi="Arial" w:cs="Arial"/>
        </w:rPr>
        <w:t>增加训练时常与轮次，获取更好学习效果。</w:t>
      </w:r>
    </w:p>
    <w:p w14:paraId="451C7600" w14:textId="77777777" w:rsidR="00717B4B" w:rsidRDefault="004E1F5F">
      <w:pPr>
        <w:numPr>
          <w:ilvl w:val="0"/>
          <w:numId w:val="38"/>
        </w:numPr>
        <w:spacing w:before="120" w:after="120" w:line="288" w:lineRule="auto"/>
        <w:ind w:left="453"/>
        <w:rPr>
          <w:rFonts w:hint="eastAsia"/>
        </w:rPr>
      </w:pPr>
      <w:r>
        <w:rPr>
          <w:rFonts w:ascii="Arial" w:eastAsia="等线" w:hAnsi="Arial" w:cs="Arial"/>
        </w:rPr>
        <w:t>尝试更多主流模型进行性能对比和迁移学习。</w:t>
      </w:r>
    </w:p>
    <w:p w14:paraId="6FE7C2ED" w14:textId="77777777" w:rsidR="00717B4B" w:rsidRDefault="004E1F5F">
      <w:pPr>
        <w:numPr>
          <w:ilvl w:val="0"/>
          <w:numId w:val="39"/>
        </w:numPr>
        <w:spacing w:before="120" w:after="120" w:line="288" w:lineRule="auto"/>
        <w:rPr>
          <w:rFonts w:hint="eastAsia"/>
        </w:rPr>
      </w:pPr>
      <w:r>
        <w:rPr>
          <w:rFonts w:ascii="Arial" w:eastAsia="等线" w:hAnsi="Arial" w:cs="Arial"/>
          <w:b/>
        </w:rPr>
        <w:t>系统性能提升</w:t>
      </w:r>
    </w:p>
    <w:p w14:paraId="292DF1A4" w14:textId="77777777" w:rsidR="00717B4B" w:rsidRDefault="004E1F5F">
      <w:pPr>
        <w:numPr>
          <w:ilvl w:val="0"/>
          <w:numId w:val="40"/>
        </w:numPr>
        <w:spacing w:before="120" w:after="120" w:line="288" w:lineRule="auto"/>
        <w:ind w:left="453"/>
        <w:rPr>
          <w:rFonts w:hint="eastAsia"/>
        </w:rPr>
      </w:pPr>
      <w:r>
        <w:rPr>
          <w:rFonts w:ascii="Arial" w:eastAsia="等线" w:hAnsi="Arial" w:cs="Arial"/>
        </w:rPr>
        <w:t>优化翻译速度与响应延迟，支持更多并发用户请求。</w:t>
      </w:r>
    </w:p>
    <w:p w14:paraId="629BD7A6" w14:textId="77777777" w:rsidR="00717B4B" w:rsidRDefault="004E1F5F">
      <w:pPr>
        <w:numPr>
          <w:ilvl w:val="0"/>
          <w:numId w:val="41"/>
        </w:numPr>
        <w:spacing w:before="120" w:after="120" w:line="288" w:lineRule="auto"/>
        <w:ind w:left="453"/>
        <w:rPr>
          <w:rFonts w:hint="eastAsia"/>
        </w:rPr>
      </w:pPr>
      <w:r>
        <w:rPr>
          <w:rFonts w:ascii="Arial" w:eastAsia="等线" w:hAnsi="Arial" w:cs="Arial"/>
        </w:rPr>
        <w:t>结合</w:t>
      </w:r>
      <w:r>
        <w:rPr>
          <w:rFonts w:ascii="Arial" w:eastAsia="等线" w:hAnsi="Arial" w:cs="Arial"/>
        </w:rPr>
        <w:t xml:space="preserve"> GPU </w:t>
      </w:r>
      <w:r>
        <w:rPr>
          <w:rFonts w:ascii="Arial" w:eastAsia="等线" w:hAnsi="Arial" w:cs="Arial"/>
        </w:rPr>
        <w:t>加速、</w:t>
      </w:r>
      <w:r>
        <w:rPr>
          <w:rFonts w:ascii="Arial" w:eastAsia="等线" w:hAnsi="Arial" w:cs="Arial"/>
        </w:rPr>
        <w:t xml:space="preserve">NPU </w:t>
      </w:r>
      <w:r>
        <w:rPr>
          <w:rFonts w:ascii="Arial" w:eastAsia="等线" w:hAnsi="Arial" w:cs="Arial"/>
        </w:rPr>
        <w:t>加速和模型量化，提升在有限硬件环境下的运行效率。</w:t>
      </w:r>
    </w:p>
    <w:p w14:paraId="0FACE88E" w14:textId="77777777" w:rsidR="00717B4B" w:rsidRDefault="004E1F5F">
      <w:pPr>
        <w:numPr>
          <w:ilvl w:val="0"/>
          <w:numId w:val="42"/>
        </w:numPr>
        <w:spacing w:before="120" w:after="120" w:line="288" w:lineRule="auto"/>
        <w:rPr>
          <w:rFonts w:hint="eastAsia"/>
        </w:rPr>
      </w:pPr>
      <w:r>
        <w:rPr>
          <w:rFonts w:ascii="Arial" w:eastAsia="等线" w:hAnsi="Arial" w:cs="Arial"/>
          <w:b/>
        </w:rPr>
        <w:t>功能扩展</w:t>
      </w:r>
    </w:p>
    <w:p w14:paraId="77623C9D" w14:textId="77777777" w:rsidR="00717B4B" w:rsidRDefault="004E1F5F">
      <w:pPr>
        <w:numPr>
          <w:ilvl w:val="0"/>
          <w:numId w:val="43"/>
        </w:numPr>
        <w:spacing w:before="120" w:after="120" w:line="288" w:lineRule="auto"/>
        <w:ind w:left="453"/>
        <w:rPr>
          <w:rFonts w:hint="eastAsia"/>
        </w:rPr>
      </w:pPr>
      <w:r>
        <w:rPr>
          <w:rFonts w:ascii="Arial" w:eastAsia="等线" w:hAnsi="Arial" w:cs="Arial"/>
        </w:rPr>
        <w:t>增加语音输入与输出，实现中英文实时语音翻译。</w:t>
      </w:r>
    </w:p>
    <w:p w14:paraId="0EBC599C" w14:textId="77777777" w:rsidR="00717B4B" w:rsidRDefault="004E1F5F">
      <w:pPr>
        <w:numPr>
          <w:ilvl w:val="0"/>
          <w:numId w:val="44"/>
        </w:numPr>
        <w:spacing w:before="120" w:after="120" w:line="288" w:lineRule="auto"/>
        <w:ind w:left="453"/>
        <w:rPr>
          <w:rFonts w:hint="eastAsia"/>
        </w:rPr>
      </w:pPr>
      <w:r>
        <w:rPr>
          <w:rFonts w:ascii="Arial" w:eastAsia="等线" w:hAnsi="Arial" w:cs="Arial"/>
        </w:rPr>
        <w:t>增加多格式文档翻译功能（如</w:t>
      </w:r>
      <w:r>
        <w:rPr>
          <w:rFonts w:ascii="Arial" w:eastAsia="等线" w:hAnsi="Arial" w:cs="Arial"/>
        </w:rPr>
        <w:t xml:space="preserve"> PPT </w:t>
      </w:r>
      <w:r>
        <w:rPr>
          <w:rFonts w:ascii="Arial" w:eastAsia="等线" w:hAnsi="Arial" w:cs="Arial"/>
        </w:rPr>
        <w:t>等）。</w:t>
      </w:r>
    </w:p>
    <w:p w14:paraId="6AC671D6" w14:textId="77777777" w:rsidR="00717B4B" w:rsidRDefault="004E1F5F">
      <w:pPr>
        <w:numPr>
          <w:ilvl w:val="0"/>
          <w:numId w:val="45"/>
        </w:numPr>
        <w:spacing w:before="120" w:after="120" w:line="288" w:lineRule="auto"/>
        <w:ind w:left="453"/>
        <w:rPr>
          <w:rFonts w:hint="eastAsia"/>
        </w:rPr>
      </w:pPr>
      <w:r>
        <w:rPr>
          <w:rFonts w:ascii="Arial" w:eastAsia="等线" w:hAnsi="Arial" w:cs="Arial"/>
        </w:rPr>
        <w:t>增加更多语种的支持并自识别源语言。</w:t>
      </w:r>
    </w:p>
    <w:p w14:paraId="5A0A1979" w14:textId="77777777" w:rsidR="00717B4B" w:rsidRDefault="004E1F5F">
      <w:pPr>
        <w:numPr>
          <w:ilvl w:val="0"/>
          <w:numId w:val="46"/>
        </w:numPr>
        <w:spacing w:before="120" w:after="120" w:line="288" w:lineRule="auto"/>
        <w:ind w:left="453"/>
        <w:rPr>
          <w:rFonts w:hint="eastAsia"/>
        </w:rPr>
      </w:pPr>
      <w:r>
        <w:rPr>
          <w:rFonts w:ascii="Arial" w:eastAsia="等线" w:hAnsi="Arial" w:cs="Arial"/>
        </w:rPr>
        <w:t>引入术语库和自定义词典功能，支持行业专业翻译。</w:t>
      </w:r>
    </w:p>
    <w:p w14:paraId="5080252D" w14:textId="77777777" w:rsidR="00717B4B" w:rsidRDefault="004E1F5F">
      <w:pPr>
        <w:numPr>
          <w:ilvl w:val="0"/>
          <w:numId w:val="47"/>
        </w:numPr>
        <w:spacing w:before="120" w:after="120" w:line="288" w:lineRule="auto"/>
        <w:rPr>
          <w:rFonts w:hint="eastAsia"/>
        </w:rPr>
      </w:pPr>
      <w:r>
        <w:rPr>
          <w:rFonts w:ascii="Arial" w:eastAsia="等线" w:hAnsi="Arial" w:cs="Arial"/>
          <w:b/>
        </w:rPr>
        <w:t>用户体验改进</w:t>
      </w:r>
    </w:p>
    <w:p w14:paraId="5F1F109A" w14:textId="77777777" w:rsidR="00717B4B" w:rsidRDefault="004E1F5F">
      <w:pPr>
        <w:numPr>
          <w:ilvl w:val="0"/>
          <w:numId w:val="48"/>
        </w:numPr>
        <w:spacing w:before="120" w:after="120" w:line="288" w:lineRule="auto"/>
        <w:ind w:left="453"/>
        <w:rPr>
          <w:rFonts w:hint="eastAsia"/>
        </w:rPr>
      </w:pPr>
      <w:r>
        <w:rPr>
          <w:rFonts w:ascii="Arial" w:eastAsia="等线" w:hAnsi="Arial" w:cs="Arial"/>
        </w:rPr>
        <w:t>完善界面交互设计，提供简洁直观的操作流程。</w:t>
      </w:r>
    </w:p>
    <w:p w14:paraId="45CCDB4E" w14:textId="77777777" w:rsidR="00717B4B" w:rsidRDefault="004E1F5F">
      <w:pPr>
        <w:numPr>
          <w:ilvl w:val="0"/>
          <w:numId w:val="49"/>
        </w:numPr>
        <w:spacing w:before="120" w:after="120" w:line="288" w:lineRule="auto"/>
        <w:ind w:left="453"/>
        <w:rPr>
          <w:rFonts w:hint="eastAsia"/>
        </w:rPr>
      </w:pPr>
      <w:r>
        <w:rPr>
          <w:rFonts w:ascii="Arial" w:eastAsia="等线" w:hAnsi="Arial" w:cs="Arial"/>
        </w:rPr>
        <w:t>增加翻译结果多版本推荐。</w:t>
      </w:r>
    </w:p>
    <w:p w14:paraId="5F0626BC" w14:textId="77777777" w:rsidR="00717B4B" w:rsidRDefault="004E1F5F">
      <w:pPr>
        <w:numPr>
          <w:ilvl w:val="0"/>
          <w:numId w:val="50"/>
        </w:numPr>
        <w:spacing w:before="120" w:after="120" w:line="288" w:lineRule="auto"/>
        <w:rPr>
          <w:rFonts w:hint="eastAsia"/>
        </w:rPr>
      </w:pPr>
      <w:r>
        <w:rPr>
          <w:rFonts w:ascii="Arial" w:eastAsia="等线" w:hAnsi="Arial" w:cs="Arial"/>
          <w:b/>
        </w:rPr>
        <w:t>数据与评测体系建设</w:t>
      </w:r>
    </w:p>
    <w:p w14:paraId="0A08ED9D" w14:textId="77777777" w:rsidR="00717B4B" w:rsidRDefault="004E1F5F">
      <w:pPr>
        <w:numPr>
          <w:ilvl w:val="0"/>
          <w:numId w:val="51"/>
        </w:numPr>
        <w:spacing w:before="120" w:after="120" w:line="288" w:lineRule="auto"/>
        <w:ind w:left="453"/>
        <w:rPr>
          <w:rFonts w:hint="eastAsia"/>
        </w:rPr>
      </w:pPr>
      <w:r>
        <w:rPr>
          <w:rFonts w:ascii="Arial" w:eastAsia="等线" w:hAnsi="Arial" w:cs="Arial"/>
        </w:rPr>
        <w:t>持续扩充、清洗高质量双语语料库，提升训练效果。</w:t>
      </w:r>
    </w:p>
    <w:p w14:paraId="1390686B" w14:textId="77777777" w:rsidR="00717B4B" w:rsidRDefault="004E1F5F">
      <w:pPr>
        <w:numPr>
          <w:ilvl w:val="0"/>
          <w:numId w:val="52"/>
        </w:numPr>
        <w:spacing w:before="120" w:after="120" w:line="288" w:lineRule="auto"/>
        <w:rPr>
          <w:rFonts w:hint="eastAsia"/>
        </w:rPr>
      </w:pPr>
      <w:r>
        <w:rPr>
          <w:rFonts w:ascii="Arial" w:eastAsia="等线" w:hAnsi="Arial" w:cs="Arial"/>
          <w:b/>
        </w:rPr>
        <w:t>团队协作与实践深化</w:t>
      </w:r>
    </w:p>
    <w:p w14:paraId="2602962F" w14:textId="77777777" w:rsidR="00717B4B" w:rsidRDefault="004E1F5F">
      <w:pPr>
        <w:numPr>
          <w:ilvl w:val="0"/>
          <w:numId w:val="53"/>
        </w:numPr>
        <w:spacing w:before="120" w:after="120" w:line="288" w:lineRule="auto"/>
        <w:ind w:left="453"/>
        <w:rPr>
          <w:rFonts w:hint="eastAsia"/>
        </w:rPr>
      </w:pPr>
      <w:r>
        <w:rPr>
          <w:rFonts w:ascii="Arial" w:eastAsia="等线" w:hAnsi="Arial" w:cs="Arial"/>
        </w:rPr>
        <w:lastRenderedPageBreak/>
        <w:t>进一步细化敏捷开发流程，提升团队分工与协作效率。</w:t>
      </w:r>
    </w:p>
    <w:p w14:paraId="4C483D39" w14:textId="77777777" w:rsidR="00717B4B" w:rsidRDefault="004E1F5F">
      <w:pPr>
        <w:numPr>
          <w:ilvl w:val="0"/>
          <w:numId w:val="54"/>
        </w:numPr>
        <w:spacing w:before="120" w:after="120" w:line="288" w:lineRule="auto"/>
        <w:ind w:left="453"/>
        <w:rPr>
          <w:rFonts w:hint="eastAsia"/>
        </w:rPr>
      </w:pPr>
      <w:r>
        <w:rPr>
          <w:rFonts w:ascii="Arial" w:eastAsia="等线" w:hAnsi="Arial" w:cs="Arial"/>
        </w:rPr>
        <w:t>在后续实训或比赛中持续迭代项目成果。</w:t>
      </w:r>
    </w:p>
    <w:sectPr w:rsidR="00717B4B">
      <w:headerReference w:type="default" r:id="rId9"/>
      <w:footerReference w:type="default" r:id="rId10"/>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1A6DC" w14:textId="77777777" w:rsidR="004E1F5F" w:rsidRDefault="004E1F5F">
      <w:pPr>
        <w:spacing w:after="0" w:line="240" w:lineRule="auto"/>
        <w:rPr>
          <w:rFonts w:hint="eastAsia"/>
        </w:rPr>
      </w:pPr>
      <w:r>
        <w:separator/>
      </w:r>
    </w:p>
  </w:endnote>
  <w:endnote w:type="continuationSeparator" w:id="0">
    <w:p w14:paraId="4B50B568" w14:textId="77777777" w:rsidR="004E1F5F" w:rsidRDefault="004E1F5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DCF85" w14:textId="77777777" w:rsidR="00717B4B" w:rsidRDefault="00717B4B">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9BC47" w14:textId="77777777" w:rsidR="004E1F5F" w:rsidRDefault="004E1F5F">
      <w:pPr>
        <w:spacing w:after="0" w:line="240" w:lineRule="auto"/>
        <w:rPr>
          <w:rFonts w:hint="eastAsia"/>
        </w:rPr>
      </w:pPr>
      <w:r>
        <w:separator/>
      </w:r>
    </w:p>
  </w:footnote>
  <w:footnote w:type="continuationSeparator" w:id="0">
    <w:p w14:paraId="7CE3ADAB" w14:textId="77777777" w:rsidR="004E1F5F" w:rsidRDefault="004E1F5F">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74E64" w14:textId="77777777" w:rsidR="00717B4B" w:rsidRDefault="00717B4B">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95F20"/>
    <w:multiLevelType w:val="multilevel"/>
    <w:tmpl w:val="58E24BE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E4E7C8B"/>
    <w:multiLevelType w:val="multilevel"/>
    <w:tmpl w:val="5F469D1E"/>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F0E4437"/>
    <w:multiLevelType w:val="multilevel"/>
    <w:tmpl w:val="855EFE46"/>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F5438C9"/>
    <w:multiLevelType w:val="multilevel"/>
    <w:tmpl w:val="812279A2"/>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F60067B"/>
    <w:multiLevelType w:val="multilevel"/>
    <w:tmpl w:val="8264BAA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3BC57F4"/>
    <w:multiLevelType w:val="multilevel"/>
    <w:tmpl w:val="39A03B4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5756455"/>
    <w:multiLevelType w:val="multilevel"/>
    <w:tmpl w:val="BB4A77C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6C12DF4"/>
    <w:multiLevelType w:val="multilevel"/>
    <w:tmpl w:val="27E4D574"/>
    <w:lvl w:ilvl="0">
      <w:start w:val="8"/>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7863738"/>
    <w:multiLevelType w:val="multilevel"/>
    <w:tmpl w:val="3E8AA15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79A11A8"/>
    <w:multiLevelType w:val="multilevel"/>
    <w:tmpl w:val="3ACAB7F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9033A8C"/>
    <w:multiLevelType w:val="multilevel"/>
    <w:tmpl w:val="A2E47A9E"/>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9B4520D"/>
    <w:multiLevelType w:val="multilevel"/>
    <w:tmpl w:val="0670635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D212BB2"/>
    <w:multiLevelType w:val="multilevel"/>
    <w:tmpl w:val="085C1706"/>
    <w:lvl w:ilvl="0">
      <w:start w:val="9"/>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1A32504"/>
    <w:multiLevelType w:val="multilevel"/>
    <w:tmpl w:val="9BF69478"/>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28D23FF"/>
    <w:multiLevelType w:val="multilevel"/>
    <w:tmpl w:val="3728669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5532704"/>
    <w:multiLevelType w:val="multilevel"/>
    <w:tmpl w:val="FBE6396E"/>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6985CF1"/>
    <w:multiLevelType w:val="multilevel"/>
    <w:tmpl w:val="CDA00190"/>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73D0913"/>
    <w:multiLevelType w:val="multilevel"/>
    <w:tmpl w:val="A6129E3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8933D9A"/>
    <w:multiLevelType w:val="multilevel"/>
    <w:tmpl w:val="0C4E5BE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115412B"/>
    <w:multiLevelType w:val="multilevel"/>
    <w:tmpl w:val="AD38C98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2B15EC0"/>
    <w:multiLevelType w:val="multilevel"/>
    <w:tmpl w:val="6F22E4A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3A32593"/>
    <w:multiLevelType w:val="multilevel"/>
    <w:tmpl w:val="6582C5B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5B65537"/>
    <w:multiLevelType w:val="multilevel"/>
    <w:tmpl w:val="AFE8FD5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7502A6A"/>
    <w:multiLevelType w:val="multilevel"/>
    <w:tmpl w:val="A06CFC5A"/>
    <w:lvl w:ilvl="0">
      <w:start w:val="8"/>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37C11662"/>
    <w:multiLevelType w:val="multilevel"/>
    <w:tmpl w:val="C11CFB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8B127F1"/>
    <w:multiLevelType w:val="multilevel"/>
    <w:tmpl w:val="F1F6E9B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ADA6DAA"/>
    <w:multiLevelType w:val="multilevel"/>
    <w:tmpl w:val="BBB839DE"/>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CBD5638"/>
    <w:multiLevelType w:val="multilevel"/>
    <w:tmpl w:val="C1CC37CE"/>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41BD3D8F"/>
    <w:multiLevelType w:val="multilevel"/>
    <w:tmpl w:val="CFB25B8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422E13DB"/>
    <w:multiLevelType w:val="multilevel"/>
    <w:tmpl w:val="C3B2F8F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6DD491B"/>
    <w:multiLevelType w:val="multilevel"/>
    <w:tmpl w:val="A6802E32"/>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46F55BA7"/>
    <w:multiLevelType w:val="multilevel"/>
    <w:tmpl w:val="CCFA4240"/>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46F97B03"/>
    <w:multiLevelType w:val="multilevel"/>
    <w:tmpl w:val="FDC4F4AE"/>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4804019D"/>
    <w:multiLevelType w:val="multilevel"/>
    <w:tmpl w:val="05E0E3F6"/>
    <w:lvl w:ilvl="0">
      <w:start w:val="7"/>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4A9757E0"/>
    <w:multiLevelType w:val="multilevel"/>
    <w:tmpl w:val="DC3EB78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4C11718C"/>
    <w:multiLevelType w:val="multilevel"/>
    <w:tmpl w:val="96445DA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4D1E2B91"/>
    <w:multiLevelType w:val="multilevel"/>
    <w:tmpl w:val="23CCB52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266483B"/>
    <w:multiLevelType w:val="multilevel"/>
    <w:tmpl w:val="805CDC5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7521B46"/>
    <w:multiLevelType w:val="multilevel"/>
    <w:tmpl w:val="1FDC7AD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5A595019"/>
    <w:multiLevelType w:val="multilevel"/>
    <w:tmpl w:val="0F0A716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65D32DAC"/>
    <w:multiLevelType w:val="multilevel"/>
    <w:tmpl w:val="D80E477C"/>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65ED0AE4"/>
    <w:multiLevelType w:val="multilevel"/>
    <w:tmpl w:val="ED4613FA"/>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65FC3BF8"/>
    <w:multiLevelType w:val="multilevel"/>
    <w:tmpl w:val="D5CA24E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694124E8"/>
    <w:multiLevelType w:val="multilevel"/>
    <w:tmpl w:val="3CFA91A4"/>
    <w:lvl w:ilvl="0">
      <w:start w:val="7"/>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6DFD4C3F"/>
    <w:multiLevelType w:val="multilevel"/>
    <w:tmpl w:val="B8343E70"/>
    <w:lvl w:ilvl="0">
      <w:start w:val="7"/>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6EFE4EDE"/>
    <w:multiLevelType w:val="multilevel"/>
    <w:tmpl w:val="C414B53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0B111F7"/>
    <w:multiLevelType w:val="multilevel"/>
    <w:tmpl w:val="DE02860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741A54FF"/>
    <w:multiLevelType w:val="multilevel"/>
    <w:tmpl w:val="DF86D2A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75465286"/>
    <w:multiLevelType w:val="multilevel"/>
    <w:tmpl w:val="3146C4A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777809AC"/>
    <w:multiLevelType w:val="multilevel"/>
    <w:tmpl w:val="5D46CCE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77DD306E"/>
    <w:multiLevelType w:val="multilevel"/>
    <w:tmpl w:val="65C6F6E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7900438F"/>
    <w:multiLevelType w:val="multilevel"/>
    <w:tmpl w:val="0CA6C22E"/>
    <w:lvl w:ilvl="0">
      <w:start w:val="9"/>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7AF31DD4"/>
    <w:multiLevelType w:val="multilevel"/>
    <w:tmpl w:val="EACC10C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7E0678CC"/>
    <w:multiLevelType w:val="multilevel"/>
    <w:tmpl w:val="1ED2C3CC"/>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80214559">
    <w:abstractNumId w:val="5"/>
  </w:num>
  <w:num w:numId="2" w16cid:durableId="626274670">
    <w:abstractNumId w:val="25"/>
  </w:num>
  <w:num w:numId="3" w16cid:durableId="697318878">
    <w:abstractNumId w:val="37"/>
  </w:num>
  <w:num w:numId="4" w16cid:durableId="1569653833">
    <w:abstractNumId w:val="40"/>
  </w:num>
  <w:num w:numId="5" w16cid:durableId="1109398921">
    <w:abstractNumId w:val="2"/>
  </w:num>
  <w:num w:numId="6" w16cid:durableId="1997412343">
    <w:abstractNumId w:val="31"/>
  </w:num>
  <w:num w:numId="7" w16cid:durableId="1176647361">
    <w:abstractNumId w:val="8"/>
  </w:num>
  <w:num w:numId="8" w16cid:durableId="2104295811">
    <w:abstractNumId w:val="48"/>
  </w:num>
  <w:num w:numId="9" w16cid:durableId="1956210728">
    <w:abstractNumId w:val="52"/>
  </w:num>
  <w:num w:numId="10" w16cid:durableId="1142314319">
    <w:abstractNumId w:val="14"/>
  </w:num>
  <w:num w:numId="11" w16cid:durableId="1619214151">
    <w:abstractNumId w:val="36"/>
  </w:num>
  <w:num w:numId="12" w16cid:durableId="891886381">
    <w:abstractNumId w:val="13"/>
  </w:num>
  <w:num w:numId="13" w16cid:durableId="1436248800">
    <w:abstractNumId w:val="30"/>
  </w:num>
  <w:num w:numId="14" w16cid:durableId="1176533490">
    <w:abstractNumId w:val="3"/>
  </w:num>
  <w:num w:numId="15" w16cid:durableId="54209615">
    <w:abstractNumId w:val="33"/>
  </w:num>
  <w:num w:numId="16" w16cid:durableId="2048601064">
    <w:abstractNumId w:val="7"/>
  </w:num>
  <w:num w:numId="17" w16cid:durableId="91555903">
    <w:abstractNumId w:val="51"/>
  </w:num>
  <w:num w:numId="18" w16cid:durableId="856968688">
    <w:abstractNumId w:val="0"/>
  </w:num>
  <w:num w:numId="19" w16cid:durableId="432481929">
    <w:abstractNumId w:val="42"/>
  </w:num>
  <w:num w:numId="20" w16cid:durableId="1893542564">
    <w:abstractNumId w:val="9"/>
  </w:num>
  <w:num w:numId="21" w16cid:durableId="150214965">
    <w:abstractNumId w:val="1"/>
  </w:num>
  <w:num w:numId="22" w16cid:durableId="51930939">
    <w:abstractNumId w:val="10"/>
  </w:num>
  <w:num w:numId="23" w16cid:durableId="1301308498">
    <w:abstractNumId w:val="53"/>
  </w:num>
  <w:num w:numId="24" w16cid:durableId="970794242">
    <w:abstractNumId w:val="44"/>
  </w:num>
  <w:num w:numId="25" w16cid:durableId="1323270006">
    <w:abstractNumId w:val="29"/>
  </w:num>
  <w:num w:numId="26" w16cid:durableId="13579666">
    <w:abstractNumId w:val="49"/>
  </w:num>
  <w:num w:numId="27" w16cid:durableId="364447967">
    <w:abstractNumId w:val="50"/>
  </w:num>
  <w:num w:numId="28" w16cid:durableId="1180924949">
    <w:abstractNumId w:val="41"/>
  </w:num>
  <w:num w:numId="29" w16cid:durableId="133063442">
    <w:abstractNumId w:val="16"/>
  </w:num>
  <w:num w:numId="30" w16cid:durableId="854268427">
    <w:abstractNumId w:val="26"/>
  </w:num>
  <w:num w:numId="31" w16cid:durableId="818889877">
    <w:abstractNumId w:val="43"/>
  </w:num>
  <w:num w:numId="32" w16cid:durableId="578028122">
    <w:abstractNumId w:val="23"/>
  </w:num>
  <w:num w:numId="33" w16cid:durableId="1757361873">
    <w:abstractNumId w:val="12"/>
  </w:num>
  <w:num w:numId="34" w16cid:durableId="1372654320">
    <w:abstractNumId w:val="22"/>
  </w:num>
  <w:num w:numId="35" w16cid:durableId="47389413">
    <w:abstractNumId w:val="20"/>
  </w:num>
  <w:num w:numId="36" w16cid:durableId="41367758">
    <w:abstractNumId w:val="45"/>
  </w:num>
  <w:num w:numId="37" w16cid:durableId="1634095947">
    <w:abstractNumId w:val="6"/>
  </w:num>
  <w:num w:numId="38" w16cid:durableId="1823621584">
    <w:abstractNumId w:val="18"/>
  </w:num>
  <w:num w:numId="39" w16cid:durableId="683940867">
    <w:abstractNumId w:val="34"/>
  </w:num>
  <w:num w:numId="40" w16cid:durableId="1903909597">
    <w:abstractNumId w:val="46"/>
  </w:num>
  <w:num w:numId="41" w16cid:durableId="911934361">
    <w:abstractNumId w:val="19"/>
  </w:num>
  <w:num w:numId="42" w16cid:durableId="718865519">
    <w:abstractNumId w:val="39"/>
  </w:num>
  <w:num w:numId="43" w16cid:durableId="1695644376">
    <w:abstractNumId w:val="38"/>
  </w:num>
  <w:num w:numId="44" w16cid:durableId="2005429345">
    <w:abstractNumId w:val="17"/>
  </w:num>
  <w:num w:numId="45" w16cid:durableId="1545016628">
    <w:abstractNumId w:val="21"/>
  </w:num>
  <w:num w:numId="46" w16cid:durableId="1290822156">
    <w:abstractNumId w:val="11"/>
  </w:num>
  <w:num w:numId="47" w16cid:durableId="2027097266">
    <w:abstractNumId w:val="27"/>
  </w:num>
  <w:num w:numId="48" w16cid:durableId="2098935853">
    <w:abstractNumId w:val="35"/>
  </w:num>
  <w:num w:numId="49" w16cid:durableId="286736906">
    <w:abstractNumId w:val="24"/>
  </w:num>
  <w:num w:numId="50" w16cid:durableId="274757403">
    <w:abstractNumId w:val="32"/>
  </w:num>
  <w:num w:numId="51" w16cid:durableId="303513493">
    <w:abstractNumId w:val="47"/>
  </w:num>
  <w:num w:numId="52" w16cid:durableId="2091005585">
    <w:abstractNumId w:val="15"/>
  </w:num>
  <w:num w:numId="53" w16cid:durableId="1013072157">
    <w:abstractNumId w:val="4"/>
  </w:num>
  <w:num w:numId="54" w16cid:durableId="77548886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17B4B"/>
    <w:rsid w:val="00307091"/>
    <w:rsid w:val="004E1F5F"/>
    <w:rsid w:val="00717B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B79F81"/>
  <w15:docId w15:val="{AA7ECD65-2FD5-47EC-88FB-AC6EC02B9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2304</Words>
  <Characters>2720</Characters>
  <Application>Microsoft Office Word</Application>
  <DocSecurity>0</DocSecurity>
  <Lines>104</Lines>
  <Paragraphs>73</Paragraphs>
  <ScaleCrop>false</ScaleCrop>
  <Company/>
  <LinksUpToDate>false</LinksUpToDate>
  <CharactersWithSpaces>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俊贤 金</cp:lastModifiedBy>
  <cp:revision>2</cp:revision>
  <dcterms:created xsi:type="dcterms:W3CDTF">2025-09-18T02:22:00Z</dcterms:created>
  <dcterms:modified xsi:type="dcterms:W3CDTF">2025-09-18T02:24:00Z</dcterms:modified>
</cp:coreProperties>
</file>