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EV Battery Analysis Report</w:t>
      </w:r>
    </w:p>
    <w:p>
      <w:r>
        <w:t>Generated On: 24-06-2026 08:54:51</w:t>
      </w:r>
    </w:p>
    <w:p>
      <w:pPr>
        <w:pStyle w:val="Heading2"/>
      </w:pPr>
      <w:r>
        <w:t>Executive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Latest SoC</w:t>
            </w:r>
          </w:p>
        </w:tc>
        <w:tc>
          <w:tcPr>
            <w:tcW w:type="dxa" w:w="4320"/>
          </w:tcPr>
          <w:p>
            <w:r>
              <w:t>85.46%</w:t>
            </w:r>
          </w:p>
        </w:tc>
      </w:tr>
      <w:tr>
        <w:tc>
          <w:tcPr>
            <w:tcW w:type="dxa" w:w="4320"/>
          </w:tcPr>
          <w:p>
            <w:r>
              <w:t>Latest SoH</w:t>
            </w:r>
          </w:p>
        </w:tc>
        <w:tc>
          <w:tcPr>
            <w:tcW w:type="dxa" w:w="4320"/>
          </w:tcPr>
          <w:p>
            <w:r>
              <w:t>95%</w:t>
            </w:r>
          </w:p>
        </w:tc>
      </w:tr>
      <w:tr>
        <w:tc>
          <w:tcPr>
            <w:tcW w:type="dxa" w:w="4320"/>
          </w:tcPr>
          <w:p>
            <w:r>
              <w:t>Latest Voltage</w:t>
            </w:r>
          </w:p>
        </w:tc>
        <w:tc>
          <w:tcPr>
            <w:tcW w:type="dxa" w:w="4320"/>
          </w:tcPr>
          <w:p>
            <w:r>
              <w:t>386.09 V</w:t>
            </w:r>
          </w:p>
        </w:tc>
      </w:tr>
      <w:tr>
        <w:tc>
          <w:tcPr>
            <w:tcW w:type="dxa" w:w="4320"/>
          </w:tcPr>
          <w:p>
            <w:r>
              <w:t>Maximum Temperature</w:t>
            </w:r>
          </w:p>
        </w:tc>
        <w:tc>
          <w:tcPr>
            <w:tcW w:type="dxa" w:w="4320"/>
          </w:tcPr>
          <w:p>
            <w:r>
              <w:t>38.62 °C</w:t>
            </w:r>
          </w:p>
        </w:tc>
      </w:tr>
      <w:tr>
        <w:tc>
          <w:tcPr>
            <w:tcW w:type="dxa" w:w="4320"/>
          </w:tcPr>
          <w:p>
            <w:r>
              <w:t>Battery Health</w:t>
            </w:r>
          </w:p>
        </w:tc>
        <w:tc>
          <w:tcPr>
            <w:tcW w:type="dxa" w:w="4320"/>
          </w:tcPr>
          <w:p>
            <w:r>
              <w:t>Excellent</w:t>
            </w:r>
          </w:p>
        </w:tc>
      </w:tr>
      <w:tr>
        <w:tc>
          <w:tcPr>
            <w:tcW w:type="dxa" w:w="4320"/>
          </w:tcPr>
          <w:p>
            <w:r>
              <w:t>Charging Duration</w:t>
            </w:r>
          </w:p>
        </w:tc>
        <w:tc>
          <w:tcPr>
            <w:tcW w:type="dxa" w:w="4320"/>
          </w:tcPr>
          <w:p>
            <w:r>
              <w:t>2.5 Hours</w:t>
            </w:r>
          </w:p>
        </w:tc>
      </w:tr>
      <w:tr>
        <w:tc>
          <w:tcPr>
            <w:tcW w:type="dxa" w:w="4320"/>
          </w:tcPr>
          <w:p>
            <w:r>
              <w:t>Overall Status</w:t>
            </w:r>
          </w:p>
        </w:tc>
        <w:tc>
          <w:tcPr>
            <w:tcW w:type="dxa" w:w="4320"/>
          </w:tcPr>
          <w:p>
            <w:r>
              <w:t>Normal Operation</w:t>
            </w:r>
          </w:p>
        </w:tc>
      </w:tr>
    </w:tbl>
    <w:p>
      <w:pPr>
        <w:pStyle w:val="Heading2"/>
      </w:pPr>
      <w:r>
        <w:t>Dataset Information</w:t>
      </w:r>
    </w:p>
    <w:p>
      <w:r>
        <w:t>Number of Records: 8640</w:t>
      </w:r>
    </w:p>
    <w:p>
      <w:r>
        <w:t>Start Time: 2026-05-15 00:00:00</w:t>
      </w:r>
    </w:p>
    <w:p>
      <w:r>
        <w:t>End Time: 2026-05-15 23:59:50</w:t>
      </w:r>
    </w:p>
    <w:p>
      <w:pPr>
        <w:pStyle w:val="Heading2"/>
      </w:pPr>
      <w:r>
        <w:t>Battery Health Summary</w:t>
      </w:r>
    </w:p>
    <w:p>
      <w:r>
        <w:t>Latest SoC: 85.46%</w:t>
      </w:r>
    </w:p>
    <w:p>
      <w:r>
        <w:t>Minimum SoC: 80.09%</w:t>
      </w:r>
    </w:p>
    <w:p>
      <w:r>
        <w:t>Maximum SoC: 85.49%</w:t>
      </w:r>
    </w:p>
    <w:p>
      <w:r>
        <w:t>Latest SoH: 95%</w:t>
      </w:r>
    </w:p>
    <w:p>
      <w:r>
        <w:t>Battery Health Status: Excellent</w:t>
      </w:r>
    </w:p>
    <w:p>
      <w:pPr>
        <w:pStyle w:val="Heading2"/>
      </w:pPr>
      <w:r>
        <w:t>Charging Analysis</w:t>
      </w:r>
    </w:p>
    <w:p>
      <w:r>
        <w:t>Total Charging Duration: 2.5 hours</w:t>
      </w:r>
    </w:p>
    <w:p>
      <w:r>
        <w:t>Charging Activity Status: Moderate charging activity</w:t>
      </w:r>
    </w:p>
    <w:p>
      <w:pPr>
        <w:pStyle w:val="Heading2"/>
      </w:pPr>
      <w:r>
        <w:t>State of Charge Trend</w:t>
      </w:r>
    </w:p>
    <w:p>
      <w:r>
        <w:drawing>
          <wp:inline xmlns:a="http://schemas.openxmlformats.org/drawingml/2006/main" xmlns:pic="http://schemas.openxmlformats.org/drawingml/2006/picture">
            <wp:extent cx="5486400" cy="3918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1: State of Charge variation over time.</w:t>
      </w:r>
    </w:p>
    <w:p>
      <w:pPr>
        <w:pStyle w:val="Heading2"/>
      </w:pPr>
      <w:r>
        <w:t>Voltage Analysis</w:t>
      </w:r>
    </w:p>
    <w:p>
      <w:r>
        <w:drawing>
          <wp:inline xmlns:a="http://schemas.openxmlformats.org/drawingml/2006/main" xmlns:pic="http://schemas.openxmlformats.org/drawingml/2006/picture">
            <wp:extent cx="5486400" cy="39188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tage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2: Battery pack voltage variation over time.</w:t>
      </w:r>
    </w:p>
    <w:p>
      <w:r>
        <w:t>Voltage ranged from 382.27 V to 397.34 V.</w:t>
      </w:r>
    </w:p>
    <w:p>
      <w:pPr>
        <w:pStyle w:val="Heading2"/>
      </w:pPr>
      <w:r>
        <w:t>Current Analysis</w:t>
      </w:r>
    </w:p>
    <w:p>
      <w:r>
        <w:drawing>
          <wp:inline xmlns:a="http://schemas.openxmlformats.org/drawingml/2006/main" xmlns:pic="http://schemas.openxmlformats.org/drawingml/2006/picture">
            <wp:extent cx="5486400" cy="39188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_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3: Battery pack current variation over time.</w:t>
      </w:r>
    </w:p>
    <w:p>
      <w:r>
        <w:t>Maximum discharge current: 32.0 A</w:t>
      </w:r>
    </w:p>
    <w:p>
      <w:r>
        <w:t>Maximum charging current: -38.0 A</w:t>
      </w:r>
    </w:p>
    <w:p>
      <w:pPr>
        <w:pStyle w:val="Heading2"/>
      </w:pPr>
      <w:r>
        <w:t>Temperature Analysis</w:t>
      </w:r>
    </w:p>
    <w:p>
      <w:r>
        <w:drawing>
          <wp:inline xmlns:a="http://schemas.openxmlformats.org/drawingml/2006/main" xmlns:pic="http://schemas.openxmlformats.org/drawingml/2006/picture">
            <wp:extent cx="5486400" cy="39188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4: Battery pack temperature variation over time.</w:t>
      </w:r>
    </w:p>
    <w:p>
      <w:r>
        <w:t>Maximum battery temperature recorded was 38.62 °C.</w:t>
      </w:r>
    </w:p>
    <w:p>
      <w:r>
        <w:t>Temperature Status: Normal</w:t>
      </w:r>
    </w:p>
    <w:p>
      <w:pPr>
        <w:pStyle w:val="Heading2"/>
      </w:pPr>
      <w:r>
        <w:t>Alerts and Warnings</w:t>
      </w:r>
    </w:p>
    <w:p>
      <w:r>
        <w:t>No critical alerts detected.</w:t>
      </w:r>
    </w:p>
    <w:p>
      <w:pPr>
        <w:pStyle w:val="Heading2"/>
      </w:pPr>
      <w:r>
        <w:t>Conclusion</w:t>
      </w:r>
    </w:p>
    <w:p>
      <w:r>
        <w:br/>
        <w:t xml:space="preserve">    The battery operated with a maximum temperature of 38.62°C,</w:t>
        <w:br/>
        <w:t xml:space="preserve">    maintained a State of Health of 95%,</w:t>
        <w:br/>
        <w:t xml:space="preserve">    and showed moderate charging activity.</w:t>
        <w:br/>
        <w:t xml:space="preserve">    Overall battery condition was assessed as Excellent.</w:t>
        <w:br/>
        <w:t xml:space="preserve">   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