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>Να διδαχθούν οι υποενότητες, παράγραφοι</w:t>
      </w:r>
    </w:p>
    <w:p>
      <w:pPr>
        <w:pStyle w:val="BodyText"/>
        <w:numPr>
          <w:ilvl w:val="0"/>
          <w:numId w:val="3"/>
        </w:numPr>
        <w:bidi w:val="0"/>
        <w:rPr/>
      </w:pPr>
      <w:r>
        <w:rPr/>
        <w:t>Σύνθεση δυνάμεων – Συνισταμένη</w:t>
      </w:r>
    </w:p>
    <w:p>
      <w:pPr>
        <w:pStyle w:val="BodyText"/>
        <w:numPr>
          <w:ilvl w:val="0"/>
          <w:numId w:val="3"/>
        </w:numPr>
        <w:bidi w:val="0"/>
        <w:rPr/>
      </w:pPr>
      <w:r>
        <w:rPr/>
        <w:t>Σύνθεση δυνάμεων με την ίδια διεύθυνση</w:t>
      </w:r>
    </w:p>
    <w:p>
      <w:pPr>
        <w:pStyle w:val="BodyText"/>
        <w:numPr>
          <w:ilvl w:val="0"/>
          <w:numId w:val="3"/>
        </w:numPr>
        <w:bidi w:val="0"/>
        <w:rPr/>
      </w:pPr>
      <w:r>
        <w:rPr/>
        <w:t>Σύνθεση δυνάμεων με διαφορετικές (κάθετες μόνον) διευθύνσεις.</w:t>
      </w:r>
    </w:p>
    <w:p>
      <w:pPr>
        <w:pStyle w:val="BodyText"/>
        <w:bidi w:val="0"/>
        <w:rPr/>
      </w:pPr>
      <w:r>
        <w:rPr/>
        <w:t>Να μην διδαχθούν οι υποενότητες:</w:t>
      </w:r>
    </w:p>
    <w:p>
      <w:pPr>
        <w:pStyle w:val="BodyText"/>
        <w:numPr>
          <w:ilvl w:val="0"/>
          <w:numId w:val="4"/>
        </w:numPr>
        <w:bidi w:val="0"/>
        <w:rPr/>
      </w:pPr>
      <w:r>
        <w:rPr/>
        <w:t>Δύναμη που ασκείται σε τραχιά επιφάνεια</w:t>
      </w:r>
    </w:p>
    <w:p>
      <w:pPr>
        <w:pStyle w:val="BodyText"/>
        <w:numPr>
          <w:ilvl w:val="0"/>
          <w:numId w:val="4"/>
        </w:numPr>
        <w:bidi w:val="0"/>
        <w:rPr/>
      </w:pPr>
      <w:r>
        <w:rPr/>
        <w:t>Ανάλυση δύναμης</w:t>
      </w:r>
    </w:p>
    <w:p>
      <w:pPr>
        <w:pStyle w:val="BodyText"/>
        <w:bidi w:val="0"/>
        <w:rPr/>
      </w:pPr>
      <w:r>
        <w:rPr/>
        <w:t>Σημ. Ο χρόνος να χρησιμοποιηθεί για την κατανόηση των αντίστοιχων φαινομένων και νόμων σε μία διάσταση Προαιρετικά για την υποστήριξη της διδασκαλίας μπορεί να πραγματοποιηθεί η εργαστηριακή άσκηση 8, «Σύνθεση δυνάμεων». (σελ. 41)</w:t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Προτεινόμενος αριθμός διδακτικών ωρών Κεφαλαίου 3: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2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Seilias – Physics and Photography</w:t>
      </w:r>
    </w:p>
    <w:p>
      <w:pPr>
        <w:pStyle w:val="BodyText"/>
        <w:rPr/>
      </w:pPr>
      <w:hyperlink r:id="rId3">
        <w:r>
          <w:rPr>
            <w:rStyle w:val="Hyperlink"/>
          </w:rPr>
          <w:t>https://www.seilias.gr/index.php?option=com_content&amp;task=view&amp;id=568&amp;Itemid=32&amp;catid=21</w:t>
        </w:r>
      </w:hyperlink>
    </w:p>
    <w:p>
      <w:pPr>
        <w:pStyle w:val="BodyText"/>
        <w:rPr/>
      </w:pPr>
      <w:r>
        <w:rPr/>
      </w:r>
    </w:p>
    <w:p>
      <w:pPr>
        <w:pStyle w:val="Heading3"/>
        <w:numPr>
          <w:ilvl w:val="0"/>
          <w:numId w:val="0"/>
        </w:numPr>
        <w:ind w:hanging="0" w:start="0"/>
        <w:rPr/>
      </w:pPr>
      <w:r>
        <w:rPr/>
        <w:t>Φωτόδεντρο</w:t>
      </w:r>
    </w:p>
    <w:p>
      <w:pPr>
        <w:pStyle w:val="BodyText"/>
        <w:numPr>
          <w:ilvl w:val="0"/>
          <w:numId w:val="0"/>
        </w:numPr>
        <w:ind w:hanging="0" w:start="0"/>
        <w:rPr/>
      </w:pPr>
      <w:hyperlink r:id="rId5">
        <w:r>
          <w:rPr>
            <w:rStyle w:val="Hyperlink"/>
          </w:rPr>
          <w:t>https://photodentro.edu.gr/v/item/ds/8521/10793</w:t>
        </w:r>
      </w:hyperlink>
    </w:p>
    <w:p>
      <w:pPr>
        <w:pStyle w:val="BodyText"/>
        <w:numPr>
          <w:ilvl w:val="0"/>
          <w:numId w:val="0"/>
        </w:numPr>
        <w:spacing w:before="0" w:after="140"/>
        <w:ind w:hanging="0" w:start="0"/>
        <w:rPr>
          <w:rStyle w:val="Hyperlink"/>
        </w:rPr>
      </w:pPr>
      <w:r>
        <w:rPr>
          <w:rStyle w:val="Hyperlink"/>
        </w:rPr>
        <w:t>https://photodentro.edu.gr/v/item/ds/8521/1690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ilias.gr/index.php?option=com_content&amp;task=view&amp;id=568&amp;Itemid=32&amp;catid=21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hotodentro.edu.gr/v/item/ds/8521/10793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LibreOffice/7.6.2.1$Linux_X86_64 LibreOffice_project/60$Build-1</Application>
  <AppVersion>15.0000</AppVersion>
  <Pages>1</Pages>
  <Words>101</Words>
  <Characters>823</Characters>
  <CharactersWithSpaces>901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2023-11-10T22:17:40Z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