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rPr/>
      </w:pPr>
      <w:r>
        <w:rPr/>
        <w:t>Σημ.: Οδηγία για την ανάγνωση των εικόνων 5.10 και 5.15. «Παρουσιάζουν την αλλαγή της τιμής της ατμοσφαιρικής πίεσης λόγω της διάδοσης του ηχητικού κύματος. Η τιμή της πίεσης αλλάζει γύρω από την κανονική τιμή της ατμοσφαιρικής πίεσης».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r>
        <w:rPr>
          <w:rStyle w:val="Hyperlink"/>
        </w:rPr>
        <w:t>https://photodentro.edu.gr/v/item/ds/8521/8462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LibreOffice/7.6.2.1$Linux_X86_64 LibreOffice_project/60$Build-1</Application>
  <AppVersion>15.0000</AppVersion>
  <Pages>1</Pages>
  <Words>61</Words>
  <Characters>448</Characters>
  <CharactersWithSpaces>499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2023-11-12T19:52:48Z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