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23FF0F">
      <w:pPr>
        <w:spacing w:after="160" w:line="360" w:lineRule="auto"/>
        <w:jc w:val="center"/>
        <w:rPr>
          <w:rFonts w:hint="default" w:eastAsiaTheme="minorEastAsia"/>
          <w:b/>
          <w:bCs/>
          <w:sz w:val="32"/>
          <w:szCs w:val="32"/>
          <w:lang w:val="en-US" w:eastAsia="zh-CN"/>
        </w:rPr>
      </w:pPr>
      <w:r>
        <w:rPr>
          <w:rFonts w:hint="eastAsia"/>
          <w:b/>
          <w:bCs/>
          <w:sz w:val="32"/>
          <w:szCs w:val="32"/>
        </w:rPr>
        <w:t>采访提纲</w:t>
      </w:r>
      <w:r>
        <w:rPr>
          <w:rFonts w:hint="eastAsia"/>
          <w:b/>
          <w:bCs/>
          <w:sz w:val="32"/>
          <w:szCs w:val="32"/>
          <w:lang w:val="en-US" w:eastAsia="zh-CN"/>
        </w:rPr>
        <w:t>-游建华</w:t>
      </w:r>
    </w:p>
    <w:p w14:paraId="55913276">
      <w:pPr>
        <w:spacing w:after="160" w:line="360" w:lineRule="auto"/>
        <w:rPr>
          <w:rFonts w:hint="eastAsia"/>
          <w:b w:val="0"/>
          <w:bCs w:val="0"/>
          <w:sz w:val="24"/>
          <w:szCs w:val="24"/>
        </w:rPr>
      </w:pPr>
      <w:r>
        <w:rPr>
          <w:rFonts w:hint="eastAsia"/>
          <w:b/>
          <w:bCs/>
          <w:sz w:val="24"/>
          <w:szCs w:val="24"/>
        </w:rPr>
        <w:t>受访者：</w:t>
      </w:r>
      <w:r>
        <w:rPr>
          <w:rFonts w:hint="eastAsia"/>
          <w:b w:val="0"/>
          <w:bCs w:val="0"/>
          <w:sz w:val="24"/>
          <w:szCs w:val="24"/>
          <w:lang w:val="en-US" w:eastAsia="zh-CN"/>
        </w:rPr>
        <w:t>广州国际城市创新研究会（下称“研究会”）执行主任、</w:t>
      </w:r>
      <w:r>
        <w:rPr>
          <w:rFonts w:hint="eastAsia"/>
          <w:b w:val="0"/>
          <w:bCs w:val="0"/>
          <w:sz w:val="24"/>
          <w:szCs w:val="24"/>
        </w:rPr>
        <w:t>广州奖国际顾问游建华</w:t>
      </w:r>
    </w:p>
    <w:p w14:paraId="52E2B3B1">
      <w:pPr>
        <w:spacing w:after="160" w:line="360" w:lineRule="auto"/>
        <w:rPr>
          <w:rFonts w:hint="eastAsia"/>
          <w:sz w:val="24"/>
          <w:szCs w:val="24"/>
        </w:rPr>
      </w:pPr>
      <w:r>
        <w:rPr>
          <w:rFonts w:hint="eastAsia"/>
          <w:b/>
          <w:bCs/>
          <w:sz w:val="24"/>
          <w:szCs w:val="24"/>
        </w:rPr>
        <w:t>采访提问：</w:t>
      </w:r>
    </w:p>
    <w:p w14:paraId="55F03291">
      <w:pPr>
        <w:numPr>
          <w:ilvl w:val="0"/>
          <w:numId w:val="1"/>
        </w:numPr>
        <w:ind w:left="425" w:leftChars="0" w:hanging="425" w:firstLineChars="0"/>
        <w:rPr>
          <w:rFonts w:hint="eastAsia"/>
          <w:sz w:val="24"/>
          <w:szCs w:val="24"/>
        </w:rPr>
      </w:pPr>
      <w:r>
        <w:rPr>
          <w:rFonts w:hint="eastAsia"/>
          <w:sz w:val="24"/>
          <w:szCs w:val="24"/>
        </w:rPr>
        <w:t>您从第一届广州奖一路参与至今。</w:t>
      </w:r>
      <w:r>
        <w:rPr>
          <w:rFonts w:ascii="宋体" w:hAnsi="宋体" w:eastAsia="宋体" w:cs="宋体"/>
          <w:sz w:val="24"/>
          <w:szCs w:val="24"/>
        </w:rPr>
        <w:t>从长期观察来看，全球城市创新实践经历了怎样的演进？第七届广州奖的参评案例又体现了哪些新的特点？</w:t>
      </w:r>
    </w:p>
    <w:p w14:paraId="1EE274FC">
      <w:pPr>
        <w:numPr>
          <w:ilvl w:val="0"/>
          <w:numId w:val="1"/>
        </w:numPr>
        <w:ind w:left="425" w:leftChars="0" w:hanging="425" w:firstLineChars="0"/>
        <w:rPr>
          <w:rFonts w:hint="eastAsia"/>
          <w:sz w:val="24"/>
          <w:szCs w:val="24"/>
        </w:rPr>
      </w:pPr>
      <w:r>
        <w:rPr>
          <w:rFonts w:ascii="宋体" w:hAnsi="宋体" w:eastAsia="宋体" w:cs="宋体"/>
          <w:sz w:val="24"/>
          <w:szCs w:val="24"/>
        </w:rPr>
        <w:t>这些新特点背后，反映出全球城市治理正在经历哪些深层次转变？您认为推动这些变化的主要因素是什么？</w:t>
      </w:r>
    </w:p>
    <w:p w14:paraId="5911CBE2">
      <w:pPr>
        <w:numPr>
          <w:ilvl w:val="0"/>
          <w:numId w:val="1"/>
        </w:numPr>
        <w:ind w:left="425" w:leftChars="0" w:hanging="425" w:firstLineChars="0"/>
        <w:rPr>
          <w:rFonts w:hint="eastAsia"/>
          <w:sz w:val="24"/>
          <w:szCs w:val="24"/>
        </w:rPr>
      </w:pPr>
      <w:r>
        <w:rPr>
          <w:rFonts w:hint="eastAsia" w:ascii="宋体" w:hAnsi="宋体" w:eastAsia="宋体" w:cs="宋体"/>
          <w:sz w:val="24"/>
          <w:szCs w:val="24"/>
          <w:lang w:val="en-US" w:eastAsia="zh-CN"/>
        </w:rPr>
        <w:t>研</w:t>
      </w:r>
      <w:r>
        <w:rPr>
          <w:rFonts w:ascii="宋体" w:hAnsi="宋体" w:eastAsia="宋体" w:cs="宋体"/>
          <w:sz w:val="24"/>
          <w:szCs w:val="24"/>
        </w:rPr>
        <w:t>究会近年来倡导“Citiverse（城市元宇宙）”理念，强调以人为本、科技向善。结合本届案例，您认为城市如何更好实现技术创新与社会价值的平衡？有哪些实践值得关注？</w:t>
      </w:r>
    </w:p>
    <w:p w14:paraId="0AE7C09B">
      <w:pPr>
        <w:numPr>
          <w:ilvl w:val="0"/>
          <w:numId w:val="1"/>
        </w:numPr>
        <w:ind w:left="425" w:leftChars="0" w:hanging="425" w:firstLineChars="0"/>
        <w:rPr>
          <w:rFonts w:hint="eastAsia"/>
          <w:sz w:val="24"/>
          <w:szCs w:val="24"/>
        </w:rPr>
      </w:pPr>
      <w:r>
        <w:rPr>
          <w:rFonts w:ascii="宋体" w:hAnsi="宋体" w:eastAsia="宋体" w:cs="宋体"/>
          <w:sz w:val="24"/>
          <w:szCs w:val="24"/>
        </w:rPr>
        <w:t>第七届广州奖选择在摩洛哥丹吉尔举行的</w:t>
      </w:r>
      <w:r>
        <w:rPr>
          <w:rFonts w:hint="eastAsia" w:ascii="宋体" w:hAnsi="宋体" w:eastAsia="宋体" w:cs="宋体"/>
          <w:sz w:val="24"/>
          <w:szCs w:val="24"/>
        </w:rPr>
        <w:t>2026年世界城地组织（UCLG）世界大会</w:t>
      </w:r>
      <w:r>
        <w:rPr>
          <w:rFonts w:ascii="宋体" w:hAnsi="宋体" w:eastAsia="宋体" w:cs="宋体"/>
          <w:sz w:val="24"/>
          <w:szCs w:val="24"/>
        </w:rPr>
        <w:t>期间发布初评结果。您认为，这对于提升广州奖国际影响力、深化广州与全球城市交流合作具有怎样的意义？广州应如何更好发挥广州奖这一平台的价值？</w:t>
      </w:r>
    </w:p>
    <w:p w14:paraId="041017CB">
      <w:pPr>
        <w:numPr>
          <w:ilvl w:val="0"/>
          <w:numId w:val="1"/>
        </w:numPr>
        <w:ind w:left="425" w:leftChars="0" w:hanging="425" w:firstLineChars="0"/>
        <w:rPr>
          <w:rFonts w:hint="eastAsia"/>
          <w:sz w:val="24"/>
          <w:szCs w:val="24"/>
        </w:rPr>
      </w:pPr>
      <w:r>
        <w:rPr>
          <w:rFonts w:ascii="宋体" w:hAnsi="宋体" w:eastAsia="宋体" w:cs="宋体"/>
          <w:sz w:val="24"/>
          <w:szCs w:val="24"/>
        </w:rPr>
        <w:t>展望未来五到十年，您认为城市治理创新最值得关注的领域是什么？</w:t>
      </w:r>
    </w:p>
    <w:p w14:paraId="2B692EC6">
      <w:pPr>
        <w:widowControl w:val="0"/>
        <w:numPr>
          <w:numId w:val="0"/>
        </w:numPr>
        <w:jc w:val="both"/>
        <w:rPr>
          <w:rFonts w:hint="default" w:ascii="Times New Roman Bold" w:hAnsi="Times New Roman Bold" w:eastAsia="宋体" w:cs="Times New Roman Bold"/>
          <w:b/>
          <w:bCs/>
          <w:sz w:val="24"/>
          <w:szCs w:val="24"/>
        </w:rPr>
      </w:pPr>
    </w:p>
    <w:p w14:paraId="74F92DF8">
      <w:pPr>
        <w:widowControl w:val="0"/>
        <w:numPr>
          <w:numId w:val="0"/>
        </w:numPr>
        <w:jc w:val="center"/>
        <w:rPr>
          <w:rFonts w:hint="default" w:ascii="Times New Roman Bold" w:hAnsi="Times New Roman Bold" w:eastAsia="宋体" w:cs="Times New Roman Bold"/>
          <w:b/>
          <w:bCs/>
          <w:sz w:val="32"/>
          <w:szCs w:val="32"/>
          <w:lang w:val="en-US"/>
        </w:rPr>
      </w:pPr>
      <w:r>
        <w:rPr>
          <w:rFonts w:hint="default" w:ascii="Times New Roman Bold" w:hAnsi="Times New Roman Bold" w:eastAsia="宋体" w:cs="Times New Roman Bold"/>
          <w:b/>
          <w:bCs/>
          <w:sz w:val="32"/>
          <w:szCs w:val="32"/>
        </w:rPr>
        <w:t xml:space="preserve">Interview Outline - </w:t>
      </w:r>
      <w:r>
        <w:rPr>
          <w:rFonts w:hint="default" w:ascii="Times New Roman Bold" w:hAnsi="Times New Roman Bold" w:eastAsia="宋体" w:cs="Times New Roman Bold"/>
          <w:b/>
          <w:bCs/>
          <w:sz w:val="32"/>
          <w:szCs w:val="32"/>
          <w:lang w:val="en-US"/>
        </w:rPr>
        <w:t>Nicholas You</w:t>
      </w:r>
    </w:p>
    <w:p w14:paraId="65761383">
      <w:pPr>
        <w:widowControl w:val="0"/>
        <w:numPr>
          <w:numId w:val="0"/>
        </w:numPr>
        <w:jc w:val="both"/>
        <w:rPr>
          <w:rFonts w:hint="default" w:ascii="Times New Roman Bold" w:hAnsi="Times New Roman Bold" w:eastAsia="宋体" w:cs="Times New Roman Bold"/>
          <w:b/>
          <w:bCs/>
          <w:sz w:val="24"/>
          <w:szCs w:val="24"/>
        </w:rPr>
      </w:pPr>
    </w:p>
    <w:p w14:paraId="110EFD98">
      <w:pPr>
        <w:widowControl w:val="0"/>
        <w:numPr>
          <w:numId w:val="0"/>
        </w:numPr>
        <w:jc w:val="both"/>
        <w:rPr>
          <w:rFonts w:hint="default" w:ascii="Times New Roman" w:hAnsi="Times New Roman" w:eastAsia="宋体" w:cs="Times New Roman"/>
          <w:b w:val="0"/>
          <w:bCs w:val="0"/>
          <w:sz w:val="24"/>
          <w:szCs w:val="24"/>
        </w:rPr>
      </w:pPr>
      <w:r>
        <w:rPr>
          <w:rFonts w:hint="default" w:ascii="Times New Roman Bold" w:hAnsi="Times New Roman Bold" w:eastAsia="宋体" w:cs="Times New Roman Bold"/>
          <w:b/>
          <w:bCs/>
          <w:sz w:val="24"/>
          <w:szCs w:val="24"/>
        </w:rPr>
        <w:t xml:space="preserve">Interviewee: </w:t>
      </w:r>
      <w:r>
        <w:rPr>
          <w:rFonts w:hint="default" w:ascii="Times New Roman Regular" w:hAnsi="Times New Roman Regular" w:eastAsia="宋体" w:cs="Times New Roman Regular"/>
          <w:sz w:val="24"/>
          <w:szCs w:val="24"/>
        </w:rPr>
        <w:t xml:space="preserve">Executive Director </w:t>
      </w:r>
      <w:r>
        <w:rPr>
          <w:rFonts w:hint="default" w:ascii="Times New Roman Regular" w:hAnsi="Times New Roman Regular" w:eastAsia="宋体" w:cs="Times New Roman Regular"/>
          <w:sz w:val="24"/>
          <w:szCs w:val="24"/>
        </w:rPr>
        <w:t xml:space="preserve">of </w:t>
      </w:r>
      <w:r>
        <w:rPr>
          <w:rFonts w:hint="eastAsia" w:ascii="Times New Roman Regular" w:hAnsi="Times New Roman Regular" w:eastAsia="宋体" w:cs="Times New Roman Regular"/>
          <w:sz w:val="24"/>
          <w:szCs w:val="24"/>
          <w:lang w:val="en-US" w:eastAsia="zh-Hans"/>
        </w:rPr>
        <w:t>Guangzhou</w:t>
      </w:r>
      <w:r>
        <w:rPr>
          <w:rFonts w:hint="default" w:ascii="Times New Roman Regular" w:hAnsi="Times New Roman Regular" w:eastAsia="宋体" w:cs="Times New Roman Regular"/>
          <w:sz w:val="24"/>
          <w:szCs w:val="24"/>
          <w:lang w:eastAsia="zh-Hans"/>
        </w:rPr>
        <w:t xml:space="preserve"> </w:t>
      </w:r>
      <w:r>
        <w:rPr>
          <w:rFonts w:hint="eastAsia" w:ascii="Times New Roman Regular" w:hAnsi="Times New Roman Regular" w:eastAsia="宋体" w:cs="Times New Roman Regular"/>
          <w:sz w:val="24"/>
          <w:szCs w:val="24"/>
          <w:lang w:val="en-US" w:eastAsia="zh-Hans"/>
        </w:rPr>
        <w:t>Institute</w:t>
      </w:r>
      <w:r>
        <w:rPr>
          <w:rFonts w:hint="default" w:ascii="Times New Roman Regular" w:hAnsi="Times New Roman Regular" w:eastAsia="宋体" w:cs="Times New Roman Regular"/>
          <w:sz w:val="24"/>
          <w:szCs w:val="24"/>
          <w:lang w:eastAsia="zh-Hans"/>
        </w:rPr>
        <w:t xml:space="preserve"> for Urban Innovation (GIUI)</w:t>
      </w:r>
      <w:r>
        <w:rPr>
          <w:rFonts w:hint="default" w:ascii="Times New Roman Regular" w:hAnsi="Times New Roman Regular" w:eastAsia="宋体" w:cs="Times New Roman Regular"/>
          <w:sz w:val="24"/>
          <w:szCs w:val="24"/>
        </w:rPr>
        <w:t xml:space="preserve"> </w:t>
      </w:r>
      <w:r>
        <w:rPr>
          <w:rFonts w:hint="default" w:ascii="Times New Roman Regular" w:hAnsi="Times New Roman Regular" w:eastAsia="宋体" w:cs="Times New Roman Regular"/>
          <w:sz w:val="24"/>
          <w:szCs w:val="24"/>
        </w:rPr>
        <w:t>and International Advisor of the Guangzhou A</w:t>
      </w:r>
      <w:r>
        <w:rPr>
          <w:rFonts w:hint="default" w:ascii="Times New Roman Regular" w:hAnsi="Times New Roman Regular" w:eastAsia="宋体" w:cs="Times New Roman Regular"/>
          <w:b w:val="0"/>
          <w:bCs w:val="0"/>
          <w:sz w:val="24"/>
          <w:szCs w:val="24"/>
        </w:rPr>
        <w:t xml:space="preserve">ward, </w:t>
      </w:r>
      <w:r>
        <w:rPr>
          <w:rFonts w:hint="default" w:ascii="Times New Roman" w:hAnsi="Times New Roman" w:eastAsia="宋体" w:cs="Times New Roman"/>
          <w:b w:val="0"/>
          <w:bCs w:val="0"/>
          <w:sz w:val="24"/>
          <w:szCs w:val="24"/>
          <w:lang w:val="en-US"/>
        </w:rPr>
        <w:t>Nicholas You</w:t>
      </w:r>
    </w:p>
    <w:p w14:paraId="720F9C50">
      <w:pPr>
        <w:widowControl w:val="0"/>
        <w:numPr>
          <w:numId w:val="0"/>
        </w:numPr>
        <w:jc w:val="both"/>
        <w:rPr>
          <w:rFonts w:ascii="宋体" w:hAnsi="宋体" w:eastAsia="宋体" w:cs="宋体"/>
          <w:sz w:val="24"/>
          <w:szCs w:val="24"/>
        </w:rPr>
      </w:pPr>
    </w:p>
    <w:p w14:paraId="3A249B88">
      <w:pPr>
        <w:widowControl w:val="0"/>
        <w:numPr>
          <w:numId w:val="0"/>
        </w:numPr>
        <w:jc w:val="both"/>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1. You have been participating in the Guangzhou Award from its first edition until now. From a long-term perspective, how has the global urban innovation practice evolved? What new characteristics are reflected in the evaluation </w:t>
      </w:r>
      <w:r>
        <w:rPr>
          <w:rFonts w:hint="eastAsia" w:ascii="Times New Roman Regular" w:hAnsi="Times New Roman Regular" w:eastAsia="宋体" w:cs="Times New Roman Regular"/>
          <w:sz w:val="24"/>
          <w:szCs w:val="24"/>
          <w:highlight w:val="none"/>
          <w:lang w:val="en-US" w:eastAsia="zh-CN"/>
        </w:rPr>
        <w:t>i</w:t>
      </w:r>
      <w:r>
        <w:rPr>
          <w:rFonts w:ascii="Times New Roman" w:hAnsi="Times New Roman" w:eastAsia="宋体" w:cs="Times New Roman"/>
          <w:sz w:val="24"/>
          <w:highlight w:val="none"/>
        </w:rPr>
        <w:t>nitiatives</w:t>
      </w:r>
      <w:r>
        <w:rPr>
          <w:rFonts w:hint="eastAsia" w:ascii="Times New Roman" w:hAnsi="Times New Roman" w:eastAsia="宋体" w:cs="Times New Roman"/>
          <w:sz w:val="24"/>
          <w:highlight w:val="none"/>
          <w:lang w:val="en-US" w:eastAsia="zh-CN"/>
        </w:rPr>
        <w:t xml:space="preserve"> </w:t>
      </w:r>
      <w:r>
        <w:rPr>
          <w:rFonts w:hint="default" w:ascii="Times New Roman Regular" w:hAnsi="Times New Roman Regular" w:eastAsia="宋体" w:cs="Times New Roman Regular"/>
          <w:sz w:val="24"/>
          <w:szCs w:val="24"/>
        </w:rPr>
        <w:t>of the 7th Guangzhou Award?</w:t>
      </w:r>
    </w:p>
    <w:p w14:paraId="4E4415D8">
      <w:pPr>
        <w:widowControl w:val="0"/>
        <w:numPr>
          <w:numId w:val="0"/>
        </w:numPr>
        <w:jc w:val="both"/>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2. Behind these new characteristics, what deep-level transformations are reflected in global urban governance? What do you think are the main factors driving these changes?</w:t>
      </w:r>
    </w:p>
    <w:p w14:paraId="16890793">
      <w:pPr>
        <w:widowControl w:val="0"/>
        <w:numPr>
          <w:numId w:val="0"/>
        </w:numPr>
        <w:jc w:val="both"/>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3.</w:t>
      </w:r>
      <w:r>
        <w:rPr>
          <w:rFonts w:hint="default" w:ascii="Times New Roman Regular" w:hAnsi="Times New Roman Regular" w:eastAsia="宋体" w:cs="Times New Roman Regular"/>
          <w:sz w:val="24"/>
          <w:szCs w:val="24"/>
          <w:lang w:eastAsia="zh-Hans"/>
        </w:rPr>
        <w:t>GIUI</w:t>
      </w:r>
      <w:r>
        <w:rPr>
          <w:rFonts w:hint="default" w:ascii="Times New Roman Regular" w:hAnsi="Times New Roman Regular" w:eastAsia="宋体" w:cs="Times New Roman Regular"/>
          <w:sz w:val="24"/>
          <w:szCs w:val="24"/>
        </w:rPr>
        <w:t xml:space="preserve"> has advocated the "Citiverse" concept in recent years, emphasizing people-oriented and technology for good. Combining this with this year's </w:t>
      </w:r>
      <w:r>
        <w:rPr>
          <w:rFonts w:hint="eastAsia" w:ascii="Times New Roman Regular" w:hAnsi="Times New Roman Regular" w:eastAsia="宋体" w:cs="Times New Roman Regular"/>
          <w:sz w:val="24"/>
          <w:szCs w:val="24"/>
          <w:highlight w:val="none"/>
          <w:lang w:val="en-US" w:eastAsia="zh-CN"/>
        </w:rPr>
        <w:t>i</w:t>
      </w:r>
      <w:r>
        <w:rPr>
          <w:rFonts w:ascii="Times New Roman" w:hAnsi="Times New Roman" w:eastAsia="宋体" w:cs="Times New Roman"/>
          <w:sz w:val="24"/>
          <w:highlight w:val="none"/>
        </w:rPr>
        <w:t>nitiatives</w:t>
      </w:r>
      <w:r>
        <w:rPr>
          <w:rFonts w:hint="default" w:ascii="Times New Roman Regular" w:hAnsi="Times New Roman Regular" w:eastAsia="宋体" w:cs="Times New Roman Regular"/>
          <w:sz w:val="24"/>
          <w:szCs w:val="24"/>
        </w:rPr>
        <w:t>, how do you think cities can better achieve a balance between technological innovation and social value? Which practices deserve attention?</w:t>
      </w:r>
    </w:p>
    <w:p w14:paraId="33A74899">
      <w:pPr>
        <w:widowControl w:val="0"/>
        <w:numPr>
          <w:numId w:val="0"/>
        </w:numPr>
        <w:jc w:val="both"/>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4. The 7th Guangzhou Award chose to release the </w:t>
      </w:r>
      <w:r>
        <w:rPr>
          <w:rFonts w:hint="eastAsia" w:ascii="Times New Roman Regular" w:hAnsi="Times New Roman Regular" w:eastAsia="宋体" w:cs="Times New Roman Regular"/>
          <w:sz w:val="24"/>
          <w:szCs w:val="24"/>
          <w:lang w:val="en-US" w:eastAsia="zh-CN"/>
        </w:rPr>
        <w:t>shortlist</w:t>
      </w:r>
      <w:r>
        <w:rPr>
          <w:rFonts w:hint="default" w:ascii="Times New Roman Regular" w:hAnsi="Times New Roman Regular" w:eastAsia="宋体" w:cs="Times New Roman Regular"/>
          <w:sz w:val="24"/>
          <w:szCs w:val="24"/>
          <w:lang w:val="en-US" w:eastAsia="zh-CN"/>
        </w:rPr>
        <w:t xml:space="preserve"> </w:t>
      </w:r>
      <w:r>
        <w:rPr>
          <w:rFonts w:hint="default" w:ascii="Times New Roman Regular" w:hAnsi="Times New Roman Regular" w:eastAsia="宋体" w:cs="Times New Roman Regular"/>
          <w:sz w:val="24"/>
          <w:szCs w:val="24"/>
        </w:rPr>
        <w:t>during the 2026 UCLG Congress and World Summit of Local and Regional Leaders</w:t>
      </w:r>
      <w:bookmarkStart w:id="0" w:name="_GoBack"/>
      <w:bookmarkEnd w:id="0"/>
      <w:r>
        <w:rPr>
          <w:rFonts w:hint="default" w:ascii="Times New Roman Regular" w:hAnsi="Times New Roman Regular" w:eastAsia="宋体" w:cs="Times New Roman Regular"/>
          <w:sz w:val="24"/>
          <w:szCs w:val="24"/>
        </w:rPr>
        <w:t xml:space="preserve"> in Tangier, Morocco. What significance do you think this has for enhancing the international influence of the Guangzhou Award and deepening cooperation and exchanges between Guangzhou and global cities? How should Guangzhou better leverage the value of the Guangzhou Award platform?</w:t>
      </w:r>
    </w:p>
    <w:p w14:paraId="78D0C4D0">
      <w:pPr>
        <w:widowControl w:val="0"/>
        <w:numPr>
          <w:numId w:val="0"/>
        </w:numPr>
        <w:jc w:val="both"/>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5. Looking forward to the next five to ten years, what areas do you think are most worthy of attention in urban governance innovation?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ED3670"/>
    <w:multiLevelType w:val="singleLevel"/>
    <w:tmpl w:val="EFED3670"/>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A77C84"/>
    <w:rsid w:val="5F77E00B"/>
    <w:rsid w:val="736A0456"/>
    <w:rsid w:val="7FFD5BF8"/>
    <w:rsid w:val="AD7F01CE"/>
    <w:rsid w:val="FFA77C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370</Words>
  <Characters>370</Characters>
  <Lines>0</Lines>
  <Paragraphs>0</Paragraphs>
  <TotalTime>5</TotalTime>
  <ScaleCrop>false</ScaleCrop>
  <LinksUpToDate>false</LinksUpToDate>
  <CharactersWithSpaces>371</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2026-06-11T22:59:00Z</dcterms:created>
  <dc:creator>柯月怡</dc:creator>
  <cp:lastModifiedBy>柯月怡</cp:lastModifiedBy>
  <dcterms:modified xsi:type="dcterms:W3CDTF">2026-06-11T16:45:54Z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57BD3EC5715D09ECBD6E2A6AC45BED6A_43</vt:lpwstr>
  </property>
  <property fmtid="{D5CDD505-2E9C-101B-9397-08002B2CF9AE}" pid="4" name="KSOTemplateDocerSaveRecord">
    <vt:lpwstr>eyJoZGlkIjoiNjY1YTU0NjFjYjFmNDI2YjhmMjE0NTA0ZWZhOGQ1MDIiLCJ1c2VySWQiOiIxMjIzOTgyMzQ0In0=</vt:lpwstr>
  </property>
</Properties>
</file>