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5FF83">
      <w:pPr>
        <w:pStyle w:val="2"/>
        <w:bidi w:val="0"/>
        <w:jc w:val="center"/>
        <w:rPr>
          <w:rFonts w:hint="default" w:ascii="Times New Roman" w:hAnsi="Times New Roman" w:eastAsia="黑体" w:cs="Times New Roman"/>
          <w:lang w:val="en-US" w:eastAsia="zh-CN"/>
        </w:rPr>
      </w:pPr>
      <w:bookmarkStart w:id="0" w:name="_GoBack"/>
      <w:bookmarkEnd w:id="0"/>
      <w:r>
        <w:rPr>
          <w:rFonts w:hint="default" w:ascii="Times New Roman" w:hAnsi="Times New Roman" w:cs="Times New Roman"/>
        </w:rPr>
        <w:t>Interview Outl</w:t>
      </w:r>
      <w:r>
        <w:rPr>
          <w:rFonts w:hint="eastAsia" w:ascii="Times New Roman" w:hAnsi="Times New Roman" w:cs="Times New Roman"/>
          <w:lang w:val="en-US" w:eastAsia="zh-CN"/>
        </w:rPr>
        <w:t>ine</w:t>
      </w:r>
    </w:p>
    <w:p w14:paraId="4CF5876C">
      <w:pPr>
        <w:rPr>
          <w:rFonts w:hint="default" w:ascii="Times New Roman" w:hAnsi="Times New Roman" w:cs="Times New Roman"/>
          <w:sz w:val="24"/>
          <w:szCs w:val="32"/>
        </w:rPr>
      </w:pPr>
      <w:r>
        <w:rPr>
          <w:rFonts w:hint="default" w:ascii="Times New Roman" w:hAnsi="Times New Roman" w:cs="Times New Roman"/>
          <w:b/>
          <w:bCs/>
          <w:sz w:val="24"/>
          <w:szCs w:val="32"/>
        </w:rPr>
        <w:t>Interviewee:</w:t>
      </w:r>
    </w:p>
    <w:p w14:paraId="5D570274">
      <w:pPr>
        <w:rPr>
          <w:rFonts w:hint="default" w:ascii="Times New Roman" w:hAnsi="Times New Roman" w:cs="Times New Roman"/>
          <w:sz w:val="24"/>
          <w:szCs w:val="32"/>
        </w:rPr>
      </w:pPr>
      <w:r>
        <w:rPr>
          <w:rFonts w:hint="default" w:ascii="Times New Roman" w:hAnsi="Times New Roman" w:cs="Times New Roman"/>
          <w:sz w:val="24"/>
          <w:szCs w:val="32"/>
        </w:rPr>
        <w:t>Ms. Kobie Brand</w:t>
      </w:r>
    </w:p>
    <w:p w14:paraId="66965C55">
      <w:pPr>
        <w:rPr>
          <w:rFonts w:hint="default" w:ascii="Times New Roman" w:hAnsi="Times New Roman" w:cs="Times New Roman"/>
          <w:sz w:val="24"/>
          <w:szCs w:val="32"/>
        </w:rPr>
      </w:pPr>
      <w:r>
        <w:rPr>
          <w:rFonts w:hint="default" w:ascii="Times New Roman" w:hAnsi="Times New Roman" w:cs="Times New Roman"/>
          <w:sz w:val="24"/>
          <w:szCs w:val="32"/>
        </w:rPr>
        <w:t>Deputy Secretary General of ICLEI; Chief Executive Officer and Regional Director of ICLEI Africa</w:t>
      </w:r>
    </w:p>
    <w:p w14:paraId="3297E9CE">
      <w:pPr>
        <w:rPr>
          <w:rFonts w:hint="default" w:ascii="Times New Roman" w:hAnsi="Times New Roman" w:cs="Times New Roman"/>
          <w:sz w:val="24"/>
          <w:szCs w:val="32"/>
        </w:rPr>
      </w:pPr>
      <w:r>
        <w:rPr>
          <w:rFonts w:hint="default" w:ascii="Times New Roman" w:hAnsi="Times New Roman" w:cs="Times New Roman"/>
          <w:sz w:val="24"/>
          <w:szCs w:val="32"/>
        </w:rPr>
        <w:t>Chair of the Technical Committee for the 7th Guangzhou International Award for Urban Innovation</w:t>
      </w:r>
    </w:p>
    <w:p w14:paraId="09D9B7D1">
      <w:pPr>
        <w:rPr>
          <w:rFonts w:hint="eastAsia" w:ascii="Times New Roman" w:hAnsi="Times New Roman" w:cs="Times New Roman"/>
          <w:sz w:val="24"/>
          <w:szCs w:val="32"/>
        </w:rPr>
      </w:pPr>
    </w:p>
    <w:p w14:paraId="0B45CF05">
      <w:pPr>
        <w:rPr>
          <w:rFonts w:hint="eastAsia" w:ascii="Times New Roman" w:hAnsi="Times New Roman" w:cs="Times New Roman"/>
          <w:sz w:val="24"/>
          <w:szCs w:val="32"/>
        </w:rPr>
      </w:pPr>
      <w:r>
        <w:rPr>
          <w:rFonts w:hint="eastAsia" w:ascii="Times New Roman" w:hAnsi="Times New Roman" w:cs="Times New Roman"/>
          <w:b/>
          <w:bCs/>
          <w:sz w:val="24"/>
          <w:szCs w:val="32"/>
        </w:rPr>
        <w:t>Interview Questions:</w:t>
      </w:r>
    </w:p>
    <w:p w14:paraId="3921E152">
      <w:pPr>
        <w:rPr>
          <w:rFonts w:hint="eastAsia" w:ascii="Times New Roman" w:hAnsi="Times New Roman" w:cs="Times New Roman"/>
          <w:sz w:val="24"/>
          <w:szCs w:val="32"/>
        </w:rPr>
      </w:pPr>
      <w:r>
        <w:rPr>
          <w:rFonts w:hint="eastAsia" w:ascii="Times New Roman" w:hAnsi="Times New Roman" w:cs="Times New Roman"/>
          <w:sz w:val="24"/>
          <w:szCs w:val="32"/>
        </w:rPr>
        <w:t>1. This is your second time serving on the Technical Committee of the Guangzhou Award, and this time as Chair of the Technical Committee. Compared with previous cycles, what are the distinctive features of the 7th Guangzhou Award?</w:t>
      </w:r>
    </w:p>
    <w:p w14:paraId="157C1BDB">
      <w:pPr>
        <w:rPr>
          <w:rFonts w:hint="eastAsia" w:ascii="Times New Roman" w:hAnsi="Times New Roman" w:cs="Times New Roman"/>
          <w:sz w:val="24"/>
          <w:szCs w:val="32"/>
        </w:rPr>
      </w:pPr>
    </w:p>
    <w:p w14:paraId="719F44D1">
      <w:pPr>
        <w:rPr>
          <w:rFonts w:hint="eastAsia" w:ascii="Times New Roman" w:hAnsi="Times New Roman" w:cs="Times New Roman"/>
          <w:sz w:val="24"/>
          <w:szCs w:val="32"/>
        </w:rPr>
      </w:pPr>
      <w:r>
        <w:rPr>
          <w:rFonts w:hint="eastAsia" w:ascii="Times New Roman" w:hAnsi="Times New Roman" w:cs="Times New Roman"/>
          <w:sz w:val="24"/>
          <w:szCs w:val="32"/>
        </w:rPr>
        <w:t xml:space="preserve">2. Based on your experience reviewing urban innovation initiatives </w:t>
      </w:r>
      <w:r>
        <w:rPr>
          <w:rFonts w:hint="eastAsia" w:ascii="Times New Roman" w:hAnsi="Times New Roman" w:cs="Times New Roman"/>
          <w:sz w:val="24"/>
          <w:szCs w:val="32"/>
          <w:lang w:val="en-US" w:eastAsia="zh-CN"/>
        </w:rPr>
        <w:t>through</w:t>
      </w:r>
      <w:r>
        <w:rPr>
          <w:rFonts w:hint="eastAsia" w:ascii="Times New Roman" w:hAnsi="Times New Roman" w:cs="Times New Roman"/>
          <w:sz w:val="24"/>
          <w:szCs w:val="32"/>
        </w:rPr>
        <w:t xml:space="preserve"> the Guangzhou Award, including the 6th and 7th cycles, what emerging trends do you see shaping the future of urban governance?</w:t>
      </w:r>
    </w:p>
    <w:p w14:paraId="270925AF">
      <w:pPr>
        <w:rPr>
          <w:rFonts w:hint="eastAsia" w:ascii="Times New Roman" w:hAnsi="Times New Roman" w:cs="Times New Roman"/>
          <w:sz w:val="24"/>
          <w:szCs w:val="32"/>
        </w:rPr>
      </w:pPr>
    </w:p>
    <w:p w14:paraId="6FB17B63">
      <w:pPr>
        <w:rPr>
          <w:rFonts w:hint="eastAsia" w:ascii="Times New Roman" w:hAnsi="Times New Roman" w:cs="Times New Roman"/>
          <w:sz w:val="24"/>
          <w:szCs w:val="32"/>
        </w:rPr>
      </w:pPr>
      <w:r>
        <w:rPr>
          <w:rFonts w:hint="eastAsia" w:ascii="Times New Roman" w:hAnsi="Times New Roman" w:cs="Times New Roman"/>
          <w:sz w:val="24"/>
          <w:szCs w:val="32"/>
        </w:rPr>
        <w:t>3. In your view, what qualities distinguish an outstanding urban innovation initiative? What factors make an initiative inspiring and applicable to other cities?</w:t>
      </w:r>
    </w:p>
    <w:p w14:paraId="4C71EE3E">
      <w:pPr>
        <w:rPr>
          <w:rFonts w:hint="eastAsia" w:ascii="Times New Roman" w:hAnsi="Times New Roman" w:cs="Times New Roman"/>
          <w:sz w:val="24"/>
          <w:szCs w:val="32"/>
        </w:rPr>
      </w:pPr>
    </w:p>
    <w:p w14:paraId="0EDB8EDE">
      <w:pPr>
        <w:rPr>
          <w:rFonts w:hint="eastAsia" w:ascii="Times New Roman" w:hAnsi="Times New Roman" w:cs="Times New Roman"/>
          <w:sz w:val="24"/>
          <w:szCs w:val="32"/>
        </w:rPr>
      </w:pPr>
      <w:r>
        <w:rPr>
          <w:rFonts w:hint="eastAsia" w:ascii="Times New Roman" w:hAnsi="Times New Roman" w:cs="Times New Roman"/>
          <w:sz w:val="24"/>
          <w:szCs w:val="32"/>
        </w:rPr>
        <w:t>4. The Guangzhou Award provides a global platform for cities to share innovative practices and learn from each other. In your view, how does the Award contribute to advancing knowledge exchange and peer learning among cities worldwide?</w:t>
      </w:r>
    </w:p>
    <w:p w14:paraId="4C47FA7F">
      <w:pPr>
        <w:rPr>
          <w:rFonts w:hint="eastAsia" w:ascii="Times New Roman" w:hAnsi="Times New Roman" w:cs="Times New Roman"/>
          <w:sz w:val="24"/>
          <w:szCs w:val="32"/>
        </w:rPr>
      </w:pPr>
    </w:p>
    <w:p w14:paraId="6E3AB3ED">
      <w:pPr>
        <w:rPr>
          <w:rFonts w:hint="eastAsia" w:ascii="Times New Roman" w:hAnsi="Times New Roman" w:cs="Times New Roman"/>
          <w:sz w:val="24"/>
          <w:szCs w:val="32"/>
        </w:rPr>
      </w:pPr>
      <w:r>
        <w:rPr>
          <w:rFonts w:hint="eastAsia" w:ascii="Times New Roman" w:hAnsi="Times New Roman" w:cs="Times New Roman"/>
          <w:sz w:val="24"/>
          <w:szCs w:val="32"/>
        </w:rPr>
        <w:t>5. Looking ahead, what are your expectations for the future development of the Guangzhou Award and its role in supporting urban innovation globally?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FCA7D0"/>
    <w:rsid w:val="232A69B0"/>
    <w:rsid w:val="2CFD200C"/>
    <w:rsid w:val="41B1567E"/>
    <w:rsid w:val="5F76AB45"/>
    <w:rsid w:val="6AE05530"/>
    <w:rsid w:val="6EFCA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551</Words>
  <Characters>1429</Characters>
  <Lines>0</Lines>
  <Paragraphs>0</Paragraphs>
  <TotalTime>52</TotalTime>
  <ScaleCrop>false</ScaleCrop>
  <LinksUpToDate>false</LinksUpToDate>
  <CharactersWithSpaces>1611</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2026-06-12T22:44:00Z</dcterms:created>
  <dc:creator>柯月怡</dc:creator>
  <cp:lastModifiedBy>柯月怡</cp:lastModifiedBy>
  <dcterms:modified xsi:type="dcterms:W3CDTF">2026-07-23T16:35:55Z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EC5C1B67CFD171676BD2616A2E5CC8A1_43</vt:lpwstr>
  </property>
  <property fmtid="{D5CDD505-2E9C-101B-9397-08002B2CF9AE}" pid="4" name="KSOTemplateDocerSaveRecord">
    <vt:lpwstr>eyJoZGlkIjoiNjY1YTU0NjFjYjFmNDI2YjhmMjE0NTA0ZWZhOGQ1MDIiLCJ1c2VySWQiOiIxMjIzOTgyMzQ0In0=</vt:lpwstr>
  </property>
</Properties>
</file>