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1BC6E45" w14:textId="75E7242E" w:rsidR="009303D9" w:rsidRPr="008B6524" w:rsidRDefault="00D37C5D" w:rsidP="008B6524">
      <w:pPr>
        <w:pStyle w:val="papertitle"/>
        <w:spacing w:before="5pt" w:beforeAutospacing="1" w:after="5pt" w:afterAutospacing="1"/>
        <w:rPr>
          <w:kern w:val="48"/>
        </w:rPr>
      </w:pPr>
      <w:r>
        <w:rPr>
          <w:kern w:val="48"/>
        </w:rPr>
        <w:t xml:space="preserve"> CONVER</w:t>
      </w:r>
      <w:r w:rsidR="00E21445">
        <w:rPr>
          <w:kern w:val="48"/>
        </w:rPr>
        <w:t xml:space="preserve">SATIONAL IMAGE RECOGNITION </w:t>
      </w:r>
      <w:r>
        <w:rPr>
          <w:kern w:val="48"/>
        </w:rPr>
        <w:t xml:space="preserve"> CHATBOT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88E65D" w14:textId="4BC0CF2F"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58CB0DD4" w14:textId="77777777" w:rsidR="00D37C5D" w:rsidRDefault="009303D9" w:rsidP="00D37C5D">
      <w:pPr>
        <w:pStyle w:val="Abstract"/>
      </w:pPr>
      <w:r>
        <w:rPr>
          <w:i/>
          <w:iCs/>
        </w:rPr>
        <w:lastRenderedPageBreak/>
        <w:t>Abstract</w:t>
      </w:r>
      <w:r>
        <w:t>—</w:t>
      </w:r>
      <w:r w:rsidR="00D37C5D">
        <w:t>This paper presents an in-depth study on Conversational Image Recognition Chatbots (CIRC), a class of multi-modal artificial intelligence systems that integrate natural language processing (NLP) with computer vision. These systems are designed to interpret images and engage in interactive, context-aware dialogue with users. Building upon existing research in facemask detection chatbots, multi-modal sentiment analysis, and transformer-based vision-language models such as CLIP, BLIP, and LLaVA, this paper outlines the architecture, applications, challenges, and future research directions of CIRCs. The paper emphasizes their relevance in healthcare, e-commerce, surveillance, and education while addressing limitations such as bias, computational complexity, and ethical concerns.</w:t>
      </w:r>
    </w:p>
    <w:p w14:paraId="1A521F3C" w14:textId="04B61833" w:rsidR="009303D9" w:rsidRPr="00D632BE" w:rsidRDefault="00D37C5D" w:rsidP="00D37C5D">
      <w:pPr>
        <w:pStyle w:val="Abstract"/>
      </w:pPr>
      <w:r>
        <w:t>Introduction.</w:t>
      </w:r>
    </w:p>
    <w:p w14:paraId="5B84FB04" w14:textId="0B760B1D" w:rsidR="009303D9" w:rsidRPr="005B520E" w:rsidRDefault="00D37C5D" w:rsidP="00E7596C">
      <w:pPr>
        <w:pStyle w:val="BodyText"/>
      </w:pPr>
      <w:r>
        <w:t xml:space="preserve">Artificial Intelligence (AI) has transformed the way humans interact with machines. Conversational AI, in particular, enables systems to simulate natural dialogue, offering intelligent and adaptive interactions. With the integration of image recognition, conversational chatbots can now process both textual and visual inputs, marking a paradigm shift towards multi-modal dialogue systems. The objective of this research is to explore how CIRCs combine deep learning, NLP, and computer vision to analyze images and provide contextually relevant conversational responses. The work draws upon prior contributions in facemask detection chatbots (Kesa et al., 2021), multi-modal sentiment analysis using cross-attention mechanisms (Li et al., 2024), and frameworks leveraging vision transformers and contrastive learning (Chordia et al., 2025). </w:t>
      </w:r>
      <w:r w:rsidR="009303D9" w:rsidRPr="005B520E">
        <w:t>criteria that follow.</w:t>
      </w:r>
    </w:p>
    <w:p w14:paraId="179EA777" w14:textId="77777777" w:rsidR="009303D9" w:rsidRPr="006B6B66" w:rsidRDefault="009303D9" w:rsidP="006B6B66">
      <w:pPr>
        <w:pStyle w:val="Heading1"/>
      </w:pPr>
      <w:r w:rsidRPr="006B6B66">
        <w:t>Ease of Use</w:t>
      </w:r>
    </w:p>
    <w:p w14:paraId="4522E337" w14:textId="5B4DDF93" w:rsidR="009303D9" w:rsidRPr="005B520E" w:rsidRDefault="00945477" w:rsidP="00E7596C">
      <w:pPr>
        <w:pStyle w:val="BodyText"/>
      </w:pPr>
      <w:r>
        <w:t>This paradigm shift towards multimodal systems is crucial in creating natural and human-like interactions. For example, a user could upload a picture of a medical X-ray and ask the chatbot for possible diagnoses, or they might show an image of a product they wish to purchase, and the chatbot could recommend related items. Such interactions extend far beyond the capabilities of text-only systems.</w:t>
      </w:r>
    </w:p>
    <w:p w14:paraId="66739D0E" w14:textId="77777777" w:rsidR="009303D9" w:rsidRPr="005B520E" w:rsidRDefault="009303D9" w:rsidP="00ED0149">
      <w:pPr>
        <w:pStyle w:val="Heading2"/>
      </w:pPr>
      <w:r w:rsidRPr="005B520E">
        <w:t>Maintaining the Integrity of the Specifications</w:t>
      </w:r>
    </w:p>
    <w:p w14:paraId="7C5D0763" w14:textId="2B98A80B" w:rsidR="009303D9" w:rsidRPr="005B520E" w:rsidRDefault="00945477" w:rsidP="00E7596C">
      <w:pPr>
        <w:pStyle w:val="BodyText"/>
      </w:pPr>
      <w:r>
        <w:t>The integration of vision and language has been made possible by advances in deep learning, including Convolutional Neural Networks (CNNs) for feature extraction, Vision</w:t>
      </w:r>
      <w:r>
        <w:rPr>
          <w:lang w:val="en-IN"/>
        </w:rPr>
        <w:t xml:space="preserve"> </w:t>
      </w:r>
      <w:r>
        <w:t>Transformers (ViTs) for image understanding, and large multimodal models such as CLIP, BLIP, and LLaVA, which align image and text embeddings in a shared space. This research paper explores how these innovations contribute to the development of Conversational Image Recognition Chatbots and examines their broader impact on real-world applications.</w:t>
      </w:r>
    </w:p>
    <w:p w14:paraId="17F150FC" w14:textId="414C6575" w:rsidR="009303D9" w:rsidRDefault="00945477" w:rsidP="006B6B66">
      <w:pPr>
        <w:pStyle w:val="Heading1"/>
      </w:pPr>
      <w:r>
        <w:t>Maintaining System Integrity and Specifications</w:t>
      </w:r>
    </w:p>
    <w:p w14:paraId="21C51E20" w14:textId="04A8FBA3" w:rsidR="009303D9" w:rsidRPr="005B520E" w:rsidRDefault="00945477" w:rsidP="00E7596C">
      <w:pPr>
        <w:pStyle w:val="BodyText"/>
      </w:pPr>
      <w:r>
        <w:t xml:space="preserve">Maintaining the integrity of a Conversational Image Recognition Chatbot is one of the most critical aspects of its design and deployment. Integrity in this context refers to ensuring that the chatbot performs consistently, reliably, and </w:t>
      </w:r>
      <w:r>
        <w:lastRenderedPageBreak/>
        <w:t>securely across diverse environments and use cases. A system with poor integrity may provide inaccurate responses, expose user data to vulnerabilities, or fail to integrate seamlessly with existing platforms. Therefore, designing CIRCs requires careful attention to both technical specifications and governance mechanisms</w:t>
      </w:r>
      <w:r w:rsidR="009303D9" w:rsidRPr="005B520E">
        <w:t>.</w:t>
      </w:r>
    </w:p>
    <w:p w14:paraId="46D62AE7" w14:textId="77777777" w:rsidR="00945477" w:rsidRDefault="00945477" w:rsidP="00945477">
      <w:pPr>
        <w:pStyle w:val="Heading3"/>
      </w:pPr>
      <w:r>
        <w:t>1. System Integrity</w:t>
      </w:r>
    </w:p>
    <w:p w14:paraId="2138CB38" w14:textId="77777777" w:rsidR="00945477" w:rsidRDefault="00945477" w:rsidP="00945477">
      <w:pPr>
        <w:pStyle w:val="NormalWeb"/>
      </w:pPr>
      <w:r>
        <w:t>System integrity in CIRCs can be maintained through several strategies:</w:t>
      </w:r>
    </w:p>
    <w:p w14:paraId="1AD8DB05" w14:textId="77777777" w:rsidR="00945477" w:rsidRDefault="00945477" w:rsidP="00945477">
      <w:pPr>
        <w:pStyle w:val="NormalWeb"/>
        <w:numPr>
          <w:ilvl w:val="0"/>
          <w:numId w:val="25"/>
        </w:numPr>
      </w:pPr>
      <w:r>
        <w:rPr>
          <w:rStyle w:val="Strong"/>
        </w:rPr>
        <w:t>Data Integrity</w:t>
      </w:r>
      <w:r>
        <w:t>: Training datasets must be curated and continuously validated to avoid corrupted, biased, or low-quality data that could impair model accuracy. Data pipelines should include preprocessing checks, noise reduction mechanisms, and validation steps to ensure robustness.</w:t>
      </w:r>
    </w:p>
    <w:p w14:paraId="0C5700B9" w14:textId="77777777" w:rsidR="00945477" w:rsidRDefault="00945477" w:rsidP="00945477">
      <w:pPr>
        <w:pStyle w:val="NormalWeb"/>
        <w:numPr>
          <w:ilvl w:val="0"/>
          <w:numId w:val="25"/>
        </w:numPr>
      </w:pPr>
      <w:r>
        <w:rPr>
          <w:rStyle w:val="Strong"/>
        </w:rPr>
        <w:t>Model Integrity</w:t>
      </w:r>
      <w:r>
        <w:t>: The deep learning models powering CIRCs need constant monitoring to avoid issues such as model drift, overfitting, and adversarial exploitation. Techniques such as adversarial training, ensemble learning, and regular fine-tuning on updated datasets are used to safeguard model integrity.</w:t>
      </w:r>
    </w:p>
    <w:p w14:paraId="00C36BA3" w14:textId="77777777" w:rsidR="00945477" w:rsidRDefault="00945477" w:rsidP="00945477">
      <w:pPr>
        <w:pStyle w:val="NormalWeb"/>
        <w:numPr>
          <w:ilvl w:val="0"/>
          <w:numId w:val="25"/>
        </w:numPr>
      </w:pPr>
      <w:r>
        <w:rPr>
          <w:rStyle w:val="Strong"/>
        </w:rPr>
        <w:t>Security and Privacy</w:t>
      </w:r>
      <w:r>
        <w:t>: CIRCs often process sensitive information (e.g., medical images, personal photos). Ensuring encryption of user data, implementing secure APIs, and adopting privacy-preserving techniques such as federated learning are necessary to maintain trust.</w:t>
      </w:r>
    </w:p>
    <w:p w14:paraId="6405090E" w14:textId="77777777" w:rsidR="00945477" w:rsidRDefault="00945477" w:rsidP="00945477">
      <w:pPr>
        <w:pStyle w:val="NormalWeb"/>
        <w:numPr>
          <w:ilvl w:val="0"/>
          <w:numId w:val="25"/>
        </w:numPr>
      </w:pPr>
      <w:r>
        <w:rPr>
          <w:rStyle w:val="Strong"/>
        </w:rPr>
        <w:t>Reliability and Consistency</w:t>
      </w:r>
      <w:r>
        <w:t>: The system must be resilient to errors and capable of handling diverse inputs. Error-recovery mechanisms, fallback responses, and redundant cloud architectures contribute to consistent performance.</w:t>
      </w:r>
    </w:p>
    <w:p w14:paraId="30394ACF" w14:textId="77777777" w:rsidR="00945477" w:rsidRDefault="00945477" w:rsidP="00945477">
      <w:pPr>
        <w:pStyle w:val="NormalWeb"/>
      </w:pPr>
      <w:r>
        <w:t>Maintaining system integrity is not a one-time effort; it requires ongoing monitoring, retraining, and the adoption of responsible AI practices.</w:t>
      </w:r>
    </w:p>
    <w:p w14:paraId="20F7BBA5" w14:textId="77777777" w:rsidR="00945477" w:rsidRDefault="00945477" w:rsidP="00945477">
      <w:pPr>
        <w:pStyle w:val="Heading3"/>
      </w:pPr>
      <w:r>
        <w:lastRenderedPageBreak/>
        <w:t>2. Specifications of CIRCs</w:t>
      </w:r>
    </w:p>
    <w:p w14:paraId="5AE6779D" w14:textId="77777777" w:rsidR="00945477" w:rsidRDefault="00945477" w:rsidP="00945477">
      <w:pPr>
        <w:pStyle w:val="NormalWeb"/>
      </w:pPr>
      <w:r>
        <w:t xml:space="preserve">For CIRCs to be effective, they need to meet certain </w:t>
      </w:r>
      <w:r>
        <w:rPr>
          <w:rStyle w:val="Strong"/>
        </w:rPr>
        <w:t>technical specifications</w:t>
      </w:r>
      <w:r>
        <w:t xml:space="preserve"> that define their performance, usability, and scalability:</w:t>
      </w:r>
    </w:p>
    <w:p w14:paraId="5687B799" w14:textId="77777777" w:rsidR="00945477" w:rsidRDefault="00945477" w:rsidP="00945477">
      <w:pPr>
        <w:pStyle w:val="NormalWeb"/>
        <w:numPr>
          <w:ilvl w:val="0"/>
          <w:numId w:val="26"/>
        </w:numPr>
      </w:pPr>
      <w:r>
        <w:rPr>
          <w:rStyle w:val="Strong"/>
        </w:rPr>
        <w:t>Input Specifications</w:t>
      </w:r>
      <w:r>
        <w:t>: The chatbot should accept multiple input formats, including text, images, and in advanced systems, even video streams. Image inputs should support standard formats such as JPEG, PNG, and BMP, while textual queries should handle multiple languages.</w:t>
      </w:r>
    </w:p>
    <w:p w14:paraId="2F9B4233" w14:textId="77777777" w:rsidR="00945477" w:rsidRDefault="00945477" w:rsidP="00945477">
      <w:pPr>
        <w:pStyle w:val="NormalWeb"/>
        <w:numPr>
          <w:ilvl w:val="0"/>
          <w:numId w:val="26"/>
        </w:numPr>
      </w:pPr>
      <w:r>
        <w:rPr>
          <w:rStyle w:val="Strong"/>
        </w:rPr>
        <w:t>Processing Specifications</w:t>
      </w:r>
      <w:r>
        <w:t>: High computational efficiency is essential. The system must be capable of real-time feature extraction from images using CNNs or ViTs and align these features with textual queries through cross-attention mechanisms. Latency should ideally remain under 500 milliseconds for smooth conversation.</w:t>
      </w:r>
    </w:p>
    <w:p w14:paraId="72475B4B" w14:textId="77777777" w:rsidR="00945477" w:rsidRDefault="00945477" w:rsidP="00945477">
      <w:pPr>
        <w:pStyle w:val="NormalWeb"/>
        <w:numPr>
          <w:ilvl w:val="0"/>
          <w:numId w:val="26"/>
        </w:numPr>
      </w:pPr>
      <w:r>
        <w:rPr>
          <w:rStyle w:val="Strong"/>
        </w:rPr>
        <w:t>Output Specifications</w:t>
      </w:r>
      <w:r>
        <w:t>: The responses generated should be context-aware, concise, and human-like. In the case of image inputs, the chatbot should be able to provide descriptions, insights, or answers that directly relate to the visual content.</w:t>
      </w:r>
    </w:p>
    <w:p w14:paraId="36863200" w14:textId="77777777" w:rsidR="00945477" w:rsidRDefault="00945477" w:rsidP="00945477">
      <w:pPr>
        <w:pStyle w:val="NormalWeb"/>
        <w:numPr>
          <w:ilvl w:val="0"/>
          <w:numId w:val="26"/>
        </w:numPr>
      </w:pPr>
      <w:r>
        <w:rPr>
          <w:rStyle w:val="Strong"/>
        </w:rPr>
        <w:t>Scalability Specifications</w:t>
      </w:r>
      <w:r>
        <w:t>: CIRCs should support deployment across platforms, including web browsers, mobile devices, and AR/VR environments. Cloud-based APIs and containerized microservices (using Docker or Kubernetes) ensure that the system scales to millions of users without performance degradation.</w:t>
      </w:r>
    </w:p>
    <w:p w14:paraId="5538F740" w14:textId="77777777" w:rsidR="00945477" w:rsidRDefault="00945477" w:rsidP="00945477">
      <w:pPr>
        <w:pStyle w:val="NormalWeb"/>
        <w:numPr>
          <w:ilvl w:val="0"/>
          <w:numId w:val="26"/>
        </w:numPr>
      </w:pPr>
      <w:r>
        <w:rPr>
          <w:rStyle w:val="Strong"/>
        </w:rPr>
        <w:t>Accuracy Specifications</w:t>
      </w:r>
      <w:r>
        <w:t>: Performance benchmarks such as precision, recall, and F1 score must be maintained above industry standards (often 85–90%) to ensure reliable results. For visual question answering tasks, systems should aim to match or exceed benchmarks set by datasets such as VQA 2.0 or COCO Captions.</w:t>
      </w:r>
    </w:p>
    <w:p w14:paraId="05723682" w14:textId="77777777" w:rsidR="00945477" w:rsidRDefault="00945477" w:rsidP="00945477">
      <w:pPr>
        <w:pStyle w:val="NormalWeb"/>
        <w:numPr>
          <w:ilvl w:val="0"/>
          <w:numId w:val="26"/>
        </w:numPr>
      </w:pPr>
      <w:r>
        <w:rPr>
          <w:rStyle w:val="Strong"/>
        </w:rPr>
        <w:t>Interoperability Specifications</w:t>
      </w:r>
      <w:r>
        <w:t>: CIRCs must integrate seamlessly with external systems such as e-commerce platforms, healthcare databases, or educational tools via APIs and standardized communication protocols.</w:t>
      </w:r>
    </w:p>
    <w:p w14:paraId="09A1CE0E" w14:textId="77777777" w:rsidR="00945477" w:rsidRDefault="00945477" w:rsidP="00945477">
      <w:pPr>
        <w:pStyle w:val="Heading3"/>
      </w:pPr>
      <w:r>
        <w:lastRenderedPageBreak/>
        <w:t>3. Importance of Maintaining Integrity</w:t>
      </w:r>
    </w:p>
    <w:p w14:paraId="1F6AA4BD" w14:textId="77777777" w:rsidR="00945477" w:rsidRDefault="00945477" w:rsidP="00945477">
      <w:pPr>
        <w:pStyle w:val="NormalWeb"/>
      </w:pPr>
      <w:r>
        <w:t>Without strong system integrity, CIRCs risk becoming unreliable and untrustworthy. A healthcare chatbot giving incorrect advice, or an e-commerce chatbot misidentifying a product, could result in real-world harm or loss of user confidence. Moreover, weak security mechanisms could expose user data to misuse. Thus, integrity is both a technical necessity and an ethical responsibility in the design and deployment of conversational image recognition systems.</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1ECB02FC" w:rsidR="009303D9" w:rsidRPr="005B520E" w:rsidRDefault="0059140E" w:rsidP="00ED0149">
      <w:pPr>
        <w:pStyle w:val="Heading2"/>
      </w:pPr>
      <w:r>
        <w:t>Equations for Conversational Image Recognition Chatbot</w:t>
      </w:r>
    </w:p>
    <w:p w14:paraId="5842E8D0" w14:textId="77777777" w:rsidR="0059140E" w:rsidRDefault="0059140E" w:rsidP="0059140E">
      <w:pPr>
        <w:pStyle w:val="NormalWeb"/>
      </w:pPr>
      <w:r>
        <w:t xml:space="preserve">To formally represent the working of a Conversational Image Recognition Chatbot, we can define the system as a </w:t>
      </w:r>
      <w:r>
        <w:rPr>
          <w:rStyle w:val="Strong"/>
        </w:rPr>
        <w:t>fusion of visual and textual modalities</w:t>
      </w:r>
      <w:r>
        <w:t xml:space="preserve">. Let an input image be represented as </w:t>
      </w:r>
      <w:r>
        <w:rPr>
          <w:rStyle w:val="katex-mathml"/>
        </w:rPr>
        <w:t>II</w:t>
      </w:r>
      <w:r>
        <w:rPr>
          <w:rStyle w:val="mord"/>
        </w:rPr>
        <w:t>I</w:t>
      </w:r>
      <w:r>
        <w:t xml:space="preserve"> and a user’s textual query as </w:t>
      </w:r>
      <w:r>
        <w:rPr>
          <w:rStyle w:val="katex-mathml"/>
        </w:rPr>
        <w:t>TT</w:t>
      </w:r>
      <w:r>
        <w:rPr>
          <w:rStyle w:val="mord"/>
        </w:rPr>
        <w:t>T</w:t>
      </w:r>
      <w:r>
        <w:t>.</w:t>
      </w:r>
    </w:p>
    <w:p w14:paraId="19EA5CD7" w14:textId="77777777" w:rsidR="0059140E" w:rsidRDefault="0059140E" w:rsidP="0059140E">
      <w:pPr>
        <w:pStyle w:val="NormalWeb"/>
        <w:numPr>
          <w:ilvl w:val="0"/>
          <w:numId w:val="27"/>
        </w:numPr>
      </w:pPr>
      <w:r>
        <w:rPr>
          <w:rStyle w:val="Strong"/>
        </w:rPr>
        <w:t>Image Feature Extraction</w:t>
      </w:r>
      <w:r>
        <w:br/>
        <w:t xml:space="preserve">The image </w:t>
      </w:r>
      <w:r>
        <w:rPr>
          <w:rStyle w:val="katex-mathml"/>
        </w:rPr>
        <w:t>II</w:t>
      </w:r>
      <w:r>
        <w:rPr>
          <w:rStyle w:val="mord"/>
        </w:rPr>
        <w:t>I</w:t>
      </w:r>
      <w:r>
        <w:t xml:space="preserve"> is passed through a feature extractor such as a CNN or Vision Transformer (ViT). The extracted feature representation can be written as:</w:t>
      </w:r>
    </w:p>
    <w:p w14:paraId="4EF85F73" w14:textId="77777777" w:rsidR="0059140E" w:rsidRDefault="0059140E" w:rsidP="0059140E">
      <w:r>
        <w:rPr>
          <w:rStyle w:val="katex-mathml"/>
        </w:rPr>
        <w:t>V=fvision(I;θv)V = f_{\text{vision}}(I; \theta_v)</w:t>
      </w:r>
      <w:r>
        <w:rPr>
          <w:rStyle w:val="mord"/>
        </w:rPr>
        <w:t>V</w:t>
      </w:r>
      <w:r>
        <w:rPr>
          <w:rStyle w:val="mrel"/>
        </w:rPr>
        <w:t>=</w:t>
      </w:r>
      <w:r>
        <w:rPr>
          <w:rStyle w:val="mord"/>
        </w:rPr>
        <w:t>fvision</w:t>
      </w:r>
      <w:r>
        <w:rPr>
          <w:rStyle w:val="vlist-s"/>
        </w:rPr>
        <w:t>​</w:t>
      </w:r>
      <w:r>
        <w:rPr>
          <w:rStyle w:val="mopen"/>
        </w:rPr>
        <w:t>(</w:t>
      </w:r>
      <w:r>
        <w:rPr>
          <w:rStyle w:val="mord"/>
        </w:rPr>
        <w:t>I</w:t>
      </w:r>
      <w:r>
        <w:rPr>
          <w:rStyle w:val="mpunct"/>
        </w:rPr>
        <w:t>;</w:t>
      </w:r>
      <w:r>
        <w:rPr>
          <w:rStyle w:val="mord"/>
        </w:rPr>
        <w:t>θv</w:t>
      </w:r>
      <w:r>
        <w:rPr>
          <w:rStyle w:val="vlist-s"/>
        </w:rPr>
        <w:t>​</w:t>
      </w:r>
      <w:r>
        <w:rPr>
          <w:rStyle w:val="mclose"/>
        </w:rPr>
        <w:t>)</w:t>
      </w:r>
      <w:r>
        <w:t xml:space="preserve"> </w:t>
      </w:r>
    </w:p>
    <w:p w14:paraId="29729339" w14:textId="77777777" w:rsidR="0059140E" w:rsidRDefault="0059140E" w:rsidP="0059140E">
      <w:pPr>
        <w:pStyle w:val="NormalWeb"/>
      </w:pPr>
      <w:r>
        <w:t xml:space="preserve">where </w:t>
      </w:r>
      <w:r>
        <w:rPr>
          <w:rStyle w:val="katex-mathml"/>
        </w:rPr>
        <w:t>VV</w:t>
      </w:r>
      <w:r>
        <w:rPr>
          <w:rStyle w:val="mord"/>
        </w:rPr>
        <w:t>V</w:t>
      </w:r>
      <w:r>
        <w:t xml:space="preserve"> is the image feature vector, </w:t>
      </w:r>
      <w:r>
        <w:rPr>
          <w:rStyle w:val="katex-mathml"/>
        </w:rPr>
        <w:t>fvisionf_{\text{vision}}</w:t>
      </w:r>
      <w:r>
        <w:rPr>
          <w:rStyle w:val="mord"/>
        </w:rPr>
        <w:t>fvision</w:t>
      </w:r>
      <w:r>
        <w:rPr>
          <w:rStyle w:val="vlist-s"/>
        </w:rPr>
        <w:t>​</w:t>
      </w:r>
      <w:r>
        <w:t xml:space="preserve"> is the vision encoder (CNN/ViT), and </w:t>
      </w:r>
      <w:r>
        <w:rPr>
          <w:rStyle w:val="katex-mathml"/>
        </w:rPr>
        <w:t>θv\theta_v</w:t>
      </w:r>
      <w:r>
        <w:rPr>
          <w:rStyle w:val="mord"/>
        </w:rPr>
        <w:t>θv</w:t>
      </w:r>
      <w:r>
        <w:rPr>
          <w:rStyle w:val="vlist-s"/>
        </w:rPr>
        <w:t>​</w:t>
      </w:r>
      <w:r>
        <w:t xml:space="preserve"> are the trainable parameters of the vision model.</w:t>
      </w:r>
    </w:p>
    <w:p w14:paraId="2B86C062" w14:textId="77777777" w:rsidR="0059140E" w:rsidRDefault="0059140E" w:rsidP="0059140E">
      <w:pPr>
        <w:pStyle w:val="NormalWeb"/>
        <w:numPr>
          <w:ilvl w:val="0"/>
          <w:numId w:val="28"/>
        </w:numPr>
      </w:pPr>
      <w:r>
        <w:rPr>
          <w:rStyle w:val="Strong"/>
        </w:rPr>
        <w:t>Text Feature Extraction</w:t>
      </w:r>
      <w:r>
        <w:br/>
        <w:t xml:space="preserve">The text query </w:t>
      </w:r>
      <w:r>
        <w:rPr>
          <w:rStyle w:val="katex-mathml"/>
        </w:rPr>
        <w:t>TT</w:t>
      </w:r>
      <w:r>
        <w:rPr>
          <w:rStyle w:val="mord"/>
        </w:rPr>
        <w:t>T</w:t>
      </w:r>
      <w:r>
        <w:t xml:space="preserve"> is processed using a transformer-based language encoder (e.g., BERT, GPT). Its feature representation is:</w:t>
      </w:r>
    </w:p>
    <w:p w14:paraId="6B8F3ECC" w14:textId="77777777" w:rsidR="0059140E" w:rsidRDefault="0059140E" w:rsidP="0059140E">
      <w:r>
        <w:rPr>
          <w:rStyle w:val="katex-mathml"/>
        </w:rPr>
        <w:t>L=ftext(T;θt)L = f_{\text{text}}(T; \theta_t)</w:t>
      </w:r>
      <w:r>
        <w:rPr>
          <w:rStyle w:val="mord"/>
        </w:rPr>
        <w:t>L</w:t>
      </w:r>
      <w:r>
        <w:rPr>
          <w:rStyle w:val="mrel"/>
        </w:rPr>
        <w:t>=</w:t>
      </w:r>
      <w:r>
        <w:rPr>
          <w:rStyle w:val="mord"/>
        </w:rPr>
        <w:t>ftext</w:t>
      </w:r>
      <w:r>
        <w:rPr>
          <w:rStyle w:val="vlist-s"/>
        </w:rPr>
        <w:t>​</w:t>
      </w:r>
      <w:r>
        <w:rPr>
          <w:rStyle w:val="mopen"/>
        </w:rPr>
        <w:t>(</w:t>
      </w:r>
      <w:r>
        <w:rPr>
          <w:rStyle w:val="mord"/>
        </w:rPr>
        <w:t>T</w:t>
      </w:r>
      <w:r>
        <w:rPr>
          <w:rStyle w:val="mpunct"/>
        </w:rPr>
        <w:t>;</w:t>
      </w:r>
      <w:r>
        <w:rPr>
          <w:rStyle w:val="mord"/>
        </w:rPr>
        <w:t>θt</w:t>
      </w:r>
      <w:r>
        <w:rPr>
          <w:rStyle w:val="vlist-s"/>
        </w:rPr>
        <w:t>​</w:t>
      </w:r>
      <w:r>
        <w:rPr>
          <w:rStyle w:val="mclose"/>
        </w:rPr>
        <w:t>)</w:t>
      </w:r>
      <w:r>
        <w:t xml:space="preserve"> </w:t>
      </w:r>
    </w:p>
    <w:p w14:paraId="71691816" w14:textId="77777777" w:rsidR="0059140E" w:rsidRDefault="0059140E" w:rsidP="0059140E">
      <w:pPr>
        <w:pStyle w:val="NormalWeb"/>
      </w:pPr>
      <w:r>
        <w:t xml:space="preserve">where </w:t>
      </w:r>
      <w:r>
        <w:rPr>
          <w:rStyle w:val="katex-mathml"/>
        </w:rPr>
        <w:t>LL</w:t>
      </w:r>
      <w:r>
        <w:rPr>
          <w:rStyle w:val="mord"/>
        </w:rPr>
        <w:t>L</w:t>
      </w:r>
      <w:r>
        <w:t xml:space="preserve"> is the text embedding, </w:t>
      </w:r>
      <w:r>
        <w:rPr>
          <w:rStyle w:val="katex-mathml"/>
        </w:rPr>
        <w:t>ftextf_{\text{text}}</w:t>
      </w:r>
      <w:r>
        <w:rPr>
          <w:rStyle w:val="mord"/>
        </w:rPr>
        <w:t>ftext</w:t>
      </w:r>
      <w:r>
        <w:rPr>
          <w:rStyle w:val="vlist-s"/>
        </w:rPr>
        <w:t>​</w:t>
      </w:r>
      <w:r>
        <w:t xml:space="preserve"> is the language encoder, </w:t>
      </w:r>
      <w:r>
        <w:lastRenderedPageBreak/>
        <w:t xml:space="preserve">and </w:t>
      </w:r>
      <w:r>
        <w:rPr>
          <w:rStyle w:val="katex-mathml"/>
        </w:rPr>
        <w:t>θt\theta_t</w:t>
      </w:r>
      <w:r>
        <w:rPr>
          <w:rStyle w:val="mord"/>
        </w:rPr>
        <w:t>θt</w:t>
      </w:r>
      <w:r>
        <w:rPr>
          <w:rStyle w:val="vlist-s"/>
        </w:rPr>
        <w:t>​</w:t>
      </w:r>
      <w:r>
        <w:t xml:space="preserve"> are the parameters of the NLP model.</w:t>
      </w:r>
    </w:p>
    <w:p w14:paraId="67CDE71F" w14:textId="77777777" w:rsidR="0059140E" w:rsidRDefault="0059140E" w:rsidP="0059140E">
      <w:pPr>
        <w:pStyle w:val="NormalWeb"/>
        <w:numPr>
          <w:ilvl w:val="0"/>
          <w:numId w:val="29"/>
        </w:numPr>
      </w:pPr>
      <w:r>
        <w:rPr>
          <w:rStyle w:val="Strong"/>
        </w:rPr>
        <w:t>Cross-Modal Fusion</w:t>
      </w:r>
      <w:r>
        <w:br/>
        <w:t xml:space="preserve">To align vision and language features, a </w:t>
      </w:r>
      <w:r>
        <w:rPr>
          <w:rStyle w:val="Strong"/>
        </w:rPr>
        <w:t>cross-attention mechanism</w:t>
      </w:r>
      <w:r>
        <w:t xml:space="preserve"> is used. The attention score between visual features </w:t>
      </w:r>
      <w:r>
        <w:rPr>
          <w:rStyle w:val="katex-mathml"/>
        </w:rPr>
        <w:t>VV</w:t>
      </w:r>
      <w:r>
        <w:rPr>
          <w:rStyle w:val="mord"/>
        </w:rPr>
        <w:t>V</w:t>
      </w:r>
      <w:r>
        <w:t xml:space="preserve"> and textual features </w:t>
      </w:r>
      <w:r>
        <w:rPr>
          <w:rStyle w:val="katex-mathml"/>
        </w:rPr>
        <w:t>LL</w:t>
      </w:r>
      <w:r>
        <w:rPr>
          <w:rStyle w:val="mord"/>
        </w:rPr>
        <w:t>L</w:t>
      </w:r>
      <w:r>
        <w:t xml:space="preserve"> is defined as:</w:t>
      </w:r>
    </w:p>
    <w:p w14:paraId="61287616" w14:textId="77777777" w:rsidR="0059140E" w:rsidRDefault="0059140E" w:rsidP="0059140E">
      <w:r>
        <w:rPr>
          <w:rStyle w:val="katex-mathml"/>
        </w:rPr>
        <w:t>Attention(Q,K,V)=softmax(QKTdk)V\text{Attention}(Q,K,V) = \text{softmax}\left(\frac{QK^T}{\sqrt{d_k}}\right)V</w:t>
      </w:r>
      <w:r>
        <w:rPr>
          <w:rStyle w:val="mord"/>
        </w:rPr>
        <w:t>Attention</w:t>
      </w:r>
      <w:r>
        <w:rPr>
          <w:rStyle w:val="mopen"/>
        </w:rPr>
        <w:t>(</w:t>
      </w:r>
      <w:r>
        <w:rPr>
          <w:rStyle w:val="mord"/>
        </w:rPr>
        <w:t>Q</w:t>
      </w:r>
      <w:r>
        <w:rPr>
          <w:rStyle w:val="mpunct"/>
        </w:rPr>
        <w:t>,</w:t>
      </w:r>
      <w:r>
        <w:rPr>
          <w:rStyle w:val="mord"/>
        </w:rPr>
        <w:t>K</w:t>
      </w:r>
      <w:r>
        <w:rPr>
          <w:rStyle w:val="mpunct"/>
        </w:rPr>
        <w:t>,</w:t>
      </w:r>
      <w:r>
        <w:rPr>
          <w:rStyle w:val="mord"/>
        </w:rPr>
        <w:t>V</w:t>
      </w:r>
      <w:r>
        <w:rPr>
          <w:rStyle w:val="mclose"/>
        </w:rPr>
        <w:t>)</w:t>
      </w:r>
      <w:r>
        <w:rPr>
          <w:rStyle w:val="mrel"/>
        </w:rPr>
        <w:t>=</w:t>
      </w:r>
      <w:r>
        <w:rPr>
          <w:rStyle w:val="mord"/>
        </w:rPr>
        <w:t>softmax</w:t>
      </w:r>
      <w:r>
        <w:rPr>
          <w:rStyle w:val="delimsizing"/>
        </w:rPr>
        <w:t>(</w:t>
      </w:r>
      <w:r>
        <w:rPr>
          <w:rStyle w:val="mord"/>
        </w:rPr>
        <w:t>dk</w:t>
      </w:r>
      <w:r>
        <w:rPr>
          <w:rStyle w:val="vlist-s"/>
        </w:rPr>
        <w:t>​​</w:t>
      </w:r>
      <w:r>
        <w:rPr>
          <w:rStyle w:val="mord"/>
        </w:rPr>
        <w:t>QKT</w:t>
      </w:r>
      <w:r>
        <w:rPr>
          <w:rStyle w:val="vlist-s"/>
        </w:rPr>
        <w:t>​</w:t>
      </w:r>
      <w:r>
        <w:rPr>
          <w:rStyle w:val="delimsizing"/>
        </w:rPr>
        <w:t>)</w:t>
      </w:r>
      <w:r>
        <w:rPr>
          <w:rStyle w:val="mord"/>
        </w:rPr>
        <w:t>V</w:t>
      </w:r>
      <w:r>
        <w:t xml:space="preserve"> </w:t>
      </w:r>
    </w:p>
    <w:p w14:paraId="6847246C" w14:textId="77777777" w:rsidR="0059140E" w:rsidRDefault="0059140E" w:rsidP="0059140E">
      <w:pPr>
        <w:pStyle w:val="NormalWeb"/>
      </w:pPr>
      <w:r>
        <w:t xml:space="preserve">where </w:t>
      </w:r>
      <w:r>
        <w:rPr>
          <w:rStyle w:val="katex-mathml"/>
        </w:rPr>
        <w:t>QQ</w:t>
      </w:r>
      <w:r>
        <w:rPr>
          <w:rStyle w:val="mord"/>
        </w:rPr>
        <w:t>Q</w:t>
      </w:r>
      <w:r>
        <w:t xml:space="preserve"> and </w:t>
      </w:r>
      <w:r>
        <w:rPr>
          <w:rStyle w:val="katex-mathml"/>
        </w:rPr>
        <w:t>KK</w:t>
      </w:r>
      <w:r>
        <w:rPr>
          <w:rStyle w:val="mord"/>
        </w:rPr>
        <w:t>K</w:t>
      </w:r>
      <w:r>
        <w:t xml:space="preserve"> represent query and key matrices derived from </w:t>
      </w:r>
      <w:r>
        <w:rPr>
          <w:rStyle w:val="katex-mathml"/>
        </w:rPr>
        <w:t>LL</w:t>
      </w:r>
      <w:r>
        <w:rPr>
          <w:rStyle w:val="mord"/>
        </w:rPr>
        <w:t>L</w:t>
      </w:r>
      <w:r>
        <w:t xml:space="preserve"> and </w:t>
      </w:r>
      <w:r>
        <w:rPr>
          <w:rStyle w:val="katex-mathml"/>
        </w:rPr>
        <w:t>VV</w:t>
      </w:r>
      <w:r>
        <w:rPr>
          <w:rStyle w:val="mord"/>
        </w:rPr>
        <w:t>V</w:t>
      </w:r>
      <w:r>
        <w:t xml:space="preserve">, </w:t>
      </w:r>
      <w:r>
        <w:rPr>
          <w:rStyle w:val="katex-mathml"/>
        </w:rPr>
        <w:t>VV</w:t>
      </w:r>
      <w:r>
        <w:rPr>
          <w:rStyle w:val="mord"/>
        </w:rPr>
        <w:t>V</w:t>
      </w:r>
      <w:r>
        <w:t xml:space="preserve"> here denotes values in the attention mechanism (not to be confused with visual features), and </w:t>
      </w:r>
      <w:r>
        <w:rPr>
          <w:rStyle w:val="katex-mathml"/>
        </w:rPr>
        <w:t>dkd_k</w:t>
      </w:r>
      <w:r>
        <w:rPr>
          <w:rStyle w:val="mord"/>
        </w:rPr>
        <w:t>dk</w:t>
      </w:r>
      <w:r>
        <w:rPr>
          <w:rStyle w:val="vlist-s"/>
        </w:rPr>
        <w:t>​</w:t>
      </w:r>
      <w:r>
        <w:t xml:space="preserve"> is the dimension of the key vectors. This allows the model to focus on relevant parts of the image when processing a given textual query.</w:t>
      </w:r>
    </w:p>
    <w:p w14:paraId="0C4D3BCC" w14:textId="77777777" w:rsidR="0059140E" w:rsidRDefault="0059140E" w:rsidP="0059140E">
      <w:pPr>
        <w:pStyle w:val="NormalWeb"/>
        <w:numPr>
          <w:ilvl w:val="0"/>
          <w:numId w:val="30"/>
        </w:numPr>
      </w:pPr>
      <w:r>
        <w:rPr>
          <w:rStyle w:val="Strong"/>
        </w:rPr>
        <w:t>Response Generation</w:t>
      </w:r>
      <w:r>
        <w:br/>
        <w:t xml:space="preserve">The fused representation </w:t>
      </w:r>
      <w:r>
        <w:rPr>
          <w:rStyle w:val="katex-mathml"/>
        </w:rPr>
        <w:t>FF</w:t>
      </w:r>
      <w:r>
        <w:rPr>
          <w:rStyle w:val="mord"/>
        </w:rPr>
        <w:t>F</w:t>
      </w:r>
      <w:r>
        <w:t xml:space="preserve"> can be defined as:</w:t>
      </w:r>
    </w:p>
    <w:p w14:paraId="09FBBE8E" w14:textId="77777777" w:rsidR="0059140E" w:rsidRDefault="0059140E" w:rsidP="0059140E">
      <w:r>
        <w:rPr>
          <w:rStyle w:val="katex-mathml"/>
        </w:rPr>
        <w:t>F=g(V,L;θf)F = g(V, L; \theta_f)</w:t>
      </w:r>
      <w:r>
        <w:rPr>
          <w:rStyle w:val="mord"/>
        </w:rPr>
        <w:t>F</w:t>
      </w:r>
      <w:r>
        <w:rPr>
          <w:rStyle w:val="mrel"/>
        </w:rPr>
        <w:t>=</w:t>
      </w:r>
      <w:r>
        <w:rPr>
          <w:rStyle w:val="mord"/>
        </w:rPr>
        <w:t>g</w:t>
      </w:r>
      <w:r>
        <w:rPr>
          <w:rStyle w:val="mopen"/>
        </w:rPr>
        <w:t>(</w:t>
      </w:r>
      <w:r>
        <w:rPr>
          <w:rStyle w:val="mord"/>
        </w:rPr>
        <w:t>V</w:t>
      </w:r>
      <w:r>
        <w:rPr>
          <w:rStyle w:val="mpunct"/>
        </w:rPr>
        <w:t>,</w:t>
      </w:r>
      <w:r>
        <w:rPr>
          <w:rStyle w:val="mord"/>
        </w:rPr>
        <w:t>L</w:t>
      </w:r>
      <w:r>
        <w:rPr>
          <w:rStyle w:val="mpunct"/>
        </w:rPr>
        <w:t>;</w:t>
      </w:r>
      <w:r>
        <w:rPr>
          <w:rStyle w:val="mord"/>
        </w:rPr>
        <w:t>θf</w:t>
      </w:r>
      <w:r>
        <w:rPr>
          <w:rStyle w:val="vlist-s"/>
        </w:rPr>
        <w:t>​</w:t>
      </w:r>
      <w:r>
        <w:rPr>
          <w:rStyle w:val="mclose"/>
        </w:rPr>
        <w:t>)</w:t>
      </w:r>
      <w:r>
        <w:t xml:space="preserve"> </w:t>
      </w:r>
    </w:p>
    <w:p w14:paraId="19C9FEF7" w14:textId="77777777" w:rsidR="0059140E" w:rsidRDefault="0059140E" w:rsidP="0059140E">
      <w:pPr>
        <w:pStyle w:val="NormalWeb"/>
      </w:pPr>
      <w:r>
        <w:t xml:space="preserve">where </w:t>
      </w:r>
      <w:r>
        <w:rPr>
          <w:rStyle w:val="katex-mathml"/>
        </w:rPr>
        <w:t>g(</w:t>
      </w:r>
      <w:r>
        <w:rPr>
          <w:rStyle w:val="katex-mathml"/>
          <w:rFonts w:ascii="Cambria Math" w:hAnsi="Cambria Math" w:cs="Cambria Math"/>
        </w:rPr>
        <w:t>⋅</w:t>
      </w:r>
      <w:r>
        <w:rPr>
          <w:rStyle w:val="katex-mathml"/>
        </w:rPr>
        <w:t>)g(\cdot)</w:t>
      </w:r>
      <w:r>
        <w:rPr>
          <w:rStyle w:val="mord"/>
        </w:rPr>
        <w:t>g</w:t>
      </w:r>
      <w:r>
        <w:rPr>
          <w:rStyle w:val="mopen"/>
        </w:rPr>
        <w:t>(</w:t>
      </w:r>
      <w:r>
        <w:rPr>
          <w:rStyle w:val="mord"/>
          <w:rFonts w:ascii="Cambria Math" w:hAnsi="Cambria Math" w:cs="Cambria Math"/>
        </w:rPr>
        <w:t>⋅</w:t>
      </w:r>
      <w:r>
        <w:rPr>
          <w:rStyle w:val="mclose"/>
        </w:rPr>
        <w:t>)</w:t>
      </w:r>
      <w:r>
        <w:t xml:space="preserve"> is the fusion function (cross-attention or multimodal transformer) with parameters </w:t>
      </w:r>
      <w:r>
        <w:rPr>
          <w:rStyle w:val="katex-mathml"/>
        </w:rPr>
        <w:t>θf\theta_f</w:t>
      </w:r>
      <w:r>
        <w:rPr>
          <w:rStyle w:val="mord"/>
        </w:rPr>
        <w:t>θf</w:t>
      </w:r>
      <w:r>
        <w:rPr>
          <w:rStyle w:val="vlist-s"/>
        </w:rPr>
        <w:t>​</w:t>
      </w:r>
      <w:r>
        <w:t xml:space="preserve">. This representation is then passed to a decoder (such as GPT) to generate the final conversational response </w:t>
      </w:r>
      <w:r>
        <w:rPr>
          <w:rStyle w:val="katex-mathml"/>
        </w:rPr>
        <w:t>RR</w:t>
      </w:r>
      <w:r>
        <w:rPr>
          <w:rStyle w:val="mord"/>
        </w:rPr>
        <w:t>R</w:t>
      </w:r>
      <w:r>
        <w:t>:</w:t>
      </w:r>
    </w:p>
    <w:p w14:paraId="7547181A" w14:textId="77777777" w:rsidR="0059140E" w:rsidRDefault="0059140E" w:rsidP="0059140E">
      <w:r>
        <w:rPr>
          <w:rStyle w:val="katex-mathml"/>
        </w:rPr>
        <w:t>R=fdecoder(F;θd)R = f_{\text{decoder}}(F; \theta_d)</w:t>
      </w:r>
      <w:r>
        <w:rPr>
          <w:rStyle w:val="mord"/>
        </w:rPr>
        <w:t>R</w:t>
      </w:r>
      <w:r>
        <w:rPr>
          <w:rStyle w:val="mrel"/>
        </w:rPr>
        <w:t>=</w:t>
      </w:r>
      <w:r>
        <w:rPr>
          <w:rStyle w:val="mord"/>
        </w:rPr>
        <w:t>fdecoder</w:t>
      </w:r>
      <w:r>
        <w:rPr>
          <w:rStyle w:val="vlist-s"/>
        </w:rPr>
        <w:t>​</w:t>
      </w:r>
      <w:r>
        <w:rPr>
          <w:rStyle w:val="mopen"/>
        </w:rPr>
        <w:t>(</w:t>
      </w:r>
      <w:r>
        <w:rPr>
          <w:rStyle w:val="mord"/>
        </w:rPr>
        <w:t>F</w:t>
      </w:r>
      <w:r>
        <w:rPr>
          <w:rStyle w:val="mpunct"/>
        </w:rPr>
        <w:t>;</w:t>
      </w:r>
      <w:r>
        <w:rPr>
          <w:rStyle w:val="mord"/>
        </w:rPr>
        <w:t>θd</w:t>
      </w:r>
      <w:r>
        <w:rPr>
          <w:rStyle w:val="vlist-s"/>
        </w:rPr>
        <w:t>​</w:t>
      </w:r>
      <w:r>
        <w:rPr>
          <w:rStyle w:val="mclose"/>
        </w:rPr>
        <w:t>)</w:t>
      </w:r>
      <w:r>
        <w:t xml:space="preserve"> </w:t>
      </w:r>
    </w:p>
    <w:p w14:paraId="43749D7F" w14:textId="77777777" w:rsidR="0059140E" w:rsidRDefault="0059140E" w:rsidP="0059140E">
      <w:pPr>
        <w:pStyle w:val="NormalWeb"/>
        <w:numPr>
          <w:ilvl w:val="0"/>
          <w:numId w:val="31"/>
        </w:numPr>
      </w:pPr>
      <w:r>
        <w:rPr>
          <w:rStyle w:val="Strong"/>
        </w:rPr>
        <w:t>Optimization Objective</w:t>
      </w:r>
      <w:r>
        <w:br/>
        <w:t xml:space="preserve">The chatbot is trained to minimize the difference between predicted responses </w:t>
      </w:r>
      <w:r>
        <w:rPr>
          <w:rStyle w:val="katex-mathml"/>
        </w:rPr>
        <w:t>RR</w:t>
      </w:r>
      <w:r>
        <w:rPr>
          <w:rStyle w:val="mord"/>
        </w:rPr>
        <w:t>R</w:t>
      </w:r>
      <w:r>
        <w:t xml:space="preserve"> and ground truth responses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This is often modeled as a cross-entropy loss:</w:t>
      </w:r>
    </w:p>
    <w:p w14:paraId="6BCAFB4F" w14:textId="77777777" w:rsidR="0059140E" w:rsidRDefault="0059140E" w:rsidP="0059140E">
      <w:r>
        <w:rPr>
          <w:rStyle w:val="katex-mathml"/>
        </w:rPr>
        <w:t>L=−∑i=1NRi</w:t>
      </w:r>
      <w:r>
        <w:rPr>
          <w:rStyle w:val="katex-mathml"/>
          <w:rFonts w:ascii="Cambria Math" w:hAnsi="Cambria Math" w:cs="Cambria Math"/>
        </w:rPr>
        <w:t>∗</w:t>
      </w:r>
      <w:r>
        <w:rPr>
          <w:rStyle w:val="katex-mathml"/>
        </w:rPr>
        <w:t>log⁡(Ri)\mathcal{L} = - \sum_{i=1}^N R^*_i \log(R_i)</w:t>
      </w:r>
      <w:r>
        <w:rPr>
          <w:rStyle w:val="mord"/>
        </w:rPr>
        <w:t>L</w:t>
      </w:r>
      <w:r>
        <w:rPr>
          <w:rStyle w:val="mrel"/>
        </w:rPr>
        <w:t>=</w:t>
      </w:r>
      <w:r>
        <w:rPr>
          <w:rStyle w:val="mord"/>
        </w:rPr>
        <w:t>−i</w:t>
      </w:r>
      <w:r>
        <w:rPr>
          <w:rStyle w:val="mrel"/>
        </w:rPr>
        <w:t>=</w:t>
      </w:r>
      <w:r>
        <w:rPr>
          <w:rStyle w:val="mord"/>
        </w:rPr>
        <w:t>1</w:t>
      </w:r>
      <w:r>
        <w:rPr>
          <w:rStyle w:val="mop"/>
        </w:rPr>
        <w:t>∑</w:t>
      </w:r>
      <w:r>
        <w:rPr>
          <w:rStyle w:val="mord"/>
        </w:rPr>
        <w:t>N</w:t>
      </w:r>
      <w:r>
        <w:rPr>
          <w:rStyle w:val="vlist-s"/>
        </w:rPr>
        <w:t>​</w:t>
      </w:r>
      <w:r>
        <w:rPr>
          <w:rStyle w:val="mord"/>
        </w:rPr>
        <w:t>Ri</w:t>
      </w:r>
      <w:r>
        <w:rPr>
          <w:rStyle w:val="mbin"/>
          <w:rFonts w:ascii="Cambria Math" w:hAnsi="Cambria Math" w:cs="Cambria Math"/>
        </w:rPr>
        <w:t>∗</w:t>
      </w:r>
      <w:r>
        <w:rPr>
          <w:rStyle w:val="vlist-s"/>
        </w:rPr>
        <w:t>​</w:t>
      </w:r>
      <w:r>
        <w:rPr>
          <w:rStyle w:val="mop"/>
        </w:rPr>
        <w:t>log</w:t>
      </w:r>
      <w:r>
        <w:rPr>
          <w:rStyle w:val="mopen"/>
        </w:rPr>
        <w:t>(</w:t>
      </w:r>
      <w:r>
        <w:rPr>
          <w:rStyle w:val="mord"/>
        </w:rPr>
        <w:t>Ri</w:t>
      </w:r>
      <w:r>
        <w:rPr>
          <w:rStyle w:val="vlist-s"/>
        </w:rPr>
        <w:t>​</w:t>
      </w:r>
      <w:r>
        <w:rPr>
          <w:rStyle w:val="mclose"/>
        </w:rPr>
        <w:t>)</w:t>
      </w:r>
      <w:r>
        <w:t xml:space="preserve"> </w:t>
      </w:r>
    </w:p>
    <w:p w14:paraId="6517EE4C" w14:textId="77777777" w:rsidR="0059140E" w:rsidRDefault="0059140E" w:rsidP="0059140E">
      <w:pPr>
        <w:pStyle w:val="NormalWeb"/>
      </w:pPr>
      <w:r>
        <w:t xml:space="preserve">where </w:t>
      </w:r>
      <w:r>
        <w:rPr>
          <w:rStyle w:val="katex-mathml"/>
        </w:rPr>
        <w:t>NN</w:t>
      </w:r>
      <w:r>
        <w:rPr>
          <w:rStyle w:val="mord"/>
        </w:rPr>
        <w:t>N</w:t>
      </w:r>
      <w:r>
        <w:t xml:space="preserve"> is the sequence length, </w:t>
      </w:r>
      <w:r>
        <w:rPr>
          <w:rStyle w:val="katex-mathml"/>
        </w:rPr>
        <w:t>Ri</w:t>
      </w:r>
      <w:r>
        <w:rPr>
          <w:rStyle w:val="katex-mathml"/>
          <w:rFonts w:ascii="Cambria Math" w:hAnsi="Cambria Math" w:cs="Cambria Math"/>
        </w:rPr>
        <w:t>∗</w:t>
      </w:r>
      <w:r>
        <w:rPr>
          <w:rStyle w:val="katex-mathml"/>
        </w:rPr>
        <w:t>R^*_i</w:t>
      </w:r>
      <w:r>
        <w:rPr>
          <w:rStyle w:val="mord"/>
        </w:rPr>
        <w:t>Ri</w:t>
      </w:r>
      <w:r>
        <w:rPr>
          <w:rStyle w:val="mbin"/>
          <w:rFonts w:ascii="Cambria Math" w:hAnsi="Cambria Math" w:cs="Cambria Math"/>
        </w:rPr>
        <w:t>∗</w:t>
      </w:r>
      <w:r>
        <w:rPr>
          <w:rStyle w:val="vlist-s"/>
        </w:rPr>
        <w:t>​</w:t>
      </w:r>
      <w:r>
        <w:t xml:space="preserve"> is the ground truth token at step </w:t>
      </w:r>
      <w:r>
        <w:rPr>
          <w:rStyle w:val="katex-mathml"/>
        </w:rPr>
        <w:t>ii</w:t>
      </w:r>
      <w:r>
        <w:rPr>
          <w:rStyle w:val="mord"/>
        </w:rPr>
        <w:t>i</w:t>
      </w:r>
      <w:r>
        <w:t xml:space="preserve">, and </w:t>
      </w:r>
      <w:r>
        <w:rPr>
          <w:rStyle w:val="katex-mathml"/>
        </w:rPr>
        <w:t>RiR_i</w:t>
      </w:r>
      <w:r>
        <w:rPr>
          <w:rStyle w:val="mord"/>
        </w:rPr>
        <w:t>Ri</w:t>
      </w:r>
      <w:r>
        <w:rPr>
          <w:rStyle w:val="vlist-s"/>
        </w:rPr>
        <w:t>​</w:t>
      </w:r>
      <w:r>
        <w:t xml:space="preserve"> is the predicted probability of the same token.</w:t>
      </w:r>
    </w:p>
    <w:p w14:paraId="621DC953" w14:textId="77777777" w:rsidR="0059140E" w:rsidRDefault="005D6270" w:rsidP="0059140E">
      <w:r>
        <mc:AlternateContent>
          <mc:Choice Requires="v">
            <w:pict w14:anchorId="681DBF5B">
              <v:rect id="_x0000_i1025" style="width:0;height:1.5pt" o:hralign="center" o:hrstd="t" o:hr="t" fillcolor="#a0a0a0" stroked="f"/>
            </w:pict>
          </mc:Choice>
          <mc:Fallback>
            <w:drawing>
              <wp:inline distT="0" distB="0" distL="0" distR="0" wp14:anchorId="7C1E66B4" wp14:editId="351EF6FB">
                <wp:extent cx="635" cy="13970"/>
                <wp:effectExtent l="0" t="0" r="0" b="0"/>
                <wp:docPr id="1" name="Horizontal Line 1"/>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0" cy="19050"/>
                        </a:xfrm>
                        <a:prstGeom prst="rect">
                          <a:avLst/>
                        </a:prstGeom>
                        <a:noFill/>
                        <a:ln w="9525">
                          <a:gradFill rotWithShape="0">
                            <a:gsLst>
                              <a:gs pos="0%">
                                <a:srgbClr val="A0A0A0"/>
                              </a:gs>
                              <a:gs pos="100%">
                                <a:srgbClr val="E3E3E3"/>
                              </a:gs>
                            </a:gsLst>
                            <a:lin ang="5400000"/>
                          </a:gradFill>
                          <a:miter lim="800%"/>
                          <a:headEnd/>
                          <a:tailEnd/>
                        </a:ln>
                      </wp:spPr>
                      <wp:bodyPr rot="0" vert="horz" wrap="square" lIns="91440" tIns="45720" rIns="91440" bIns="45720" anchor="t" anchorCtr="0" upright="1">
                        <a:noAutofit/>
                      </wp:bodyPr>
                    </wp:wsp>
                  </a:graphicData>
                </a:graphic>
              </wp:inline>
            </w:drawing>
          </mc:Fallback>
        </mc:AlternateContent>
      </w:r>
    </w:p>
    <w:p w14:paraId="36C0213E" w14:textId="77777777" w:rsidR="0059140E" w:rsidRDefault="0059140E" w:rsidP="0059140E">
      <w:pPr>
        <w:pStyle w:val="NormalWeb"/>
      </w:pPr>
      <w:r>
        <w:lastRenderedPageBreak/>
        <w:t xml:space="preserve">The functioning of a Conversational Image Recognition Chatbot can be mathematically described as a multimodal fusion process. First, the input image </w:t>
      </w:r>
      <w:r>
        <w:rPr>
          <w:rStyle w:val="katex-mathml"/>
        </w:rPr>
        <w:t>II</w:t>
      </w:r>
      <w:r>
        <w:rPr>
          <w:rStyle w:val="mord"/>
        </w:rPr>
        <w:t>I</w:t>
      </w:r>
      <w:r>
        <w:t xml:space="preserve"> is encoded into a visual embedding </w:t>
      </w:r>
      <w:r>
        <w:rPr>
          <w:rStyle w:val="katex-mathml"/>
        </w:rPr>
        <w:t>V=fvision(I;θv)V = f_{\text{vision}}(I; \theta_v)</w:t>
      </w:r>
      <w:r>
        <w:rPr>
          <w:rStyle w:val="mord"/>
        </w:rPr>
        <w:t>V</w:t>
      </w:r>
      <w:r>
        <w:rPr>
          <w:rStyle w:val="mrel"/>
        </w:rPr>
        <w:t>=</w:t>
      </w:r>
      <w:r>
        <w:rPr>
          <w:rStyle w:val="mord"/>
        </w:rPr>
        <w:t>fvision</w:t>
      </w:r>
      <w:r>
        <w:rPr>
          <w:rStyle w:val="vlist-s"/>
        </w:rPr>
        <w:t>​</w:t>
      </w:r>
      <w:r>
        <w:rPr>
          <w:rStyle w:val="mopen"/>
        </w:rPr>
        <w:t>(</w:t>
      </w:r>
      <w:r>
        <w:rPr>
          <w:rStyle w:val="mord"/>
        </w:rPr>
        <w:t>I</w:t>
      </w:r>
      <w:r>
        <w:rPr>
          <w:rStyle w:val="mpunct"/>
        </w:rPr>
        <w:t>;</w:t>
      </w:r>
      <w:r>
        <w:rPr>
          <w:rStyle w:val="mord"/>
        </w:rPr>
        <w:t>θv</w:t>
      </w:r>
      <w:r>
        <w:rPr>
          <w:rStyle w:val="vlist-s"/>
        </w:rPr>
        <w:t>​</w:t>
      </w:r>
      <w:r>
        <w:rPr>
          <w:rStyle w:val="mclose"/>
        </w:rPr>
        <w:t>)</w:t>
      </w:r>
      <w:r>
        <w:t xml:space="preserve"> using a CNN or Vision Transformer, while the textual query </w:t>
      </w:r>
      <w:r>
        <w:rPr>
          <w:rStyle w:val="katex-mathml"/>
        </w:rPr>
        <w:t>TT</w:t>
      </w:r>
      <w:r>
        <w:rPr>
          <w:rStyle w:val="mord"/>
        </w:rPr>
        <w:t>T</w:t>
      </w:r>
      <w:r>
        <w:t xml:space="preserve"> is mapped to a language embedding </w:t>
      </w:r>
      <w:r>
        <w:rPr>
          <w:rStyle w:val="katex-mathml"/>
        </w:rPr>
        <w:t>L=ftext(T;θt)L = f_{\text{text}}(T; \theta_t)</w:t>
      </w:r>
      <w:r>
        <w:rPr>
          <w:rStyle w:val="mord"/>
        </w:rPr>
        <w:t>L</w:t>
      </w:r>
      <w:r>
        <w:rPr>
          <w:rStyle w:val="mrel"/>
        </w:rPr>
        <w:t>=</w:t>
      </w:r>
      <w:r>
        <w:rPr>
          <w:rStyle w:val="mord"/>
        </w:rPr>
        <w:t>ftext</w:t>
      </w:r>
      <w:r>
        <w:rPr>
          <w:rStyle w:val="vlist-s"/>
        </w:rPr>
        <w:t>​</w:t>
      </w:r>
      <w:r>
        <w:rPr>
          <w:rStyle w:val="mopen"/>
        </w:rPr>
        <w:t>(</w:t>
      </w:r>
      <w:r>
        <w:rPr>
          <w:rStyle w:val="mord"/>
        </w:rPr>
        <w:t>T</w:t>
      </w:r>
      <w:r>
        <w:rPr>
          <w:rStyle w:val="mpunct"/>
        </w:rPr>
        <w:t>;</w:t>
      </w:r>
      <w:r>
        <w:rPr>
          <w:rStyle w:val="mord"/>
        </w:rPr>
        <w:t>θt</w:t>
      </w:r>
      <w:r>
        <w:rPr>
          <w:rStyle w:val="vlist-s"/>
        </w:rPr>
        <w:t>​</w:t>
      </w:r>
      <w:r>
        <w:rPr>
          <w:rStyle w:val="mclose"/>
        </w:rPr>
        <w:t>)</w:t>
      </w:r>
      <w:r>
        <w:t xml:space="preserve"> using a transformer-based NLP model. To combine these two modalities, a cross-attention mechanism is applied, defined as </w:t>
      </w:r>
      <w:r>
        <w:rPr>
          <w:rStyle w:val="katex-mathml"/>
        </w:rPr>
        <w:t>Attention(Q,K,V)=softmax(QKTdk)V\text{Attention}(Q,K,V) = \text{softmax}\left(\frac{QK^T}{\sqrt{d_k}}\right)V</w:t>
      </w:r>
      <w:r>
        <w:rPr>
          <w:rStyle w:val="mord"/>
        </w:rPr>
        <w:t>Attention</w:t>
      </w:r>
      <w:r>
        <w:rPr>
          <w:rStyle w:val="mopen"/>
        </w:rPr>
        <w:t>(</w:t>
      </w:r>
      <w:r>
        <w:rPr>
          <w:rStyle w:val="mord"/>
        </w:rPr>
        <w:t>Q</w:t>
      </w:r>
      <w:r>
        <w:rPr>
          <w:rStyle w:val="mpunct"/>
        </w:rPr>
        <w:t>,</w:t>
      </w:r>
      <w:r>
        <w:rPr>
          <w:rStyle w:val="mord"/>
        </w:rPr>
        <w:t>K</w:t>
      </w:r>
      <w:r>
        <w:rPr>
          <w:rStyle w:val="mpunct"/>
        </w:rPr>
        <w:t>,</w:t>
      </w:r>
      <w:r>
        <w:rPr>
          <w:rStyle w:val="mord"/>
        </w:rPr>
        <w:t>V</w:t>
      </w:r>
      <w:r>
        <w:rPr>
          <w:rStyle w:val="mclose"/>
        </w:rPr>
        <w:t>)</w:t>
      </w:r>
      <w:r>
        <w:rPr>
          <w:rStyle w:val="mrel"/>
        </w:rPr>
        <w:t>=</w:t>
      </w:r>
      <w:r>
        <w:rPr>
          <w:rStyle w:val="mord"/>
        </w:rPr>
        <w:t>softmax</w:t>
      </w:r>
      <w:r>
        <w:rPr>
          <w:rStyle w:val="delimsizing"/>
        </w:rPr>
        <w:t>(</w:t>
      </w:r>
      <w:r>
        <w:rPr>
          <w:rStyle w:val="mord"/>
        </w:rPr>
        <w:t>dk</w:t>
      </w:r>
      <w:r>
        <w:rPr>
          <w:rStyle w:val="vlist-s"/>
        </w:rPr>
        <w:t>​​</w:t>
      </w:r>
      <w:r>
        <w:rPr>
          <w:rStyle w:val="mord"/>
        </w:rPr>
        <w:t>QKT</w:t>
      </w:r>
      <w:r>
        <w:rPr>
          <w:rStyle w:val="vlist-s"/>
        </w:rPr>
        <w:t>​</w:t>
      </w:r>
      <w:r>
        <w:rPr>
          <w:rStyle w:val="delimsizing"/>
        </w:rPr>
        <w:t>)</w:t>
      </w:r>
      <w:r>
        <w:rPr>
          <w:rStyle w:val="mord"/>
        </w:rPr>
        <w:t>V</w:t>
      </w:r>
      <w:r>
        <w:t xml:space="preserve">, which ensures that relevant parts of the image are emphasized according to the query context. The fused representation </w:t>
      </w:r>
      <w:r>
        <w:rPr>
          <w:rStyle w:val="katex-mathml"/>
        </w:rPr>
        <w:t>F=g(V,L;θf)F = g(V, L; \theta_f)</w:t>
      </w:r>
      <w:r>
        <w:rPr>
          <w:rStyle w:val="mord"/>
        </w:rPr>
        <w:t>F</w:t>
      </w:r>
      <w:r>
        <w:rPr>
          <w:rStyle w:val="mrel"/>
        </w:rPr>
        <w:t>=</w:t>
      </w:r>
      <w:r>
        <w:rPr>
          <w:rStyle w:val="mord"/>
        </w:rPr>
        <w:t>g</w:t>
      </w:r>
      <w:r>
        <w:rPr>
          <w:rStyle w:val="mopen"/>
        </w:rPr>
        <w:t>(</w:t>
      </w:r>
      <w:r>
        <w:rPr>
          <w:rStyle w:val="mord"/>
        </w:rPr>
        <w:t>V</w:t>
      </w:r>
      <w:r>
        <w:rPr>
          <w:rStyle w:val="mpunct"/>
        </w:rPr>
        <w:t>,</w:t>
      </w:r>
      <w:r>
        <w:rPr>
          <w:rStyle w:val="mord"/>
        </w:rPr>
        <w:t>L</w:t>
      </w:r>
      <w:r>
        <w:rPr>
          <w:rStyle w:val="mpunct"/>
        </w:rPr>
        <w:t>;</w:t>
      </w:r>
      <w:r>
        <w:rPr>
          <w:rStyle w:val="mord"/>
        </w:rPr>
        <w:t>θf</w:t>
      </w:r>
      <w:r>
        <w:rPr>
          <w:rStyle w:val="vlist-s"/>
        </w:rPr>
        <w:t>​</w:t>
      </w:r>
      <w:r>
        <w:rPr>
          <w:rStyle w:val="mclose"/>
        </w:rPr>
        <w:t>)</w:t>
      </w:r>
      <w:r>
        <w:t xml:space="preserve"> is then decoded into a final response </w:t>
      </w:r>
      <w:r>
        <w:rPr>
          <w:rStyle w:val="katex-mathml"/>
        </w:rPr>
        <w:t>R=fdecoder(F;θd)R = f_{\text{decoder}}(F; \theta_d)</w:t>
      </w:r>
      <w:r>
        <w:rPr>
          <w:rStyle w:val="mord"/>
        </w:rPr>
        <w:t>R</w:t>
      </w:r>
      <w:r>
        <w:rPr>
          <w:rStyle w:val="mrel"/>
        </w:rPr>
        <w:t>=</w:t>
      </w:r>
      <w:r>
        <w:rPr>
          <w:rStyle w:val="mord"/>
        </w:rPr>
        <w:t>fdecoder</w:t>
      </w:r>
      <w:r>
        <w:rPr>
          <w:rStyle w:val="vlist-s"/>
        </w:rPr>
        <w:t>​</w:t>
      </w:r>
      <w:r>
        <w:rPr>
          <w:rStyle w:val="mopen"/>
        </w:rPr>
        <w:t>(</w:t>
      </w:r>
      <w:r>
        <w:rPr>
          <w:rStyle w:val="mord"/>
        </w:rPr>
        <w:t>F</w:t>
      </w:r>
      <w:r>
        <w:rPr>
          <w:rStyle w:val="mpunct"/>
        </w:rPr>
        <w:t>;</w:t>
      </w:r>
      <w:r>
        <w:rPr>
          <w:rStyle w:val="mord"/>
        </w:rPr>
        <w:t>θd</w:t>
      </w:r>
      <w:r>
        <w:rPr>
          <w:rStyle w:val="vlist-s"/>
        </w:rPr>
        <w:t>​</w:t>
      </w:r>
      <w:r>
        <w:rPr>
          <w:rStyle w:val="mclose"/>
        </w:rPr>
        <w:t>)</w:t>
      </w:r>
      <w:r>
        <w:t xml:space="preserve">, typically using a generative transformer. The entire model is trained by minimizing the cross-entropy loss </w:t>
      </w:r>
      <w:r>
        <w:rPr>
          <w:rStyle w:val="katex-mathml"/>
        </w:rPr>
        <w:t>L=−∑i=1NRi</w:t>
      </w:r>
      <w:r>
        <w:rPr>
          <w:rStyle w:val="katex-mathml"/>
          <w:rFonts w:ascii="Cambria Math" w:hAnsi="Cambria Math" w:cs="Cambria Math"/>
        </w:rPr>
        <w:t>∗</w:t>
      </w:r>
      <w:r>
        <w:rPr>
          <w:rStyle w:val="katex-mathml"/>
        </w:rPr>
        <w:t>log⁡(Ri)\mathcal{L} = - \sum_{i=1}^N R^*_i \log(R_i)</w:t>
      </w:r>
      <w:r>
        <w:rPr>
          <w:rStyle w:val="mord"/>
        </w:rPr>
        <w:t>L</w:t>
      </w:r>
      <w:r>
        <w:rPr>
          <w:rStyle w:val="mrel"/>
        </w:rPr>
        <w:t>=</w:t>
      </w:r>
      <w:r>
        <w:rPr>
          <w:rStyle w:val="mord"/>
        </w:rPr>
        <w:t>−</w:t>
      </w:r>
      <w:r>
        <w:rPr>
          <w:rStyle w:val="mop"/>
        </w:rPr>
        <w:t>∑</w:t>
      </w:r>
      <w:r>
        <w:rPr>
          <w:rStyle w:val="mord"/>
        </w:rPr>
        <w:t>i</w:t>
      </w:r>
      <w:r>
        <w:rPr>
          <w:rStyle w:val="mrel"/>
        </w:rPr>
        <w:t>=</w:t>
      </w:r>
      <w:r>
        <w:rPr>
          <w:rStyle w:val="mord"/>
        </w:rPr>
        <w:t>1N</w:t>
      </w:r>
      <w:r>
        <w:rPr>
          <w:rStyle w:val="vlist-s"/>
        </w:rPr>
        <w:t>​</w:t>
      </w:r>
      <w:r>
        <w:rPr>
          <w:rStyle w:val="mord"/>
        </w:rPr>
        <w:t>Ri</w:t>
      </w:r>
      <w:r>
        <w:rPr>
          <w:rStyle w:val="mbin"/>
          <w:rFonts w:ascii="Cambria Math" w:hAnsi="Cambria Math" w:cs="Cambria Math"/>
        </w:rPr>
        <w:t>∗</w:t>
      </w:r>
      <w:r>
        <w:rPr>
          <w:rStyle w:val="vlist-s"/>
        </w:rPr>
        <w:t>​</w:t>
      </w:r>
      <w:r>
        <w:rPr>
          <w:rStyle w:val="mop"/>
        </w:rPr>
        <w:t>log</w:t>
      </w:r>
      <w:r>
        <w:rPr>
          <w:rStyle w:val="mopen"/>
        </w:rPr>
        <w:t>(</w:t>
      </w:r>
      <w:r>
        <w:rPr>
          <w:rStyle w:val="mord"/>
        </w:rPr>
        <w:t>Ri</w:t>
      </w:r>
      <w:r>
        <w:rPr>
          <w:rStyle w:val="vlist-s"/>
        </w:rPr>
        <w:t>​</w:t>
      </w:r>
      <w:r>
        <w:rPr>
          <w:rStyle w:val="mclose"/>
        </w:rPr>
        <w:t>)</w:t>
      </w:r>
      <w:r>
        <w:t xml:space="preserve">, where </w:t>
      </w:r>
      <w:r>
        <w:rPr>
          <w:rStyle w:val="katex-mathml"/>
        </w:rPr>
        <w:t>Ri</w:t>
      </w:r>
      <w:r>
        <w:rPr>
          <w:rStyle w:val="katex-mathml"/>
          <w:rFonts w:ascii="Cambria Math" w:hAnsi="Cambria Math" w:cs="Cambria Math"/>
        </w:rPr>
        <w:t>∗</w:t>
      </w:r>
      <w:r>
        <w:rPr>
          <w:rStyle w:val="katex-mathml"/>
        </w:rPr>
        <w:t>R^*_i</w:t>
      </w:r>
      <w:r>
        <w:rPr>
          <w:rStyle w:val="mord"/>
        </w:rPr>
        <w:t>Ri</w:t>
      </w:r>
      <w:r>
        <w:rPr>
          <w:rStyle w:val="mbin"/>
          <w:rFonts w:ascii="Cambria Math" w:hAnsi="Cambria Math" w:cs="Cambria Math"/>
        </w:rPr>
        <w:t>∗</w:t>
      </w:r>
      <w:r>
        <w:rPr>
          <w:rStyle w:val="vlist-s"/>
        </w:rPr>
        <w:t>​</w:t>
      </w:r>
      <w:r>
        <w:t xml:space="preserve"> represents the ground truth tokens. This formulation ensures that CIRCs are optimized to provide accurate, context-aware, and human-like conversational responses based on both visual and textual inputs.</w:t>
      </w:r>
    </w:p>
    <w:p w14:paraId="75446D9B" w14:textId="78D2240C" w:rsidR="009303D9" w:rsidRPr="005B520E" w:rsidRDefault="008A2C7D" w:rsidP="0059140E">
      <w:pPr>
        <w:pStyle w:val="equation"/>
      </w:pPr>
      <w:r>
        <w:tab/>
      </w:r>
    </w:p>
    <w:p w14:paraId="5D2DD83B" w14:textId="67E23A33" w:rsidR="009303D9" w:rsidRDefault="0059140E" w:rsidP="006B6B66">
      <w:pPr>
        <w:pStyle w:val="Heading1"/>
      </w:pPr>
      <w:r>
        <w:t>Literature Review</w:t>
      </w:r>
    </w:p>
    <w:p w14:paraId="5CA881FC" w14:textId="77777777" w:rsidR="0059140E" w:rsidRDefault="0059140E" w:rsidP="0059140E">
      <w:pPr>
        <w:pStyle w:val="NormalWeb"/>
      </w:pPr>
      <w:r>
        <w:t>The evolution of chatbots can be divided into three main phases: rule-based systems, retrieval-based models, and generative models. Early chatbots such as ELIZA and ALICE relied on predefined rules and keyword matching, offering limited flexibility and no true understanding of language. With the advent of machine learning, retrieval-based chatbots emerged, capable of selecting appropriate responses from a fixed set of options. The breakthrough came with the introduction of deep learning and transformer architectures, leading to generative chatbots that could produce context-aware, coherent, and human-like responses.</w:t>
      </w:r>
    </w:p>
    <w:p w14:paraId="478F8D6B" w14:textId="77777777" w:rsidR="0059140E" w:rsidRDefault="0059140E" w:rsidP="0059140E">
      <w:pPr>
        <w:pStyle w:val="NormalWeb"/>
      </w:pPr>
      <w:r>
        <w:lastRenderedPageBreak/>
        <w:t>Parallel to these developments, computer vision also advanced significantly. CNNs revolutionized image recognition tasks, enabling breakthroughs in object detection, image classification, and segmentation. More recently, Vision Transformers (ViTs) have demonstrated the ability to model long-range dependencies in images, achieving state-of-the-art performance across benchmarks.</w:t>
      </w:r>
    </w:p>
    <w:p w14:paraId="693118C9" w14:textId="77777777" w:rsidR="0059140E" w:rsidRDefault="0059140E" w:rsidP="0059140E">
      <w:pPr>
        <w:pStyle w:val="NormalWeb"/>
      </w:pPr>
      <w:r>
        <w:t>Several research efforts have demonstrated the potential of combining these two domains. Kesa et al. (2021) introduced a facemask detection chatbot that integrated CNN-based recognition with conversational dialogue, a practical application during the COVID-19 pandemic. Li et al. (2024) proposed a multi-modal sentiment analysis model using cross-attention mechanisms to fuse image and text features, demonstrating improved accuracy in predicting user sentiment. Chordia et al. (2025) further emphasized the role of multimodal models such as CLIP, BLIP, and LLaVA in developing conversational chatbots capable of understanding and reasoning over both images and text.</w:t>
      </w:r>
    </w:p>
    <w:p w14:paraId="42CD3244" w14:textId="2982DCAC" w:rsidR="009303D9" w:rsidRPr="005B520E" w:rsidRDefault="0059140E" w:rsidP="0059140E">
      <w:pPr>
        <w:pStyle w:val="NormalWeb"/>
      </w:pPr>
      <w:r>
        <w:t>These studies collectively highlight the growing relevance of CIRCs and point towards the need for more robust, scalable, and ethically responsible frameworks</w:t>
      </w:r>
      <w:r w:rsidR="009303D9" w:rsidRPr="005B520E">
        <w:t>.</w:t>
      </w:r>
    </w:p>
    <w:p w14:paraId="550E2495" w14:textId="570363E1" w:rsidR="009303D9" w:rsidRDefault="0059140E" w:rsidP="00ED0149">
      <w:pPr>
        <w:pStyle w:val="Heading2"/>
      </w:pPr>
      <w:r>
        <w:t>Proposed System / Methodology</w:t>
      </w:r>
    </w:p>
    <w:p w14:paraId="3C7E087D" w14:textId="77777777" w:rsidR="0059140E" w:rsidRDefault="0059140E" w:rsidP="0059140E">
      <w:pPr>
        <w:pStyle w:val="NormalWeb"/>
      </w:pPr>
      <w:r>
        <w:t>The design of a Conversational Image Recognition Chatbot involves the integration of multiple AI components working together seamlessly. The architecture is typically modular and consists of four main subsystems:</w:t>
      </w:r>
    </w:p>
    <w:p w14:paraId="4A1866C5" w14:textId="77777777" w:rsidR="0059140E" w:rsidRDefault="0059140E" w:rsidP="0059140E">
      <w:pPr>
        <w:pStyle w:val="NormalWeb"/>
        <w:numPr>
          <w:ilvl w:val="0"/>
          <w:numId w:val="32"/>
        </w:numPr>
      </w:pPr>
      <w:r>
        <w:rPr>
          <w:rStyle w:val="Strong"/>
        </w:rPr>
        <w:t>Image Processing Module</w:t>
      </w:r>
      <w:r>
        <w:t xml:space="preserve"> – This module is responsible for analyzing the input image. Models such as CNNs, ViTs, and CLIP extract high-level features from images, while object detection networks like YOLO or Faster R-CNN identify specific objects. Advanced models such as BLIP and LLaVA generate natural language captions that describe the image content.</w:t>
      </w:r>
    </w:p>
    <w:p w14:paraId="252B78B9" w14:textId="77777777" w:rsidR="0059140E" w:rsidRDefault="0059140E" w:rsidP="0059140E">
      <w:pPr>
        <w:pStyle w:val="NormalWeb"/>
        <w:numPr>
          <w:ilvl w:val="0"/>
          <w:numId w:val="32"/>
        </w:numPr>
      </w:pPr>
      <w:r>
        <w:rPr>
          <w:rStyle w:val="Strong"/>
        </w:rPr>
        <w:t>Natural Language Processing (NLP) Module</w:t>
      </w:r>
      <w:r>
        <w:t xml:space="preserve"> – This module interprets the user’s query and aligns it with visual </w:t>
      </w:r>
      <w:r>
        <w:lastRenderedPageBreak/>
        <w:t>features. State-of-the-art models such as BERT, ALBERT, and GPT-4 are used for query understanding, intent detection, and response generation.</w:t>
      </w:r>
    </w:p>
    <w:p w14:paraId="0FC30CEE" w14:textId="77777777" w:rsidR="0059140E" w:rsidRDefault="0059140E" w:rsidP="0059140E">
      <w:pPr>
        <w:pStyle w:val="NormalWeb"/>
        <w:numPr>
          <w:ilvl w:val="0"/>
          <w:numId w:val="32"/>
        </w:numPr>
      </w:pPr>
      <w:r>
        <w:rPr>
          <w:rStyle w:val="Strong"/>
        </w:rPr>
        <w:t>Dialogue Management System</w:t>
      </w:r>
      <w:r>
        <w:t xml:space="preserve"> – This subsystem manages the flow of conversation, ensuring that the chatbot maintains context across multiple turns. It can be implemented using RNNs, memory-augmented transformers, or reinforcement learning to adapt responses based on user feedback.</w:t>
      </w:r>
    </w:p>
    <w:p w14:paraId="48D3B105" w14:textId="77777777" w:rsidR="0059140E" w:rsidRDefault="0059140E" w:rsidP="0059140E">
      <w:pPr>
        <w:pStyle w:val="NormalWeb"/>
        <w:numPr>
          <w:ilvl w:val="0"/>
          <w:numId w:val="32"/>
        </w:numPr>
      </w:pPr>
      <w:r>
        <w:rPr>
          <w:rStyle w:val="Strong"/>
        </w:rPr>
        <w:t>Fusion Mechanism</w:t>
      </w:r>
      <w:r>
        <w:t xml:space="preserve"> – The fusion of visual and textual features is critical for multimodal understanding. Cross-attention mechanisms align image embeddings with textual queries, ensuring coherent and contextually relevant responses.</w:t>
      </w:r>
    </w:p>
    <w:p w14:paraId="7C3AED3F" w14:textId="77777777" w:rsidR="0059140E" w:rsidRDefault="0059140E" w:rsidP="0059140E">
      <w:pPr>
        <w:pStyle w:val="NormalWeb"/>
      </w:pPr>
      <w:r>
        <w:t>Training such a system requires access to large-scale multimodal datasets such as MS-COCO, VQA (Visual Question Answering), and Flickr30k, which provide paired image–text data. Transfer learning and fine-tuning strategies are often employed to adapt pre-trained models to domain-specific tasks.</w:t>
      </w:r>
    </w:p>
    <w:p w14:paraId="1B7223DD" w14:textId="740249C0" w:rsidR="009303D9" w:rsidRPr="005B520E" w:rsidRDefault="009303D9" w:rsidP="0059140E">
      <w:pPr>
        <w:pStyle w:val="BodyText"/>
        <w:ind w:firstLine="0pt"/>
      </w:pPr>
    </w:p>
    <w:p w14:paraId="04D6A610" w14:textId="47F9D202" w:rsidR="009303D9" w:rsidRDefault="0059140E" w:rsidP="00ED0149">
      <w:pPr>
        <w:pStyle w:val="Heading2"/>
      </w:pPr>
      <w:r>
        <w:t>Applications</w:t>
      </w:r>
    </w:p>
    <w:p w14:paraId="6FE0D0B5" w14:textId="77777777" w:rsidR="0059140E" w:rsidRDefault="0004781E" w:rsidP="0059140E">
      <w:pPr>
        <w:pStyle w:val="NormalWeb"/>
      </w:pPr>
      <w:r>
        <w:t xml:space="preserve"> </w:t>
      </w:r>
      <w:r w:rsidR="0059140E">
        <w:t>The versatility of CIRCs allows them to be deployed across diverse domains:</w:t>
      </w:r>
    </w:p>
    <w:p w14:paraId="1EB3B282" w14:textId="77777777" w:rsidR="0059140E" w:rsidRDefault="0059140E" w:rsidP="0059140E">
      <w:pPr>
        <w:pStyle w:val="NormalWeb"/>
        <w:numPr>
          <w:ilvl w:val="0"/>
          <w:numId w:val="33"/>
        </w:numPr>
      </w:pPr>
      <w:r>
        <w:rPr>
          <w:rStyle w:val="Strong"/>
        </w:rPr>
        <w:t>Healthcare</w:t>
      </w:r>
      <w:r>
        <w:t>: Doctors and patients can upload medical images such as X-rays, MRIs, or CT scans and receive conversational insights. The chatbot can describe anomalies, suggest potential conditions, or provide educational explanations in simple language.</w:t>
      </w:r>
    </w:p>
    <w:p w14:paraId="6ED3D75A" w14:textId="77777777" w:rsidR="0059140E" w:rsidRDefault="0059140E" w:rsidP="0059140E">
      <w:pPr>
        <w:pStyle w:val="NormalWeb"/>
        <w:numPr>
          <w:ilvl w:val="0"/>
          <w:numId w:val="33"/>
        </w:numPr>
      </w:pPr>
      <w:r>
        <w:rPr>
          <w:rStyle w:val="Strong"/>
        </w:rPr>
        <w:t>E-Commerce</w:t>
      </w:r>
      <w:r>
        <w:t>: CIRCs can support visual search by allowing users to upload product images and receive relevant recommendations. Platforms like Amazon and Flipkart are exploring such features for personalized shopping experiences.</w:t>
      </w:r>
    </w:p>
    <w:p w14:paraId="4FF98564" w14:textId="77777777" w:rsidR="0059140E" w:rsidRDefault="0059140E" w:rsidP="0059140E">
      <w:pPr>
        <w:pStyle w:val="NormalWeb"/>
        <w:numPr>
          <w:ilvl w:val="0"/>
          <w:numId w:val="33"/>
        </w:numPr>
      </w:pPr>
      <w:r>
        <w:rPr>
          <w:rStyle w:val="Strong"/>
        </w:rPr>
        <w:t>Security &amp; Surveillance</w:t>
      </w:r>
      <w:r>
        <w:t>: Real-time object and face recognition combined with conversational interfaces enable CIRCs to assist security personnel in identifying threats or monitoring restricted areas.</w:t>
      </w:r>
    </w:p>
    <w:p w14:paraId="327F242C" w14:textId="77777777" w:rsidR="0059140E" w:rsidRDefault="0059140E" w:rsidP="0059140E">
      <w:pPr>
        <w:pStyle w:val="NormalWeb"/>
        <w:numPr>
          <w:ilvl w:val="0"/>
          <w:numId w:val="33"/>
        </w:numPr>
      </w:pPr>
      <w:r>
        <w:rPr>
          <w:rStyle w:val="Strong"/>
        </w:rPr>
        <w:lastRenderedPageBreak/>
        <w:t>Education &amp; Accessibility</w:t>
      </w:r>
      <w:r>
        <w:t>: For visually impaired users, CIRCs can describe images in detail, enhancing accessibility. In education, such systems can support interactive, image-based learning where students upload diagrams or pictures and receive explanations.</w:t>
      </w:r>
    </w:p>
    <w:p w14:paraId="4B46A03A" w14:textId="529B7377" w:rsidR="009303D9" w:rsidRDefault="009303D9" w:rsidP="00634692">
      <w:pPr>
        <w:pStyle w:val="Heading4"/>
      </w:pPr>
      <w:r>
        <w:t>Table Type Styles</w:t>
      </w:r>
    </w:p>
    <w:tbl>
      <w:tblPr>
        <w:tblW w:w="0pt" w:type="dxa"/>
        <w:tblCellSpacing w:w="0.75pt" w:type="dxa"/>
        <w:tblCellMar>
          <w:top w:w="0.75pt" w:type="dxa"/>
          <w:start w:w="0.75pt" w:type="dxa"/>
          <w:bottom w:w="0.75pt" w:type="dxa"/>
          <w:end w:w="0.75pt" w:type="dxa"/>
        </w:tblCellMar>
        <w:tblLook w:firstRow="1" w:lastRow="0" w:firstColumn="1" w:lastColumn="0" w:noHBand="0" w:noVBand="1"/>
      </w:tblPr>
      <w:tblGrid>
        <w:gridCol w:w="1348"/>
        <w:gridCol w:w="1454"/>
        <w:gridCol w:w="1522"/>
      </w:tblGrid>
      <w:tr w:rsidR="0059140E" w:rsidRPr="0059140E" w14:paraId="07847810" w14:textId="77777777" w:rsidTr="00ED3843">
        <w:trPr>
          <w:tblHeader/>
          <w:tblCellSpacing w:w="0.75pt" w:type="dxa"/>
        </w:trPr>
        <w:tc>
          <w:tcPr>
            <w:tcW w:w="0pt" w:type="dxa"/>
            <w:tcBorders>
              <w:top w:val="single" w:sz="4" w:space="0" w:color="auto"/>
              <w:start w:val="single" w:sz="4" w:space="0" w:color="auto"/>
              <w:bottom w:val="single" w:sz="4" w:space="0" w:color="auto"/>
              <w:end w:val="single" w:sz="4" w:space="0" w:color="auto"/>
            </w:tcBorders>
            <w:vAlign w:val="center"/>
            <w:hideMark/>
          </w:tcPr>
          <w:p w14:paraId="4140CBD8" w14:textId="77777777" w:rsidR="0059140E" w:rsidRPr="0059140E" w:rsidRDefault="0059140E" w:rsidP="0059140E">
            <w:pPr>
              <w:rPr>
                <w:rFonts w:eastAsia="Times New Roman"/>
                <w:b/>
                <w:bCs/>
                <w:sz w:val="24"/>
                <w:szCs w:val="24"/>
                <w:lang w:val="en-IN" w:eastAsia="en-IN"/>
              </w:rPr>
            </w:pPr>
            <w:r w:rsidRPr="0059140E">
              <w:rPr>
                <w:rFonts w:eastAsia="Times New Roman"/>
                <w:b/>
                <w:bCs/>
                <w:sz w:val="24"/>
                <w:szCs w:val="24"/>
                <w:lang w:val="en-IN" w:eastAsia="en-IN"/>
              </w:rPr>
              <w:t>Module</w:t>
            </w:r>
          </w:p>
        </w:tc>
        <w:tc>
          <w:tcPr>
            <w:tcW w:w="0pt" w:type="dxa"/>
            <w:tcBorders>
              <w:top w:val="single" w:sz="4" w:space="0" w:color="auto"/>
              <w:start w:val="single" w:sz="4" w:space="0" w:color="auto"/>
              <w:bottom w:val="single" w:sz="4" w:space="0" w:color="auto"/>
              <w:end w:val="single" w:sz="4" w:space="0" w:color="auto"/>
            </w:tcBorders>
            <w:vAlign w:val="center"/>
            <w:hideMark/>
          </w:tcPr>
          <w:p w14:paraId="6DD905B1" w14:textId="77777777" w:rsidR="0059140E" w:rsidRPr="0059140E" w:rsidRDefault="0059140E" w:rsidP="0059140E">
            <w:pPr>
              <w:rPr>
                <w:rFonts w:eastAsia="Times New Roman"/>
                <w:b/>
                <w:bCs/>
                <w:sz w:val="24"/>
                <w:szCs w:val="24"/>
                <w:lang w:val="en-IN" w:eastAsia="en-IN"/>
              </w:rPr>
            </w:pPr>
            <w:r w:rsidRPr="0059140E">
              <w:rPr>
                <w:rFonts w:eastAsia="Times New Roman"/>
                <w:b/>
                <w:bCs/>
                <w:sz w:val="24"/>
                <w:szCs w:val="24"/>
                <w:lang w:val="en-IN" w:eastAsia="en-IN"/>
              </w:rPr>
              <w:t>Functionality</w:t>
            </w:r>
          </w:p>
        </w:tc>
        <w:tc>
          <w:tcPr>
            <w:tcW w:w="0pt" w:type="dxa"/>
            <w:tcBorders>
              <w:top w:val="single" w:sz="4" w:space="0" w:color="auto"/>
              <w:start w:val="single" w:sz="4" w:space="0" w:color="auto"/>
              <w:bottom w:val="single" w:sz="4" w:space="0" w:color="auto"/>
              <w:end w:val="single" w:sz="4" w:space="0" w:color="auto"/>
            </w:tcBorders>
            <w:vAlign w:val="center"/>
            <w:hideMark/>
          </w:tcPr>
          <w:p w14:paraId="39BC4A8B" w14:textId="77777777" w:rsidR="0059140E" w:rsidRPr="0059140E" w:rsidRDefault="0059140E" w:rsidP="0059140E">
            <w:pPr>
              <w:rPr>
                <w:rFonts w:eastAsia="Times New Roman"/>
                <w:b/>
                <w:bCs/>
                <w:sz w:val="24"/>
                <w:szCs w:val="24"/>
                <w:lang w:val="en-IN" w:eastAsia="en-IN"/>
              </w:rPr>
            </w:pPr>
            <w:r w:rsidRPr="0059140E">
              <w:rPr>
                <w:rFonts w:eastAsia="Times New Roman"/>
                <w:b/>
                <w:bCs/>
                <w:sz w:val="24"/>
                <w:szCs w:val="24"/>
                <w:lang w:val="en-IN" w:eastAsia="en-IN"/>
              </w:rPr>
              <w:t>Techniques / Models Used</w:t>
            </w:r>
          </w:p>
        </w:tc>
      </w:tr>
      <w:tr w:rsidR="0059140E" w:rsidRPr="0059140E" w14:paraId="7BD30B39" w14:textId="77777777" w:rsidTr="00ED3843">
        <w:trPr>
          <w:tblCellSpacing w:w="0.75pt" w:type="dxa"/>
        </w:trPr>
        <w:tc>
          <w:tcPr>
            <w:tcW w:w="0pt" w:type="dxa"/>
            <w:tcBorders>
              <w:top w:val="single" w:sz="4" w:space="0" w:color="auto"/>
              <w:start w:val="single" w:sz="4" w:space="0" w:color="auto"/>
              <w:bottom w:val="single" w:sz="4" w:space="0" w:color="auto"/>
              <w:end w:val="single" w:sz="4" w:space="0" w:color="auto"/>
            </w:tcBorders>
            <w:vAlign w:val="center"/>
            <w:hideMark/>
          </w:tcPr>
          <w:p w14:paraId="7FFEAED0"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Image Processing Module</w:t>
            </w:r>
          </w:p>
        </w:tc>
        <w:tc>
          <w:tcPr>
            <w:tcW w:w="0pt" w:type="dxa"/>
            <w:tcBorders>
              <w:top w:val="single" w:sz="4" w:space="0" w:color="auto"/>
              <w:start w:val="single" w:sz="4" w:space="0" w:color="auto"/>
              <w:bottom w:val="single" w:sz="4" w:space="0" w:color="auto"/>
              <w:end w:val="single" w:sz="4" w:space="0" w:color="auto"/>
            </w:tcBorders>
            <w:vAlign w:val="center"/>
            <w:hideMark/>
          </w:tcPr>
          <w:p w14:paraId="688559D2"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Extracts features from input images, performs object detection, and generates captions</w:t>
            </w:r>
          </w:p>
        </w:tc>
        <w:tc>
          <w:tcPr>
            <w:tcW w:w="0pt" w:type="dxa"/>
            <w:tcBorders>
              <w:top w:val="single" w:sz="4" w:space="0" w:color="auto"/>
              <w:start w:val="single" w:sz="4" w:space="0" w:color="auto"/>
              <w:bottom w:val="single" w:sz="4" w:space="0" w:color="auto"/>
              <w:end w:val="single" w:sz="4" w:space="0" w:color="auto"/>
            </w:tcBorders>
            <w:vAlign w:val="center"/>
            <w:hideMark/>
          </w:tcPr>
          <w:p w14:paraId="5ED3BBA8"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CNN, ViT, CLIP, YOLO, Faster R-CNN, BLIP, LLaVA</w:t>
            </w:r>
          </w:p>
        </w:tc>
      </w:tr>
      <w:tr w:rsidR="0059140E" w:rsidRPr="0059140E" w14:paraId="7B31F0CF" w14:textId="77777777" w:rsidTr="00ED3843">
        <w:trPr>
          <w:tblCellSpacing w:w="0.75pt" w:type="dxa"/>
        </w:trPr>
        <w:tc>
          <w:tcPr>
            <w:tcW w:w="0pt" w:type="dxa"/>
            <w:tcBorders>
              <w:top w:val="single" w:sz="4" w:space="0" w:color="auto"/>
              <w:start w:val="single" w:sz="4" w:space="0" w:color="auto"/>
              <w:bottom w:val="single" w:sz="4" w:space="0" w:color="auto"/>
              <w:end w:val="single" w:sz="4" w:space="0" w:color="auto"/>
            </w:tcBorders>
            <w:vAlign w:val="center"/>
            <w:hideMark/>
          </w:tcPr>
          <w:p w14:paraId="6A6278D3"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NLP Module</w:t>
            </w:r>
          </w:p>
        </w:tc>
        <w:tc>
          <w:tcPr>
            <w:tcW w:w="0pt" w:type="dxa"/>
            <w:tcBorders>
              <w:top w:val="single" w:sz="4" w:space="0" w:color="auto"/>
              <w:start w:val="single" w:sz="4" w:space="0" w:color="auto"/>
              <w:bottom w:val="single" w:sz="4" w:space="0" w:color="auto"/>
              <w:end w:val="single" w:sz="4" w:space="0" w:color="auto"/>
            </w:tcBorders>
            <w:vAlign w:val="center"/>
            <w:hideMark/>
          </w:tcPr>
          <w:p w14:paraId="5EC21EE0"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Processes user queries, performs intent detection, and encodes text for fusion</w:t>
            </w:r>
          </w:p>
        </w:tc>
        <w:tc>
          <w:tcPr>
            <w:tcW w:w="0pt" w:type="dxa"/>
            <w:tcBorders>
              <w:top w:val="single" w:sz="4" w:space="0" w:color="auto"/>
              <w:start w:val="single" w:sz="4" w:space="0" w:color="auto"/>
              <w:bottom w:val="single" w:sz="4" w:space="0" w:color="auto"/>
              <w:end w:val="single" w:sz="4" w:space="0" w:color="auto"/>
            </w:tcBorders>
            <w:vAlign w:val="center"/>
            <w:hideMark/>
          </w:tcPr>
          <w:p w14:paraId="58276A9D"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BERT, ALBERT, GPT-4, Transformer encoders</w:t>
            </w:r>
          </w:p>
        </w:tc>
      </w:tr>
      <w:tr w:rsidR="0059140E" w:rsidRPr="0059140E" w14:paraId="63332234" w14:textId="77777777" w:rsidTr="00ED3843">
        <w:trPr>
          <w:tblCellSpacing w:w="0.75pt" w:type="dxa"/>
        </w:trPr>
        <w:tc>
          <w:tcPr>
            <w:tcW w:w="0pt" w:type="dxa"/>
            <w:tcBorders>
              <w:top w:val="single" w:sz="4" w:space="0" w:color="auto"/>
              <w:start w:val="single" w:sz="4" w:space="0" w:color="auto"/>
              <w:bottom w:val="single" w:sz="4" w:space="0" w:color="auto"/>
              <w:end w:val="single" w:sz="4" w:space="0" w:color="auto"/>
            </w:tcBorders>
            <w:vAlign w:val="center"/>
            <w:hideMark/>
          </w:tcPr>
          <w:p w14:paraId="45F024FE"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Fusion Mechanism</w:t>
            </w:r>
          </w:p>
        </w:tc>
        <w:tc>
          <w:tcPr>
            <w:tcW w:w="0pt" w:type="dxa"/>
            <w:tcBorders>
              <w:top w:val="single" w:sz="4" w:space="0" w:color="auto"/>
              <w:start w:val="single" w:sz="4" w:space="0" w:color="auto"/>
              <w:bottom w:val="single" w:sz="4" w:space="0" w:color="auto"/>
              <w:end w:val="single" w:sz="4" w:space="0" w:color="auto"/>
            </w:tcBorders>
            <w:vAlign w:val="center"/>
            <w:hideMark/>
          </w:tcPr>
          <w:p w14:paraId="28C7FE6A"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Aligns image and text features for multimodal understanding</w:t>
            </w:r>
          </w:p>
        </w:tc>
        <w:tc>
          <w:tcPr>
            <w:tcW w:w="0pt" w:type="dxa"/>
            <w:tcBorders>
              <w:top w:val="single" w:sz="4" w:space="0" w:color="auto"/>
              <w:start w:val="single" w:sz="4" w:space="0" w:color="auto"/>
              <w:bottom w:val="single" w:sz="4" w:space="0" w:color="auto"/>
              <w:end w:val="single" w:sz="4" w:space="0" w:color="auto"/>
            </w:tcBorders>
            <w:vAlign w:val="center"/>
            <w:hideMark/>
          </w:tcPr>
          <w:p w14:paraId="1B77EFB1"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Cross-Attention, Multimodal Transformers</w:t>
            </w:r>
          </w:p>
        </w:tc>
      </w:tr>
      <w:tr w:rsidR="0059140E" w:rsidRPr="0059140E" w14:paraId="333669B2" w14:textId="77777777" w:rsidTr="00ED3843">
        <w:trPr>
          <w:tblCellSpacing w:w="0.75pt" w:type="dxa"/>
        </w:trPr>
        <w:tc>
          <w:tcPr>
            <w:tcW w:w="0pt" w:type="dxa"/>
            <w:tcBorders>
              <w:top w:val="single" w:sz="4" w:space="0" w:color="auto"/>
              <w:start w:val="single" w:sz="4" w:space="0" w:color="auto"/>
              <w:bottom w:val="single" w:sz="4" w:space="0" w:color="auto"/>
              <w:end w:val="single" w:sz="4" w:space="0" w:color="auto"/>
            </w:tcBorders>
            <w:vAlign w:val="center"/>
            <w:hideMark/>
          </w:tcPr>
          <w:p w14:paraId="3BB41AFA"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Dialogue Management System</w:t>
            </w:r>
          </w:p>
        </w:tc>
        <w:tc>
          <w:tcPr>
            <w:tcW w:w="0pt" w:type="dxa"/>
            <w:tcBorders>
              <w:top w:val="single" w:sz="4" w:space="0" w:color="auto"/>
              <w:start w:val="single" w:sz="4" w:space="0" w:color="auto"/>
              <w:bottom w:val="single" w:sz="4" w:space="0" w:color="auto"/>
              <w:end w:val="single" w:sz="4" w:space="0" w:color="auto"/>
            </w:tcBorders>
            <w:vAlign w:val="center"/>
            <w:hideMark/>
          </w:tcPr>
          <w:p w14:paraId="077BCCDA"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Maintains context, manages state across conversation, and adapts responses</w:t>
            </w:r>
          </w:p>
        </w:tc>
        <w:tc>
          <w:tcPr>
            <w:tcW w:w="0pt" w:type="dxa"/>
            <w:tcBorders>
              <w:top w:val="single" w:sz="4" w:space="0" w:color="auto"/>
              <w:start w:val="single" w:sz="4" w:space="0" w:color="auto"/>
              <w:bottom w:val="single" w:sz="4" w:space="0" w:color="auto"/>
              <w:end w:val="single" w:sz="4" w:space="0" w:color="auto"/>
            </w:tcBorders>
            <w:vAlign w:val="center"/>
            <w:hideMark/>
          </w:tcPr>
          <w:p w14:paraId="336E8D7B"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RNNs, Memory Networks, Reinforcement Learning</w:t>
            </w:r>
          </w:p>
        </w:tc>
      </w:tr>
      <w:tr w:rsidR="0059140E" w:rsidRPr="0059140E" w14:paraId="25E56FC2" w14:textId="77777777" w:rsidTr="00ED3843">
        <w:trPr>
          <w:tblCellSpacing w:w="0.75pt" w:type="dxa"/>
        </w:trPr>
        <w:tc>
          <w:tcPr>
            <w:tcW w:w="0pt" w:type="dxa"/>
            <w:tcBorders>
              <w:top w:val="single" w:sz="4" w:space="0" w:color="auto"/>
              <w:start w:val="single" w:sz="4" w:space="0" w:color="auto"/>
              <w:bottom w:val="single" w:sz="4" w:space="0" w:color="auto"/>
              <w:end w:val="single" w:sz="4" w:space="0" w:color="auto"/>
            </w:tcBorders>
            <w:vAlign w:val="center"/>
            <w:hideMark/>
          </w:tcPr>
          <w:p w14:paraId="4981AC7A"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Response Generation</w:t>
            </w:r>
          </w:p>
        </w:tc>
        <w:tc>
          <w:tcPr>
            <w:tcW w:w="0pt" w:type="dxa"/>
            <w:tcBorders>
              <w:top w:val="single" w:sz="4" w:space="0" w:color="auto"/>
              <w:start w:val="single" w:sz="4" w:space="0" w:color="auto"/>
              <w:bottom w:val="single" w:sz="4" w:space="0" w:color="auto"/>
              <w:end w:val="single" w:sz="4" w:space="0" w:color="auto"/>
            </w:tcBorders>
            <w:vAlign w:val="center"/>
            <w:hideMark/>
          </w:tcPr>
          <w:p w14:paraId="0EC2A3DB"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Produces natural, context-aware responses based on fused features</w:t>
            </w:r>
          </w:p>
        </w:tc>
        <w:tc>
          <w:tcPr>
            <w:tcW w:w="0pt" w:type="dxa"/>
            <w:tcBorders>
              <w:top w:val="single" w:sz="4" w:space="0" w:color="auto"/>
              <w:start w:val="single" w:sz="4" w:space="0" w:color="auto"/>
              <w:bottom w:val="single" w:sz="4" w:space="0" w:color="auto"/>
              <w:end w:val="single" w:sz="4" w:space="0" w:color="auto"/>
            </w:tcBorders>
            <w:vAlign w:val="center"/>
            <w:hideMark/>
          </w:tcPr>
          <w:p w14:paraId="5C14D2BC" w14:textId="77777777" w:rsidR="0059140E" w:rsidRPr="0059140E" w:rsidRDefault="0059140E" w:rsidP="0059140E">
            <w:pPr>
              <w:jc w:val="start"/>
              <w:rPr>
                <w:rFonts w:eastAsia="Times New Roman"/>
                <w:sz w:val="24"/>
                <w:szCs w:val="24"/>
                <w:lang w:val="en-IN" w:eastAsia="en-IN"/>
              </w:rPr>
            </w:pPr>
            <w:r w:rsidRPr="0059140E">
              <w:rPr>
                <w:rFonts w:eastAsia="Times New Roman"/>
                <w:sz w:val="24"/>
                <w:szCs w:val="24"/>
                <w:lang w:val="en-IN" w:eastAsia="en-IN"/>
              </w:rPr>
              <w:t>Transformer Decoders (GPT, T5, etc.)</w:t>
            </w:r>
          </w:p>
        </w:tc>
      </w:tr>
      <w:tr w:rsidR="0059140E" w:rsidRPr="0059140E" w14:paraId="44D40E8B" w14:textId="77777777" w:rsidTr="0059140E">
        <w:trPr>
          <w:tblCellSpacing w:w="0.75pt" w:type="dxa"/>
        </w:trPr>
        <w:tc>
          <w:tcPr>
            <w:tcW w:w="0pt" w:type="dxa"/>
            <w:vAlign w:val="center"/>
          </w:tcPr>
          <w:p w14:paraId="1E045D0D" w14:textId="77777777" w:rsidR="0059140E" w:rsidRPr="0059140E" w:rsidRDefault="0059140E" w:rsidP="0059140E">
            <w:pPr>
              <w:jc w:val="start"/>
              <w:rPr>
                <w:rFonts w:eastAsia="Times New Roman"/>
                <w:sz w:val="24"/>
                <w:szCs w:val="24"/>
                <w:lang w:val="en-IN" w:eastAsia="en-IN"/>
              </w:rPr>
            </w:pPr>
          </w:p>
        </w:tc>
        <w:tc>
          <w:tcPr>
            <w:tcW w:w="0pt" w:type="dxa"/>
            <w:vAlign w:val="center"/>
          </w:tcPr>
          <w:p w14:paraId="28727233" w14:textId="77777777" w:rsidR="0059140E" w:rsidRPr="0059140E" w:rsidRDefault="0059140E" w:rsidP="0059140E">
            <w:pPr>
              <w:jc w:val="start"/>
              <w:rPr>
                <w:rFonts w:eastAsia="Times New Roman"/>
                <w:sz w:val="24"/>
                <w:szCs w:val="24"/>
                <w:lang w:val="en-IN" w:eastAsia="en-IN"/>
              </w:rPr>
            </w:pPr>
          </w:p>
        </w:tc>
        <w:tc>
          <w:tcPr>
            <w:tcW w:w="0pt" w:type="dxa"/>
            <w:vAlign w:val="center"/>
          </w:tcPr>
          <w:p w14:paraId="4993C407" w14:textId="77777777" w:rsidR="0059140E" w:rsidRPr="0059140E" w:rsidRDefault="0059140E" w:rsidP="0059140E">
            <w:pPr>
              <w:jc w:val="start"/>
              <w:rPr>
                <w:rFonts w:eastAsia="Times New Roman"/>
                <w:sz w:val="24"/>
                <w:szCs w:val="24"/>
                <w:lang w:val="en-IN" w:eastAsia="en-IN"/>
              </w:rPr>
            </w:pPr>
          </w:p>
        </w:tc>
      </w:tr>
    </w:tbl>
    <w:p w14:paraId="7FC814EC" w14:textId="2884DABB" w:rsidR="0080791D" w:rsidRDefault="0059140E" w:rsidP="00464BA7">
      <w:pPr>
        <w:pStyle w:val="Heading5"/>
        <w:jc w:val="both"/>
      </w:pPr>
      <w:r>
        <w:t>Challenges and Limitations</w:t>
      </w:r>
    </w:p>
    <w:p w14:paraId="0EEE3BC3" w14:textId="77777777" w:rsidR="00464BA7" w:rsidRDefault="00464BA7" w:rsidP="00464BA7">
      <w:pPr>
        <w:pStyle w:val="NormalWeb"/>
      </w:pPr>
      <w:r>
        <w:t>Despite significant progress, CIRCs face several challenges:</w:t>
      </w:r>
    </w:p>
    <w:p w14:paraId="647762BB" w14:textId="77777777" w:rsidR="00464BA7" w:rsidRDefault="00464BA7" w:rsidP="00464BA7">
      <w:pPr>
        <w:pStyle w:val="NormalWeb"/>
        <w:numPr>
          <w:ilvl w:val="0"/>
          <w:numId w:val="34"/>
        </w:numPr>
      </w:pPr>
      <w:r>
        <w:rPr>
          <w:rStyle w:val="Strong"/>
        </w:rPr>
        <w:lastRenderedPageBreak/>
        <w:t>Dataset Bias and Fairness</w:t>
      </w:r>
      <w:r>
        <w:t>: Training datasets often lack diversity, leading to biased outputs that may disproportionately affect certain demographics.</w:t>
      </w:r>
    </w:p>
    <w:p w14:paraId="5313974B" w14:textId="77777777" w:rsidR="00464BA7" w:rsidRDefault="00464BA7" w:rsidP="00464BA7">
      <w:pPr>
        <w:pStyle w:val="NormalWeb"/>
        <w:numPr>
          <w:ilvl w:val="0"/>
          <w:numId w:val="34"/>
        </w:numPr>
      </w:pPr>
      <w:r>
        <w:rPr>
          <w:rStyle w:val="Strong"/>
        </w:rPr>
        <w:t>Computational Complexity</w:t>
      </w:r>
      <w:r>
        <w:t>: Running multimodal models in real time requires substantial computational resources, limiting deployment on edge devices.</w:t>
      </w:r>
    </w:p>
    <w:p w14:paraId="319FFFA6" w14:textId="77777777" w:rsidR="00464BA7" w:rsidRDefault="00464BA7" w:rsidP="00464BA7">
      <w:pPr>
        <w:pStyle w:val="NormalWeb"/>
        <w:numPr>
          <w:ilvl w:val="0"/>
          <w:numId w:val="34"/>
        </w:numPr>
      </w:pPr>
      <w:r>
        <w:rPr>
          <w:rStyle w:val="Strong"/>
        </w:rPr>
        <w:t>Adversarial Vulnerabilities</w:t>
      </w:r>
      <w:r>
        <w:t>: CIRCs are susceptible to adversarial attacks where small, imperceptible modifications to images can mislead the system.</w:t>
      </w:r>
    </w:p>
    <w:p w14:paraId="621F5041" w14:textId="77777777" w:rsidR="00464BA7" w:rsidRDefault="00464BA7" w:rsidP="00464BA7">
      <w:pPr>
        <w:pStyle w:val="NormalWeb"/>
        <w:numPr>
          <w:ilvl w:val="0"/>
          <w:numId w:val="34"/>
        </w:numPr>
      </w:pPr>
      <w:r>
        <w:rPr>
          <w:rStyle w:val="Strong"/>
        </w:rPr>
        <w:t>Ethical Concerns</w:t>
      </w:r>
      <w:r>
        <w:t>: The use of facial recognition raises privacy issues, while the potential misuse of chatbots for misinformation or surveillance requires regulatory attention.</w:t>
      </w:r>
    </w:p>
    <w:p w14:paraId="39D7A7EF" w14:textId="2C660EEC" w:rsidR="00575BCA" w:rsidRDefault="00464BA7" w:rsidP="00464BA7">
      <w:pPr>
        <w:pStyle w:val="NormalWeb"/>
        <w:numPr>
          <w:ilvl w:val="0"/>
          <w:numId w:val="34"/>
        </w:numPr>
      </w:pPr>
      <w:r>
        <w:rPr>
          <w:rStyle w:val="Strong"/>
        </w:rPr>
        <w:t>Integration and Usability</w:t>
      </w:r>
      <w:r>
        <w:t>: Ensuring that CIRCs work seamlessly in messaging platforms, mobile apps, or AR/VR environments requires significant engineering effort.</w:t>
      </w:r>
    </w:p>
    <w:p w14:paraId="253BAC34" w14:textId="77777777" w:rsidR="00460106" w:rsidRDefault="00460106" w:rsidP="00A059B3">
      <w:pPr>
        <w:pStyle w:val="Heading5"/>
      </w:pPr>
    </w:p>
    <w:p w14:paraId="1E46E996" w14:textId="77777777" w:rsidR="00460106" w:rsidRDefault="00460106" w:rsidP="00A059B3">
      <w:pPr>
        <w:pStyle w:val="Heading5"/>
      </w:pPr>
    </w:p>
    <w:p w14:paraId="21523B97" w14:textId="40E4049F" w:rsidR="009303D9" w:rsidRDefault="00464BA7" w:rsidP="00A059B3">
      <w:pPr>
        <w:pStyle w:val="Heading5"/>
      </w:pPr>
      <w:r>
        <w:t>Future Scope</w:t>
      </w:r>
      <w:r w:rsidR="00ED3843">
        <w:t xml:space="preserve"> &amp;</w:t>
      </w:r>
      <w:r>
        <w:t xml:space="preserve">  Conclusion</w:t>
      </w:r>
    </w:p>
    <w:p w14:paraId="72AEA69B" w14:textId="77777777" w:rsidR="00464BA7" w:rsidRDefault="00464BA7" w:rsidP="00464BA7">
      <w:pPr>
        <w:pStyle w:val="NormalWeb"/>
      </w:pPr>
      <w:r>
        <w:t>The future of CIRCs lies in addressing the above challenges and enhancing system capabilities. Key directions include:</w:t>
      </w:r>
    </w:p>
    <w:p w14:paraId="313A70D6" w14:textId="77777777" w:rsidR="00464BA7" w:rsidRDefault="00464BA7" w:rsidP="00464BA7">
      <w:pPr>
        <w:pStyle w:val="NormalWeb"/>
        <w:numPr>
          <w:ilvl w:val="0"/>
          <w:numId w:val="35"/>
        </w:numPr>
      </w:pPr>
      <w:r>
        <w:rPr>
          <w:rStyle w:val="Strong"/>
        </w:rPr>
        <w:t>Explainable AI (XAI)</w:t>
      </w:r>
      <w:r>
        <w:t>: Developing transparent models that explain their reasoning process will increase trust and adoption.</w:t>
      </w:r>
    </w:p>
    <w:p w14:paraId="2A078435" w14:textId="77777777" w:rsidR="00464BA7" w:rsidRDefault="00464BA7" w:rsidP="00464BA7">
      <w:pPr>
        <w:pStyle w:val="NormalWeb"/>
        <w:numPr>
          <w:ilvl w:val="0"/>
          <w:numId w:val="35"/>
        </w:numPr>
      </w:pPr>
      <w:r>
        <w:rPr>
          <w:rStyle w:val="Strong"/>
        </w:rPr>
        <w:t>Edge AI Deployment</w:t>
      </w:r>
      <w:r>
        <w:t>: Optimizing multimodal models for deployment on mobile devices, AR glasses, and IoT platforms will expand accessibility.</w:t>
      </w:r>
    </w:p>
    <w:p w14:paraId="7D679D26" w14:textId="77777777" w:rsidR="00464BA7" w:rsidRDefault="00464BA7" w:rsidP="00464BA7">
      <w:pPr>
        <w:pStyle w:val="NormalWeb"/>
        <w:numPr>
          <w:ilvl w:val="0"/>
          <w:numId w:val="35"/>
        </w:numPr>
      </w:pPr>
      <w:r>
        <w:rPr>
          <w:rStyle w:val="Strong"/>
        </w:rPr>
        <w:t>Next-Generation Multimodal Models</w:t>
      </w:r>
      <w:r>
        <w:t>: Emerging systems like GPT-V and Gemini are expected to push the boundaries of vision–language integration.</w:t>
      </w:r>
    </w:p>
    <w:p w14:paraId="0B04A7FB" w14:textId="77777777" w:rsidR="00464BA7" w:rsidRDefault="00464BA7" w:rsidP="00464BA7">
      <w:pPr>
        <w:pStyle w:val="NormalWeb"/>
        <w:numPr>
          <w:ilvl w:val="0"/>
          <w:numId w:val="35"/>
        </w:numPr>
      </w:pPr>
      <w:r>
        <w:rPr>
          <w:rStyle w:val="Strong"/>
        </w:rPr>
        <w:t>Emotional Intelligence</w:t>
      </w:r>
      <w:r>
        <w:t>: Incorporating affective computing to understand user emotions from both facial cues and textual input will make CIRCs more empathetic and human-like.</w:t>
      </w:r>
    </w:p>
    <w:p w14:paraId="4CACEE52" w14:textId="6A847D8D" w:rsidR="00464BA7" w:rsidRDefault="00464BA7" w:rsidP="00464BA7">
      <w:pPr>
        <w:pStyle w:val="NormalWeb"/>
        <w:numPr>
          <w:ilvl w:val="0"/>
          <w:numId w:val="35"/>
        </w:numPr>
      </w:pPr>
      <w:r>
        <w:rPr>
          <w:rStyle w:val="Strong"/>
        </w:rPr>
        <w:t>Ethical AI Practices</w:t>
      </w:r>
      <w:r>
        <w:t xml:space="preserve">: The creation of regulatory frameworks and guidelines will help ensure responsible use of CIRCs in </w:t>
      </w:r>
      <w:r>
        <w:lastRenderedPageBreak/>
        <w:t>sensitive areas such as healthcare and security.</w:t>
      </w:r>
    </w:p>
    <w:p w14:paraId="6CA1BFF2" w14:textId="4A1D5C94" w:rsidR="009303D9" w:rsidRDefault="00464BA7" w:rsidP="00E7596C">
      <w:pPr>
        <w:pStyle w:val="BodyText"/>
      </w:pPr>
      <w:r>
        <w:t>Conversational Image Recognition Chatbots mark a significant step forward in the evolution of AI. By combining the power of computer vision and natural language processing, these systems are capable of engaging in human-like dialogue that incorporates both visual and textual understanding. While current implementations demonstrate great potential in healthcare, e-commerce, security, and education, their widespread adoption requires addressing challenges such as dataset bias, computational limitations, and ethical concerns. With continued advancements in multimodal learning, explainable AI, and edge computing, CIRCs are poised to become indispensable tools in the future of human–computer interaction.</w:t>
      </w:r>
    </w:p>
    <w:p w14:paraId="1896D108" w14:textId="212BDA6C" w:rsidR="00464BA7" w:rsidRDefault="00464BA7" w:rsidP="00464BA7">
      <w:pPr>
        <w:pStyle w:val="Heading5"/>
      </w:pPr>
      <w:r>
        <w:lastRenderedPageBreak/>
        <w:t>References</w:t>
      </w:r>
    </w:p>
    <w:p w14:paraId="4FE4D39B" w14:textId="77777777" w:rsidR="00464BA7" w:rsidRPr="005B520E" w:rsidRDefault="00464BA7" w:rsidP="00E7596C">
      <w:pPr>
        <w:pStyle w:val="BodyText"/>
      </w:pPr>
    </w:p>
    <w:p w14:paraId="144D91D7" w14:textId="77777777" w:rsidR="009303D9" w:rsidRPr="005B520E" w:rsidRDefault="009303D9"/>
    <w:p w14:paraId="01D967E3" w14:textId="77777777" w:rsidR="00464BA7" w:rsidRDefault="00464BA7" w:rsidP="00464BA7">
      <w:pPr>
        <w:pStyle w:val="references"/>
        <w:numPr>
          <w:ilvl w:val="0"/>
          <w:numId w:val="0"/>
        </w:numPr>
        <w:ind w:start="18pt"/>
      </w:pPr>
      <w:r>
        <w:t>[1] Kesa, L., Takur, S. S., Pasupuleti, K., &amp; Sandeep, T. (2021). Chatbot with Facemask Detection Technique. IJRASET.</w:t>
      </w:r>
      <w:r>
        <w:br/>
        <w:t xml:space="preserve">[2] Li, H., Lu, Y., &amp; Zhu, H. (2024). Multi-Modal Sentiment Analysis Based on Image and Text Fusion Using Cross-Attention. </w:t>
      </w:r>
      <w:r>
        <w:rPr>
          <w:rStyle w:val="Emphasis"/>
        </w:rPr>
        <w:t>Electronics</w:t>
      </w:r>
      <w:r>
        <w:t>.</w:t>
      </w:r>
      <w:r>
        <w:br/>
        <w:t xml:space="preserve">[3] Chordia, H., Saxena, R., &amp; Lavania, G. (2025). Conversational Image Recognition Chatbot. </w:t>
      </w:r>
      <w:r>
        <w:rPr>
          <w:rStyle w:val="Emphasis"/>
        </w:rPr>
        <w:t>Pratibodh Journal</w:t>
      </w:r>
      <w:r>
        <w:t>.</w:t>
      </w:r>
      <w:r>
        <w:br/>
        <w:t>[4] Radford, A., Kim, J. W., Hallacy, C., et al. (2021). Learning Transferable Visual Models from Natural Language Supervision (CLIP).</w:t>
      </w:r>
      <w:r>
        <w:br/>
        <w:t>[5] Li, J., et al. (2022). BLIP: Bootstrapped Language-Image Pretraining for Vision-Language Understanding.</w:t>
      </w:r>
      <w:r>
        <w:br/>
        <w:t xml:space="preserve">[6] Vaswani, A., et al. (2017). Attention Is All You Need. </w:t>
      </w:r>
      <w:r>
        <w:rPr>
          <w:rStyle w:val="Emphasis"/>
        </w:rPr>
        <w:t>NeurIPS</w:t>
      </w:r>
      <w:r>
        <w:t>.</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61001E8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30A6D10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6A4245B" w14:textId="77777777" w:rsidR="005D6270" w:rsidRDefault="005D6270" w:rsidP="001A3B3D">
      <w:r>
        <w:separator/>
      </w:r>
    </w:p>
  </w:endnote>
  <w:endnote w:type="continuationSeparator" w:id="0">
    <w:p w14:paraId="507A3DF4" w14:textId="77777777" w:rsidR="005D6270" w:rsidRDefault="005D62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9E75918" w14:textId="77777777" w:rsidR="00D37C5D" w:rsidRPr="006F6D3D" w:rsidRDefault="00D37C5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3B27E8F5" w14:textId="77777777" w:rsidR="005D6270" w:rsidRDefault="005D6270" w:rsidP="001A3B3D">
      <w:r>
        <w:separator/>
      </w:r>
    </w:p>
  </w:footnote>
  <w:footnote w:type="continuationSeparator" w:id="0">
    <w:p w14:paraId="5717B48E" w14:textId="77777777" w:rsidR="005D6270" w:rsidRDefault="005D6270"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0176B6"/>
    <w:multiLevelType w:val="multilevel"/>
    <w:tmpl w:val="D10EAC3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46A47E0"/>
    <w:multiLevelType w:val="multilevel"/>
    <w:tmpl w:val="3FCC09C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1C2578B5"/>
    <w:multiLevelType w:val="multilevel"/>
    <w:tmpl w:val="23F0FFD0"/>
    <w:lvl w:ilvl="0">
      <w:start w:val="5"/>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F64522A"/>
    <w:multiLevelType w:val="multilevel"/>
    <w:tmpl w:val="AE22D95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1DC2CE1"/>
    <w:multiLevelType w:val="multilevel"/>
    <w:tmpl w:val="FA4CB744"/>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526F2634"/>
    <w:multiLevelType w:val="multilevel"/>
    <w:tmpl w:val="C33ECA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ACA112D"/>
    <w:multiLevelType w:val="multilevel"/>
    <w:tmpl w:val="307EE2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B2B1616"/>
    <w:multiLevelType w:val="multilevel"/>
    <w:tmpl w:val="04685856"/>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01938A1"/>
    <w:multiLevelType w:val="multilevel"/>
    <w:tmpl w:val="4EAEDE9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746221CD"/>
    <w:multiLevelType w:val="multilevel"/>
    <w:tmpl w:val="E57A2D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7D8660CE"/>
    <w:multiLevelType w:val="multilevel"/>
    <w:tmpl w:val="1C46265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abstractNumId w:val="18"/>
  </w:num>
  <w:num w:numId="2">
    <w:abstractNumId w:val="27"/>
  </w:num>
  <w:num w:numId="3">
    <w:abstractNumId w:val="16"/>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7"/>
  </w:num>
  <w:num w:numId="26">
    <w:abstractNumId w:val="31"/>
  </w:num>
  <w:num w:numId="27">
    <w:abstractNumId w:val="11"/>
  </w:num>
  <w:num w:numId="28">
    <w:abstractNumId w:val="22"/>
  </w:num>
  <w:num w:numId="29">
    <w:abstractNumId w:val="12"/>
  </w:num>
  <w:num w:numId="30">
    <w:abstractNumId w:val="26"/>
  </w:num>
  <w:num w:numId="31">
    <w:abstractNumId w:val="13"/>
  </w:num>
  <w:num w:numId="32">
    <w:abstractNumId w:val="29"/>
  </w:num>
  <w:num w:numId="33">
    <w:abstractNumId w:val="23"/>
  </w:num>
  <w:num w:numId="34">
    <w:abstractNumId w:val="25"/>
  </w:num>
  <w:num w:numId="3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34A76"/>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106"/>
    <w:rsid w:val="0046031D"/>
    <w:rsid w:val="00464BA7"/>
    <w:rsid w:val="00473AC9"/>
    <w:rsid w:val="004D72B5"/>
    <w:rsid w:val="00551B7F"/>
    <w:rsid w:val="0056610F"/>
    <w:rsid w:val="00575BCA"/>
    <w:rsid w:val="0059140E"/>
    <w:rsid w:val="005B0344"/>
    <w:rsid w:val="005B520E"/>
    <w:rsid w:val="005D6270"/>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45477"/>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37C5D"/>
    <w:rsid w:val="00D632BE"/>
    <w:rsid w:val="00D72D06"/>
    <w:rsid w:val="00D7522C"/>
    <w:rsid w:val="00D7536F"/>
    <w:rsid w:val="00D76668"/>
    <w:rsid w:val="00E07383"/>
    <w:rsid w:val="00E165BC"/>
    <w:rsid w:val="00E21445"/>
    <w:rsid w:val="00E61E12"/>
    <w:rsid w:val="00E7596C"/>
    <w:rsid w:val="00E878F2"/>
    <w:rsid w:val="00ED0149"/>
    <w:rsid w:val="00ED3843"/>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45477"/>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945477"/>
    <w:rPr>
      <w:b/>
      <w:bCs/>
    </w:rPr>
  </w:style>
  <w:style w:type="character" w:customStyle="1" w:styleId="katex-mathml">
    <w:name w:val="katex-mathml"/>
    <w:basedOn w:val="DefaultParagraphFont"/>
    <w:rsid w:val="0059140E"/>
  </w:style>
  <w:style w:type="character" w:customStyle="1" w:styleId="mord">
    <w:name w:val="mord"/>
    <w:basedOn w:val="DefaultParagraphFont"/>
    <w:rsid w:val="0059140E"/>
  </w:style>
  <w:style w:type="character" w:customStyle="1" w:styleId="mrel">
    <w:name w:val="mrel"/>
    <w:basedOn w:val="DefaultParagraphFont"/>
    <w:rsid w:val="0059140E"/>
  </w:style>
  <w:style w:type="character" w:customStyle="1" w:styleId="vlist-s">
    <w:name w:val="vlist-s"/>
    <w:basedOn w:val="DefaultParagraphFont"/>
    <w:rsid w:val="0059140E"/>
  </w:style>
  <w:style w:type="character" w:customStyle="1" w:styleId="mopen">
    <w:name w:val="mopen"/>
    <w:basedOn w:val="DefaultParagraphFont"/>
    <w:rsid w:val="0059140E"/>
  </w:style>
  <w:style w:type="character" w:customStyle="1" w:styleId="mpunct">
    <w:name w:val="mpunct"/>
    <w:basedOn w:val="DefaultParagraphFont"/>
    <w:rsid w:val="0059140E"/>
  </w:style>
  <w:style w:type="character" w:customStyle="1" w:styleId="mclose">
    <w:name w:val="mclose"/>
    <w:basedOn w:val="DefaultParagraphFont"/>
    <w:rsid w:val="0059140E"/>
  </w:style>
  <w:style w:type="character" w:customStyle="1" w:styleId="delimsizing">
    <w:name w:val="delimsizing"/>
    <w:basedOn w:val="DefaultParagraphFont"/>
    <w:rsid w:val="0059140E"/>
  </w:style>
  <w:style w:type="character" w:customStyle="1" w:styleId="mbin">
    <w:name w:val="mbin"/>
    <w:basedOn w:val="DefaultParagraphFont"/>
    <w:rsid w:val="0059140E"/>
  </w:style>
  <w:style w:type="character" w:customStyle="1" w:styleId="mop">
    <w:name w:val="mop"/>
    <w:basedOn w:val="DefaultParagraphFont"/>
    <w:rsid w:val="0059140E"/>
  </w:style>
  <w:style w:type="character" w:customStyle="1" w:styleId="Heading5Char">
    <w:name w:val="Heading 5 Char"/>
    <w:basedOn w:val="DefaultParagraphFont"/>
    <w:link w:val="Heading5"/>
    <w:rsid w:val="00464BA7"/>
    <w:rPr>
      <w:smallCaps/>
      <w:noProof/>
    </w:rPr>
  </w:style>
  <w:style w:type="character" w:styleId="Emphasis">
    <w:name w:val="Emphasis"/>
    <w:basedOn w:val="DefaultParagraphFont"/>
    <w:uiPriority w:val="20"/>
    <w:qFormat/>
    <w:rsid w:val="00464BA7"/>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7532104">
      <w:bodyDiv w:val="1"/>
      <w:marLeft w:val="0pt"/>
      <w:marRight w:val="0pt"/>
      <w:marTop w:val="0pt"/>
      <w:marBottom w:val="0pt"/>
      <w:divBdr>
        <w:top w:val="none" w:sz="0" w:space="0" w:color="auto"/>
        <w:left w:val="none" w:sz="0" w:space="0" w:color="auto"/>
        <w:bottom w:val="none" w:sz="0" w:space="0" w:color="auto"/>
        <w:right w:val="none" w:sz="0" w:space="0" w:color="auto"/>
      </w:divBdr>
    </w:div>
    <w:div w:id="360126595">
      <w:bodyDiv w:val="1"/>
      <w:marLeft w:val="0pt"/>
      <w:marRight w:val="0pt"/>
      <w:marTop w:val="0pt"/>
      <w:marBottom w:val="0pt"/>
      <w:divBdr>
        <w:top w:val="none" w:sz="0" w:space="0" w:color="auto"/>
        <w:left w:val="none" w:sz="0" w:space="0" w:color="auto"/>
        <w:bottom w:val="none" w:sz="0" w:space="0" w:color="auto"/>
        <w:right w:val="none" w:sz="0" w:space="0" w:color="auto"/>
      </w:divBdr>
    </w:div>
    <w:div w:id="859590419">
      <w:bodyDiv w:val="1"/>
      <w:marLeft w:val="0pt"/>
      <w:marRight w:val="0pt"/>
      <w:marTop w:val="0pt"/>
      <w:marBottom w:val="0pt"/>
      <w:divBdr>
        <w:top w:val="none" w:sz="0" w:space="0" w:color="auto"/>
        <w:left w:val="none" w:sz="0" w:space="0" w:color="auto"/>
        <w:bottom w:val="none" w:sz="0" w:space="0" w:color="auto"/>
        <w:right w:val="none" w:sz="0" w:space="0" w:color="auto"/>
      </w:divBdr>
    </w:div>
    <w:div w:id="889876718">
      <w:bodyDiv w:val="1"/>
      <w:marLeft w:val="0pt"/>
      <w:marRight w:val="0pt"/>
      <w:marTop w:val="0pt"/>
      <w:marBottom w:val="0pt"/>
      <w:divBdr>
        <w:top w:val="none" w:sz="0" w:space="0" w:color="auto"/>
        <w:left w:val="none" w:sz="0" w:space="0" w:color="auto"/>
        <w:bottom w:val="none" w:sz="0" w:space="0" w:color="auto"/>
        <w:right w:val="none" w:sz="0" w:space="0" w:color="auto"/>
      </w:divBdr>
    </w:div>
    <w:div w:id="988553651">
      <w:bodyDiv w:val="1"/>
      <w:marLeft w:val="0pt"/>
      <w:marRight w:val="0pt"/>
      <w:marTop w:val="0pt"/>
      <w:marBottom w:val="0pt"/>
      <w:divBdr>
        <w:top w:val="none" w:sz="0" w:space="0" w:color="auto"/>
        <w:left w:val="none" w:sz="0" w:space="0" w:color="auto"/>
        <w:bottom w:val="none" w:sz="0" w:space="0" w:color="auto"/>
        <w:right w:val="none" w:sz="0" w:space="0" w:color="auto"/>
      </w:divBdr>
    </w:div>
    <w:div w:id="1043990943">
      <w:bodyDiv w:val="1"/>
      <w:marLeft w:val="0pt"/>
      <w:marRight w:val="0pt"/>
      <w:marTop w:val="0pt"/>
      <w:marBottom w:val="0pt"/>
      <w:divBdr>
        <w:top w:val="none" w:sz="0" w:space="0" w:color="auto"/>
        <w:left w:val="none" w:sz="0" w:space="0" w:color="auto"/>
        <w:bottom w:val="none" w:sz="0" w:space="0" w:color="auto"/>
        <w:right w:val="none" w:sz="0" w:space="0" w:color="auto"/>
      </w:divBdr>
    </w:div>
    <w:div w:id="1321039674">
      <w:bodyDiv w:val="1"/>
      <w:marLeft w:val="0pt"/>
      <w:marRight w:val="0pt"/>
      <w:marTop w:val="0pt"/>
      <w:marBottom w:val="0pt"/>
      <w:divBdr>
        <w:top w:val="none" w:sz="0" w:space="0" w:color="auto"/>
        <w:left w:val="none" w:sz="0" w:space="0" w:color="auto"/>
        <w:bottom w:val="none" w:sz="0" w:space="0" w:color="auto"/>
        <w:right w:val="none" w:sz="0" w:space="0" w:color="auto"/>
      </w:divBdr>
    </w:div>
    <w:div w:id="1746028373">
      <w:bodyDiv w:val="1"/>
      <w:marLeft w:val="0pt"/>
      <w:marRight w:val="0pt"/>
      <w:marTop w:val="0pt"/>
      <w:marBottom w:val="0pt"/>
      <w:divBdr>
        <w:top w:val="none" w:sz="0" w:space="0" w:color="auto"/>
        <w:left w:val="none" w:sz="0" w:space="0" w:color="auto"/>
        <w:bottom w:val="none" w:sz="0" w:space="0" w:color="auto"/>
        <w:right w:val="none" w:sz="0" w:space="0" w:color="auto"/>
      </w:divBdr>
    </w:div>
    <w:div w:id="18436601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551B47C-DCD3-43D4-A1B6-10B1B0ECC4D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TotalTime>
  <Pages>6</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Windows User</cp:lastModifiedBy>
  <cp:revision>4</cp:revision>
  <dcterms:created xsi:type="dcterms:W3CDTF">2025-09-25T11:06:00Z</dcterms:created>
  <dcterms:modified xsi:type="dcterms:W3CDTF">2025-09-25T11:12:00Z</dcterms:modified>
</cp:coreProperties>
</file>