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FCC78C">
      <w:pPr>
        <w:pStyle w:val="2"/>
        <w:numPr>
          <w:ilvl w:val="0"/>
          <w:numId w:val="1"/>
        </w:numPr>
        <w:bidi w:val="0"/>
        <w:rPr>
          <w:rStyle w:val="9"/>
          <w:rFonts w:hint="default"/>
          <w:lang w:val="en-US" w:eastAsia="zh-CN"/>
        </w:rPr>
      </w:pPr>
      <w:r>
        <w:rPr>
          <w:rStyle w:val="9"/>
          <w:rFonts w:hint="eastAsia"/>
          <w:lang w:val="en-US" w:eastAsia="zh-CN"/>
        </w:rPr>
        <w:t>商标法</w:t>
      </w:r>
    </w:p>
    <w:p w14:paraId="674A94AE">
      <w:pPr>
        <w:pStyle w:val="3"/>
        <w:numPr>
          <w:ilvl w:val="0"/>
          <w:numId w:val="2"/>
        </w:numPr>
        <w:bidi w:val="0"/>
        <w:rPr>
          <w:rStyle w:val="9"/>
          <w:rFonts w:hint="eastAsia"/>
          <w:lang w:val="en-US" w:eastAsia="zh-CN"/>
        </w:rPr>
      </w:pPr>
      <w:r>
        <w:rPr>
          <w:rStyle w:val="9"/>
          <w:rFonts w:hint="eastAsia"/>
          <w:lang w:val="en-US" w:eastAsia="zh-CN"/>
        </w:rPr>
        <w:t>行为主体</w:t>
      </w:r>
    </w:p>
    <w:p w14:paraId="6CFF8452">
      <w:pPr>
        <w:numPr>
          <w:ilvl w:val="0"/>
          <w:numId w:val="3"/>
        </w:numPr>
        <w:rPr>
          <w:rFonts w:hint="eastAsia"/>
          <w:lang w:val="en-US" w:eastAsia="zh-CN"/>
        </w:rPr>
      </w:pPr>
      <w:r>
        <w:rPr>
          <w:rFonts w:hint="eastAsia"/>
          <w:lang w:val="en-US" w:eastAsia="zh-CN"/>
        </w:rPr>
        <w:t>商标权人：指依照商标法，对为区别商品或服务的商业标记享有商标权的自然人、法人或者其他组织</w:t>
      </w:r>
    </w:p>
    <w:p w14:paraId="7F1CB7C1">
      <w:pPr>
        <w:numPr>
          <w:ilvl w:val="0"/>
          <w:numId w:val="3"/>
        </w:numPr>
        <w:rPr>
          <w:rFonts w:hint="default"/>
          <w:lang w:val="en-US" w:eastAsia="zh-CN"/>
        </w:rPr>
      </w:pPr>
      <w:r>
        <w:rPr>
          <w:rFonts w:hint="eastAsia"/>
          <w:lang w:val="en-US" w:eastAsia="zh-CN"/>
        </w:rPr>
        <w:t>商标共有人：指两个或两个以上的自然人、法人或其他组织共同申请注册同一商标，共同享有和行使该商标的专用权</w:t>
      </w:r>
    </w:p>
    <w:p w14:paraId="72249366">
      <w:pPr>
        <w:numPr>
          <w:ilvl w:val="0"/>
          <w:numId w:val="3"/>
        </w:numPr>
        <w:rPr>
          <w:rFonts w:hint="default"/>
          <w:lang w:val="en-US" w:eastAsia="zh-CN"/>
        </w:rPr>
      </w:pPr>
      <w:r>
        <w:rPr>
          <w:rFonts w:hint="eastAsia"/>
          <w:lang w:val="en-US" w:eastAsia="zh-CN"/>
        </w:rPr>
        <w:t>被许可人</w:t>
      </w:r>
      <w:r>
        <w:rPr>
          <w:rFonts w:hint="default"/>
          <w:lang w:val="en-US" w:eastAsia="zh-CN"/>
        </w:rPr>
        <w:t>：</w:t>
      </w:r>
      <w:r>
        <w:rPr>
          <w:rStyle w:val="9"/>
          <w:rFonts w:asciiTheme="minorHAnsi" w:hAnsiTheme="minorHAnsi" w:eastAsiaTheme="minorEastAsia" w:cstheme="minorBidi"/>
          <w:b w:val="0"/>
          <w:i w:val="0"/>
          <w:caps w:val="0"/>
          <w:color w:val="auto"/>
          <w:spacing w:val="0"/>
          <w:sz w:val="21"/>
          <w:szCs w:val="24"/>
        </w:rPr>
        <w:t>商标的被许可人是商标权的权利人之一</w:t>
      </w:r>
      <w:r>
        <w:rPr>
          <w:rFonts w:hint="default" w:asciiTheme="minorHAnsi" w:hAnsiTheme="minorHAnsi" w:eastAsiaTheme="minorEastAsia" w:cstheme="minorBidi"/>
          <w:i w:val="0"/>
          <w:caps w:val="0"/>
          <w:color w:val="111111"/>
          <w:spacing w:val="0"/>
          <w:sz w:val="21"/>
          <w:szCs w:val="24"/>
          <w:shd w:val="clear" w:fill="auto"/>
        </w:rPr>
        <w:t>，被许可人可按许可合同的约定使用商标，侵犯商标权的，被许可人也要以主张赔偿</w:t>
      </w:r>
    </w:p>
    <w:p w14:paraId="572CAB5A">
      <w:pPr>
        <w:pStyle w:val="5"/>
        <w:numPr>
          <w:ilvl w:val="0"/>
          <w:numId w:val="2"/>
        </w:numPr>
        <w:bidi w:val="0"/>
        <w:ind w:left="0" w:firstLine="0"/>
        <w:rPr>
          <w:rStyle w:val="9"/>
          <w:rFonts w:hint="eastAsia"/>
          <w:lang w:val="en-US" w:eastAsia="zh-CN"/>
        </w:rPr>
      </w:pPr>
      <w:r>
        <w:rPr>
          <w:rStyle w:val="9"/>
          <w:rFonts w:hint="eastAsia"/>
          <w:lang w:val="en-US" w:eastAsia="zh-CN"/>
        </w:rPr>
        <w:t>（作为权利客体的）商标</w:t>
      </w:r>
    </w:p>
    <w:p w14:paraId="72FD0F5F">
      <w:pPr>
        <w:numPr>
          <w:ilvl w:val="0"/>
          <w:numId w:val="4"/>
        </w:numPr>
        <w:rPr>
          <w:rFonts w:hint="eastAsia"/>
          <w:lang w:val="en-US" w:eastAsia="zh-CN"/>
        </w:rPr>
      </w:pPr>
      <w:r>
        <w:rPr>
          <w:rFonts w:hint="eastAsia"/>
          <w:lang w:val="en-US" w:eastAsia="zh-CN"/>
        </w:rPr>
        <w:t>商标：商品或服务的提供者为了将自己的商品或服务与他人提供的同种或类似商品或服务向区别而使用的标记</w:t>
      </w:r>
    </w:p>
    <w:p w14:paraId="3878BCDB">
      <w:pPr>
        <w:numPr>
          <w:ilvl w:val="0"/>
          <w:numId w:val="4"/>
        </w:numPr>
        <w:rPr>
          <w:rFonts w:hint="default"/>
          <w:lang w:val="en-US" w:eastAsia="zh-CN"/>
        </w:rPr>
      </w:pPr>
      <w:r>
        <w:rPr>
          <w:rFonts w:hint="eastAsia"/>
          <w:lang w:val="en-US" w:eastAsia="zh-CN"/>
        </w:rPr>
        <w:t>商品商标：表明商品来源的标志</w:t>
      </w:r>
    </w:p>
    <w:p w14:paraId="002E6D7C">
      <w:pPr>
        <w:numPr>
          <w:ilvl w:val="0"/>
          <w:numId w:val="4"/>
        </w:numPr>
        <w:rPr>
          <w:rFonts w:hint="default"/>
          <w:lang w:val="en-US" w:eastAsia="zh-CN"/>
        </w:rPr>
      </w:pPr>
      <w:r>
        <w:rPr>
          <w:rFonts w:hint="eastAsia"/>
          <w:lang w:val="en-US" w:eastAsia="zh-CN"/>
        </w:rPr>
        <w:t>服务商标：服务提供者标明其服务并与他人相区别的标志</w:t>
      </w:r>
    </w:p>
    <w:p w14:paraId="04504283">
      <w:pPr>
        <w:numPr>
          <w:ilvl w:val="0"/>
          <w:numId w:val="4"/>
        </w:numPr>
        <w:rPr>
          <w:rFonts w:hint="default"/>
          <w:lang w:val="en-US" w:eastAsia="zh-CN"/>
        </w:rPr>
      </w:pPr>
      <w:r>
        <w:rPr>
          <w:rFonts w:hint="eastAsia"/>
          <w:lang w:val="en-US" w:eastAsia="zh-CN"/>
        </w:rPr>
        <w:t>集体商标：以团体、协会或者其他组织名义注册，供该组织成员在商事活动中使用，以表明使用者在该组织中的成员资格的标志</w:t>
      </w:r>
    </w:p>
    <w:p w14:paraId="3C8C85A4">
      <w:pPr>
        <w:numPr>
          <w:ilvl w:val="0"/>
          <w:numId w:val="4"/>
        </w:numPr>
        <w:rPr>
          <w:rFonts w:hint="default"/>
          <w:lang w:val="en-US" w:eastAsia="zh-CN"/>
        </w:rPr>
      </w:pPr>
      <w:r>
        <w:rPr>
          <w:rFonts w:hint="eastAsia"/>
          <w:lang w:val="en-US" w:eastAsia="zh-CN"/>
        </w:rPr>
        <w:t>证明商标：由该组织以外的单位或者个人使用于其商品或者服务，用以证明该商品或者服务的原产地、原料、制造方法、质量或者其他特定品质的标志</w:t>
      </w:r>
    </w:p>
    <w:p w14:paraId="33EF33C9">
      <w:pPr>
        <w:numPr>
          <w:ilvl w:val="0"/>
          <w:numId w:val="4"/>
        </w:numPr>
        <w:rPr>
          <w:rFonts w:hint="default"/>
          <w:lang w:val="en-US" w:eastAsia="zh-CN"/>
        </w:rPr>
      </w:pPr>
      <w:r>
        <w:rPr>
          <w:rFonts w:hint="eastAsia"/>
          <w:lang w:val="en-US" w:eastAsia="zh-CN"/>
        </w:rPr>
        <w:t>平面商标：由文字、图形或者其组合构成，在视觉上均呈现于一个水平面上的商标</w:t>
      </w:r>
    </w:p>
    <w:p w14:paraId="366CA2F0">
      <w:pPr>
        <w:numPr>
          <w:ilvl w:val="0"/>
          <w:numId w:val="4"/>
        </w:numPr>
        <w:rPr>
          <w:rFonts w:hint="default"/>
          <w:lang w:val="en-US" w:eastAsia="zh-CN"/>
        </w:rPr>
      </w:pPr>
      <w:r>
        <w:rPr>
          <w:rFonts w:hint="eastAsia"/>
          <w:lang w:val="en-US" w:eastAsia="zh-CN"/>
        </w:rPr>
        <w:t>立体商标：以三维标志申请注册的商标</w:t>
      </w:r>
    </w:p>
    <w:p w14:paraId="72A14ABC">
      <w:pPr>
        <w:numPr>
          <w:ilvl w:val="0"/>
          <w:numId w:val="4"/>
        </w:numPr>
        <w:rPr>
          <w:rFonts w:hint="default"/>
          <w:lang w:val="en-US" w:eastAsia="zh-CN"/>
        </w:rPr>
      </w:pPr>
      <w:r>
        <w:rPr>
          <w:rFonts w:hint="eastAsia"/>
          <w:lang w:val="en-US" w:eastAsia="zh-CN"/>
        </w:rPr>
        <w:t>商标权：一定权利主体占有、使用、收益和处分某个特定商标的资格或能力</w:t>
      </w:r>
    </w:p>
    <w:p w14:paraId="0621AAB1">
      <w:pPr>
        <w:pStyle w:val="5"/>
        <w:numPr>
          <w:ilvl w:val="0"/>
          <w:numId w:val="2"/>
        </w:numPr>
        <w:bidi w:val="0"/>
        <w:rPr>
          <w:rFonts w:hint="eastAsia"/>
          <w:lang w:val="en-US" w:eastAsia="zh-CN"/>
        </w:rPr>
      </w:pPr>
      <w:r>
        <w:rPr>
          <w:rFonts w:hint="eastAsia"/>
          <w:lang w:val="en-US" w:eastAsia="zh-CN"/>
        </w:rPr>
        <w:t>商标注册的条件</w:t>
      </w:r>
    </w:p>
    <w:p w14:paraId="2FB819A4">
      <w:pPr>
        <w:numPr>
          <w:ilvl w:val="0"/>
          <w:numId w:val="5"/>
        </w:numPr>
        <w:rPr>
          <w:rFonts w:hint="default"/>
          <w:lang w:val="en-US" w:eastAsia="zh-CN"/>
        </w:rPr>
      </w:pPr>
      <w:r>
        <w:rPr>
          <w:rFonts w:hint="eastAsia"/>
          <w:lang w:val="en-US" w:eastAsia="zh-CN"/>
        </w:rPr>
        <w:t>不予注册的绝对理由：指商标的注册会破坏公共秩序、损害公共利益，因此绝对不可以注册</w:t>
      </w:r>
    </w:p>
    <w:p w14:paraId="415BD810">
      <w:pPr>
        <w:numPr>
          <w:ilvl w:val="0"/>
          <w:numId w:val="6"/>
        </w:numPr>
        <w:ind w:left="425" w:hanging="425"/>
        <w:rPr>
          <w:rFonts w:hint="default"/>
          <w:lang w:val="en-US" w:eastAsia="zh-CN"/>
        </w:rPr>
      </w:pPr>
      <w:r>
        <w:rPr>
          <w:rFonts w:hint="eastAsia"/>
          <w:lang w:val="en-US" w:eastAsia="zh-CN"/>
        </w:rPr>
        <w:t>不具备显著性：《商标法》第11条第1款明确规定，下列标志不得作为商标注册：</w:t>
      </w:r>
    </w:p>
    <w:p w14:paraId="1B178F70">
      <w:pPr>
        <w:numPr>
          <w:ilvl w:val="0"/>
          <w:numId w:val="7"/>
        </w:numPr>
        <w:ind w:left="0" w:firstLine="210" w:firstLineChars="100"/>
        <w:rPr>
          <w:rFonts w:hint="eastAsia"/>
          <w:lang w:val="en-US" w:eastAsia="zh-CN"/>
        </w:rPr>
      </w:pPr>
      <w:r>
        <w:rPr>
          <w:rFonts w:hint="eastAsia"/>
          <w:lang w:val="en-US" w:eastAsia="zh-CN"/>
        </w:rPr>
        <w:t>仅有本商品的通用名称、图形、型号的；</w:t>
      </w:r>
    </w:p>
    <w:p w14:paraId="3A6A5CAF">
      <w:pPr>
        <w:numPr>
          <w:ilvl w:val="0"/>
          <w:numId w:val="7"/>
        </w:numPr>
        <w:ind w:left="0" w:firstLine="210" w:firstLineChars="100"/>
        <w:rPr>
          <w:rFonts w:hint="default"/>
          <w:lang w:val="en-US" w:eastAsia="zh-CN"/>
        </w:rPr>
      </w:pPr>
      <w:r>
        <w:rPr>
          <w:rFonts w:hint="eastAsia"/>
          <w:lang w:val="en-US" w:eastAsia="zh-CN"/>
        </w:rPr>
        <w:t>仅直接表示商品的质量、主要原料、功能、用途、重量、数量及其他特点的；</w:t>
      </w:r>
    </w:p>
    <w:p w14:paraId="08099BE9">
      <w:pPr>
        <w:numPr>
          <w:ilvl w:val="0"/>
          <w:numId w:val="7"/>
        </w:numPr>
        <w:ind w:left="0" w:firstLine="210" w:firstLineChars="100"/>
        <w:rPr>
          <w:rFonts w:hint="default"/>
          <w:lang w:val="en-US" w:eastAsia="zh-CN"/>
        </w:rPr>
      </w:pPr>
      <w:r>
        <w:rPr>
          <w:rFonts w:hint="eastAsia"/>
          <w:lang w:val="en-US" w:eastAsia="zh-CN"/>
        </w:rPr>
        <w:t>其他缺乏显著特征的/</w:t>
      </w:r>
    </w:p>
    <w:p w14:paraId="7D507026">
      <w:pPr>
        <w:numPr>
          <w:ilvl w:val="-1"/>
          <w:numId w:val="0"/>
        </w:numPr>
        <w:ind w:left="210" w:leftChars="100" w:firstLine="0" w:firstLineChars="0"/>
        <w:rPr>
          <w:rFonts w:hint="default"/>
          <w:lang w:val="en-US" w:eastAsia="zh-CN"/>
        </w:rPr>
      </w:pPr>
      <w:r>
        <w:rPr>
          <w:rFonts w:hint="eastAsia"/>
          <w:lang w:val="en-US" w:eastAsia="zh-CN"/>
        </w:rPr>
        <w:t>其中所列标志均无显著性</w:t>
      </w:r>
    </w:p>
    <w:p w14:paraId="5F55FD41">
      <w:pPr>
        <w:numPr>
          <w:ilvl w:val="0"/>
          <w:numId w:val="8"/>
        </w:numPr>
        <w:ind w:firstLine="210" w:firstLineChars="100"/>
        <w:rPr>
          <w:rFonts w:hint="eastAsia"/>
          <w:lang w:val="en-US" w:eastAsia="zh-CN"/>
        </w:rPr>
      </w:pPr>
      <w:r>
        <w:rPr>
          <w:rFonts w:hint="eastAsia"/>
          <w:lang w:val="en-US" w:eastAsia="zh-CN"/>
        </w:rPr>
        <w:t>（商标的）显著性</w:t>
      </w:r>
      <w:bookmarkStart w:id="0" w:name="_GoBack"/>
      <w:bookmarkEnd w:id="0"/>
      <w:r>
        <w:rPr>
          <w:rFonts w:hint="eastAsia"/>
          <w:lang w:val="en-US" w:eastAsia="zh-CN"/>
        </w:rPr>
        <w:t>：又称“区别性”或者识别性，指用于特定商品或服务的标志具有的识别该商品或服务的来源，从而能够将这种商品或服务的提供者与其他同种或类似商品或服务的提供者加以区分的特性</w:t>
      </w:r>
    </w:p>
    <w:p w14:paraId="479195AB">
      <w:pPr>
        <w:numPr>
          <w:ilvl w:val="0"/>
          <w:numId w:val="8"/>
        </w:numPr>
        <w:ind w:firstLine="210" w:firstLineChars="100"/>
        <w:rPr>
          <w:rFonts w:hint="default"/>
          <w:b/>
          <w:bCs/>
          <w:lang w:val="en-US" w:eastAsia="zh-CN"/>
        </w:rPr>
      </w:pPr>
      <w:r>
        <w:rPr>
          <w:rFonts w:hint="eastAsia"/>
          <w:lang w:val="en-US" w:eastAsia="zh-CN"/>
        </w:rPr>
        <w:t>显著性的判断标准：①取决于相关公众的认知；②取决于标志与相关商品或服务之间的关系</w:t>
      </w:r>
    </w:p>
    <w:p w14:paraId="7B560CFB">
      <w:pPr>
        <w:numPr>
          <w:ilvl w:val="0"/>
          <w:numId w:val="9"/>
        </w:numPr>
        <w:ind w:firstLine="0" w:firstLineChars="0"/>
        <w:rPr>
          <w:rFonts w:hint="eastAsia"/>
          <w:b w:val="0"/>
          <w:bCs w:val="0"/>
          <w:lang w:val="en-US" w:eastAsia="zh-CN"/>
        </w:rPr>
      </w:pPr>
      <w:r>
        <w:rPr>
          <w:rFonts w:hint="eastAsia"/>
          <w:b w:val="0"/>
          <w:bCs w:val="0"/>
          <w:lang w:val="en-US" w:eastAsia="zh-CN"/>
        </w:rPr>
        <w:t>三维标志的形状仅由商品自身的性质产生、具有实用性功能、或美学功能</w:t>
      </w:r>
    </w:p>
    <w:p w14:paraId="22FE97C4">
      <w:pPr>
        <w:numPr>
          <w:ilvl w:val="0"/>
          <w:numId w:val="9"/>
        </w:numPr>
        <w:ind w:firstLine="0" w:firstLineChars="0"/>
        <w:rPr>
          <w:rFonts w:hint="eastAsia"/>
          <w:b w:val="0"/>
          <w:bCs w:val="0"/>
          <w:lang w:val="en-US" w:eastAsia="zh-CN"/>
        </w:rPr>
      </w:pPr>
      <w:r>
        <w:rPr>
          <w:rFonts w:hint="eastAsia"/>
          <w:b w:val="0"/>
          <w:bCs w:val="0"/>
          <w:lang w:val="en-US" w:eastAsia="zh-CN"/>
        </w:rPr>
        <w:t>标志的内容违法</w:t>
      </w:r>
    </w:p>
    <w:p w14:paraId="64E644E6">
      <w:pPr>
        <w:numPr>
          <w:ilvl w:val="0"/>
          <w:numId w:val="9"/>
        </w:numPr>
        <w:ind w:firstLine="0" w:firstLineChars="0"/>
        <w:rPr>
          <w:rFonts w:hint="eastAsia"/>
          <w:b w:val="0"/>
          <w:bCs w:val="0"/>
          <w:lang w:val="en-US" w:eastAsia="zh-CN"/>
        </w:rPr>
      </w:pPr>
      <w:r>
        <w:rPr>
          <w:rFonts w:hint="eastAsia"/>
          <w:b w:val="0"/>
          <w:bCs w:val="0"/>
          <w:lang w:val="en-US" w:eastAsia="zh-CN"/>
        </w:rPr>
        <w:t>申请注册的范围、方式和目的违法</w:t>
      </w:r>
    </w:p>
    <w:p w14:paraId="57C27F3D">
      <w:pPr>
        <w:numPr>
          <w:ilvl w:val="-1"/>
          <w:numId w:val="0"/>
        </w:numPr>
        <w:ind w:firstLine="0" w:firstLineChars="0"/>
        <w:rPr>
          <w:rFonts w:hint="eastAsia"/>
          <w:b w:val="0"/>
          <w:bCs w:val="0"/>
          <w:lang w:val="en-US" w:eastAsia="zh-CN"/>
        </w:rPr>
      </w:pPr>
    </w:p>
    <w:p w14:paraId="05077DED">
      <w:pPr>
        <w:numPr>
          <w:ilvl w:val="0"/>
          <w:numId w:val="5"/>
        </w:numPr>
        <w:rPr>
          <w:rFonts w:hint="default"/>
          <w:lang w:val="en-US" w:eastAsia="zh-CN"/>
        </w:rPr>
      </w:pPr>
      <w:r>
        <w:rPr>
          <w:rFonts w:hint="eastAsia"/>
          <w:lang w:val="en-US" w:eastAsia="zh-CN"/>
        </w:rPr>
        <w:t>不予注册的相对理由</w:t>
      </w:r>
    </w:p>
    <w:p w14:paraId="5DC66622">
      <w:pPr>
        <w:numPr>
          <w:ilvl w:val="0"/>
          <w:numId w:val="10"/>
        </w:numPr>
        <w:rPr>
          <w:rFonts w:hint="eastAsia"/>
          <w:lang w:val="en-US" w:eastAsia="zh-CN"/>
        </w:rPr>
      </w:pPr>
      <w:r>
        <w:rPr>
          <w:rFonts w:hint="eastAsia"/>
          <w:lang w:val="en-US" w:eastAsia="zh-CN"/>
        </w:rPr>
        <w:t>误导性使用地理标志</w:t>
      </w:r>
    </w:p>
    <w:p w14:paraId="6E337CC6">
      <w:pPr>
        <w:numPr>
          <w:ilvl w:val="0"/>
          <w:numId w:val="10"/>
        </w:numPr>
        <w:rPr>
          <w:rFonts w:hint="default"/>
          <w:lang w:val="en-US" w:eastAsia="zh-CN"/>
        </w:rPr>
      </w:pPr>
      <w:r>
        <w:rPr>
          <w:rFonts w:hint="eastAsia"/>
          <w:lang w:val="en-US" w:eastAsia="zh-CN"/>
        </w:rPr>
        <w:t>以不正当手段抢注他人已有一定影响的未注册商标</w:t>
      </w:r>
    </w:p>
    <w:p w14:paraId="49A97146">
      <w:pPr>
        <w:numPr>
          <w:ilvl w:val="0"/>
          <w:numId w:val="10"/>
        </w:numPr>
        <w:rPr>
          <w:rFonts w:hint="default"/>
          <w:lang w:val="en-US" w:eastAsia="zh-CN"/>
        </w:rPr>
      </w:pPr>
      <w:r>
        <w:rPr>
          <w:rFonts w:hint="eastAsia"/>
          <w:lang w:val="en-US" w:eastAsia="zh-CN"/>
        </w:rPr>
        <w:t>代表人、代理人和其他关系人抢注</w:t>
      </w:r>
    </w:p>
    <w:p w14:paraId="58EA3B88">
      <w:pPr>
        <w:numPr>
          <w:ilvl w:val="0"/>
          <w:numId w:val="10"/>
        </w:numPr>
        <w:rPr>
          <w:rFonts w:hint="default"/>
          <w:lang w:val="en-US" w:eastAsia="zh-CN"/>
        </w:rPr>
      </w:pPr>
      <w:r>
        <w:rPr>
          <w:rFonts w:hint="eastAsia"/>
          <w:lang w:val="en-US" w:eastAsia="zh-CN"/>
        </w:rPr>
        <w:t>与他人在相同或类似商品或服务商已注册的或初步审定的商标相同或相似</w:t>
      </w:r>
    </w:p>
    <w:p w14:paraId="66D933A9">
      <w:pPr>
        <w:numPr>
          <w:ilvl w:val="0"/>
          <w:numId w:val="10"/>
        </w:numPr>
        <w:rPr>
          <w:rFonts w:hint="default"/>
          <w:lang w:val="en-US" w:eastAsia="zh-CN"/>
        </w:rPr>
      </w:pPr>
      <w:r>
        <w:rPr>
          <w:rFonts w:hint="eastAsia"/>
          <w:lang w:val="en-US" w:eastAsia="zh-CN"/>
        </w:rPr>
        <w:t>与他人驰名商标相同或近似</w:t>
      </w:r>
    </w:p>
    <w:p w14:paraId="4F66E4F0">
      <w:pPr>
        <w:numPr>
          <w:ilvl w:val="0"/>
          <w:numId w:val="10"/>
        </w:numPr>
        <w:rPr>
          <w:rFonts w:hint="default"/>
          <w:lang w:val="en-US" w:eastAsia="zh-CN"/>
        </w:rPr>
      </w:pPr>
      <w:r>
        <w:rPr>
          <w:rFonts w:hint="eastAsia"/>
          <w:lang w:val="en-US" w:eastAsia="zh-CN"/>
        </w:rPr>
        <w:t>侵犯他人的其他在先权益</w:t>
      </w:r>
    </w:p>
    <w:p w14:paraId="1F69409E">
      <w:pPr>
        <w:numPr>
          <w:ilvl w:val="0"/>
          <w:numId w:val="0"/>
        </w:numPr>
        <w:rPr>
          <w:rFonts w:hint="default"/>
          <w:lang w:val="en-US" w:eastAsia="zh-CN"/>
        </w:rPr>
      </w:pPr>
    </w:p>
    <w:p w14:paraId="37958FB5">
      <w:pPr>
        <w:numPr>
          <w:ilvl w:val="0"/>
          <w:numId w:val="5"/>
        </w:numPr>
        <w:rPr>
          <w:rFonts w:hint="default"/>
          <w:lang w:val="en-US" w:eastAsia="zh-CN"/>
        </w:rPr>
      </w:pPr>
      <w:r>
        <w:rPr>
          <w:rFonts w:hint="eastAsia"/>
          <w:lang w:val="en-US" w:eastAsia="zh-CN"/>
        </w:rPr>
        <w:t>法定要件</w:t>
      </w:r>
    </w:p>
    <w:p w14:paraId="5F145078">
      <w:pPr>
        <w:numPr>
          <w:ilvl w:val="0"/>
          <w:numId w:val="11"/>
        </w:numPr>
        <w:ind w:left="425" w:hanging="425"/>
        <w:rPr>
          <w:rFonts w:hint="default"/>
          <w:lang w:val="en-US" w:eastAsia="zh-CN"/>
        </w:rPr>
      </w:pPr>
      <w:r>
        <w:rPr>
          <w:rFonts w:hint="eastAsia"/>
          <w:lang w:val="en-US" w:eastAsia="zh-CN"/>
        </w:rPr>
        <w:t>具备显著性</w:t>
      </w:r>
    </w:p>
    <w:p w14:paraId="279EB3A8">
      <w:pPr>
        <w:numPr>
          <w:ilvl w:val="0"/>
          <w:numId w:val="11"/>
        </w:numPr>
        <w:ind w:left="425" w:hanging="425"/>
        <w:rPr>
          <w:rFonts w:hint="default"/>
          <w:lang w:val="en-US" w:eastAsia="zh-CN"/>
        </w:rPr>
      </w:pPr>
      <w:r>
        <w:rPr>
          <w:rFonts w:hint="eastAsia"/>
          <w:lang w:val="en-US" w:eastAsia="zh-CN"/>
        </w:rPr>
        <w:t>符合商标的构成要素</w:t>
      </w:r>
    </w:p>
    <w:p w14:paraId="2B402F78">
      <w:pPr>
        <w:numPr>
          <w:ilvl w:val="0"/>
          <w:numId w:val="11"/>
        </w:numPr>
        <w:ind w:left="425" w:hanging="425"/>
        <w:rPr>
          <w:rFonts w:hint="default"/>
          <w:lang w:val="en-US" w:eastAsia="zh-CN"/>
        </w:rPr>
      </w:pPr>
      <w:r>
        <w:rPr>
          <w:rFonts w:hint="eastAsia"/>
          <w:lang w:val="en-US" w:eastAsia="zh-CN"/>
        </w:rPr>
        <w:t>遵守诚实信用原则</w:t>
      </w:r>
    </w:p>
    <w:p w14:paraId="71B85996">
      <w:pPr>
        <w:numPr>
          <w:ilvl w:val="0"/>
          <w:numId w:val="11"/>
        </w:numPr>
        <w:ind w:left="425" w:hanging="425"/>
        <w:rPr>
          <w:rFonts w:hint="default"/>
          <w:lang w:val="en-US" w:eastAsia="zh-CN"/>
        </w:rPr>
      </w:pPr>
      <w:r>
        <w:rPr>
          <w:rFonts w:hint="eastAsia"/>
          <w:lang w:val="en-US" w:eastAsia="zh-CN"/>
        </w:rPr>
        <w:t>不与他人在先权利冲突</w:t>
      </w:r>
    </w:p>
    <w:p w14:paraId="39C6C595">
      <w:pPr>
        <w:pStyle w:val="5"/>
        <w:numPr>
          <w:ilvl w:val="0"/>
          <w:numId w:val="2"/>
        </w:numPr>
        <w:bidi w:val="0"/>
        <w:rPr>
          <w:rFonts w:hint="eastAsia"/>
          <w:lang w:val="en-US" w:eastAsia="zh-CN"/>
        </w:rPr>
      </w:pPr>
      <w:r>
        <w:rPr>
          <w:rFonts w:hint="eastAsia"/>
          <w:lang w:val="en-US" w:eastAsia="zh-CN"/>
        </w:rPr>
        <w:t>商标注册的程序</w:t>
      </w:r>
    </w:p>
    <w:p w14:paraId="619A3AB8">
      <w:pPr>
        <w:numPr>
          <w:ilvl w:val="0"/>
          <w:numId w:val="12"/>
        </w:numPr>
        <w:bidi w:val="0"/>
        <w:rPr>
          <w:rFonts w:hint="eastAsia"/>
          <w:lang w:val="en-US" w:eastAsia="zh-CN"/>
        </w:rPr>
      </w:pPr>
      <w:r>
        <w:rPr>
          <w:rFonts w:hint="eastAsia"/>
          <w:lang w:val="en-US" w:eastAsia="zh-CN"/>
        </w:rPr>
        <w:t>商标查询：指商标注册申请人或其代理人在提出注册申请前，对其申请的商标是否与再先权利商标有无相同或近似的查询工作。查询不是商标申请注册的必经程序，查询的范围以查询之日起已进入商标局数据库的注册商标和申请中商标为限，并且不含处于评审状态的在先权力信息，结果不具法律效力，仅仅作为参考，并不是商标局核准或驳回该申请的依据。</w:t>
      </w:r>
    </w:p>
    <w:p w14:paraId="19D8BC17">
      <w:pPr>
        <w:numPr>
          <w:ilvl w:val="-1"/>
          <w:numId w:val="0"/>
        </w:numPr>
        <w:bidi w:val="0"/>
        <w:rPr>
          <w:rFonts w:hint="eastAsia"/>
          <w:lang w:val="en-US" w:eastAsia="zh-CN"/>
        </w:rPr>
      </w:pPr>
    </w:p>
    <w:p w14:paraId="31D70E6B">
      <w:pPr>
        <w:numPr>
          <w:ilvl w:val="0"/>
          <w:numId w:val="12"/>
        </w:numPr>
        <w:bidi w:val="0"/>
        <w:rPr>
          <w:rFonts w:hint="default"/>
          <w:lang w:val="en-US" w:eastAsia="zh-CN"/>
        </w:rPr>
      </w:pPr>
      <w:r>
        <w:rPr>
          <w:rFonts w:hint="eastAsia"/>
          <w:lang w:val="en-US" w:eastAsia="zh-CN"/>
        </w:rPr>
        <w:t>商标审查</w:t>
      </w:r>
    </w:p>
    <w:p w14:paraId="370F6606">
      <w:pPr>
        <w:numPr>
          <w:ilvl w:val="0"/>
          <w:numId w:val="13"/>
        </w:numPr>
        <w:bidi w:val="0"/>
        <w:rPr>
          <w:rFonts w:hint="eastAsia"/>
          <w:lang w:val="en-US" w:eastAsia="zh-CN"/>
        </w:rPr>
      </w:pPr>
      <w:r>
        <w:rPr>
          <w:rFonts w:hint="eastAsia"/>
          <w:lang w:val="en-US" w:eastAsia="zh-CN"/>
        </w:rPr>
        <w:t>商标的形式审查：商标局在收到申请文件后，会对申请文件进行形式审查，主要审查申请文件是否齐全、是否符合法定形式等。</w:t>
      </w:r>
    </w:p>
    <w:p w14:paraId="7DEBB3B0">
      <w:pPr>
        <w:numPr>
          <w:ilvl w:val="0"/>
          <w:numId w:val="13"/>
        </w:numPr>
        <w:bidi w:val="0"/>
        <w:rPr>
          <w:rFonts w:hint="default"/>
          <w:lang w:val="en-US" w:eastAsia="zh-CN"/>
        </w:rPr>
      </w:pPr>
      <w:r>
        <w:rPr>
          <w:rFonts w:hint="eastAsia"/>
          <w:lang w:val="en-US" w:eastAsia="zh-CN"/>
        </w:rPr>
        <w:t>商标的实质审查：商标注册主管机关对商标注册申请是否合乎商标法的规定所进行的检查、资料检索、分析对比、调查研究并决定给予初步审定或驳回申请等一系列活动。</w:t>
      </w:r>
    </w:p>
    <w:p w14:paraId="64FA3EA4">
      <w:pPr>
        <w:numPr>
          <w:ilvl w:val="0"/>
          <w:numId w:val="0"/>
        </w:numPr>
        <w:bidi w:val="0"/>
        <w:rPr>
          <w:rFonts w:hint="default"/>
          <w:lang w:val="en-US" w:eastAsia="zh-CN"/>
        </w:rPr>
      </w:pPr>
    </w:p>
    <w:p w14:paraId="44D52C16">
      <w:pPr>
        <w:numPr>
          <w:ilvl w:val="0"/>
          <w:numId w:val="12"/>
        </w:numPr>
        <w:bidi w:val="0"/>
        <w:rPr>
          <w:rFonts w:hint="default"/>
          <w:lang w:val="en-US" w:eastAsia="zh-CN"/>
        </w:rPr>
      </w:pPr>
      <w:r>
        <w:rPr>
          <w:rFonts w:hint="eastAsia"/>
          <w:lang w:val="en-US" w:eastAsia="zh-CN"/>
        </w:rPr>
        <w:t>商标审定：指商标注册申请经审查后，对符合《商标法》有关规定的，允许其注册的决定。并在《商标公告》中予以公告。</w:t>
      </w:r>
    </w:p>
    <w:p w14:paraId="521E89AD">
      <w:pPr>
        <w:numPr>
          <w:ilvl w:val="0"/>
          <w:numId w:val="0"/>
        </w:numPr>
        <w:bidi w:val="0"/>
        <w:rPr>
          <w:rFonts w:hint="default"/>
          <w:lang w:val="en-US" w:eastAsia="zh-CN"/>
        </w:rPr>
      </w:pPr>
    </w:p>
    <w:p w14:paraId="00842118">
      <w:pPr>
        <w:numPr>
          <w:ilvl w:val="0"/>
          <w:numId w:val="12"/>
        </w:numPr>
        <w:bidi w:val="0"/>
        <w:rPr>
          <w:rFonts w:hint="default"/>
          <w:lang w:val="en-US" w:eastAsia="zh-CN"/>
        </w:rPr>
      </w:pPr>
      <w:r>
        <w:rPr>
          <w:rFonts w:hint="eastAsia"/>
          <w:lang w:val="en-US" w:eastAsia="zh-CN"/>
        </w:rPr>
        <w:t>注册证书颁发：初步审定的商标自刊登初步审定公告之日起三个月，如无人提出异议或异议不成立，则商标局会颁发注册证书，宣告商标注册成功</w:t>
      </w:r>
    </w:p>
    <w:p w14:paraId="31D0A7AB">
      <w:pPr>
        <w:numPr>
          <w:ilvl w:val="0"/>
          <w:numId w:val="0"/>
        </w:numPr>
        <w:bidi w:val="0"/>
        <w:rPr>
          <w:rFonts w:hint="default"/>
          <w:lang w:val="en-US" w:eastAsia="zh-CN"/>
        </w:rPr>
      </w:pPr>
    </w:p>
    <w:p w14:paraId="2D991137">
      <w:pPr>
        <w:numPr>
          <w:ilvl w:val="0"/>
          <w:numId w:val="12"/>
        </w:numPr>
        <w:bidi w:val="0"/>
        <w:rPr>
          <w:rFonts w:hint="default"/>
          <w:lang w:val="en-US" w:eastAsia="zh-CN"/>
        </w:rPr>
      </w:pPr>
      <w:r>
        <w:rPr>
          <w:rFonts w:hint="eastAsia"/>
          <w:lang w:val="en-US" w:eastAsia="zh-CN"/>
        </w:rPr>
        <w:t>特别程序：在商标注册过程中发生矛盾、冲突或其他原因时采用的补救程序，并不是必经的程序</w:t>
      </w:r>
    </w:p>
    <w:p w14:paraId="00875352">
      <w:pPr>
        <w:numPr>
          <w:ilvl w:val="0"/>
          <w:numId w:val="14"/>
        </w:numPr>
        <w:bidi w:val="0"/>
        <w:rPr>
          <w:rFonts w:hint="eastAsia"/>
          <w:lang w:val="en-US" w:eastAsia="zh-CN"/>
        </w:rPr>
      </w:pPr>
      <w:r>
        <w:rPr>
          <w:rFonts w:hint="eastAsia"/>
          <w:lang w:val="en-US" w:eastAsia="zh-CN"/>
        </w:rPr>
        <w:t>商标驳回复审：指申请注册的商标经商标局审查驳回后，申请人对商标局的驳回理由和法律依据不服，而向商标评审委员会申请复审申请。</w:t>
      </w:r>
    </w:p>
    <w:p w14:paraId="1008F7ED">
      <w:pPr>
        <w:numPr>
          <w:ilvl w:val="0"/>
          <w:numId w:val="14"/>
        </w:numPr>
        <w:bidi w:val="0"/>
        <w:rPr>
          <w:rFonts w:hint="default"/>
          <w:lang w:val="en-US" w:eastAsia="zh-CN"/>
        </w:rPr>
      </w:pPr>
      <w:r>
        <w:rPr>
          <w:rFonts w:hint="eastAsia"/>
          <w:lang w:val="en-US" w:eastAsia="zh-CN"/>
        </w:rPr>
        <w:t>商标异议复审：指申请注册的商标被商标局裁定存在异议后，当事人（通常为商标注册申请人或异议人）若对该裁定结果不服，可在法定期限内（一般为收到异议裁定通知之日起十五天内）向商标评审委员会提出复审申请，由商标评审委员会进行审理裁决的程序</w:t>
      </w:r>
    </w:p>
    <w:p w14:paraId="68F1DF4F">
      <w:pPr>
        <w:numPr>
          <w:ilvl w:val="0"/>
          <w:numId w:val="14"/>
        </w:numPr>
        <w:bidi w:val="0"/>
        <w:rPr>
          <w:rFonts w:hint="default"/>
          <w:lang w:val="en-US" w:eastAsia="zh-CN"/>
        </w:rPr>
      </w:pPr>
      <w:r>
        <w:rPr>
          <w:rFonts w:hint="eastAsia"/>
          <w:lang w:val="en-US" w:eastAsia="zh-CN"/>
        </w:rPr>
        <w:t>商标争议：指对已经注册的商标争议，即两个注册商标所有人之间因两商标相同或近似所产生的商标权利的争端</w:t>
      </w:r>
    </w:p>
    <w:p w14:paraId="71283CD9">
      <w:pPr>
        <w:pStyle w:val="5"/>
        <w:numPr>
          <w:ilvl w:val="0"/>
          <w:numId w:val="2"/>
        </w:numPr>
        <w:bidi w:val="0"/>
        <w:rPr>
          <w:rFonts w:hint="eastAsia"/>
          <w:lang w:val="en-US" w:eastAsia="zh-CN"/>
        </w:rPr>
      </w:pPr>
      <w:r>
        <w:rPr>
          <w:rFonts w:hint="eastAsia"/>
          <w:lang w:val="en-US" w:eastAsia="zh-CN"/>
        </w:rPr>
        <w:t>商标权的管理与使用</w:t>
      </w:r>
    </w:p>
    <w:p w14:paraId="22857C59">
      <w:pPr>
        <w:numPr>
          <w:ilvl w:val="0"/>
          <w:numId w:val="15"/>
        </w:numPr>
        <w:rPr>
          <w:rFonts w:hint="eastAsia"/>
          <w:lang w:val="en-US" w:eastAsia="zh-CN"/>
        </w:rPr>
      </w:pPr>
      <w:r>
        <w:rPr>
          <w:rFonts w:hint="eastAsia"/>
          <w:lang w:val="en-US" w:eastAsia="zh-CN"/>
        </w:rPr>
        <w:t>商标管理：对商标进行管理、维护和保护的活动，包括商标注册、商标使用、商标维权、商标授权等方面的工作</w:t>
      </w:r>
    </w:p>
    <w:p w14:paraId="3CB61995">
      <w:pPr>
        <w:widowControl w:val="0"/>
        <w:numPr>
          <w:ilvl w:val="0"/>
          <w:numId w:val="16"/>
        </w:numPr>
        <w:jc w:val="both"/>
        <w:rPr>
          <w:rFonts w:hint="eastAsia"/>
          <w:lang w:val="en-US" w:eastAsia="zh-CN"/>
        </w:rPr>
      </w:pPr>
      <w:r>
        <w:rPr>
          <w:rFonts w:hint="eastAsia"/>
          <w:lang w:val="en-US" w:eastAsia="zh-CN"/>
        </w:rPr>
        <w:t>商标注册：指将商标申请注册并获得商标注册证书的行为</w:t>
      </w:r>
    </w:p>
    <w:p w14:paraId="5AB977A8">
      <w:pPr>
        <w:widowControl w:val="0"/>
        <w:numPr>
          <w:ilvl w:val="0"/>
          <w:numId w:val="16"/>
        </w:numPr>
        <w:jc w:val="both"/>
        <w:rPr>
          <w:rFonts w:hint="eastAsia"/>
          <w:lang w:val="en-US" w:eastAsia="zh-CN"/>
        </w:rPr>
      </w:pPr>
      <w:r>
        <w:rPr>
          <w:rFonts w:hint="eastAsia"/>
          <w:lang w:val="en-US" w:eastAsia="zh-CN"/>
        </w:rPr>
        <w:t>商标使用：指以经营为目的，将商标用于商品、商品包装或者容器上；用于服务或者与服务有关的物件上；用于商品或者服务交易文书上；或者将商标用于商品或者服务的广告宣传、展览以及其他商业活动中，足以使相关公众认其为区别该商品或者服务来源的标志的实际使用</w:t>
      </w:r>
    </w:p>
    <w:p w14:paraId="09076290">
      <w:pPr>
        <w:widowControl w:val="0"/>
        <w:numPr>
          <w:ilvl w:val="0"/>
          <w:numId w:val="16"/>
        </w:numPr>
        <w:jc w:val="both"/>
        <w:rPr>
          <w:rFonts w:hint="eastAsia"/>
          <w:lang w:val="en-US" w:eastAsia="zh-CN"/>
        </w:rPr>
      </w:pPr>
      <w:r>
        <w:rPr>
          <w:rFonts w:hint="eastAsia"/>
          <w:lang w:val="en-US" w:eastAsia="zh-CN"/>
        </w:rPr>
        <w:t>商标维权：通过法律手段来保护自己商标的权利，包括制止侵权行为、追究侵权责任、维护商标注册权等方面的工作</w:t>
      </w:r>
    </w:p>
    <w:p w14:paraId="4CAFBAC0">
      <w:pPr>
        <w:widowControl w:val="0"/>
        <w:numPr>
          <w:ilvl w:val="0"/>
          <w:numId w:val="16"/>
        </w:numPr>
        <w:jc w:val="both"/>
        <w:rPr>
          <w:rFonts w:hint="eastAsia"/>
          <w:lang w:val="en-US" w:eastAsia="zh-CN"/>
        </w:rPr>
      </w:pPr>
      <w:r>
        <w:rPr>
          <w:rFonts w:hint="eastAsia"/>
          <w:lang w:val="en-US" w:eastAsia="zh-CN"/>
        </w:rPr>
        <w:t>商标授权：商标持有人将商标的使用权授权给第三方的行为，包括专利权转让、特许经营等方面的业务</w:t>
      </w:r>
    </w:p>
    <w:p w14:paraId="057957E2">
      <w:pPr>
        <w:numPr>
          <w:ilvl w:val="0"/>
          <w:numId w:val="15"/>
        </w:numPr>
        <w:rPr>
          <w:rFonts w:hint="default"/>
          <w:lang w:val="en-US" w:eastAsia="zh-CN"/>
        </w:rPr>
      </w:pPr>
      <w:r>
        <w:rPr>
          <w:rFonts w:hint="eastAsia"/>
          <w:lang w:val="en-US" w:eastAsia="zh-CN"/>
        </w:rPr>
        <w:t>注册商标的变更申请：指商标注册后，在其有效期内，如果该商标注册人的名义、地址或者其他的注册事项发生变更的，应当及时办理变更手续，以确保商标注册人合法地享有权利并获得法律保护</w:t>
      </w:r>
    </w:p>
    <w:p w14:paraId="0B832CA6">
      <w:pPr>
        <w:numPr>
          <w:ilvl w:val="0"/>
          <w:numId w:val="15"/>
        </w:numPr>
        <w:rPr>
          <w:rFonts w:hint="default"/>
          <w:lang w:val="en-US" w:eastAsia="zh-CN"/>
        </w:rPr>
      </w:pPr>
      <w:r>
        <w:rPr>
          <w:rFonts w:hint="eastAsia"/>
          <w:lang w:val="en-US" w:eastAsia="zh-CN"/>
        </w:rPr>
        <w:t>注册商标转让：商标所有人将其享有的商标专用权转让给他人所有，应当包含占有权、使用权、处分权的全部转让</w:t>
      </w:r>
    </w:p>
    <w:p w14:paraId="2CB0BB70">
      <w:pPr>
        <w:numPr>
          <w:ilvl w:val="0"/>
          <w:numId w:val="15"/>
        </w:numPr>
        <w:rPr>
          <w:rFonts w:hint="default"/>
          <w:lang w:val="en-US" w:eastAsia="zh-CN"/>
        </w:rPr>
      </w:pPr>
      <w:r>
        <w:rPr>
          <w:rFonts w:hint="eastAsia"/>
          <w:lang w:val="en-US" w:eastAsia="zh-CN"/>
        </w:rPr>
        <w:t>商标异议：在法定期限内对某一经过初步审定并予以公告的商标，依据《中华人民共和国商标法》提出反对意见，要求商标局撤销该商标的初步审定，不予核准注册的制度</w:t>
      </w:r>
    </w:p>
    <w:p w14:paraId="4653B03B">
      <w:pPr>
        <w:widowControl w:val="0"/>
        <w:numPr>
          <w:ilvl w:val="0"/>
          <w:numId w:val="0"/>
        </w:numPr>
        <w:tabs>
          <w:tab w:val="left" w:pos="312"/>
        </w:tabs>
        <w:jc w:val="both"/>
        <w:rPr>
          <w:rFonts w:hint="default"/>
          <w:lang w:val="en-US" w:eastAsia="zh-CN"/>
        </w:rPr>
      </w:pPr>
    </w:p>
    <w:p w14:paraId="6A3244AB">
      <w:pPr>
        <w:numPr>
          <w:ilvl w:val="0"/>
          <w:numId w:val="2"/>
        </w:numPr>
        <w:rPr>
          <w:rFonts w:hint="default"/>
          <w:lang w:val="en-US" w:eastAsia="zh-CN"/>
        </w:rPr>
      </w:pPr>
      <w:r>
        <w:rPr>
          <w:rFonts w:hint="eastAsia"/>
          <w:lang w:val="en-US" w:eastAsia="zh-CN"/>
        </w:rPr>
        <w:t>商标权侵权的判定标准</w:t>
      </w:r>
    </w:p>
    <w:p w14:paraId="34AEA3CE">
      <w:pPr>
        <w:numPr>
          <w:ilvl w:val="0"/>
          <w:numId w:val="17"/>
        </w:numPr>
        <w:rPr>
          <w:rFonts w:hint="default"/>
          <w:lang w:val="en-US" w:eastAsia="zh-CN"/>
        </w:rPr>
      </w:pPr>
      <w:r>
        <w:rPr>
          <w:rFonts w:hint="eastAsia"/>
          <w:lang w:val="en-US" w:eastAsia="zh-CN"/>
        </w:rPr>
        <w:t>混淆</w:t>
      </w:r>
    </w:p>
    <w:p w14:paraId="3010A0C6">
      <w:pPr>
        <w:numPr>
          <w:ilvl w:val="0"/>
          <w:numId w:val="18"/>
        </w:numPr>
        <w:ind w:left="425" w:hanging="425"/>
        <w:rPr>
          <w:rFonts w:hint="default"/>
          <w:lang w:val="en-US" w:eastAsia="zh-CN"/>
        </w:rPr>
      </w:pPr>
      <w:r>
        <w:rPr>
          <w:rFonts w:hint="eastAsia"/>
          <w:lang w:val="en-US" w:eastAsia="zh-CN"/>
        </w:rPr>
        <w:t>直接混淆：指消费者未能通过商标正确地将来源于不同经营者的商品或服务区分开</w:t>
      </w:r>
    </w:p>
    <w:p w14:paraId="7877C722">
      <w:pPr>
        <w:numPr>
          <w:ilvl w:val="0"/>
          <w:numId w:val="18"/>
        </w:numPr>
        <w:ind w:left="425" w:hanging="425"/>
        <w:rPr>
          <w:rFonts w:hint="default"/>
          <w:lang w:val="en-US" w:eastAsia="zh-CN"/>
        </w:rPr>
      </w:pPr>
      <w:r>
        <w:rPr>
          <w:rFonts w:hint="eastAsia"/>
          <w:lang w:val="en-US" w:eastAsia="zh-CN"/>
        </w:rPr>
        <w:t>间接混淆：指使用特定商标的某商品或服务由经营者乙提供，与经营者甲并未任何关系而消费者误以为经营者甲与经营者乙之间存在着控制、许可或赞助等关联关系</w:t>
      </w:r>
    </w:p>
    <w:p w14:paraId="28BD160B">
      <w:pPr>
        <w:numPr>
          <w:ilvl w:val="0"/>
          <w:numId w:val="18"/>
        </w:numPr>
        <w:ind w:left="425" w:hanging="425"/>
        <w:rPr>
          <w:rFonts w:hint="default"/>
          <w:lang w:val="en-US" w:eastAsia="zh-CN"/>
        </w:rPr>
      </w:pPr>
      <w:r>
        <w:rPr>
          <w:rFonts w:hint="eastAsia"/>
          <w:lang w:val="en-US" w:eastAsia="zh-CN"/>
        </w:rPr>
        <w:t>售前混淆：指消费者最初对商品或服务的来源产生了混淆，但在实际作出购买决定时没有发生混淆</w:t>
      </w:r>
    </w:p>
    <w:p w14:paraId="6FA24D0E">
      <w:pPr>
        <w:numPr>
          <w:ilvl w:val="0"/>
          <w:numId w:val="18"/>
        </w:numPr>
        <w:ind w:left="425" w:hanging="425"/>
        <w:rPr>
          <w:rFonts w:hint="default"/>
          <w:lang w:val="en-US" w:eastAsia="zh-CN"/>
        </w:rPr>
      </w:pPr>
      <w:r>
        <w:rPr>
          <w:rFonts w:hint="eastAsia"/>
          <w:lang w:val="en-US" w:eastAsia="zh-CN"/>
        </w:rPr>
        <w:t>售中混淆：消费者在作出购买决定时对商品或服务来源产生的混淆</w:t>
      </w:r>
    </w:p>
    <w:p w14:paraId="50CD58FE">
      <w:pPr>
        <w:numPr>
          <w:ilvl w:val="0"/>
          <w:numId w:val="18"/>
        </w:numPr>
        <w:ind w:left="425" w:hanging="425"/>
        <w:rPr>
          <w:rFonts w:hint="default"/>
          <w:lang w:val="en-US" w:eastAsia="zh-CN"/>
        </w:rPr>
      </w:pPr>
      <w:r>
        <w:rPr>
          <w:rFonts w:hint="eastAsia"/>
          <w:lang w:val="en-US" w:eastAsia="zh-CN"/>
        </w:rPr>
        <w:t>售后混淆：指实际作出购买决定的消费者并没有对商品的来源产生混淆，但此名消费者在此后使用商品的过程中使其他人产生了混淆。往往发生在使用知名商标的商品上</w:t>
      </w:r>
    </w:p>
    <w:p w14:paraId="5347D016">
      <w:pPr>
        <w:numPr>
          <w:ilvl w:val="0"/>
          <w:numId w:val="19"/>
        </w:numPr>
        <w:rPr>
          <w:rFonts w:hint="default"/>
          <w:lang w:val="en-US" w:eastAsia="zh-CN"/>
        </w:rPr>
      </w:pPr>
      <w:r>
        <w:rPr>
          <w:rFonts w:hint="eastAsia"/>
          <w:lang w:val="en-US" w:eastAsia="zh-CN"/>
        </w:rPr>
        <w:t>淡化：指未经权利人许可，将与驰名商标相同或相似的文字、图形及其组合在其他不相同或不相似的商品或服务上使用，从而减少、削弱该驰名商标的识别性和显著性，损害、玷污其商誉的行为</w:t>
      </w:r>
    </w:p>
    <w:p w14:paraId="10744EF3">
      <w:pPr>
        <w:numPr>
          <w:ilvl w:val="0"/>
          <w:numId w:val="20"/>
        </w:numPr>
        <w:ind w:left="105"/>
        <w:rPr>
          <w:rFonts w:hint="default"/>
          <w:lang w:val="en-US" w:eastAsia="zh-CN"/>
        </w:rPr>
      </w:pPr>
      <w:r>
        <w:rPr>
          <w:rFonts w:hint="eastAsia"/>
          <w:lang w:val="en-US" w:eastAsia="zh-CN"/>
        </w:rPr>
        <w:t>丑化：指相关使用行为将贬损驰名商标的市场声誉，导致驰名商标对相关公众的吸引力下降，从而损害驰名商标的价值</w:t>
      </w:r>
    </w:p>
    <w:p w14:paraId="1A460EB6">
      <w:pPr>
        <w:numPr>
          <w:ilvl w:val="0"/>
          <w:numId w:val="20"/>
        </w:numPr>
        <w:ind w:left="105"/>
        <w:rPr>
          <w:rFonts w:hint="default"/>
          <w:lang w:val="en-US" w:eastAsia="zh-CN"/>
        </w:rPr>
      </w:pPr>
      <w:r>
        <w:rPr>
          <w:rFonts w:hint="eastAsia"/>
          <w:lang w:val="en-US" w:eastAsia="zh-CN"/>
        </w:rPr>
        <w:t>弱化：将与他人驰名商标相同或近似的商标使用于其他商品或服务类别，从而导致驰名商标与其指定商品或服务间的特定联系被弱化，减弱驰名商标的显著性。 弱化行为如一直持续，可能导致驰名商标彻底丧失标识作用，成为产品的通用名称，此时称为商标退化。</w:t>
      </w:r>
    </w:p>
    <w:p w14:paraId="52211626">
      <w:pPr>
        <w:numPr>
          <w:ilvl w:val="0"/>
          <w:numId w:val="20"/>
        </w:numPr>
        <w:ind w:left="105"/>
        <w:rPr>
          <w:rFonts w:hint="default"/>
          <w:lang w:val="en-US" w:eastAsia="zh-CN"/>
        </w:rPr>
      </w:pPr>
      <w:r>
        <w:rPr>
          <w:rFonts w:hint="eastAsia"/>
          <w:lang w:val="en-US" w:eastAsia="zh-CN"/>
        </w:rPr>
        <w:t>不当利用声誉：指他人利用驰名商标的市场声誉推销自己的商品或服务，但并不导致混淆或明显的丑化或弱化的行为</w:t>
      </w:r>
    </w:p>
    <w:p w14:paraId="4BEB49EB">
      <w:pPr>
        <w:numPr>
          <w:ilvl w:val="0"/>
          <w:numId w:val="0"/>
        </w:numPr>
        <w:rPr>
          <w:rFonts w:hint="default"/>
          <w:lang w:val="en-US" w:eastAsia="zh-CN"/>
        </w:rPr>
      </w:pPr>
    </w:p>
    <w:p w14:paraId="7B1272F6">
      <w:pPr>
        <w:numPr>
          <w:ilvl w:val="0"/>
          <w:numId w:val="20"/>
        </w:numPr>
        <w:ind w:left="105"/>
        <w:rPr>
          <w:rFonts w:hint="default"/>
          <w:lang w:val="en-US" w:eastAsia="zh-CN"/>
        </w:rPr>
      </w:pPr>
      <w:r>
        <w:rPr>
          <w:rFonts w:hint="eastAsia"/>
          <w:lang w:val="en-US" w:eastAsia="zh-CN"/>
        </w:rPr>
        <w:t>对驰名商标的特别保护机制</w:t>
      </w:r>
    </w:p>
    <w:p w14:paraId="24938A18">
      <w:pPr>
        <w:numPr>
          <w:ilvl w:val="0"/>
          <w:numId w:val="21"/>
        </w:numPr>
        <w:ind w:left="105"/>
        <w:rPr>
          <w:rFonts w:hint="default"/>
          <w:lang w:val="en-US" w:eastAsia="zh-CN"/>
        </w:rPr>
      </w:pPr>
      <w:r>
        <w:rPr>
          <w:rFonts w:hint="eastAsia"/>
          <w:lang w:val="en-US" w:eastAsia="zh-CN"/>
        </w:rPr>
        <w:t>对未注册的驰名商标禁止“同类混淆”：未在中国注册的商标只要已在中国驰名，而他人对该驰名商标进行复制、摹仿或者翻译，并在相同或类似商品或服务上进行使用，可能导致消费者对商品来源产生混淆的，也能受到商标法的保护，即该驰名商标所有者有权组织他人使用，国家知识产权局对让人在相同或类似商品或服务上的注册申请不予核准</w:t>
      </w:r>
    </w:p>
    <w:p w14:paraId="13A5C572">
      <w:pPr>
        <w:numPr>
          <w:ilvl w:val="0"/>
          <w:numId w:val="21"/>
        </w:numPr>
        <w:ind w:left="105"/>
        <w:rPr>
          <w:rFonts w:hint="default"/>
          <w:lang w:val="en-US" w:eastAsia="zh-CN"/>
        </w:rPr>
      </w:pPr>
      <w:r>
        <w:rPr>
          <w:rFonts w:hint="eastAsia"/>
          <w:lang w:val="en-US" w:eastAsia="zh-CN"/>
        </w:rPr>
        <w:t>对已注册的驰名商标禁止“跨类混淆”：已注册的驰名商标权利人可以阻止他人在不相同或不相类似商品上使用与驰名商标相同或近似的商标，以免有导致消费者发生混淆的可能</w:t>
      </w:r>
    </w:p>
    <w:p w14:paraId="126DEFE5">
      <w:pPr>
        <w:numPr>
          <w:ilvl w:val="0"/>
          <w:numId w:val="21"/>
        </w:numPr>
        <w:ind w:left="105"/>
        <w:rPr>
          <w:rFonts w:hint="default"/>
          <w:lang w:val="en-US" w:eastAsia="zh-CN"/>
        </w:rPr>
      </w:pPr>
      <w:r>
        <w:rPr>
          <w:rFonts w:hint="eastAsia"/>
          <w:lang w:val="en-US" w:eastAsia="zh-CN"/>
        </w:rPr>
        <w:t>对已注册的驰名商标防止淡化</w:t>
      </w:r>
    </w:p>
    <w:p w14:paraId="6AE4E915">
      <w:pPr>
        <w:numPr>
          <w:ilvl w:val="0"/>
          <w:numId w:val="21"/>
        </w:numPr>
        <w:ind w:left="105"/>
        <w:rPr>
          <w:rFonts w:hint="default"/>
          <w:lang w:val="en-US" w:eastAsia="zh-CN"/>
        </w:rPr>
      </w:pPr>
      <w:r>
        <w:rPr>
          <w:rFonts w:hint="eastAsia"/>
          <w:lang w:val="en-US" w:eastAsia="zh-CN"/>
        </w:rPr>
        <w:t>驰名商标权利人可以禁止他人使用侵权的注册商标：在先的驰名商标无论是否已经注册，其权利人只要认为他人使用注册商标的行为侵权，都可以直接向法院提起诉讼，请求判决禁止使用被控侵权的注册商标，而无需先请求宣告被告侵权的注册商标无效</w:t>
      </w:r>
    </w:p>
    <w:p w14:paraId="1BF036E3">
      <w:pPr>
        <w:numPr>
          <w:ilvl w:val="0"/>
          <w:numId w:val="21"/>
        </w:numPr>
        <w:ind w:left="105"/>
        <w:rPr>
          <w:rFonts w:hint="default"/>
          <w:lang w:val="en-US" w:eastAsia="zh-CN"/>
        </w:rPr>
      </w:pPr>
      <w:r>
        <w:rPr>
          <w:rFonts w:hint="eastAsia"/>
          <w:lang w:val="en-US" w:eastAsia="zh-CN"/>
        </w:rPr>
        <w:t>对恶意注册的驰名商标请求宣告无效不受争议期限限制：驰名商标权利人对于他人恶意注册自己驰名商标的行为请求国家知识产权局宣告该注册商标无效，不受五年争议期限限制</w:t>
      </w:r>
    </w:p>
    <w:p w14:paraId="30F19E91">
      <w:pPr>
        <w:numPr>
          <w:ilvl w:val="-1"/>
          <w:numId w:val="0"/>
        </w:numPr>
        <w:ind w:left="0"/>
        <w:rPr>
          <w:rFonts w:hint="default"/>
          <w:lang w:val="en-US" w:eastAsia="zh-CN"/>
        </w:rPr>
      </w:pPr>
    </w:p>
    <w:p w14:paraId="6DFC64EC">
      <w:pPr>
        <w:numPr>
          <w:ilvl w:val="0"/>
          <w:numId w:val="22"/>
        </w:numPr>
        <w:rPr>
          <w:rFonts w:hint="default"/>
          <w:lang w:val="en-US" w:eastAsia="zh-CN"/>
        </w:rPr>
      </w:pPr>
      <w:r>
        <w:rPr>
          <w:rFonts w:hint="eastAsia"/>
          <w:lang w:val="en-US" w:eastAsia="zh-CN"/>
        </w:rPr>
        <w:t>侵犯商标权的典型行为</w:t>
      </w:r>
    </w:p>
    <w:p w14:paraId="7C8C0800">
      <w:pPr>
        <w:numPr>
          <w:ilvl w:val="-1"/>
          <w:numId w:val="0"/>
        </w:numPr>
        <w:rPr>
          <w:rFonts w:hint="eastAsia"/>
          <w:lang w:val="en-US" w:eastAsia="zh-CN"/>
        </w:rPr>
      </w:pPr>
      <w:r>
        <w:rPr>
          <w:rFonts w:hint="eastAsia"/>
          <w:lang w:val="en-US" w:eastAsia="zh-CN"/>
        </w:rPr>
        <w:t>《商标法》第57条：　有下列行为之一的，均属侵犯注册商标专用权：</w:t>
      </w:r>
    </w:p>
    <w:p w14:paraId="4A2EDFF8">
      <w:pPr>
        <w:numPr>
          <w:ilvl w:val="-1"/>
          <w:numId w:val="0"/>
        </w:numPr>
        <w:rPr>
          <w:rFonts w:hint="eastAsia"/>
          <w:lang w:val="en-US" w:eastAsia="zh-CN"/>
        </w:rPr>
      </w:pPr>
      <w:r>
        <w:rPr>
          <w:rFonts w:hint="eastAsia"/>
          <w:lang w:val="en-US" w:eastAsia="zh-CN"/>
        </w:rPr>
        <w:t>（一）未经商标注册人的许可，在同一种商品上使用与其注册商标相同的商标的；</w:t>
      </w:r>
    </w:p>
    <w:p w14:paraId="64380A7B">
      <w:pPr>
        <w:numPr>
          <w:ilvl w:val="-1"/>
          <w:numId w:val="0"/>
        </w:numPr>
        <w:rPr>
          <w:rFonts w:hint="eastAsia"/>
          <w:lang w:val="en-US" w:eastAsia="zh-CN"/>
        </w:rPr>
      </w:pPr>
      <w:r>
        <w:rPr>
          <w:rFonts w:hint="eastAsia"/>
          <w:lang w:val="en-US" w:eastAsia="zh-CN"/>
        </w:rPr>
        <w:t>（二）未经商标注册人的许可，在同一种商品上使用与其注册商标近似的商标，或者在类似商品上使用与其注册商标相同或者近似的商标，容易导致混淆的；</w:t>
      </w:r>
    </w:p>
    <w:p w14:paraId="4318F9A0">
      <w:pPr>
        <w:numPr>
          <w:ilvl w:val="-1"/>
          <w:numId w:val="0"/>
        </w:numPr>
        <w:rPr>
          <w:rFonts w:hint="eastAsia"/>
          <w:lang w:val="en-US" w:eastAsia="zh-CN"/>
        </w:rPr>
      </w:pPr>
      <w:r>
        <w:rPr>
          <w:rFonts w:hint="eastAsia"/>
          <w:lang w:val="en-US" w:eastAsia="zh-CN"/>
        </w:rPr>
        <w:t>（三）销售侵犯注册商标专用权的商品的；</w:t>
      </w:r>
    </w:p>
    <w:p w14:paraId="6DA1A102">
      <w:pPr>
        <w:numPr>
          <w:ilvl w:val="-1"/>
          <w:numId w:val="0"/>
        </w:numPr>
        <w:rPr>
          <w:rFonts w:hint="eastAsia"/>
          <w:lang w:val="en-US" w:eastAsia="zh-CN"/>
        </w:rPr>
      </w:pPr>
      <w:r>
        <w:rPr>
          <w:rFonts w:hint="eastAsia"/>
          <w:lang w:val="en-US" w:eastAsia="zh-CN"/>
        </w:rPr>
        <w:t>（四）伪造、擅自制造他人注册商标标识或者销售伪造、擅自制造的注册商标标识的；</w:t>
      </w:r>
    </w:p>
    <w:p w14:paraId="3631D692">
      <w:pPr>
        <w:numPr>
          <w:ilvl w:val="-1"/>
          <w:numId w:val="0"/>
        </w:numPr>
        <w:rPr>
          <w:rFonts w:hint="eastAsia"/>
          <w:lang w:val="en-US" w:eastAsia="zh-CN"/>
        </w:rPr>
      </w:pPr>
      <w:r>
        <w:rPr>
          <w:rFonts w:hint="eastAsia"/>
          <w:lang w:val="en-US" w:eastAsia="zh-CN"/>
        </w:rPr>
        <w:t>（五）未经商标注册人同意，更换其注册商标并将该更换商标的商品又投入市场的；</w:t>
      </w:r>
    </w:p>
    <w:p w14:paraId="0737DB04">
      <w:pPr>
        <w:numPr>
          <w:ilvl w:val="-1"/>
          <w:numId w:val="0"/>
        </w:numPr>
        <w:rPr>
          <w:rFonts w:hint="eastAsia"/>
          <w:lang w:val="en-US" w:eastAsia="zh-CN"/>
        </w:rPr>
      </w:pPr>
      <w:r>
        <w:rPr>
          <w:rFonts w:hint="eastAsia"/>
          <w:lang w:val="en-US" w:eastAsia="zh-CN"/>
        </w:rPr>
        <w:t>（六）故意为侵犯他人商标专用权行为提供便利条件，帮助他人实施侵犯商标专用权行为的；</w:t>
      </w:r>
    </w:p>
    <w:p w14:paraId="68854413">
      <w:pPr>
        <w:numPr>
          <w:ilvl w:val="-1"/>
          <w:numId w:val="0"/>
        </w:numPr>
        <w:rPr>
          <w:rFonts w:hint="eastAsia"/>
          <w:lang w:val="en-US" w:eastAsia="zh-CN"/>
        </w:rPr>
      </w:pPr>
      <w:r>
        <w:rPr>
          <w:rFonts w:hint="eastAsia"/>
          <w:lang w:val="en-US" w:eastAsia="zh-CN"/>
        </w:rPr>
        <w:t>（七）给他人的注册商标专用权造成其他损害的。</w:t>
      </w:r>
    </w:p>
    <w:p w14:paraId="337F556C">
      <w:pPr>
        <w:numPr>
          <w:ilvl w:val="-1"/>
          <w:numId w:val="0"/>
        </w:numPr>
        <w:rPr>
          <w:rFonts w:hint="default"/>
          <w:lang w:val="en-US" w:eastAsia="zh-CN"/>
        </w:rPr>
      </w:pPr>
    </w:p>
    <w:p w14:paraId="552F9F31">
      <w:pPr>
        <w:numPr>
          <w:ilvl w:val="0"/>
          <w:numId w:val="22"/>
        </w:numPr>
        <w:rPr>
          <w:rFonts w:hint="default"/>
          <w:lang w:val="en-US" w:eastAsia="zh-CN"/>
        </w:rPr>
      </w:pPr>
      <w:r>
        <w:rPr>
          <w:rFonts w:hint="eastAsia"/>
          <w:lang w:val="en-US" w:eastAsia="zh-CN"/>
        </w:rPr>
        <w:t>商标权的限制</w:t>
      </w:r>
    </w:p>
    <w:p w14:paraId="7685CB15">
      <w:pPr>
        <w:numPr>
          <w:ilvl w:val="0"/>
          <w:numId w:val="17"/>
        </w:numPr>
        <w:rPr>
          <w:rFonts w:hint="default"/>
          <w:lang w:val="en-US" w:eastAsia="zh-CN"/>
        </w:rPr>
      </w:pPr>
      <w:r>
        <w:rPr>
          <w:rFonts w:hint="eastAsia"/>
          <w:lang w:val="en-US" w:eastAsia="zh-CN"/>
        </w:rPr>
        <w:t>商标的正当使用：不构成商标侵权的行为</w:t>
      </w:r>
    </w:p>
    <w:p w14:paraId="67903F6E">
      <w:pPr>
        <w:numPr>
          <w:ilvl w:val="0"/>
          <w:numId w:val="17"/>
        </w:numPr>
        <w:rPr>
          <w:rFonts w:hint="default"/>
          <w:lang w:val="en-US" w:eastAsia="zh-CN"/>
        </w:rPr>
      </w:pPr>
      <w:r>
        <w:rPr>
          <w:rFonts w:hint="eastAsia"/>
          <w:lang w:val="en-US" w:eastAsia="zh-CN"/>
        </w:rPr>
        <w:t>商标权用尽：又称“商标权穷竭”，指对于经商标权人许可或以其他方法合法投放市场的商品，他人在购买之后无须经过商标权人许可，就可将该带有商标的商品再次售出或以其他方式提供给公众，包括在为此目的进行的广告宣传中使用商标</w:t>
      </w:r>
    </w:p>
    <w:p w14:paraId="79EFF886">
      <w:pPr>
        <w:numPr>
          <w:ilvl w:val="0"/>
          <w:numId w:val="17"/>
        </w:numPr>
        <w:rPr>
          <w:rFonts w:hint="default"/>
          <w:lang w:val="en-US" w:eastAsia="zh-CN"/>
        </w:rPr>
      </w:pPr>
      <w:r>
        <w:rPr>
          <w:rFonts w:hint="eastAsia"/>
          <w:lang w:val="en-US" w:eastAsia="zh-CN"/>
        </w:rPr>
        <w:t>描述商品或服务的特征：即描述性使用，指使用与他人商标相同或近似的文字或图形等要素对商品或服务自身的特征进行描述的行为</w:t>
      </w:r>
    </w:p>
    <w:p w14:paraId="7BE65F51">
      <w:pPr>
        <w:numPr>
          <w:ilvl w:val="0"/>
          <w:numId w:val="17"/>
        </w:numPr>
        <w:rPr>
          <w:rFonts w:hint="default"/>
          <w:lang w:val="en-US" w:eastAsia="zh-CN"/>
        </w:rPr>
      </w:pPr>
      <w:r>
        <w:rPr>
          <w:rFonts w:hint="eastAsia"/>
          <w:lang w:val="en-US" w:eastAsia="zh-CN"/>
        </w:rPr>
        <w:t>说明商品或服务的用途：指使用他人商标中的文字或图形，是为了说明自己提供的商品或服务能够与使用该商标的商品或服务配套，或是为了传递商品或服务来源于商标权人这一真实信息，即指示自己提供的商品或服务的用途、服务对象和真实来源，而非为了让消费者产生混淆</w:t>
      </w:r>
    </w:p>
    <w:p w14:paraId="1E1DFE02">
      <w:pPr>
        <w:numPr>
          <w:ilvl w:val="0"/>
          <w:numId w:val="17"/>
        </w:numPr>
        <w:rPr>
          <w:rFonts w:hint="default"/>
          <w:lang w:val="en-US" w:eastAsia="zh-CN"/>
        </w:rPr>
      </w:pPr>
      <w:r>
        <w:rPr>
          <w:rFonts w:hint="eastAsia"/>
          <w:lang w:val="en-US" w:eastAsia="zh-CN"/>
        </w:rPr>
        <w:t>在先使用抗辩：《商标法》第59条第3款规定“商标注册人申请商标注册前，他人已经在同一种商品或者类似商品上先于商标注册人使用与注册商标相同或者近似并有一定影响的商标的，注册商标专用权人无权禁止该使用人在原使用范围内继续使用该商标，但可以要求其附加适当区别标识。”</w:t>
      </w:r>
    </w:p>
    <w:p w14:paraId="6D4507F6">
      <w:pPr>
        <w:numPr>
          <w:ilvl w:val="-1"/>
          <w:numId w:val="0"/>
        </w:numPr>
        <w:rPr>
          <w:rFonts w:hint="eastAsia"/>
          <w:lang w:val="en-US" w:eastAsia="zh-CN"/>
        </w:rPr>
      </w:pPr>
      <w:r>
        <w:rPr>
          <w:rFonts w:hint="eastAsia"/>
          <w:lang w:val="en-US" w:eastAsia="zh-CN"/>
        </w:rPr>
        <w:t>成立条件：（1）在先使用人使用相关标志的时间既早于该注册人申请商标注册的时间，也早于该注册人使用该商标的时间</w:t>
      </w:r>
    </w:p>
    <w:p w14:paraId="0940DEB9">
      <w:pPr>
        <w:numPr>
          <w:ilvl w:val="0"/>
          <w:numId w:val="23"/>
        </w:numPr>
        <w:rPr>
          <w:rFonts w:hint="eastAsia"/>
          <w:lang w:val="en-US" w:eastAsia="zh-CN"/>
        </w:rPr>
      </w:pPr>
      <w:r>
        <w:rPr>
          <w:rFonts w:hint="eastAsia"/>
          <w:lang w:val="en-US" w:eastAsia="zh-CN"/>
        </w:rPr>
        <w:t>在相同或者类似商品或服务上在先使用相同或近似的标志</w:t>
      </w:r>
    </w:p>
    <w:p w14:paraId="5DA6194B">
      <w:pPr>
        <w:numPr>
          <w:ilvl w:val="0"/>
          <w:numId w:val="23"/>
        </w:numPr>
        <w:rPr>
          <w:rFonts w:hint="default"/>
          <w:lang w:val="en-US" w:eastAsia="zh-CN"/>
        </w:rPr>
      </w:pPr>
      <w:r>
        <w:rPr>
          <w:rFonts w:hint="eastAsia"/>
          <w:lang w:val="en-US" w:eastAsia="zh-CN"/>
        </w:rPr>
        <w:t>在注册人申请商标注册日和使用日之前，在先使用就已经具有一定影响，即产生一定的商誉</w:t>
      </w:r>
    </w:p>
    <w:p w14:paraId="57A858BD">
      <w:pPr>
        <w:numPr>
          <w:ilvl w:val="0"/>
          <w:numId w:val="23"/>
        </w:numPr>
        <w:rPr>
          <w:rFonts w:hint="default"/>
          <w:lang w:val="en-US" w:eastAsia="zh-CN"/>
        </w:rPr>
      </w:pPr>
      <w:r>
        <w:rPr>
          <w:rFonts w:hint="eastAsia"/>
          <w:lang w:val="en-US" w:eastAsia="zh-CN"/>
        </w:rPr>
        <w:t>在先使用人是在其使用该未注册商标的原有范围内使用该商标</w:t>
      </w:r>
    </w:p>
    <w:p w14:paraId="70C38ABD">
      <w:pPr>
        <w:numPr>
          <w:ilvl w:val="0"/>
          <w:numId w:val="17"/>
        </w:numPr>
        <w:rPr>
          <w:rFonts w:hint="default"/>
          <w:lang w:val="en-US" w:eastAsia="zh-CN"/>
        </w:rPr>
      </w:pPr>
      <w:r>
        <w:rPr>
          <w:rFonts w:hint="eastAsia"/>
          <w:lang w:val="en-US" w:eastAsia="zh-CN"/>
        </w:rPr>
        <w:t>权利滥用抗辩：恶意注册人起诉他人侵犯其注册商标专用权的行为可以被认定为权利滥用</w:t>
      </w:r>
    </w:p>
    <w:p w14:paraId="51F2B06A">
      <w:pPr>
        <w:numPr>
          <w:ilvl w:val="0"/>
          <w:numId w:val="22"/>
        </w:numPr>
        <w:rPr>
          <w:rFonts w:hint="default"/>
          <w:lang w:val="en-US" w:eastAsia="zh-CN"/>
        </w:rPr>
      </w:pPr>
      <w:r>
        <w:rPr>
          <w:rFonts w:hint="eastAsia"/>
          <w:lang w:val="en-US" w:eastAsia="zh-CN"/>
        </w:rPr>
        <w:t>商标权的灭失</w:t>
      </w:r>
    </w:p>
    <w:p w14:paraId="2F30699A">
      <w:pPr>
        <w:numPr>
          <w:ilvl w:val="0"/>
          <w:numId w:val="17"/>
        </w:numPr>
        <w:rPr>
          <w:rFonts w:hint="default"/>
          <w:lang w:val="en-US" w:eastAsia="zh-CN"/>
        </w:rPr>
      </w:pPr>
      <w:r>
        <w:rPr>
          <w:rFonts w:hint="eastAsia"/>
          <w:lang w:val="en-US" w:eastAsia="zh-CN"/>
        </w:rPr>
        <w:t>注销：注册商标的注销是指国家知识产权局基于法定原因行使职权而使商标专用权归于消灭的行为</w:t>
      </w:r>
    </w:p>
    <w:p w14:paraId="68A54133">
      <w:pPr>
        <w:numPr>
          <w:ilvl w:val="0"/>
          <w:numId w:val="17"/>
        </w:numPr>
        <w:rPr>
          <w:rFonts w:hint="default"/>
          <w:lang w:val="en-US" w:eastAsia="zh-CN"/>
        </w:rPr>
      </w:pPr>
      <w:r>
        <w:rPr>
          <w:rFonts w:hint="eastAsia"/>
          <w:lang w:val="en-US" w:eastAsia="zh-CN"/>
        </w:rPr>
        <w:t>无效：商标转移权无效是指商标在注册时，就存在不予注册的绝对理由或相对理由，本来不应获得注册</w:t>
      </w:r>
    </w:p>
    <w:p w14:paraId="099A2231">
      <w:pPr>
        <w:numPr>
          <w:ilvl w:val="0"/>
          <w:numId w:val="17"/>
        </w:numPr>
        <w:rPr>
          <w:rFonts w:hint="default"/>
          <w:lang w:val="en-US" w:eastAsia="zh-CN"/>
        </w:rPr>
      </w:pPr>
      <w:r>
        <w:rPr>
          <w:rFonts w:hint="eastAsia"/>
          <w:lang w:val="en-US" w:eastAsia="zh-CN"/>
        </w:rPr>
        <w:t>撤销：在使用注册商标的过程中，发生了违反商标法的规定或者显著性退化的情况，国家知识产权局可作出决定或裁定，使原注册商标专用权归于消灭</w:t>
      </w:r>
    </w:p>
    <w:p w14:paraId="455A056A">
      <w:pPr>
        <w:pStyle w:val="5"/>
        <w:numPr>
          <w:ilvl w:val="0"/>
          <w:numId w:val="22"/>
        </w:numPr>
        <w:bidi w:val="0"/>
        <w:rPr>
          <w:rFonts w:hint="eastAsia"/>
          <w:lang w:val="en-US" w:eastAsia="zh-CN"/>
        </w:rPr>
      </w:pPr>
      <w:r>
        <w:rPr>
          <w:rFonts w:hint="eastAsia"/>
          <w:lang w:val="en-US" w:eastAsia="zh-CN"/>
        </w:rPr>
        <w:t>侵权责任的承担</w:t>
      </w:r>
    </w:p>
    <w:p w14:paraId="49FDE775">
      <w:pPr>
        <w:numPr>
          <w:ilvl w:val="0"/>
          <w:numId w:val="24"/>
        </w:numPr>
        <w:rPr>
          <w:rFonts w:hint="eastAsia"/>
          <w:lang w:val="en-US" w:eastAsia="zh-CN"/>
        </w:rPr>
      </w:pPr>
      <w:r>
        <w:rPr>
          <w:rFonts w:hint="eastAsia"/>
          <w:lang w:val="en-US" w:eastAsia="zh-CN"/>
        </w:rPr>
        <w:t>商标的禁用条款：确定下列标志不得作为商标使用，或者违背法律规定使用下列标志的，即不符合商标的基本标准，不得作为商标</w:t>
      </w:r>
    </w:p>
    <w:p w14:paraId="6CADC5F4">
      <w:pPr>
        <w:numPr>
          <w:ilvl w:val="0"/>
          <w:numId w:val="24"/>
        </w:numPr>
        <w:rPr>
          <w:rFonts w:hint="default"/>
          <w:lang w:val="en-US" w:eastAsia="zh-CN"/>
        </w:rPr>
      </w:pPr>
      <w:r>
        <w:rPr>
          <w:rFonts w:hint="eastAsia"/>
          <w:lang w:val="en-US" w:eastAsia="zh-CN"/>
        </w:rPr>
        <w:t>注册商标申请的优先权：注册商标申请人依照外国同中国签订的协议或者共同参加的条约，或者依照互相承认的原则，在任何一个成员国内，在同种商品上第一次提出申请的，如果6个月内再向其他成员国提出申请，其申请日期被认为是第一次提出申请的日期</w:t>
      </w:r>
    </w:p>
    <w:p w14:paraId="3E130FBE">
      <w:pPr>
        <w:numPr>
          <w:ilvl w:val="0"/>
          <w:numId w:val="24"/>
        </w:numPr>
        <w:rPr>
          <w:rFonts w:hint="default"/>
          <w:lang w:val="en-US" w:eastAsia="zh-CN"/>
        </w:rPr>
      </w:pPr>
      <w:r>
        <w:rPr>
          <w:rFonts w:hint="eastAsia"/>
          <w:lang w:val="en-US" w:eastAsia="zh-CN"/>
        </w:rPr>
        <w:t>通过使用取得商标权：即使商标尚未经过注册，只要其已经在商业活动中用于识别某种商品或服务的来源，商标使用者也能获得商标权</w:t>
      </w:r>
    </w:p>
    <w:p w14:paraId="4657C0E1">
      <w:pPr>
        <w:numPr>
          <w:ilvl w:val="0"/>
          <w:numId w:val="24"/>
        </w:numPr>
        <w:rPr>
          <w:rFonts w:hint="default"/>
          <w:lang w:val="en-US" w:eastAsia="zh-CN"/>
        </w:rPr>
      </w:pPr>
      <w:r>
        <w:rPr>
          <w:rFonts w:hint="eastAsia"/>
          <w:lang w:val="en-US" w:eastAsia="zh-CN"/>
        </w:rPr>
        <w:t>商标专用权的消灭：指某种法定原因导致商标权人不再享有商标专用权</w:t>
      </w:r>
    </w:p>
    <w:p w14:paraId="75D5B2CC">
      <w:pPr>
        <w:numPr>
          <w:ilvl w:val="0"/>
          <w:numId w:val="24"/>
        </w:numPr>
        <w:rPr>
          <w:rFonts w:hint="default"/>
          <w:lang w:val="en-US" w:eastAsia="zh-CN"/>
        </w:rPr>
      </w:pPr>
      <w:r>
        <w:rPr>
          <w:rFonts w:hint="eastAsia"/>
          <w:lang w:val="en-US" w:eastAsia="zh-CN"/>
        </w:rPr>
        <w:t>商标侵权的法律责任</w:t>
      </w:r>
    </w:p>
    <w:p w14:paraId="362B9DFD">
      <w:pPr>
        <w:widowControl w:val="0"/>
        <w:numPr>
          <w:ilvl w:val="0"/>
          <w:numId w:val="25"/>
        </w:numPr>
        <w:tabs>
          <w:tab w:val="left" w:pos="312"/>
        </w:tabs>
        <w:ind w:left="105"/>
        <w:jc w:val="both"/>
        <w:rPr>
          <w:rFonts w:hint="eastAsia"/>
          <w:lang w:val="en-US" w:eastAsia="zh-CN"/>
        </w:rPr>
      </w:pPr>
      <w:r>
        <w:rPr>
          <w:rFonts w:hint="eastAsia"/>
          <w:lang w:val="en-US" w:eastAsia="zh-CN"/>
        </w:rPr>
        <w:t>民事责任</w:t>
      </w:r>
    </w:p>
    <w:p w14:paraId="58835A25">
      <w:pPr>
        <w:widowControl w:val="0"/>
        <w:numPr>
          <w:ilvl w:val="0"/>
          <w:numId w:val="26"/>
        </w:numPr>
        <w:tabs>
          <w:tab w:val="left" w:pos="312"/>
        </w:tabs>
        <w:ind w:firstLine="210" w:firstLineChars="100"/>
        <w:jc w:val="both"/>
        <w:rPr>
          <w:rFonts w:hint="eastAsia"/>
          <w:lang w:val="en-US" w:eastAsia="zh-CN"/>
        </w:rPr>
      </w:pPr>
      <w:r>
        <w:rPr>
          <w:rFonts w:hint="eastAsia"/>
          <w:lang w:val="en-US" w:eastAsia="zh-CN"/>
        </w:rPr>
        <w:t>停止侵权：侵权人必须立即停止正在实施的商标侵权行为，包括停止使用侵权商标、停止销售侵权商品、停止伪造或擅自制造注册商标标识等。</w:t>
      </w:r>
    </w:p>
    <w:p w14:paraId="11D8B820">
      <w:pPr>
        <w:widowControl w:val="0"/>
        <w:numPr>
          <w:ilvl w:val="0"/>
          <w:numId w:val="26"/>
        </w:numPr>
        <w:tabs>
          <w:tab w:val="left" w:pos="312"/>
        </w:tabs>
        <w:ind w:firstLine="210" w:firstLineChars="100"/>
        <w:jc w:val="both"/>
        <w:rPr>
          <w:rFonts w:hint="eastAsia"/>
          <w:lang w:val="en-US" w:eastAsia="zh-CN"/>
        </w:rPr>
      </w:pPr>
      <w:r>
        <w:rPr>
          <w:rFonts w:hint="eastAsia"/>
          <w:lang w:val="en-US" w:eastAsia="zh-CN"/>
        </w:rPr>
        <w:t>赔偿损失：赔偿数额的确定有多种方式，包括按照权利人因被侵权所受到的实际损失确定；实际损失难以确定的，可以按照侵权人因侵权所获得的利益确定；权利人的损失或者侵权人获得的利益难以确定的，参照该商标许可使用费的倍数合理确定；对恶意侵犯商标专用权，情节严重的，可以在按照上述方法确定数额的一倍以上五倍以下确定赔偿数额。赔偿数额应当包括权利人为制止侵权行为所支付的合理开支。</w:t>
      </w:r>
    </w:p>
    <w:p w14:paraId="123A13AF">
      <w:pPr>
        <w:widowControl w:val="0"/>
        <w:numPr>
          <w:ilvl w:val="0"/>
          <w:numId w:val="0"/>
        </w:numPr>
        <w:tabs>
          <w:tab w:val="left" w:pos="312"/>
        </w:tabs>
        <w:ind w:firstLine="210" w:firstLineChars="100"/>
        <w:jc w:val="both"/>
        <w:rPr>
          <w:rFonts w:hint="eastAsia"/>
          <w:lang w:val="en-US" w:eastAsia="zh-CN"/>
        </w:rPr>
      </w:pPr>
      <w:r>
        <w:rPr>
          <w:rFonts w:hint="eastAsia"/>
          <w:lang w:val="en-US" w:eastAsia="zh-CN"/>
        </w:rPr>
        <w:t>惩罚性赔偿就需要考虑主观恶性，仅是损失填补就只需要考虑客观损失。</w:t>
      </w:r>
    </w:p>
    <w:p w14:paraId="6DED9E03">
      <w:pPr>
        <w:widowControl w:val="0"/>
        <w:numPr>
          <w:ilvl w:val="0"/>
          <w:numId w:val="26"/>
        </w:numPr>
        <w:tabs>
          <w:tab w:val="left" w:pos="312"/>
        </w:tabs>
        <w:ind w:firstLine="210" w:firstLineChars="100"/>
        <w:jc w:val="both"/>
        <w:rPr>
          <w:rFonts w:hint="eastAsia"/>
          <w:lang w:val="en-US" w:eastAsia="zh-CN"/>
        </w:rPr>
      </w:pPr>
      <w:r>
        <w:rPr>
          <w:rFonts w:hint="eastAsia"/>
          <w:lang w:val="en-US" w:eastAsia="zh-CN"/>
        </w:rPr>
        <w:t>消除影响：如果侵权行为对商标权人的商誉等造成了不良影响，侵权人需要采取适当的方式，如在相关媒体上刊登声明等，以消除侵权行为带来的负面影响。</w:t>
      </w:r>
    </w:p>
    <w:p w14:paraId="64D96066">
      <w:pPr>
        <w:widowControl w:val="0"/>
        <w:numPr>
          <w:ilvl w:val="-1"/>
          <w:numId w:val="0"/>
        </w:numPr>
        <w:tabs>
          <w:tab w:val="left" w:pos="312"/>
        </w:tabs>
        <w:ind w:firstLine="0" w:firstLineChars="0"/>
        <w:jc w:val="both"/>
        <w:rPr>
          <w:rFonts w:hint="default"/>
          <w:lang w:val="en-US" w:eastAsia="zh-CN"/>
        </w:rPr>
      </w:pPr>
    </w:p>
    <w:p w14:paraId="2664BD10">
      <w:pPr>
        <w:widowControl w:val="0"/>
        <w:numPr>
          <w:ilvl w:val="0"/>
          <w:numId w:val="25"/>
        </w:numPr>
        <w:tabs>
          <w:tab w:val="left" w:pos="312"/>
        </w:tabs>
        <w:ind w:left="105"/>
        <w:jc w:val="both"/>
        <w:rPr>
          <w:rFonts w:hint="default"/>
          <w:lang w:val="en-US" w:eastAsia="zh-CN"/>
        </w:rPr>
      </w:pPr>
      <w:r>
        <w:rPr>
          <w:rFonts w:hint="eastAsia"/>
          <w:lang w:val="en-US" w:eastAsia="zh-CN"/>
        </w:rPr>
        <w:t>行政责任</w:t>
      </w:r>
    </w:p>
    <w:p w14:paraId="34914BB1">
      <w:pPr>
        <w:widowControl w:val="0"/>
        <w:numPr>
          <w:ilvl w:val="0"/>
          <w:numId w:val="0"/>
        </w:numPr>
        <w:tabs>
          <w:tab w:val="left" w:pos="312"/>
        </w:tabs>
        <w:jc w:val="both"/>
        <w:rPr>
          <w:rFonts w:hint="eastAsia"/>
          <w:lang w:val="en-US" w:eastAsia="zh-CN"/>
        </w:rPr>
      </w:pPr>
      <w:r>
        <w:rPr>
          <w:rFonts w:hint="eastAsia"/>
          <w:lang w:val="en-US" w:eastAsia="zh-CN"/>
        </w:rPr>
        <w:t>根据《商标法》第60条的规定，对于侵犯注册商标专用权的行为，商标权人或者利害关系人可以请求市场监督管理部门处理。市场监督管理部门处理时，认定侵权行为成立的，责令立即停止侵权行为，没收、销毁侵权商品和主要用于制造侵权商品、伪造注册商标标识的工具，违法经营额5万元以上的，可以处违法经营额5倍以下的罚款，没有违法经营额或者违法经营额不足5万元的，可以处25万元以下的罚款。对5年内实施两次以上商标侵权行为或者有其他严重情节的，应当从重处罚。 销售不知道是侵犯注册商标专用权的商品，能证明该商品是自己合法取得并说明提供者的， 由市场监督管理部门责令停止销售。</w:t>
      </w:r>
    </w:p>
    <w:p w14:paraId="3152CA8B">
      <w:pPr>
        <w:widowControl w:val="0"/>
        <w:numPr>
          <w:ilvl w:val="0"/>
          <w:numId w:val="0"/>
        </w:numPr>
        <w:tabs>
          <w:tab w:val="left" w:pos="312"/>
        </w:tabs>
        <w:jc w:val="both"/>
        <w:rPr>
          <w:rFonts w:hint="default"/>
          <w:lang w:val="en-US" w:eastAsia="zh-CN"/>
        </w:rPr>
      </w:pPr>
    </w:p>
    <w:p w14:paraId="270C7C33">
      <w:pPr>
        <w:widowControl w:val="0"/>
        <w:numPr>
          <w:ilvl w:val="0"/>
          <w:numId w:val="25"/>
        </w:numPr>
        <w:tabs>
          <w:tab w:val="left" w:pos="312"/>
        </w:tabs>
        <w:ind w:left="105"/>
        <w:jc w:val="both"/>
        <w:rPr>
          <w:rFonts w:hint="default"/>
          <w:lang w:val="en-US" w:eastAsia="zh-CN"/>
        </w:rPr>
      </w:pPr>
      <w:r>
        <w:rPr>
          <w:rFonts w:hint="eastAsia"/>
          <w:lang w:val="en-US" w:eastAsia="zh-CN"/>
        </w:rPr>
        <w:t>刑事责任</w:t>
      </w:r>
    </w:p>
    <w:p w14:paraId="53C00D4E">
      <w:pPr>
        <w:widowControl w:val="0"/>
        <w:numPr>
          <w:ilvl w:val="0"/>
          <w:numId w:val="27"/>
        </w:numPr>
        <w:tabs>
          <w:tab w:val="left" w:pos="312"/>
        </w:tabs>
        <w:ind w:left="105"/>
        <w:jc w:val="both"/>
        <w:rPr>
          <w:rFonts w:hint="default"/>
          <w:lang w:val="en-US" w:eastAsia="zh-CN"/>
        </w:rPr>
      </w:pPr>
      <w:r>
        <w:rPr>
          <w:rFonts w:hint="eastAsia"/>
          <w:lang w:val="en-US" w:eastAsia="zh-CN"/>
        </w:rPr>
        <w:t>假冒注册商标罪：指违反国家商标管理法规，未经注册商标所有人许可，在同一种商品、服务上使用与其注册商标相同的商标，情节严重的行为。</w:t>
      </w:r>
    </w:p>
    <w:p w14:paraId="41AAB47E">
      <w:pPr>
        <w:widowControl w:val="0"/>
        <w:numPr>
          <w:ilvl w:val="0"/>
          <w:numId w:val="27"/>
        </w:numPr>
        <w:tabs>
          <w:tab w:val="left" w:pos="312"/>
        </w:tabs>
        <w:ind w:left="105"/>
        <w:jc w:val="both"/>
        <w:rPr>
          <w:rFonts w:hint="default"/>
          <w:lang w:val="en-US" w:eastAsia="zh-CN"/>
        </w:rPr>
      </w:pPr>
      <w:r>
        <w:rPr>
          <w:rFonts w:hint="eastAsia"/>
          <w:lang w:val="en-US" w:eastAsia="zh-CN"/>
        </w:rPr>
        <w:t>销售假冒注册商标的商品罪：销售假冒注册商标的商品罪，是指销售明知是假冒注册商标的商品，违法所得数额较大或者有其他严重情节、违法所得数额巨大或者有其他特别严重情节的行为。</w:t>
      </w:r>
    </w:p>
    <w:p w14:paraId="5F16F229">
      <w:pPr>
        <w:widowControl w:val="0"/>
        <w:numPr>
          <w:ilvl w:val="0"/>
          <w:numId w:val="27"/>
        </w:numPr>
        <w:tabs>
          <w:tab w:val="left" w:pos="312"/>
        </w:tabs>
        <w:ind w:left="105"/>
        <w:jc w:val="both"/>
        <w:rPr>
          <w:rFonts w:hint="default"/>
          <w:lang w:val="en-US" w:eastAsia="zh-CN"/>
        </w:rPr>
      </w:pPr>
      <w:r>
        <w:rPr>
          <w:rFonts w:hint="eastAsia"/>
          <w:lang w:val="en-US" w:eastAsia="zh-CN"/>
        </w:rPr>
        <w:t>非法制造、销售非法制造的注册商标标识罪：指伪造、擅自制造他人注册商标标识或者销售伪造、擅自制造的注册商标标识的行为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93DE63"/>
    <w:multiLevelType w:val="singleLevel"/>
    <w:tmpl w:val="8293DE63"/>
    <w:lvl w:ilvl="0" w:tentative="0">
      <w:start w:val="1"/>
      <w:numFmt w:val="decimal"/>
      <w:lvlText w:val="%1."/>
      <w:lvlJc w:val="left"/>
      <w:pPr>
        <w:tabs>
          <w:tab w:val="left" w:pos="312"/>
        </w:tabs>
      </w:pPr>
    </w:lvl>
  </w:abstractNum>
  <w:abstractNum w:abstractNumId="1">
    <w:nsid w:val="97D6048A"/>
    <w:multiLevelType w:val="singleLevel"/>
    <w:tmpl w:val="97D6048A"/>
    <w:lvl w:ilvl="0" w:tentative="0">
      <w:start w:val="1"/>
      <w:numFmt w:val="decimal"/>
      <w:lvlText w:val="%1."/>
      <w:lvlJc w:val="left"/>
      <w:pPr>
        <w:tabs>
          <w:tab w:val="left" w:pos="312"/>
        </w:tabs>
      </w:pPr>
    </w:lvl>
  </w:abstractNum>
  <w:abstractNum w:abstractNumId="2">
    <w:nsid w:val="A3A98A3A"/>
    <w:multiLevelType w:val="singleLevel"/>
    <w:tmpl w:val="A3A98A3A"/>
    <w:lvl w:ilvl="0" w:tentative="0">
      <w:start w:val="1"/>
      <w:numFmt w:val="decimal"/>
      <w:lvlText w:val="(%1)"/>
      <w:lvlJc w:val="left"/>
      <w:pPr>
        <w:ind w:left="425" w:hanging="425"/>
      </w:pPr>
      <w:rPr>
        <w:rFonts w:hint="default"/>
      </w:rPr>
    </w:lvl>
  </w:abstractNum>
  <w:abstractNum w:abstractNumId="3">
    <w:nsid w:val="A8C66458"/>
    <w:multiLevelType w:val="singleLevel"/>
    <w:tmpl w:val="A8C66458"/>
    <w:lvl w:ilvl="0" w:tentative="0">
      <w:start w:val="1"/>
      <w:numFmt w:val="lowerLetter"/>
      <w:suff w:val="nothing"/>
      <w:lvlText w:val="（%1）"/>
      <w:lvlJc w:val="left"/>
    </w:lvl>
  </w:abstractNum>
  <w:abstractNum w:abstractNumId="4">
    <w:nsid w:val="ACE92DE7"/>
    <w:multiLevelType w:val="singleLevel"/>
    <w:tmpl w:val="ACE92DE7"/>
    <w:lvl w:ilvl="0" w:tentative="0">
      <w:start w:val="1"/>
      <w:numFmt w:val="decimal"/>
      <w:suff w:val="nothing"/>
      <w:lvlText w:val="（%1）"/>
      <w:lvlJc w:val="left"/>
    </w:lvl>
  </w:abstractNum>
  <w:abstractNum w:abstractNumId="5">
    <w:nsid w:val="B808678F"/>
    <w:multiLevelType w:val="singleLevel"/>
    <w:tmpl w:val="B808678F"/>
    <w:lvl w:ilvl="0" w:tentative="0">
      <w:start w:val="1"/>
      <w:numFmt w:val="decimal"/>
      <w:suff w:val="nothing"/>
      <w:lvlText w:val="（%1）"/>
      <w:lvlJc w:val="left"/>
    </w:lvl>
  </w:abstractNum>
  <w:abstractNum w:abstractNumId="6">
    <w:nsid w:val="B8CA0EDB"/>
    <w:multiLevelType w:val="singleLevel"/>
    <w:tmpl w:val="B8CA0EDB"/>
    <w:lvl w:ilvl="0" w:tentative="0">
      <w:start w:val="2"/>
      <w:numFmt w:val="decimal"/>
      <w:suff w:val="nothing"/>
      <w:lvlText w:val="（%1）"/>
      <w:lvlJc w:val="left"/>
    </w:lvl>
  </w:abstractNum>
  <w:abstractNum w:abstractNumId="7">
    <w:nsid w:val="D03A6BFD"/>
    <w:multiLevelType w:val="singleLevel"/>
    <w:tmpl w:val="D03A6BFD"/>
    <w:lvl w:ilvl="0" w:tentative="0">
      <w:start w:val="1"/>
      <w:numFmt w:val="decimal"/>
      <w:suff w:val="nothing"/>
      <w:lvlText w:val="（%1）"/>
      <w:lvlJc w:val="left"/>
    </w:lvl>
  </w:abstractNum>
  <w:abstractNum w:abstractNumId="8">
    <w:nsid w:val="D422E096"/>
    <w:multiLevelType w:val="singleLevel"/>
    <w:tmpl w:val="D422E096"/>
    <w:lvl w:ilvl="0" w:tentative="0">
      <w:start w:val="2"/>
      <w:numFmt w:val="decimal"/>
      <w:suff w:val="nothing"/>
      <w:lvlText w:val="（%1）"/>
      <w:lvlJc w:val="left"/>
    </w:lvl>
  </w:abstractNum>
  <w:abstractNum w:abstractNumId="9">
    <w:nsid w:val="E13E9723"/>
    <w:multiLevelType w:val="singleLevel"/>
    <w:tmpl w:val="E13E9723"/>
    <w:lvl w:ilvl="0" w:tentative="0">
      <w:start w:val="1"/>
      <w:numFmt w:val="decimal"/>
      <w:suff w:val="nothing"/>
      <w:lvlText w:val="（%1）"/>
      <w:lvlJc w:val="left"/>
    </w:lvl>
  </w:abstractNum>
  <w:abstractNum w:abstractNumId="10">
    <w:nsid w:val="ED6D23B2"/>
    <w:multiLevelType w:val="singleLevel"/>
    <w:tmpl w:val="ED6D23B2"/>
    <w:lvl w:ilvl="0" w:tentative="0">
      <w:start w:val="1"/>
      <w:numFmt w:val="decimal"/>
      <w:lvlText w:val="(%1)"/>
      <w:lvlJc w:val="left"/>
      <w:pPr>
        <w:ind w:left="425" w:hanging="425"/>
      </w:pPr>
      <w:rPr>
        <w:rFonts w:hint="default"/>
      </w:rPr>
    </w:lvl>
  </w:abstractNum>
  <w:abstractNum w:abstractNumId="11">
    <w:nsid w:val="F9C23E67"/>
    <w:multiLevelType w:val="singleLevel"/>
    <w:tmpl w:val="F9C23E67"/>
    <w:lvl w:ilvl="0" w:tentative="0">
      <w:start w:val="1"/>
      <w:numFmt w:val="lowerLetter"/>
      <w:suff w:val="nothing"/>
      <w:lvlText w:val="（%1）"/>
      <w:lvlJc w:val="left"/>
    </w:lvl>
  </w:abstractNum>
  <w:abstractNum w:abstractNumId="12">
    <w:nsid w:val="FEFEB172"/>
    <w:multiLevelType w:val="singleLevel"/>
    <w:tmpl w:val="FEFEB172"/>
    <w:lvl w:ilvl="0" w:tentative="0">
      <w:start w:val="1"/>
      <w:numFmt w:val="decimal"/>
      <w:lvlText w:val="%1."/>
      <w:lvlJc w:val="left"/>
      <w:pPr>
        <w:tabs>
          <w:tab w:val="left" w:pos="312"/>
        </w:tabs>
      </w:pPr>
    </w:lvl>
  </w:abstractNum>
  <w:abstractNum w:abstractNumId="13">
    <w:nsid w:val="06C0577D"/>
    <w:multiLevelType w:val="singleLevel"/>
    <w:tmpl w:val="06C0577D"/>
    <w:lvl w:ilvl="0" w:tentative="0">
      <w:start w:val="1"/>
      <w:numFmt w:val="decimal"/>
      <w:lvlText w:val="%1."/>
      <w:lvlJc w:val="left"/>
      <w:pPr>
        <w:tabs>
          <w:tab w:val="left" w:pos="312"/>
        </w:tabs>
      </w:pPr>
    </w:lvl>
  </w:abstractNum>
  <w:abstractNum w:abstractNumId="14">
    <w:nsid w:val="0C7D8FDE"/>
    <w:multiLevelType w:val="singleLevel"/>
    <w:tmpl w:val="0C7D8FDE"/>
    <w:lvl w:ilvl="0" w:tentative="0">
      <w:start w:val="6"/>
      <w:numFmt w:val="chineseCounting"/>
      <w:suff w:val="space"/>
      <w:lvlText w:val="（%1）"/>
      <w:lvlJc w:val="left"/>
      <w:rPr>
        <w:rFonts w:hint="eastAsia"/>
      </w:rPr>
    </w:lvl>
  </w:abstractNum>
  <w:abstractNum w:abstractNumId="15">
    <w:nsid w:val="0D5BAC97"/>
    <w:multiLevelType w:val="singleLevel"/>
    <w:tmpl w:val="0D5BAC97"/>
    <w:lvl w:ilvl="0" w:tentative="0">
      <w:start w:val="2"/>
      <w:numFmt w:val="decimal"/>
      <w:suff w:val="space"/>
      <w:lvlText w:val="%1."/>
      <w:lvlJc w:val="left"/>
    </w:lvl>
  </w:abstractNum>
  <w:abstractNum w:abstractNumId="16">
    <w:nsid w:val="1BA64BD2"/>
    <w:multiLevelType w:val="singleLevel"/>
    <w:tmpl w:val="1BA64BD2"/>
    <w:lvl w:ilvl="0" w:tentative="0">
      <w:start w:val="1"/>
      <w:numFmt w:val="decimal"/>
      <w:lvlText w:val="(%1)"/>
      <w:lvlJc w:val="left"/>
      <w:pPr>
        <w:ind w:left="425" w:hanging="425"/>
      </w:pPr>
      <w:rPr>
        <w:rFonts w:hint="default"/>
      </w:rPr>
    </w:lvl>
  </w:abstractNum>
  <w:abstractNum w:abstractNumId="17">
    <w:nsid w:val="1F073A14"/>
    <w:multiLevelType w:val="singleLevel"/>
    <w:tmpl w:val="1F073A14"/>
    <w:lvl w:ilvl="0" w:tentative="0">
      <w:start w:val="1"/>
      <w:numFmt w:val="lowerLetter"/>
      <w:suff w:val="nothing"/>
      <w:lvlText w:val="（%1）"/>
      <w:lvlJc w:val="left"/>
      <w:pPr>
        <w:ind w:left="105" w:leftChars="0" w:firstLine="0" w:firstLineChars="0"/>
      </w:pPr>
    </w:lvl>
  </w:abstractNum>
  <w:abstractNum w:abstractNumId="18">
    <w:nsid w:val="21629152"/>
    <w:multiLevelType w:val="singleLevel"/>
    <w:tmpl w:val="21629152"/>
    <w:lvl w:ilvl="0" w:tentative="0">
      <w:start w:val="1"/>
      <w:numFmt w:val="decimal"/>
      <w:suff w:val="nothing"/>
      <w:lvlText w:val="（%1）"/>
      <w:lvlJc w:val="left"/>
    </w:lvl>
  </w:abstractNum>
  <w:abstractNum w:abstractNumId="19">
    <w:nsid w:val="31EC2568"/>
    <w:multiLevelType w:val="singleLevel"/>
    <w:tmpl w:val="31EC2568"/>
    <w:lvl w:ilvl="0" w:tentative="0">
      <w:start w:val="2"/>
      <w:numFmt w:val="chineseCounting"/>
      <w:suff w:val="space"/>
      <w:lvlText w:val="%1、"/>
      <w:lvlJc w:val="left"/>
      <w:rPr>
        <w:rFonts w:hint="eastAsia"/>
      </w:rPr>
    </w:lvl>
  </w:abstractNum>
  <w:abstractNum w:abstractNumId="20">
    <w:nsid w:val="37AC3936"/>
    <w:multiLevelType w:val="singleLevel"/>
    <w:tmpl w:val="37AC3936"/>
    <w:lvl w:ilvl="0" w:tentative="0">
      <w:start w:val="1"/>
      <w:numFmt w:val="lowerLetter"/>
      <w:suff w:val="nothing"/>
      <w:lvlText w:val="（%1）"/>
      <w:lvlJc w:val="left"/>
      <w:pPr>
        <w:ind w:left="105" w:leftChars="0" w:firstLine="0" w:firstLineChars="0"/>
      </w:pPr>
    </w:lvl>
  </w:abstractNum>
  <w:abstractNum w:abstractNumId="21">
    <w:nsid w:val="3EE1F269"/>
    <w:multiLevelType w:val="singleLevel"/>
    <w:tmpl w:val="3EE1F269"/>
    <w:lvl w:ilvl="0" w:tentative="0">
      <w:start w:val="1"/>
      <w:numFmt w:val="chineseCounting"/>
      <w:suff w:val="space"/>
      <w:lvlText w:val="（%1）"/>
      <w:lvlJc w:val="left"/>
      <w:rPr>
        <w:rFonts w:hint="eastAsia"/>
      </w:rPr>
    </w:lvl>
  </w:abstractNum>
  <w:abstractNum w:abstractNumId="22">
    <w:nsid w:val="421D3FB4"/>
    <w:multiLevelType w:val="singleLevel"/>
    <w:tmpl w:val="421D3FB4"/>
    <w:lvl w:ilvl="0" w:tentative="0">
      <w:start w:val="1"/>
      <w:numFmt w:val="chineseCounting"/>
      <w:suff w:val="nothing"/>
      <w:lvlText w:val="（%1）"/>
      <w:lvlJc w:val="left"/>
      <w:rPr>
        <w:rFonts w:hint="eastAsia"/>
      </w:rPr>
    </w:lvl>
  </w:abstractNum>
  <w:abstractNum w:abstractNumId="23">
    <w:nsid w:val="458BA897"/>
    <w:multiLevelType w:val="singleLevel"/>
    <w:tmpl w:val="458BA897"/>
    <w:lvl w:ilvl="0" w:tentative="0">
      <w:start w:val="1"/>
      <w:numFmt w:val="decimal"/>
      <w:suff w:val="space"/>
      <w:lvlText w:val="%1."/>
      <w:lvlJc w:val="left"/>
    </w:lvl>
  </w:abstractNum>
  <w:abstractNum w:abstractNumId="24">
    <w:nsid w:val="4AC806E7"/>
    <w:multiLevelType w:val="singleLevel"/>
    <w:tmpl w:val="4AC806E7"/>
    <w:lvl w:ilvl="0" w:tentative="0">
      <w:start w:val="1"/>
      <w:numFmt w:val="decimal"/>
      <w:suff w:val="nothing"/>
      <w:lvlText w:val="（%1）"/>
      <w:lvlJc w:val="left"/>
      <w:pPr>
        <w:ind w:left="105" w:leftChars="0" w:firstLine="0" w:firstLineChars="0"/>
      </w:pPr>
    </w:lvl>
  </w:abstractNum>
  <w:abstractNum w:abstractNumId="25">
    <w:nsid w:val="6B2DC7F8"/>
    <w:multiLevelType w:val="singleLevel"/>
    <w:tmpl w:val="6B2DC7F8"/>
    <w:lvl w:ilvl="0" w:tentative="0">
      <w:start w:val="1"/>
      <w:numFmt w:val="decimal"/>
      <w:lvlText w:val="%1."/>
      <w:lvlJc w:val="left"/>
      <w:pPr>
        <w:tabs>
          <w:tab w:val="left" w:pos="312"/>
        </w:tabs>
      </w:pPr>
    </w:lvl>
  </w:abstractNum>
  <w:abstractNum w:abstractNumId="26">
    <w:nsid w:val="784B0E90"/>
    <w:multiLevelType w:val="singleLevel"/>
    <w:tmpl w:val="784B0E90"/>
    <w:lvl w:ilvl="0" w:tentative="0">
      <w:start w:val="1"/>
      <w:numFmt w:val="decimal"/>
      <w:lvlText w:val="%1."/>
      <w:lvlJc w:val="left"/>
      <w:pPr>
        <w:tabs>
          <w:tab w:val="left" w:pos="312"/>
        </w:tabs>
      </w:pPr>
    </w:lvl>
  </w:abstractNum>
  <w:num w:numId="1">
    <w:abstractNumId w:val="19"/>
  </w:num>
  <w:num w:numId="2">
    <w:abstractNumId w:val="21"/>
  </w:num>
  <w:num w:numId="3">
    <w:abstractNumId w:val="13"/>
  </w:num>
  <w:num w:numId="4">
    <w:abstractNumId w:val="12"/>
  </w:num>
  <w:num w:numId="5">
    <w:abstractNumId w:val="23"/>
  </w:num>
  <w:num w:numId="6">
    <w:abstractNumId w:val="2"/>
  </w:num>
  <w:num w:numId="7">
    <w:abstractNumId w:val="22"/>
  </w:num>
  <w:num w:numId="8">
    <w:abstractNumId w:val="11"/>
  </w:num>
  <w:num w:numId="9">
    <w:abstractNumId w:val="8"/>
  </w:num>
  <w:num w:numId="10">
    <w:abstractNumId w:val="4"/>
  </w:num>
  <w:num w:numId="11">
    <w:abstractNumId w:val="10"/>
  </w:num>
  <w:num w:numId="12">
    <w:abstractNumId w:val="1"/>
  </w:num>
  <w:num w:numId="13">
    <w:abstractNumId w:val="7"/>
  </w:num>
  <w:num w:numId="14">
    <w:abstractNumId w:val="18"/>
  </w:num>
  <w:num w:numId="15">
    <w:abstractNumId w:val="26"/>
  </w:num>
  <w:num w:numId="16">
    <w:abstractNumId w:val="5"/>
  </w:num>
  <w:num w:numId="17">
    <w:abstractNumId w:val="25"/>
  </w:num>
  <w:num w:numId="18">
    <w:abstractNumId w:val="16"/>
  </w:num>
  <w:num w:numId="19">
    <w:abstractNumId w:val="15"/>
  </w:num>
  <w:num w:numId="20">
    <w:abstractNumId w:val="24"/>
  </w:num>
  <w:num w:numId="21">
    <w:abstractNumId w:val="20"/>
  </w:num>
  <w:num w:numId="22">
    <w:abstractNumId w:val="14"/>
  </w:num>
  <w:num w:numId="23">
    <w:abstractNumId w:val="6"/>
  </w:num>
  <w:num w:numId="24">
    <w:abstractNumId w:val="0"/>
  </w:num>
  <w:num w:numId="25">
    <w:abstractNumId w:val="9"/>
  </w:num>
  <w:num w:numId="26">
    <w:abstractNumId w:val="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5101B"/>
    <w:rsid w:val="05425EF8"/>
    <w:rsid w:val="163E0E18"/>
    <w:rsid w:val="34C53478"/>
    <w:rsid w:val="4C106F9A"/>
    <w:rsid w:val="531A67F0"/>
    <w:rsid w:val="68BD331B"/>
    <w:rsid w:val="6A2F4E97"/>
    <w:rsid w:val="74A62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28"/>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5280</Words>
  <Characters>5283</Characters>
  <Lines>0</Lines>
  <Paragraphs>0</Paragraphs>
  <TotalTime>38</TotalTime>
  <ScaleCrop>false</ScaleCrop>
  <LinksUpToDate>false</LinksUpToDate>
  <CharactersWithSpaces>5285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2025-05-22T14:18:00Z</dcterms:created>
  <dc:creator>HP</dc:creator>
  <cp:lastModifiedBy>ALlen 二三</cp:lastModifiedBy>
  <dcterms:modified xsi:type="dcterms:W3CDTF">2025-05-31T02:37:49Z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eyJoZGlkIjoiOGZhODJiMWM2N2UzODU2NDNkNjdhMjVlYzExNDkyNzEiLCJ1c2VySWQiOiI5ODA4MzQwMDgifQ==</vt:lpwstr>
  </property>
  <property fmtid="{D5CDD505-2E9C-101B-9397-08002B2CF9AE}" pid="4" name="ICV">
    <vt:lpwstr>A79E0A40368442549DC8FEFCF576BAF8_13</vt:lpwstr>
  </property>
</Properties>
</file>