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DF7E7" w14:textId="77777777" w:rsidR="004720F5" w:rsidRDefault="004720F5" w:rsidP="004720F5">
      <w:pPr>
        <w:spacing w:after="160" w:line="278" w:lineRule="auto"/>
        <w:jc w:val="center"/>
        <w:rPr>
          <w:rFonts w:asciiTheme="minorHAnsi" w:eastAsia="Play" w:hAnsiTheme="minorHAnsi"/>
        </w:rPr>
      </w:pPr>
    </w:p>
    <w:p w14:paraId="025D1B7E" w14:textId="77777777" w:rsidR="004720F5" w:rsidRDefault="004720F5" w:rsidP="004720F5">
      <w:pPr>
        <w:spacing w:after="160" w:line="278" w:lineRule="auto"/>
        <w:jc w:val="center"/>
        <w:rPr>
          <w:rFonts w:asciiTheme="minorHAnsi" w:eastAsia="Play" w:hAnsiTheme="minorHAnsi"/>
        </w:rPr>
      </w:pPr>
    </w:p>
    <w:p w14:paraId="5FFC3C59" w14:textId="77777777" w:rsidR="004720F5" w:rsidRDefault="004720F5" w:rsidP="004720F5">
      <w:pPr>
        <w:spacing w:after="160" w:line="278" w:lineRule="auto"/>
        <w:jc w:val="center"/>
        <w:rPr>
          <w:rFonts w:asciiTheme="minorHAnsi" w:eastAsia="Play" w:hAnsiTheme="minorHAnsi"/>
        </w:rPr>
      </w:pPr>
    </w:p>
    <w:p w14:paraId="340787E0" w14:textId="77777777" w:rsidR="004720F5" w:rsidRDefault="004720F5" w:rsidP="004720F5">
      <w:pPr>
        <w:spacing w:after="160" w:line="278" w:lineRule="auto"/>
        <w:jc w:val="center"/>
        <w:rPr>
          <w:rFonts w:asciiTheme="minorHAnsi" w:eastAsia="Play" w:hAnsiTheme="minorHAnsi"/>
        </w:rPr>
      </w:pPr>
    </w:p>
    <w:p w14:paraId="002E703E" w14:textId="77777777" w:rsidR="004720F5" w:rsidRDefault="004720F5" w:rsidP="004720F5">
      <w:pPr>
        <w:spacing w:after="160" w:line="278" w:lineRule="auto"/>
        <w:jc w:val="center"/>
        <w:rPr>
          <w:rFonts w:asciiTheme="minorHAnsi" w:eastAsia="Play" w:hAnsiTheme="minorHAnsi"/>
        </w:rPr>
      </w:pPr>
    </w:p>
    <w:p w14:paraId="33AD3E9F" w14:textId="77777777" w:rsidR="004720F5" w:rsidRDefault="004720F5" w:rsidP="004720F5">
      <w:pPr>
        <w:spacing w:after="160" w:line="278" w:lineRule="auto"/>
        <w:jc w:val="center"/>
        <w:rPr>
          <w:rFonts w:asciiTheme="minorHAnsi" w:eastAsia="Play" w:hAnsiTheme="minorHAnsi"/>
        </w:rPr>
      </w:pPr>
    </w:p>
    <w:p w14:paraId="2409BF04" w14:textId="77777777" w:rsidR="004720F5" w:rsidRDefault="004720F5" w:rsidP="004720F5">
      <w:pPr>
        <w:spacing w:after="160" w:line="278" w:lineRule="auto"/>
        <w:jc w:val="center"/>
        <w:rPr>
          <w:rFonts w:asciiTheme="minorHAnsi" w:eastAsia="Play" w:hAnsiTheme="minorHAnsi"/>
        </w:rPr>
      </w:pPr>
    </w:p>
    <w:p w14:paraId="6ABA03CE" w14:textId="77777777" w:rsidR="004720F5" w:rsidRDefault="004720F5" w:rsidP="004720F5">
      <w:pPr>
        <w:spacing w:after="160" w:line="278" w:lineRule="auto"/>
        <w:jc w:val="center"/>
        <w:rPr>
          <w:rFonts w:asciiTheme="minorHAnsi" w:eastAsia="Play" w:hAnsiTheme="minorHAnsi"/>
        </w:rPr>
      </w:pPr>
    </w:p>
    <w:p w14:paraId="5A5E8F2D" w14:textId="654334C0" w:rsidR="004720F5" w:rsidRDefault="00C10BAF" w:rsidP="004720F5">
      <w:pPr>
        <w:spacing w:after="160" w:line="278" w:lineRule="auto"/>
        <w:jc w:val="center"/>
        <w:rPr>
          <w:rFonts w:asciiTheme="minorHAnsi" w:eastAsia="Play" w:hAnsiTheme="minorHAnsi"/>
        </w:rPr>
      </w:pPr>
      <w:r w:rsidRPr="00C10BAF">
        <w:rPr>
          <w:rFonts w:asciiTheme="minorHAnsi" w:eastAsia="Play" w:hAnsiTheme="minorHAnsi"/>
          <w:b/>
          <w:bCs/>
        </w:rPr>
        <w:t>Group Timeless Minds Term Project</w:t>
      </w:r>
      <w:r>
        <w:rPr>
          <w:rFonts w:asciiTheme="minorHAnsi" w:eastAsia="Play" w:hAnsiTheme="minorHAnsi"/>
          <w:b/>
          <w:bCs/>
        </w:rPr>
        <w:t xml:space="preserve"> – Customer Churn</w:t>
      </w:r>
    </w:p>
    <w:p w14:paraId="438BCF95" w14:textId="77777777" w:rsidR="00C10BAF" w:rsidRDefault="00C10BAF" w:rsidP="004720F5">
      <w:pPr>
        <w:spacing w:after="160" w:line="278" w:lineRule="auto"/>
        <w:jc w:val="center"/>
        <w:rPr>
          <w:rFonts w:asciiTheme="minorHAnsi" w:eastAsia="Play" w:hAnsiTheme="minorHAnsi"/>
        </w:rPr>
      </w:pPr>
    </w:p>
    <w:p w14:paraId="62C9AA0C" w14:textId="77777777" w:rsidR="00C10BAF" w:rsidRDefault="00C10BAF" w:rsidP="004720F5">
      <w:pPr>
        <w:spacing w:after="160" w:line="278" w:lineRule="auto"/>
        <w:jc w:val="center"/>
        <w:rPr>
          <w:rFonts w:asciiTheme="minorHAnsi" w:eastAsia="Play" w:hAnsiTheme="minorHAnsi"/>
        </w:rPr>
      </w:pPr>
    </w:p>
    <w:p w14:paraId="6672CC39" w14:textId="251A7C37" w:rsidR="00C10BAF" w:rsidRDefault="00513F40" w:rsidP="004720F5">
      <w:pPr>
        <w:spacing w:after="160" w:line="278" w:lineRule="auto"/>
        <w:jc w:val="center"/>
        <w:rPr>
          <w:rFonts w:asciiTheme="minorHAnsi" w:eastAsia="Play" w:hAnsiTheme="minorHAnsi"/>
        </w:rPr>
      </w:pPr>
      <w:r w:rsidRPr="00513F40">
        <w:rPr>
          <w:rFonts w:asciiTheme="minorHAnsi" w:eastAsia="Play" w:hAnsiTheme="minorHAnsi"/>
        </w:rPr>
        <w:t>Kash B, Christian R, Kade K, Matt M</w:t>
      </w:r>
    </w:p>
    <w:p w14:paraId="4E70115F" w14:textId="022A4EA3" w:rsidR="00513F40" w:rsidRDefault="007A23F6" w:rsidP="004720F5">
      <w:pPr>
        <w:spacing w:after="160" w:line="278" w:lineRule="auto"/>
        <w:jc w:val="center"/>
        <w:rPr>
          <w:rFonts w:asciiTheme="minorHAnsi" w:eastAsia="Play" w:hAnsiTheme="minorHAnsi"/>
        </w:rPr>
      </w:pPr>
      <w:r>
        <w:rPr>
          <w:rFonts w:asciiTheme="minorHAnsi" w:eastAsia="Play" w:hAnsiTheme="minorHAnsi"/>
        </w:rPr>
        <w:t>School of Business</w:t>
      </w:r>
      <w:r w:rsidR="00BC0E0C">
        <w:rPr>
          <w:rFonts w:asciiTheme="minorHAnsi" w:eastAsia="Play" w:hAnsiTheme="minorHAnsi"/>
        </w:rPr>
        <w:t xml:space="preserve"> – MSADSB Program</w:t>
      </w:r>
      <w:r>
        <w:rPr>
          <w:rFonts w:asciiTheme="minorHAnsi" w:eastAsia="Play" w:hAnsiTheme="minorHAnsi"/>
        </w:rPr>
        <w:t>, Portland State University</w:t>
      </w:r>
    </w:p>
    <w:p w14:paraId="62B13D3B" w14:textId="7D809FEC" w:rsidR="003F3E3B" w:rsidRDefault="003F3E3B" w:rsidP="004720F5">
      <w:pPr>
        <w:spacing w:after="160" w:line="278" w:lineRule="auto"/>
        <w:jc w:val="center"/>
        <w:rPr>
          <w:rFonts w:asciiTheme="minorHAnsi" w:eastAsia="Play" w:hAnsiTheme="minorHAnsi"/>
        </w:rPr>
      </w:pPr>
      <w:r>
        <w:rPr>
          <w:rFonts w:asciiTheme="minorHAnsi" w:eastAsia="Play" w:hAnsiTheme="minorHAnsi"/>
        </w:rPr>
        <w:t xml:space="preserve">BTA 523: </w:t>
      </w:r>
      <w:r w:rsidR="00526059" w:rsidRPr="00526059">
        <w:rPr>
          <w:rFonts w:asciiTheme="minorHAnsi" w:eastAsia="Play" w:hAnsiTheme="minorHAnsi"/>
        </w:rPr>
        <w:t>Machine Learning Applications for Managers</w:t>
      </w:r>
    </w:p>
    <w:p w14:paraId="6CEE9DD0" w14:textId="73398AB6" w:rsidR="003D0015" w:rsidRDefault="003D0015" w:rsidP="004720F5">
      <w:pPr>
        <w:spacing w:after="160" w:line="278" w:lineRule="auto"/>
        <w:jc w:val="center"/>
        <w:rPr>
          <w:rFonts w:asciiTheme="minorHAnsi" w:eastAsia="Play" w:hAnsiTheme="minorHAnsi"/>
        </w:rPr>
      </w:pPr>
      <w:r w:rsidRPr="003D0015">
        <w:rPr>
          <w:rFonts w:asciiTheme="minorHAnsi" w:eastAsia="Play" w:hAnsiTheme="minorHAnsi"/>
        </w:rPr>
        <w:t>Tim Finn, MSF</w:t>
      </w:r>
    </w:p>
    <w:p w14:paraId="5928A666" w14:textId="75368AEE" w:rsidR="003D0015" w:rsidRPr="00C10BAF" w:rsidRDefault="00A52693" w:rsidP="004720F5">
      <w:pPr>
        <w:spacing w:after="160" w:line="278" w:lineRule="auto"/>
        <w:jc w:val="center"/>
        <w:rPr>
          <w:rFonts w:asciiTheme="minorHAnsi" w:eastAsia="Play" w:hAnsiTheme="minorHAnsi"/>
        </w:rPr>
      </w:pPr>
      <w:r>
        <w:rPr>
          <w:rFonts w:asciiTheme="minorHAnsi" w:eastAsia="Play" w:hAnsiTheme="minorHAnsi"/>
        </w:rPr>
        <w:t>March 15, 2026</w:t>
      </w:r>
    </w:p>
    <w:p w14:paraId="42DCB34B" w14:textId="7D30F61C" w:rsidR="00FC0309" w:rsidRDefault="004720F5" w:rsidP="004720F5">
      <w:pPr>
        <w:spacing w:after="160" w:line="278" w:lineRule="auto"/>
        <w:jc w:val="center"/>
        <w:rPr>
          <w:rFonts w:asciiTheme="minorHAnsi" w:eastAsia="Play" w:hAnsiTheme="minorHAnsi" w:cstheme="majorBidi"/>
          <w:color w:val="0F4761" w:themeColor="accent1" w:themeShade="BF"/>
        </w:rPr>
      </w:pPr>
      <w:r>
        <w:rPr>
          <w:rFonts w:asciiTheme="minorHAnsi" w:eastAsia="Play" w:hAnsiTheme="minorHAnsi"/>
          <w:noProof/>
          <w14:ligatures w14:val="standardContextual"/>
        </w:rPr>
        <w:drawing>
          <wp:anchor distT="0" distB="0" distL="114300" distR="114300" simplePos="0" relativeHeight="251658240" behindDoc="0" locked="0" layoutInCell="1" allowOverlap="1" wp14:anchorId="2D6E53D7" wp14:editId="4EEE3EB4">
            <wp:simplePos x="0" y="0"/>
            <wp:positionH relativeFrom="page">
              <wp:align>center</wp:align>
            </wp:positionH>
            <wp:positionV relativeFrom="margin">
              <wp:align>top</wp:align>
            </wp:positionV>
            <wp:extent cx="2377440" cy="2377440"/>
            <wp:effectExtent l="0" t="0" r="3810" b="3810"/>
            <wp:wrapNone/>
            <wp:docPr id="144479745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797456" name="Graphic 1444797456"/>
                    <pic:cNvPicPr/>
                  </pic:nvPicPr>
                  <pic:blipFill>
                    <a:blip r:embed="rId8">
                      <a:extLst>
                        <a:ext uri="{96DAC541-7B7A-43D3-8B79-37D633B846F1}">
                          <asvg:svgBlip xmlns:asvg="http://schemas.microsoft.com/office/drawing/2016/SVG/main" r:embed="rId9"/>
                        </a:ext>
                      </a:extLst>
                    </a:blip>
                    <a:stretch>
                      <a:fillRect/>
                    </a:stretch>
                  </pic:blipFill>
                  <pic:spPr>
                    <a:xfrm>
                      <a:off x="0" y="0"/>
                      <a:ext cx="2377440" cy="2377440"/>
                    </a:xfrm>
                    <a:prstGeom prst="rect">
                      <a:avLst/>
                    </a:prstGeom>
                  </pic:spPr>
                </pic:pic>
              </a:graphicData>
            </a:graphic>
            <wp14:sizeRelH relativeFrom="page">
              <wp14:pctWidth>0</wp14:pctWidth>
            </wp14:sizeRelH>
            <wp14:sizeRelV relativeFrom="page">
              <wp14:pctHeight>0</wp14:pctHeight>
            </wp14:sizeRelV>
          </wp:anchor>
        </w:drawing>
      </w:r>
      <w:r w:rsidR="00FC0309">
        <w:rPr>
          <w:rFonts w:asciiTheme="minorHAnsi" w:eastAsia="Play" w:hAnsiTheme="minorHAnsi"/>
        </w:rPr>
        <w:br w:type="page"/>
      </w:r>
    </w:p>
    <w:p w14:paraId="63686F48" w14:textId="7BAC74D7" w:rsidR="00D07533" w:rsidRDefault="00D07533">
      <w:pPr>
        <w:pStyle w:val="TOC1"/>
        <w:tabs>
          <w:tab w:val="right" w:leader="dot" w:pos="10214"/>
        </w:tabs>
        <w:rPr>
          <w:rFonts w:asciiTheme="minorHAnsi" w:eastAsiaTheme="minorEastAsia" w:hAnsiTheme="minorHAnsi" w:cstheme="minorBidi"/>
          <w:noProof/>
          <w:kern w:val="2"/>
          <w:lang w:val="en-US"/>
          <w14:ligatures w14:val="standardContextual"/>
        </w:rPr>
      </w:pPr>
      <w:r>
        <w:rPr>
          <w:rFonts w:asciiTheme="minorHAnsi" w:eastAsia="Play" w:hAnsiTheme="minorHAnsi"/>
        </w:rPr>
        <w:lastRenderedPageBreak/>
        <w:fldChar w:fldCharType="begin"/>
      </w:r>
      <w:r>
        <w:rPr>
          <w:rFonts w:asciiTheme="minorHAnsi" w:eastAsia="Play" w:hAnsiTheme="minorHAnsi"/>
        </w:rPr>
        <w:instrText xml:space="preserve"> TOC \o "1-2" \h \z \u </w:instrText>
      </w:r>
      <w:r>
        <w:rPr>
          <w:rFonts w:asciiTheme="minorHAnsi" w:eastAsia="Play" w:hAnsiTheme="minorHAnsi"/>
        </w:rPr>
        <w:fldChar w:fldCharType="separate"/>
      </w:r>
      <w:hyperlink w:anchor="_Toc222760262" w:history="1">
        <w:r w:rsidRPr="004F0F31">
          <w:rPr>
            <w:rStyle w:val="Hyperlink"/>
            <w:rFonts w:eastAsia="Play"/>
            <w:noProof/>
          </w:rPr>
          <w:t>The Business</w:t>
        </w:r>
        <w:r>
          <w:rPr>
            <w:noProof/>
            <w:webHidden/>
          </w:rPr>
          <w:tab/>
        </w:r>
        <w:r>
          <w:rPr>
            <w:noProof/>
            <w:webHidden/>
          </w:rPr>
          <w:fldChar w:fldCharType="begin"/>
        </w:r>
        <w:r>
          <w:rPr>
            <w:noProof/>
            <w:webHidden/>
          </w:rPr>
          <w:instrText xml:space="preserve"> PAGEREF _Toc222760262 \h </w:instrText>
        </w:r>
        <w:r>
          <w:rPr>
            <w:noProof/>
            <w:webHidden/>
          </w:rPr>
        </w:r>
        <w:r>
          <w:rPr>
            <w:noProof/>
            <w:webHidden/>
          </w:rPr>
          <w:fldChar w:fldCharType="separate"/>
        </w:r>
        <w:r>
          <w:rPr>
            <w:noProof/>
            <w:webHidden/>
          </w:rPr>
          <w:t>3</w:t>
        </w:r>
        <w:r>
          <w:rPr>
            <w:noProof/>
            <w:webHidden/>
          </w:rPr>
          <w:fldChar w:fldCharType="end"/>
        </w:r>
      </w:hyperlink>
    </w:p>
    <w:p w14:paraId="388207B4" w14:textId="26C78C8F"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63" w:history="1">
        <w:r w:rsidRPr="004F0F31">
          <w:rPr>
            <w:rStyle w:val="Hyperlink"/>
            <w:rFonts w:eastAsia="Aptos"/>
            <w:noProof/>
          </w:rPr>
          <w:t>Description of the business:</w:t>
        </w:r>
        <w:r>
          <w:rPr>
            <w:noProof/>
            <w:webHidden/>
          </w:rPr>
          <w:tab/>
        </w:r>
        <w:r>
          <w:rPr>
            <w:noProof/>
            <w:webHidden/>
          </w:rPr>
          <w:fldChar w:fldCharType="begin"/>
        </w:r>
        <w:r>
          <w:rPr>
            <w:noProof/>
            <w:webHidden/>
          </w:rPr>
          <w:instrText xml:space="preserve"> PAGEREF _Toc222760263 \h </w:instrText>
        </w:r>
        <w:r>
          <w:rPr>
            <w:noProof/>
            <w:webHidden/>
          </w:rPr>
        </w:r>
        <w:r>
          <w:rPr>
            <w:noProof/>
            <w:webHidden/>
          </w:rPr>
          <w:fldChar w:fldCharType="separate"/>
        </w:r>
        <w:r>
          <w:rPr>
            <w:noProof/>
            <w:webHidden/>
          </w:rPr>
          <w:t>3</w:t>
        </w:r>
        <w:r>
          <w:rPr>
            <w:noProof/>
            <w:webHidden/>
          </w:rPr>
          <w:fldChar w:fldCharType="end"/>
        </w:r>
      </w:hyperlink>
    </w:p>
    <w:p w14:paraId="6F6E6977" w14:textId="40E22B3A" w:rsidR="00D07533" w:rsidRDefault="00D07533">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222760264" w:history="1">
        <w:r w:rsidRPr="004F0F31">
          <w:rPr>
            <w:rStyle w:val="Hyperlink"/>
            <w:rFonts w:eastAsia="Play"/>
            <w:noProof/>
          </w:rPr>
          <w:t>Model</w:t>
        </w:r>
        <w:r>
          <w:rPr>
            <w:noProof/>
            <w:webHidden/>
          </w:rPr>
          <w:tab/>
        </w:r>
        <w:r>
          <w:rPr>
            <w:noProof/>
            <w:webHidden/>
          </w:rPr>
          <w:fldChar w:fldCharType="begin"/>
        </w:r>
        <w:r>
          <w:rPr>
            <w:noProof/>
            <w:webHidden/>
          </w:rPr>
          <w:instrText xml:space="preserve"> PAGEREF _Toc222760264 \h </w:instrText>
        </w:r>
        <w:r>
          <w:rPr>
            <w:noProof/>
            <w:webHidden/>
          </w:rPr>
        </w:r>
        <w:r>
          <w:rPr>
            <w:noProof/>
            <w:webHidden/>
          </w:rPr>
          <w:fldChar w:fldCharType="separate"/>
        </w:r>
        <w:r>
          <w:rPr>
            <w:noProof/>
            <w:webHidden/>
          </w:rPr>
          <w:t>3</w:t>
        </w:r>
        <w:r>
          <w:rPr>
            <w:noProof/>
            <w:webHidden/>
          </w:rPr>
          <w:fldChar w:fldCharType="end"/>
        </w:r>
      </w:hyperlink>
    </w:p>
    <w:p w14:paraId="79D0FBB4" w14:textId="23A98EA4"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65" w:history="1">
        <w:r w:rsidRPr="004F0F31">
          <w:rPr>
            <w:rStyle w:val="Hyperlink"/>
            <w:rFonts w:eastAsia="Aptos"/>
            <w:noProof/>
          </w:rPr>
          <w:t>Describe the initial model:</w:t>
        </w:r>
        <w:r>
          <w:rPr>
            <w:noProof/>
            <w:webHidden/>
          </w:rPr>
          <w:tab/>
        </w:r>
        <w:r>
          <w:rPr>
            <w:noProof/>
            <w:webHidden/>
          </w:rPr>
          <w:fldChar w:fldCharType="begin"/>
        </w:r>
        <w:r>
          <w:rPr>
            <w:noProof/>
            <w:webHidden/>
          </w:rPr>
          <w:instrText xml:space="preserve"> PAGEREF _Toc222760265 \h </w:instrText>
        </w:r>
        <w:r>
          <w:rPr>
            <w:noProof/>
            <w:webHidden/>
          </w:rPr>
        </w:r>
        <w:r>
          <w:rPr>
            <w:noProof/>
            <w:webHidden/>
          </w:rPr>
          <w:fldChar w:fldCharType="separate"/>
        </w:r>
        <w:r>
          <w:rPr>
            <w:noProof/>
            <w:webHidden/>
          </w:rPr>
          <w:t>3</w:t>
        </w:r>
        <w:r>
          <w:rPr>
            <w:noProof/>
            <w:webHidden/>
          </w:rPr>
          <w:fldChar w:fldCharType="end"/>
        </w:r>
      </w:hyperlink>
    </w:p>
    <w:p w14:paraId="615523CC" w14:textId="2067D045"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66" w:history="1">
        <w:r w:rsidRPr="004F0F31">
          <w:rPr>
            <w:rStyle w:val="Hyperlink"/>
            <w:rFonts w:eastAsia="Aptos"/>
            <w:noProof/>
          </w:rPr>
          <w:t>What specifically does the machine learn when conducting this analysis?</w:t>
        </w:r>
        <w:r>
          <w:rPr>
            <w:noProof/>
            <w:webHidden/>
          </w:rPr>
          <w:tab/>
        </w:r>
        <w:r>
          <w:rPr>
            <w:noProof/>
            <w:webHidden/>
          </w:rPr>
          <w:fldChar w:fldCharType="begin"/>
        </w:r>
        <w:r>
          <w:rPr>
            <w:noProof/>
            <w:webHidden/>
          </w:rPr>
          <w:instrText xml:space="preserve"> PAGEREF _Toc222760266 \h </w:instrText>
        </w:r>
        <w:r>
          <w:rPr>
            <w:noProof/>
            <w:webHidden/>
          </w:rPr>
        </w:r>
        <w:r>
          <w:rPr>
            <w:noProof/>
            <w:webHidden/>
          </w:rPr>
          <w:fldChar w:fldCharType="separate"/>
        </w:r>
        <w:r>
          <w:rPr>
            <w:noProof/>
            <w:webHidden/>
          </w:rPr>
          <w:t>4</w:t>
        </w:r>
        <w:r>
          <w:rPr>
            <w:noProof/>
            <w:webHidden/>
          </w:rPr>
          <w:fldChar w:fldCharType="end"/>
        </w:r>
      </w:hyperlink>
    </w:p>
    <w:p w14:paraId="1A4B293F" w14:textId="248FF25A"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67" w:history="1">
        <w:r w:rsidRPr="004F0F31">
          <w:rPr>
            <w:rStyle w:val="Hyperlink"/>
            <w:rFonts w:eastAsia="Aptos"/>
            <w:noProof/>
          </w:rPr>
          <w:t>Underlying algorithm and machine learning process.</w:t>
        </w:r>
        <w:r>
          <w:rPr>
            <w:noProof/>
            <w:webHidden/>
          </w:rPr>
          <w:tab/>
        </w:r>
        <w:r>
          <w:rPr>
            <w:noProof/>
            <w:webHidden/>
          </w:rPr>
          <w:fldChar w:fldCharType="begin"/>
        </w:r>
        <w:r>
          <w:rPr>
            <w:noProof/>
            <w:webHidden/>
          </w:rPr>
          <w:instrText xml:space="preserve"> PAGEREF _Toc222760267 \h </w:instrText>
        </w:r>
        <w:r>
          <w:rPr>
            <w:noProof/>
            <w:webHidden/>
          </w:rPr>
        </w:r>
        <w:r>
          <w:rPr>
            <w:noProof/>
            <w:webHidden/>
          </w:rPr>
          <w:fldChar w:fldCharType="separate"/>
        </w:r>
        <w:r>
          <w:rPr>
            <w:noProof/>
            <w:webHidden/>
          </w:rPr>
          <w:t>4</w:t>
        </w:r>
        <w:r>
          <w:rPr>
            <w:noProof/>
            <w:webHidden/>
          </w:rPr>
          <w:fldChar w:fldCharType="end"/>
        </w:r>
      </w:hyperlink>
    </w:p>
    <w:p w14:paraId="507A0B16" w14:textId="6048F170"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68" w:history="1">
        <w:r w:rsidRPr="004F0F31">
          <w:rPr>
            <w:rStyle w:val="Hyperlink"/>
            <w:rFonts w:eastAsia="Aptos"/>
            <w:noProof/>
          </w:rPr>
          <w:t>Training and testing data and overfitting</w:t>
        </w:r>
        <w:r>
          <w:rPr>
            <w:noProof/>
            <w:webHidden/>
          </w:rPr>
          <w:tab/>
        </w:r>
        <w:r>
          <w:rPr>
            <w:noProof/>
            <w:webHidden/>
          </w:rPr>
          <w:fldChar w:fldCharType="begin"/>
        </w:r>
        <w:r>
          <w:rPr>
            <w:noProof/>
            <w:webHidden/>
          </w:rPr>
          <w:instrText xml:space="preserve"> PAGEREF _Toc222760268 \h </w:instrText>
        </w:r>
        <w:r>
          <w:rPr>
            <w:noProof/>
            <w:webHidden/>
          </w:rPr>
        </w:r>
        <w:r>
          <w:rPr>
            <w:noProof/>
            <w:webHidden/>
          </w:rPr>
          <w:fldChar w:fldCharType="separate"/>
        </w:r>
        <w:r>
          <w:rPr>
            <w:noProof/>
            <w:webHidden/>
          </w:rPr>
          <w:t>4</w:t>
        </w:r>
        <w:r>
          <w:rPr>
            <w:noProof/>
            <w:webHidden/>
          </w:rPr>
          <w:fldChar w:fldCharType="end"/>
        </w:r>
      </w:hyperlink>
    </w:p>
    <w:p w14:paraId="7508237B" w14:textId="2005DE7B"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69" w:history="1">
        <w:r w:rsidRPr="004F0F31">
          <w:rPr>
            <w:rStyle w:val="Hyperlink"/>
            <w:rFonts w:eastAsia="Aptos"/>
            <w:noProof/>
          </w:rPr>
          <w:t>Implementation of training-testing separation</w:t>
        </w:r>
        <w:r>
          <w:rPr>
            <w:noProof/>
            <w:webHidden/>
          </w:rPr>
          <w:tab/>
        </w:r>
        <w:r>
          <w:rPr>
            <w:noProof/>
            <w:webHidden/>
          </w:rPr>
          <w:fldChar w:fldCharType="begin"/>
        </w:r>
        <w:r>
          <w:rPr>
            <w:noProof/>
            <w:webHidden/>
          </w:rPr>
          <w:instrText xml:space="preserve"> PAGEREF _Toc222760269 \h </w:instrText>
        </w:r>
        <w:r>
          <w:rPr>
            <w:noProof/>
            <w:webHidden/>
          </w:rPr>
        </w:r>
        <w:r>
          <w:rPr>
            <w:noProof/>
            <w:webHidden/>
          </w:rPr>
          <w:fldChar w:fldCharType="separate"/>
        </w:r>
        <w:r>
          <w:rPr>
            <w:noProof/>
            <w:webHidden/>
          </w:rPr>
          <w:t>5</w:t>
        </w:r>
        <w:r>
          <w:rPr>
            <w:noProof/>
            <w:webHidden/>
          </w:rPr>
          <w:fldChar w:fldCharType="end"/>
        </w:r>
      </w:hyperlink>
    </w:p>
    <w:p w14:paraId="54461361" w14:textId="32202559" w:rsidR="00D07533" w:rsidRDefault="00D07533">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222760270" w:history="1">
        <w:r w:rsidRPr="004F0F31">
          <w:rPr>
            <w:rStyle w:val="Hyperlink"/>
            <w:rFonts w:eastAsia="Aptos"/>
            <w:noProof/>
          </w:rPr>
          <w:t>Model Fit</w:t>
        </w:r>
        <w:r>
          <w:rPr>
            <w:noProof/>
            <w:webHidden/>
          </w:rPr>
          <w:tab/>
        </w:r>
        <w:r>
          <w:rPr>
            <w:noProof/>
            <w:webHidden/>
          </w:rPr>
          <w:fldChar w:fldCharType="begin"/>
        </w:r>
        <w:r>
          <w:rPr>
            <w:noProof/>
            <w:webHidden/>
          </w:rPr>
          <w:instrText xml:space="preserve"> PAGEREF _Toc222760270 \h </w:instrText>
        </w:r>
        <w:r>
          <w:rPr>
            <w:noProof/>
            <w:webHidden/>
          </w:rPr>
        </w:r>
        <w:r>
          <w:rPr>
            <w:noProof/>
            <w:webHidden/>
          </w:rPr>
          <w:fldChar w:fldCharType="separate"/>
        </w:r>
        <w:r>
          <w:rPr>
            <w:noProof/>
            <w:webHidden/>
          </w:rPr>
          <w:t>5</w:t>
        </w:r>
        <w:r>
          <w:rPr>
            <w:noProof/>
            <w:webHidden/>
          </w:rPr>
          <w:fldChar w:fldCharType="end"/>
        </w:r>
      </w:hyperlink>
    </w:p>
    <w:p w14:paraId="1F624715" w14:textId="088143F2"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71" w:history="1">
        <w:r w:rsidRPr="004F0F31">
          <w:rPr>
            <w:rStyle w:val="Hyperlink"/>
            <w:rFonts w:eastAsia="Aptos"/>
            <w:noProof/>
          </w:rPr>
          <w:t>Describe the meaning/definition of each fit index</w:t>
        </w:r>
        <w:r>
          <w:rPr>
            <w:noProof/>
            <w:webHidden/>
          </w:rPr>
          <w:tab/>
        </w:r>
        <w:r>
          <w:rPr>
            <w:noProof/>
            <w:webHidden/>
          </w:rPr>
          <w:fldChar w:fldCharType="begin"/>
        </w:r>
        <w:r>
          <w:rPr>
            <w:noProof/>
            <w:webHidden/>
          </w:rPr>
          <w:instrText xml:space="preserve"> PAGEREF _Toc222760271 \h </w:instrText>
        </w:r>
        <w:r>
          <w:rPr>
            <w:noProof/>
            <w:webHidden/>
          </w:rPr>
        </w:r>
        <w:r>
          <w:rPr>
            <w:noProof/>
            <w:webHidden/>
          </w:rPr>
          <w:fldChar w:fldCharType="separate"/>
        </w:r>
        <w:r>
          <w:rPr>
            <w:noProof/>
            <w:webHidden/>
          </w:rPr>
          <w:t>5</w:t>
        </w:r>
        <w:r>
          <w:rPr>
            <w:noProof/>
            <w:webHidden/>
          </w:rPr>
          <w:fldChar w:fldCharType="end"/>
        </w:r>
      </w:hyperlink>
    </w:p>
    <w:p w14:paraId="184DB81D" w14:textId="57FA55B7"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72" w:history="1">
        <w:r w:rsidRPr="004F0F31">
          <w:rPr>
            <w:rStyle w:val="Hyperlink"/>
            <w:rFonts w:eastAsia="Aptos"/>
            <w:noProof/>
          </w:rPr>
          <w:t>What would perfect fit look like for this analysis?</w:t>
        </w:r>
        <w:r>
          <w:rPr>
            <w:noProof/>
            <w:webHidden/>
          </w:rPr>
          <w:tab/>
        </w:r>
        <w:r>
          <w:rPr>
            <w:noProof/>
            <w:webHidden/>
          </w:rPr>
          <w:fldChar w:fldCharType="begin"/>
        </w:r>
        <w:r>
          <w:rPr>
            <w:noProof/>
            <w:webHidden/>
          </w:rPr>
          <w:instrText xml:space="preserve"> PAGEREF _Toc222760272 \h </w:instrText>
        </w:r>
        <w:r>
          <w:rPr>
            <w:noProof/>
            <w:webHidden/>
          </w:rPr>
        </w:r>
        <w:r>
          <w:rPr>
            <w:noProof/>
            <w:webHidden/>
          </w:rPr>
          <w:fldChar w:fldCharType="separate"/>
        </w:r>
        <w:r>
          <w:rPr>
            <w:noProof/>
            <w:webHidden/>
          </w:rPr>
          <w:t>6</w:t>
        </w:r>
        <w:r>
          <w:rPr>
            <w:noProof/>
            <w:webHidden/>
          </w:rPr>
          <w:fldChar w:fldCharType="end"/>
        </w:r>
      </w:hyperlink>
    </w:p>
    <w:p w14:paraId="789CEEF3" w14:textId="4679F7C6"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73" w:history="1">
        <w:r w:rsidRPr="004F0F31">
          <w:rPr>
            <w:rStyle w:val="Hyperlink"/>
            <w:rFonts w:eastAsia="Aptos" w:cs="Aptos"/>
            <w:noProof/>
          </w:rPr>
          <w:t>What is an acceptable fit?</w:t>
        </w:r>
        <w:r>
          <w:rPr>
            <w:noProof/>
            <w:webHidden/>
          </w:rPr>
          <w:tab/>
        </w:r>
        <w:r>
          <w:rPr>
            <w:noProof/>
            <w:webHidden/>
          </w:rPr>
          <w:fldChar w:fldCharType="begin"/>
        </w:r>
        <w:r>
          <w:rPr>
            <w:noProof/>
            <w:webHidden/>
          </w:rPr>
          <w:instrText xml:space="preserve"> PAGEREF _Toc222760273 \h </w:instrText>
        </w:r>
        <w:r>
          <w:rPr>
            <w:noProof/>
            <w:webHidden/>
          </w:rPr>
        </w:r>
        <w:r>
          <w:rPr>
            <w:noProof/>
            <w:webHidden/>
          </w:rPr>
          <w:fldChar w:fldCharType="separate"/>
        </w:r>
        <w:r>
          <w:rPr>
            <w:noProof/>
            <w:webHidden/>
          </w:rPr>
          <w:t>6</w:t>
        </w:r>
        <w:r>
          <w:rPr>
            <w:noProof/>
            <w:webHidden/>
          </w:rPr>
          <w:fldChar w:fldCharType="end"/>
        </w:r>
      </w:hyperlink>
    </w:p>
    <w:p w14:paraId="3787C5E2" w14:textId="74AC2966" w:rsidR="00D07533" w:rsidRDefault="00D07533">
      <w:pPr>
        <w:pStyle w:val="TOC2"/>
        <w:tabs>
          <w:tab w:val="right" w:leader="dot" w:pos="10214"/>
        </w:tabs>
        <w:rPr>
          <w:rFonts w:asciiTheme="minorHAnsi" w:eastAsiaTheme="minorEastAsia" w:hAnsiTheme="minorHAnsi" w:cstheme="minorBidi"/>
          <w:noProof/>
          <w:kern w:val="2"/>
          <w:lang w:val="en-US"/>
          <w14:ligatures w14:val="standardContextual"/>
        </w:rPr>
      </w:pPr>
      <w:hyperlink w:anchor="_Toc222760274" w:history="1">
        <w:r w:rsidRPr="004F0F31">
          <w:rPr>
            <w:rStyle w:val="Hyperlink"/>
            <w:rFonts w:eastAsia="Aptos"/>
            <w:noProof/>
          </w:rPr>
          <w:t>Model refinement plans</w:t>
        </w:r>
        <w:r>
          <w:rPr>
            <w:noProof/>
            <w:webHidden/>
          </w:rPr>
          <w:tab/>
        </w:r>
        <w:r>
          <w:rPr>
            <w:noProof/>
            <w:webHidden/>
          </w:rPr>
          <w:fldChar w:fldCharType="begin"/>
        </w:r>
        <w:r>
          <w:rPr>
            <w:noProof/>
            <w:webHidden/>
          </w:rPr>
          <w:instrText xml:space="preserve"> PAGEREF _Toc222760274 \h </w:instrText>
        </w:r>
        <w:r>
          <w:rPr>
            <w:noProof/>
            <w:webHidden/>
          </w:rPr>
        </w:r>
        <w:r>
          <w:rPr>
            <w:noProof/>
            <w:webHidden/>
          </w:rPr>
          <w:fldChar w:fldCharType="separate"/>
        </w:r>
        <w:r>
          <w:rPr>
            <w:noProof/>
            <w:webHidden/>
          </w:rPr>
          <w:t>6</w:t>
        </w:r>
        <w:r>
          <w:rPr>
            <w:noProof/>
            <w:webHidden/>
          </w:rPr>
          <w:fldChar w:fldCharType="end"/>
        </w:r>
      </w:hyperlink>
    </w:p>
    <w:p w14:paraId="6EBF2E43" w14:textId="70BBED24" w:rsidR="00D07533" w:rsidRDefault="00D07533">
      <w:pPr>
        <w:pStyle w:val="TOC1"/>
        <w:tabs>
          <w:tab w:val="right" w:leader="dot" w:pos="10214"/>
        </w:tabs>
        <w:rPr>
          <w:rFonts w:asciiTheme="minorHAnsi" w:eastAsiaTheme="minorEastAsia" w:hAnsiTheme="minorHAnsi" w:cstheme="minorBidi"/>
          <w:noProof/>
          <w:kern w:val="2"/>
          <w:lang w:val="en-US"/>
          <w14:ligatures w14:val="standardContextual"/>
        </w:rPr>
      </w:pPr>
      <w:hyperlink w:anchor="_Toc222760275" w:history="1">
        <w:r w:rsidRPr="004F0F31">
          <w:rPr>
            <w:rStyle w:val="Hyperlink"/>
            <w:rFonts w:eastAsia="Aptos"/>
            <w:noProof/>
          </w:rPr>
          <w:t>Results</w:t>
        </w:r>
        <w:r>
          <w:rPr>
            <w:noProof/>
            <w:webHidden/>
          </w:rPr>
          <w:tab/>
        </w:r>
        <w:r>
          <w:rPr>
            <w:noProof/>
            <w:webHidden/>
          </w:rPr>
          <w:fldChar w:fldCharType="begin"/>
        </w:r>
        <w:r>
          <w:rPr>
            <w:noProof/>
            <w:webHidden/>
          </w:rPr>
          <w:instrText xml:space="preserve"> PAGEREF _Toc222760275 \h </w:instrText>
        </w:r>
        <w:r>
          <w:rPr>
            <w:noProof/>
            <w:webHidden/>
          </w:rPr>
        </w:r>
        <w:r>
          <w:rPr>
            <w:noProof/>
            <w:webHidden/>
          </w:rPr>
          <w:fldChar w:fldCharType="separate"/>
        </w:r>
        <w:r>
          <w:rPr>
            <w:noProof/>
            <w:webHidden/>
          </w:rPr>
          <w:t>7</w:t>
        </w:r>
        <w:r>
          <w:rPr>
            <w:noProof/>
            <w:webHidden/>
          </w:rPr>
          <w:fldChar w:fldCharType="end"/>
        </w:r>
      </w:hyperlink>
    </w:p>
    <w:p w14:paraId="0661CE1D" w14:textId="375EC543" w:rsidR="0047106F" w:rsidRDefault="00D07533">
      <w:pPr>
        <w:spacing w:after="160" w:line="278" w:lineRule="auto"/>
        <w:rPr>
          <w:rFonts w:asciiTheme="minorHAnsi" w:eastAsia="Play" w:hAnsiTheme="minorHAnsi" w:cstheme="majorBidi"/>
          <w:color w:val="0F4761" w:themeColor="accent1" w:themeShade="BF"/>
        </w:rPr>
      </w:pPr>
      <w:r>
        <w:rPr>
          <w:rFonts w:asciiTheme="minorHAnsi" w:eastAsia="Play" w:hAnsiTheme="minorHAnsi"/>
        </w:rPr>
        <w:fldChar w:fldCharType="end"/>
      </w:r>
      <w:r w:rsidR="0047106F">
        <w:rPr>
          <w:rFonts w:asciiTheme="minorHAnsi" w:eastAsia="Play" w:hAnsiTheme="minorHAnsi"/>
        </w:rPr>
        <w:br w:type="page"/>
      </w:r>
    </w:p>
    <w:p w14:paraId="5521D212" w14:textId="2C8F093A" w:rsidR="000C7217" w:rsidRPr="003775F1" w:rsidRDefault="000C7217" w:rsidP="00AE2497">
      <w:pPr>
        <w:pStyle w:val="Heading1"/>
        <w:spacing w:before="0" w:after="0"/>
        <w:rPr>
          <w:rFonts w:asciiTheme="minorHAnsi" w:eastAsia="Play" w:hAnsiTheme="minorHAnsi"/>
          <w:sz w:val="24"/>
          <w:szCs w:val="24"/>
        </w:rPr>
      </w:pPr>
      <w:bookmarkStart w:id="0" w:name="_Toc222760262"/>
      <w:r w:rsidRPr="003775F1">
        <w:rPr>
          <w:rFonts w:asciiTheme="minorHAnsi" w:eastAsia="Play" w:hAnsiTheme="minorHAnsi"/>
          <w:sz w:val="24"/>
          <w:szCs w:val="24"/>
        </w:rPr>
        <w:lastRenderedPageBreak/>
        <w:t>The Business</w:t>
      </w:r>
      <w:bookmarkEnd w:id="0"/>
    </w:p>
    <w:p w14:paraId="0D84DFF9" w14:textId="77777777" w:rsidR="000C7217" w:rsidRPr="003775F1" w:rsidRDefault="000C7217" w:rsidP="00AE2497">
      <w:pPr>
        <w:pStyle w:val="Heading2"/>
        <w:spacing w:before="0" w:after="0"/>
        <w:ind w:left="360"/>
        <w:rPr>
          <w:rFonts w:asciiTheme="minorHAnsi" w:eastAsia="Aptos" w:hAnsiTheme="minorHAnsi"/>
          <w:sz w:val="24"/>
          <w:szCs w:val="24"/>
        </w:rPr>
      </w:pPr>
      <w:bookmarkStart w:id="1" w:name="_Toc222760263"/>
      <w:r w:rsidRPr="003775F1">
        <w:rPr>
          <w:rFonts w:asciiTheme="minorHAnsi" w:eastAsia="Aptos" w:hAnsiTheme="minorHAnsi"/>
          <w:sz w:val="24"/>
          <w:szCs w:val="24"/>
        </w:rPr>
        <w:t>Description of the business:</w:t>
      </w:r>
      <w:bookmarkEnd w:id="1"/>
    </w:p>
    <w:p w14:paraId="3D91085B" w14:textId="77777777" w:rsidR="000C7217" w:rsidRPr="003775F1" w:rsidRDefault="000C7217" w:rsidP="00AE2497">
      <w:pPr>
        <w:numPr>
          <w:ilvl w:val="0"/>
          <w:numId w:val="1"/>
        </w:numPr>
        <w:spacing w:after="240" w:line="259" w:lineRule="auto"/>
        <w:ind w:left="360"/>
        <w:rPr>
          <w:rFonts w:asciiTheme="minorHAnsi" w:eastAsia="Aptos" w:hAnsiTheme="minorHAnsi" w:cs="Aptos"/>
        </w:rPr>
      </w:pPr>
      <w:r w:rsidRPr="003775F1">
        <w:rPr>
          <w:rFonts w:asciiTheme="minorHAnsi" w:eastAsia="Aptos" w:hAnsiTheme="minorHAnsi" w:cs="Aptos"/>
        </w:rPr>
        <w:t>The business is an online retail company that sells a wide range of consumer products directly to customers through an e-commerce platform. Sales are conducted entirely online, with customers placing orders that may include one or more products per transaction. The firm operates in a competitive retail environment where repeat purchases and customer retention are critical drivers of revenue.</w:t>
      </w:r>
    </w:p>
    <w:p w14:paraId="7FFA6E09" w14:textId="77777777" w:rsidR="000C7217" w:rsidRPr="003775F1" w:rsidRDefault="000C7217" w:rsidP="00AE2497">
      <w:pPr>
        <w:pStyle w:val="Heading3"/>
        <w:spacing w:before="0" w:after="0"/>
        <w:ind w:left="720"/>
        <w:rPr>
          <w:rFonts w:asciiTheme="minorHAnsi" w:eastAsia="Aptos" w:hAnsiTheme="minorHAnsi"/>
          <w:sz w:val="24"/>
          <w:szCs w:val="24"/>
        </w:rPr>
      </w:pPr>
      <w:r w:rsidRPr="003775F1">
        <w:rPr>
          <w:rFonts w:asciiTheme="minorHAnsi" w:eastAsia="Aptos" w:hAnsiTheme="minorHAnsi"/>
          <w:sz w:val="24"/>
          <w:szCs w:val="24"/>
        </w:rPr>
        <w:t>Products:</w:t>
      </w:r>
    </w:p>
    <w:p w14:paraId="455C4D73" w14:textId="77777777" w:rsidR="000C7217" w:rsidRPr="003775F1" w:rsidRDefault="000C7217" w:rsidP="00AE2497">
      <w:pPr>
        <w:numPr>
          <w:ilvl w:val="1"/>
          <w:numId w:val="1"/>
        </w:numPr>
        <w:spacing w:after="240" w:line="259" w:lineRule="auto"/>
        <w:ind w:left="720"/>
        <w:rPr>
          <w:rFonts w:asciiTheme="minorHAnsi" w:eastAsia="Aptos" w:hAnsiTheme="minorHAnsi" w:cs="Aptos"/>
        </w:rPr>
      </w:pPr>
      <w:r w:rsidRPr="003775F1">
        <w:rPr>
          <w:rFonts w:asciiTheme="minorHAnsi" w:eastAsia="Aptos" w:hAnsiTheme="minorHAnsi" w:cs="Aptos"/>
        </w:rPr>
        <w:t>The company offers a variety of low- to mid-priced retail products, sold primarily as individual items or small bundles. Products are standardized, non-contractual, and purchased on an as-needed basis rather than through subscriptions. Revenue is generated through transaction volume and repeat customer activity rather than long-term service agreements.</w:t>
      </w:r>
    </w:p>
    <w:p w14:paraId="01140A20" w14:textId="77777777" w:rsidR="000C7217" w:rsidRPr="003775F1" w:rsidRDefault="000C7217" w:rsidP="00AE2497">
      <w:pPr>
        <w:pStyle w:val="Heading3"/>
        <w:spacing w:before="0" w:after="0"/>
        <w:ind w:left="720"/>
        <w:rPr>
          <w:rFonts w:asciiTheme="minorHAnsi" w:eastAsia="Aptos" w:hAnsiTheme="minorHAnsi"/>
          <w:sz w:val="24"/>
          <w:szCs w:val="24"/>
        </w:rPr>
      </w:pPr>
      <w:r w:rsidRPr="003775F1">
        <w:rPr>
          <w:rFonts w:asciiTheme="minorHAnsi" w:eastAsia="Aptos" w:hAnsiTheme="minorHAnsi"/>
          <w:sz w:val="24"/>
          <w:szCs w:val="24"/>
        </w:rPr>
        <w:t>Customers:</w:t>
      </w:r>
    </w:p>
    <w:p w14:paraId="78D51CD4" w14:textId="77777777" w:rsidR="000C7217" w:rsidRPr="003775F1" w:rsidRDefault="000C7217" w:rsidP="00AE2497">
      <w:pPr>
        <w:numPr>
          <w:ilvl w:val="1"/>
          <w:numId w:val="1"/>
        </w:numPr>
        <w:spacing w:after="240" w:line="259" w:lineRule="auto"/>
        <w:ind w:left="720"/>
        <w:rPr>
          <w:rFonts w:asciiTheme="minorHAnsi" w:eastAsia="Aptos" w:hAnsiTheme="minorHAnsi" w:cs="Aptos"/>
        </w:rPr>
      </w:pPr>
      <w:r w:rsidRPr="003775F1">
        <w:rPr>
          <w:rFonts w:asciiTheme="minorHAnsi" w:eastAsia="Aptos" w:hAnsiTheme="minorHAnsi" w:cs="Aptos"/>
        </w:rPr>
        <w:t>Customers are individual consumers who make discretionary purchases through the online platform. Some customers make repeated purchases over time, while others purchase only once and do not return. Customer behavior varies in purchase frequency, monetary value, and engagement over time, making it difficult for management to identify which customers are likely to stop purchasing without analytical support.</w:t>
      </w:r>
    </w:p>
    <w:p w14:paraId="22BFDB7E" w14:textId="77777777" w:rsidR="000C7217" w:rsidRPr="003775F1" w:rsidRDefault="000C7217" w:rsidP="00AE2497">
      <w:pPr>
        <w:pStyle w:val="Heading3"/>
        <w:spacing w:before="0" w:after="0"/>
        <w:ind w:left="720"/>
        <w:rPr>
          <w:rFonts w:asciiTheme="minorHAnsi" w:eastAsia="Aptos" w:hAnsiTheme="minorHAnsi"/>
          <w:sz w:val="24"/>
          <w:szCs w:val="24"/>
        </w:rPr>
      </w:pPr>
      <w:r w:rsidRPr="003775F1">
        <w:rPr>
          <w:rFonts w:asciiTheme="minorHAnsi" w:eastAsia="Aptos" w:hAnsiTheme="minorHAnsi"/>
          <w:sz w:val="24"/>
          <w:szCs w:val="24"/>
        </w:rPr>
        <w:t>Management Structure:</w:t>
      </w:r>
    </w:p>
    <w:p w14:paraId="35543423" w14:textId="77777777" w:rsidR="000C7217" w:rsidRPr="003775F1" w:rsidRDefault="000C7217" w:rsidP="00AE2497">
      <w:pPr>
        <w:numPr>
          <w:ilvl w:val="1"/>
          <w:numId w:val="1"/>
        </w:numPr>
        <w:spacing w:after="240" w:line="259" w:lineRule="auto"/>
        <w:ind w:left="720"/>
        <w:rPr>
          <w:rFonts w:asciiTheme="minorHAnsi" w:eastAsia="Aptos" w:hAnsiTheme="minorHAnsi" w:cs="Aptos"/>
        </w:rPr>
      </w:pPr>
      <w:r w:rsidRPr="003775F1">
        <w:rPr>
          <w:rFonts w:asciiTheme="minorHAnsi" w:eastAsia="Aptos" w:hAnsiTheme="minorHAnsi" w:cs="Aptos"/>
        </w:rPr>
        <w:t>Customer retention and revenue growth are overseen by marketing and customer analytics managers, with support from data analysts. These managers are responsible for identifying at-risk customers and allocating retention efforts such as targeted promotions or outreach. Senior management is interested in analytical tools that can help prioritize retention actions by identifying customers most likely to churn.</w:t>
      </w:r>
    </w:p>
    <w:p w14:paraId="71B7F3F1" w14:textId="77777777" w:rsidR="000C7217" w:rsidRPr="003775F1" w:rsidRDefault="000C7217" w:rsidP="00AE2497">
      <w:pPr>
        <w:pStyle w:val="Heading1"/>
        <w:spacing w:before="0" w:after="0"/>
        <w:rPr>
          <w:rFonts w:asciiTheme="minorHAnsi" w:eastAsia="Play" w:hAnsiTheme="minorHAnsi"/>
          <w:sz w:val="24"/>
          <w:szCs w:val="24"/>
        </w:rPr>
      </w:pPr>
      <w:bookmarkStart w:id="2" w:name="_heading=h.k23l46xy3lhm" w:colFirst="0" w:colLast="0"/>
      <w:bookmarkStart w:id="3" w:name="_Toc222760264"/>
      <w:bookmarkEnd w:id="2"/>
      <w:r w:rsidRPr="003775F1">
        <w:rPr>
          <w:rFonts w:asciiTheme="minorHAnsi" w:eastAsia="Play" w:hAnsiTheme="minorHAnsi"/>
          <w:sz w:val="24"/>
          <w:szCs w:val="24"/>
        </w:rPr>
        <w:t>Model</w:t>
      </w:r>
      <w:bookmarkEnd w:id="3"/>
    </w:p>
    <w:p w14:paraId="695B3726" w14:textId="77777777" w:rsidR="00C00091" w:rsidRPr="003775F1" w:rsidRDefault="000C7217" w:rsidP="00AE2497">
      <w:pPr>
        <w:pStyle w:val="Heading2"/>
        <w:spacing w:before="0" w:after="0"/>
        <w:ind w:left="360"/>
        <w:rPr>
          <w:rFonts w:asciiTheme="minorHAnsi" w:eastAsia="Aptos" w:hAnsiTheme="minorHAnsi"/>
          <w:sz w:val="24"/>
          <w:szCs w:val="24"/>
        </w:rPr>
      </w:pPr>
      <w:bookmarkStart w:id="4" w:name="_Toc222760265"/>
      <w:r w:rsidRPr="003775F1">
        <w:rPr>
          <w:rFonts w:asciiTheme="minorHAnsi" w:eastAsia="Aptos" w:hAnsiTheme="minorHAnsi"/>
          <w:sz w:val="24"/>
          <w:szCs w:val="24"/>
        </w:rPr>
        <w:t>Describe the initial model:</w:t>
      </w:r>
      <w:bookmarkEnd w:id="4"/>
    </w:p>
    <w:p w14:paraId="7B398E05" w14:textId="369E1367" w:rsidR="003A03A3" w:rsidRPr="003775F1" w:rsidRDefault="003A03A3" w:rsidP="00A0597B">
      <w:pPr>
        <w:spacing w:after="240" w:line="259" w:lineRule="auto"/>
        <w:ind w:left="360"/>
        <w:rPr>
          <w:rFonts w:asciiTheme="minorHAnsi" w:eastAsia="Aptos" w:hAnsiTheme="minorHAnsi" w:cs="Aptos"/>
        </w:rPr>
      </w:pPr>
      <w:r w:rsidRPr="003775F1">
        <w:rPr>
          <w:rFonts w:asciiTheme="minorHAnsi" w:eastAsia="Aptos" w:hAnsiTheme="minorHAnsi" w:cs="Aptos"/>
        </w:rPr>
        <w:t>The primary model developed for this analysis is a random forest classifier designed to predict customer churn using transaction</w:t>
      </w:r>
      <w:r w:rsidRPr="003775F1">
        <w:rPr>
          <w:rFonts w:ascii="Cambria Math" w:eastAsia="Aptos" w:hAnsi="Cambria Math" w:cs="Cambria Math"/>
        </w:rPr>
        <w:t>‑</w:t>
      </w:r>
      <w:r w:rsidRPr="003775F1">
        <w:rPr>
          <w:rFonts w:asciiTheme="minorHAnsi" w:eastAsia="Aptos" w:hAnsiTheme="minorHAnsi" w:cs="Aptos"/>
        </w:rPr>
        <w:t>level behavioral data. Although the available dataset is compatible with more traditional parametric approaches, such as logistic regression, a random forest classifier was selected as the main modeling approach due to its ability to capture nonlinear relationships, interaction effects among predictors, and complex decision boundaries without requiring strong distributional assumptions. These properties make the model well</w:t>
      </w:r>
      <w:r w:rsidRPr="003775F1">
        <w:rPr>
          <w:rFonts w:ascii="Cambria Math" w:eastAsia="Aptos" w:hAnsi="Cambria Math" w:cs="Cambria Math"/>
        </w:rPr>
        <w:t>‑</w:t>
      </w:r>
      <w:r w:rsidRPr="003775F1">
        <w:rPr>
          <w:rFonts w:asciiTheme="minorHAnsi" w:eastAsia="Aptos" w:hAnsiTheme="minorHAnsi" w:cs="Aptos"/>
        </w:rPr>
        <w:t>suited to customer behavior data and scalable to future feature expansions.</w:t>
      </w:r>
    </w:p>
    <w:p w14:paraId="39165BEA" w14:textId="2CA0FDBA" w:rsidR="000C7217" w:rsidRPr="003775F1" w:rsidRDefault="003A03A3" w:rsidP="00AE2497">
      <w:pPr>
        <w:spacing w:after="240" w:line="259" w:lineRule="auto"/>
        <w:ind w:left="360"/>
        <w:rPr>
          <w:rFonts w:asciiTheme="minorHAnsi" w:eastAsia="Aptos" w:hAnsiTheme="minorHAnsi" w:cs="Aptos"/>
        </w:rPr>
      </w:pPr>
      <w:r w:rsidRPr="003775F1">
        <w:rPr>
          <w:rFonts w:asciiTheme="minorHAnsi" w:eastAsia="Aptos" w:hAnsiTheme="minorHAnsi" w:cs="Aptos"/>
        </w:rPr>
        <w:t>A secondary logistic regression model is included in the appendix as a baseline comparison. This supplemental analysis is intended to provide interpretive context rather than serve as the primary predictive engine.</w:t>
      </w:r>
    </w:p>
    <w:p w14:paraId="2B08A898" w14:textId="77777777" w:rsidR="00C00091" w:rsidRPr="003775F1" w:rsidRDefault="000C7217" w:rsidP="00AE2497">
      <w:pPr>
        <w:pStyle w:val="Heading3"/>
        <w:spacing w:before="0" w:after="0"/>
        <w:ind w:left="720"/>
        <w:rPr>
          <w:rFonts w:asciiTheme="minorHAnsi" w:eastAsia="Aptos" w:hAnsiTheme="minorHAnsi"/>
          <w:sz w:val="24"/>
          <w:szCs w:val="24"/>
        </w:rPr>
      </w:pPr>
      <w:r w:rsidRPr="003775F1">
        <w:rPr>
          <w:rFonts w:asciiTheme="minorHAnsi" w:eastAsia="Aptos" w:hAnsiTheme="minorHAnsi"/>
          <w:sz w:val="24"/>
          <w:szCs w:val="24"/>
        </w:rPr>
        <w:t>List and describe the predictor variables:</w:t>
      </w:r>
    </w:p>
    <w:p w14:paraId="4D59362E" w14:textId="35EEF3B8" w:rsidR="000C7217" w:rsidRPr="003775F1" w:rsidRDefault="002774D1" w:rsidP="00AE2497">
      <w:pPr>
        <w:spacing w:after="240" w:line="259" w:lineRule="auto"/>
        <w:ind w:left="720"/>
        <w:rPr>
          <w:rFonts w:asciiTheme="minorHAnsi" w:eastAsia="Aptos" w:hAnsiTheme="minorHAnsi" w:cs="Aptos"/>
          <w:b/>
          <w:bCs/>
        </w:rPr>
      </w:pPr>
      <w:r w:rsidRPr="003775F1">
        <w:rPr>
          <w:rFonts w:asciiTheme="minorHAnsi" w:eastAsia="Aptos" w:hAnsiTheme="minorHAnsi" w:cs="Aptos"/>
        </w:rPr>
        <w:t xml:space="preserve">Predictor variables are derived from historical transaction data and summarize customer purchasing behavior over time. These variables include recency of the last purchase, </w:t>
      </w:r>
      <w:r w:rsidRPr="003775F1">
        <w:rPr>
          <w:rFonts w:asciiTheme="minorHAnsi" w:eastAsia="Aptos" w:hAnsiTheme="minorHAnsi" w:cs="Aptos"/>
        </w:rPr>
        <w:lastRenderedPageBreak/>
        <w:t>purchase frequency within a defined historical window, total and average monetary value of purchases, customer tenure, and average basket size. Together, these features capture key dimensions of customer engagement, spending intensity, and longevity. While additional demographic or service</w:t>
      </w:r>
      <w:r w:rsidRPr="003775F1">
        <w:rPr>
          <w:rFonts w:asciiTheme="minorHAnsi" w:eastAsia="Aptos" w:hAnsiTheme="minorHAnsi" w:cs="Aptos"/>
        </w:rPr>
        <w:noBreakHyphen/>
        <w:t>level attributes could improve predictive performance in applied settings, this analysis focuses on behavioral transaction features to demonstrate the modeling approach clearly and consistently.</w:t>
      </w:r>
    </w:p>
    <w:p w14:paraId="72EB8C8E" w14:textId="77777777" w:rsidR="00AE2497" w:rsidRPr="003775F1" w:rsidRDefault="000C7217" w:rsidP="00AE2497">
      <w:pPr>
        <w:pStyle w:val="Heading3"/>
        <w:spacing w:before="0" w:after="0"/>
        <w:ind w:left="720"/>
        <w:rPr>
          <w:rFonts w:asciiTheme="minorHAnsi" w:eastAsia="Aptos" w:hAnsiTheme="minorHAnsi"/>
          <w:sz w:val="24"/>
          <w:szCs w:val="24"/>
        </w:rPr>
      </w:pPr>
      <w:r w:rsidRPr="003775F1">
        <w:rPr>
          <w:rFonts w:asciiTheme="minorHAnsi" w:eastAsia="Aptos" w:hAnsiTheme="minorHAnsi"/>
          <w:sz w:val="24"/>
          <w:szCs w:val="24"/>
        </w:rPr>
        <w:t>Note if there is a target variable, and if so, describe the target variable:</w:t>
      </w:r>
    </w:p>
    <w:p w14:paraId="4CC0F83D" w14:textId="784B1181" w:rsidR="000C7217" w:rsidRPr="003775F1" w:rsidRDefault="000C7217" w:rsidP="00AE2497">
      <w:pPr>
        <w:spacing w:after="240" w:line="259" w:lineRule="auto"/>
        <w:ind w:left="720"/>
        <w:rPr>
          <w:rFonts w:asciiTheme="minorHAnsi" w:eastAsia="Aptos" w:hAnsiTheme="minorHAnsi" w:cs="Aptos"/>
        </w:rPr>
      </w:pPr>
      <w:r w:rsidRPr="003775F1">
        <w:rPr>
          <w:rFonts w:asciiTheme="minorHAnsi" w:eastAsia="Aptos" w:hAnsiTheme="minorHAnsi" w:cs="Aptos"/>
        </w:rPr>
        <w:t>The target variable is a binary indicator of customer churn. Customers are classified as having churned if they make no purchases within a specified future time window and as active otherwise. This definition reflects a common operational interpretation of churn in non-contractual retail settings and frames the problem as a supervised classification task.</w:t>
      </w:r>
    </w:p>
    <w:p w14:paraId="22001F84" w14:textId="77777777" w:rsidR="000C7217" w:rsidRPr="003775F1" w:rsidRDefault="000C7217" w:rsidP="00AE2497">
      <w:pPr>
        <w:pStyle w:val="Heading2"/>
        <w:spacing w:before="0" w:after="0"/>
        <w:ind w:left="360"/>
        <w:rPr>
          <w:rFonts w:asciiTheme="minorHAnsi" w:eastAsia="Aptos" w:hAnsiTheme="minorHAnsi"/>
          <w:sz w:val="24"/>
          <w:szCs w:val="24"/>
        </w:rPr>
      </w:pPr>
      <w:bookmarkStart w:id="5" w:name="_Toc222760266"/>
      <w:r w:rsidRPr="003775F1">
        <w:rPr>
          <w:rFonts w:asciiTheme="minorHAnsi" w:eastAsia="Aptos" w:hAnsiTheme="minorHAnsi"/>
          <w:sz w:val="24"/>
          <w:szCs w:val="24"/>
        </w:rPr>
        <w:t>What specifically does the machine learn when conducting this analysis?</w:t>
      </w:r>
      <w:bookmarkEnd w:id="5"/>
    </w:p>
    <w:p w14:paraId="12E1F2EA" w14:textId="77777777" w:rsidR="00D82542" w:rsidRPr="003775F1" w:rsidRDefault="00D82542" w:rsidP="00AE2497">
      <w:pPr>
        <w:spacing w:line="259" w:lineRule="auto"/>
        <w:ind w:left="360"/>
        <w:rPr>
          <w:rFonts w:asciiTheme="minorHAnsi" w:eastAsia="Aptos" w:hAnsiTheme="minorHAnsi" w:cs="Aptos"/>
        </w:rPr>
      </w:pPr>
      <w:r w:rsidRPr="003775F1">
        <w:rPr>
          <w:rFonts w:asciiTheme="minorHAnsi" w:eastAsia="Aptos" w:hAnsiTheme="minorHAnsi" w:cs="Aptos"/>
        </w:rPr>
        <w:t>During training, the random forest classifier learns patterns in customer purchasing behavior that are associated with future churn outcomes. Each individual tree within the forest learns a set of rule</w:t>
      </w:r>
      <w:r w:rsidRPr="003775F1">
        <w:rPr>
          <w:rFonts w:ascii="Cambria Math" w:eastAsia="Aptos" w:hAnsi="Cambria Math" w:cs="Cambria Math"/>
        </w:rPr>
        <w:t>‑</w:t>
      </w:r>
      <w:r w:rsidRPr="003775F1">
        <w:rPr>
          <w:rFonts w:asciiTheme="minorHAnsi" w:eastAsia="Aptos" w:hAnsiTheme="minorHAnsi" w:cs="Aptos"/>
        </w:rPr>
        <w:t>based decision splits that partition customers into increasingly homogeneous groups with respect to churn status. These rules identify threshold values and combinations of predictor variables, such as extended gaps since the last purchase combined with low purchase frequency, that are informative for distinguishing churners from non</w:t>
      </w:r>
      <w:r w:rsidRPr="003775F1">
        <w:rPr>
          <w:rFonts w:ascii="Cambria Math" w:eastAsia="Aptos" w:hAnsi="Cambria Math" w:cs="Cambria Math"/>
        </w:rPr>
        <w:t>‑</w:t>
      </w:r>
      <w:r w:rsidRPr="003775F1">
        <w:rPr>
          <w:rFonts w:asciiTheme="minorHAnsi" w:eastAsia="Aptos" w:hAnsiTheme="minorHAnsi" w:cs="Aptos"/>
        </w:rPr>
        <w:t>churners.</w:t>
      </w:r>
    </w:p>
    <w:p w14:paraId="0CE2BD16" w14:textId="77777777" w:rsidR="00D82542" w:rsidRPr="003775F1" w:rsidRDefault="00D82542" w:rsidP="00AE2497">
      <w:pPr>
        <w:spacing w:after="240" w:line="259" w:lineRule="auto"/>
        <w:ind w:left="360"/>
        <w:rPr>
          <w:rFonts w:asciiTheme="minorHAnsi" w:eastAsia="Aptos" w:hAnsiTheme="minorHAnsi" w:cs="Aptos"/>
        </w:rPr>
      </w:pPr>
      <w:r w:rsidRPr="003775F1">
        <w:rPr>
          <w:rFonts w:asciiTheme="minorHAnsi" w:eastAsia="Aptos" w:hAnsiTheme="minorHAnsi" w:cs="Aptos"/>
        </w:rPr>
        <w:t>The forest aggregates these learned patterns across many trees, allowing the model to represent complex relationships that would be difficult to capture with a single decision tree or linear model.</w:t>
      </w:r>
    </w:p>
    <w:p w14:paraId="37125AFD" w14:textId="3F05FE5A" w:rsidR="000C7217" w:rsidRPr="003775F1" w:rsidRDefault="0093120C" w:rsidP="00AE2497">
      <w:pPr>
        <w:pStyle w:val="Heading2"/>
        <w:spacing w:before="0" w:after="0"/>
        <w:ind w:left="360"/>
        <w:rPr>
          <w:rFonts w:asciiTheme="minorHAnsi" w:eastAsia="Aptos" w:hAnsiTheme="minorHAnsi"/>
          <w:sz w:val="24"/>
          <w:szCs w:val="24"/>
        </w:rPr>
      </w:pPr>
      <w:bookmarkStart w:id="6" w:name="_Toc222760267"/>
      <w:r w:rsidRPr="003775F1">
        <w:rPr>
          <w:rFonts w:asciiTheme="minorHAnsi" w:eastAsia="Aptos" w:hAnsiTheme="minorHAnsi"/>
          <w:sz w:val="24"/>
          <w:szCs w:val="24"/>
        </w:rPr>
        <w:t>U</w:t>
      </w:r>
      <w:r w:rsidR="000C7217" w:rsidRPr="003775F1">
        <w:rPr>
          <w:rFonts w:asciiTheme="minorHAnsi" w:eastAsia="Aptos" w:hAnsiTheme="minorHAnsi"/>
          <w:sz w:val="24"/>
          <w:szCs w:val="24"/>
        </w:rPr>
        <w:t xml:space="preserve">nderlying algorithm </w:t>
      </w:r>
      <w:r w:rsidR="00AB79F5" w:rsidRPr="003775F1">
        <w:rPr>
          <w:rFonts w:asciiTheme="minorHAnsi" w:eastAsia="Aptos" w:hAnsiTheme="minorHAnsi"/>
          <w:sz w:val="24"/>
          <w:szCs w:val="24"/>
        </w:rPr>
        <w:t>and</w:t>
      </w:r>
      <w:r w:rsidR="000C7217" w:rsidRPr="003775F1">
        <w:rPr>
          <w:rFonts w:asciiTheme="minorHAnsi" w:eastAsia="Aptos" w:hAnsiTheme="minorHAnsi"/>
          <w:sz w:val="24"/>
          <w:szCs w:val="24"/>
        </w:rPr>
        <w:t xml:space="preserve"> machine learn</w:t>
      </w:r>
      <w:r w:rsidR="00AB79F5" w:rsidRPr="003775F1">
        <w:rPr>
          <w:rFonts w:asciiTheme="minorHAnsi" w:eastAsia="Aptos" w:hAnsiTheme="minorHAnsi"/>
          <w:sz w:val="24"/>
          <w:szCs w:val="24"/>
        </w:rPr>
        <w:t>ing process</w:t>
      </w:r>
      <w:r w:rsidR="000C7217" w:rsidRPr="003775F1">
        <w:rPr>
          <w:rFonts w:asciiTheme="minorHAnsi" w:eastAsia="Aptos" w:hAnsiTheme="minorHAnsi"/>
          <w:sz w:val="24"/>
          <w:szCs w:val="24"/>
        </w:rPr>
        <w:t>.</w:t>
      </w:r>
      <w:bookmarkEnd w:id="6"/>
    </w:p>
    <w:p w14:paraId="5943EFA8" w14:textId="77777777" w:rsidR="00AB79F5" w:rsidRPr="003775F1" w:rsidRDefault="00AB79F5" w:rsidP="00AE2497">
      <w:pPr>
        <w:spacing w:after="240" w:line="259" w:lineRule="auto"/>
        <w:ind w:left="360"/>
        <w:rPr>
          <w:rFonts w:asciiTheme="minorHAnsi" w:eastAsia="Aptos" w:hAnsiTheme="minorHAnsi" w:cs="Aptos"/>
        </w:rPr>
      </w:pPr>
      <w:r w:rsidRPr="003775F1">
        <w:rPr>
          <w:rFonts w:asciiTheme="minorHAnsi" w:eastAsia="Aptos" w:hAnsiTheme="minorHAnsi" w:cs="Aptos"/>
        </w:rPr>
        <w:t>A random forest classifier is an ensemble learning algorithm built on bootstrap aggregation (bagging) and randomized decision tree construction. During training, multiple decision trees are grown independently. Each tree is trained on a bootstrap sample of the training data, drawn with replacement, so that each tree is exposed to a slightly different subset of customers.</w:t>
      </w:r>
    </w:p>
    <w:p w14:paraId="2B9DB255" w14:textId="77777777" w:rsidR="00AB79F5" w:rsidRPr="003775F1" w:rsidRDefault="00AB79F5" w:rsidP="00AE2497">
      <w:pPr>
        <w:spacing w:after="240" w:line="259" w:lineRule="auto"/>
        <w:ind w:left="360"/>
        <w:rPr>
          <w:rFonts w:asciiTheme="minorHAnsi" w:eastAsia="Aptos" w:hAnsiTheme="minorHAnsi" w:cs="Aptos"/>
        </w:rPr>
      </w:pPr>
      <w:r w:rsidRPr="003775F1">
        <w:rPr>
          <w:rFonts w:asciiTheme="minorHAnsi" w:eastAsia="Aptos" w:hAnsiTheme="minorHAnsi" w:cs="Aptos"/>
        </w:rPr>
        <w:t>Within each tree, a greedy recursive partitioning process is used to build the structure. At each node, the algorithm evaluates candidate splits using only a randomly selected subset of predictor variables rather than the full feature set. The split that maximizes class separation according to a criterion such as Gini impurity or information gain is chosen. This combination of bootstrap sampling and random feature selection reduces correlation among trees and improves the stability and generalization performance of the ensemble.</w:t>
      </w:r>
    </w:p>
    <w:p w14:paraId="1C74D725" w14:textId="363823F1" w:rsidR="00AB79F5" w:rsidRPr="003775F1" w:rsidRDefault="00AB79F5" w:rsidP="00AE2497">
      <w:pPr>
        <w:spacing w:after="240" w:line="259" w:lineRule="auto"/>
        <w:ind w:left="360"/>
        <w:rPr>
          <w:rFonts w:asciiTheme="minorHAnsi" w:eastAsia="Aptos" w:hAnsiTheme="minorHAnsi" w:cs="Aptos"/>
        </w:rPr>
      </w:pPr>
      <w:r w:rsidRPr="003775F1">
        <w:rPr>
          <w:rFonts w:asciiTheme="minorHAnsi" w:eastAsia="Aptos" w:hAnsiTheme="minorHAnsi" w:cs="Aptos"/>
        </w:rPr>
        <w:t>Final churn predictions are generated by aggregating the predictions of all trees in the forest, using majority voting for classification. The resulting model balances flexibility with robustness by averaging across many diverse decision rules.</w:t>
      </w:r>
    </w:p>
    <w:p w14:paraId="750B1C8F" w14:textId="64CC7155" w:rsidR="000C7217" w:rsidRPr="003775F1" w:rsidRDefault="0028329C" w:rsidP="00757B94">
      <w:pPr>
        <w:pStyle w:val="Heading2"/>
        <w:spacing w:before="0"/>
        <w:ind w:left="360"/>
        <w:rPr>
          <w:rFonts w:asciiTheme="minorHAnsi" w:eastAsia="Aptos" w:hAnsiTheme="minorHAnsi"/>
          <w:sz w:val="24"/>
          <w:szCs w:val="24"/>
        </w:rPr>
      </w:pPr>
      <w:bookmarkStart w:id="7" w:name="_Toc222760268"/>
      <w:r w:rsidRPr="003775F1">
        <w:rPr>
          <w:rFonts w:asciiTheme="minorHAnsi" w:eastAsia="Aptos" w:hAnsiTheme="minorHAnsi"/>
          <w:sz w:val="24"/>
          <w:szCs w:val="24"/>
        </w:rPr>
        <w:t>Training</w:t>
      </w:r>
      <w:r w:rsidR="000C7217" w:rsidRPr="003775F1">
        <w:rPr>
          <w:rFonts w:asciiTheme="minorHAnsi" w:eastAsia="Aptos" w:hAnsiTheme="minorHAnsi"/>
          <w:sz w:val="24"/>
          <w:szCs w:val="24"/>
        </w:rPr>
        <w:t xml:space="preserve"> and testing data </w:t>
      </w:r>
      <w:r w:rsidRPr="003775F1">
        <w:rPr>
          <w:rFonts w:asciiTheme="minorHAnsi" w:eastAsia="Aptos" w:hAnsiTheme="minorHAnsi"/>
          <w:sz w:val="24"/>
          <w:szCs w:val="24"/>
        </w:rPr>
        <w:t>and</w:t>
      </w:r>
      <w:r w:rsidR="000C7217" w:rsidRPr="003775F1">
        <w:rPr>
          <w:rFonts w:asciiTheme="minorHAnsi" w:eastAsia="Aptos" w:hAnsiTheme="minorHAnsi"/>
          <w:sz w:val="24"/>
          <w:szCs w:val="24"/>
        </w:rPr>
        <w:t xml:space="preserve"> overfitting</w:t>
      </w:r>
      <w:bookmarkEnd w:id="7"/>
    </w:p>
    <w:p w14:paraId="4653841F" w14:textId="6B87A680" w:rsidR="000C7217" w:rsidRPr="003775F1" w:rsidRDefault="000C7217" w:rsidP="00AE2497">
      <w:pPr>
        <w:spacing w:after="240" w:line="259" w:lineRule="auto"/>
        <w:ind w:left="360"/>
        <w:rPr>
          <w:rFonts w:asciiTheme="minorHAnsi" w:eastAsia="Aptos" w:hAnsiTheme="minorHAnsi" w:cs="Aptos"/>
        </w:rPr>
      </w:pPr>
      <w:r w:rsidRPr="003775F1">
        <w:rPr>
          <w:rFonts w:asciiTheme="minorHAnsi" w:eastAsia="Aptos" w:hAnsiTheme="minorHAnsi" w:cs="Aptos"/>
        </w:rPr>
        <w:t xml:space="preserve">Training data are used to learn the structure and decision rules of the tree, while testing data are reserved to evaluate how well the model generalizes to new, unseen customers. Without constraints, a </w:t>
      </w:r>
      <w:r w:rsidR="005E5421" w:rsidRPr="003775F1">
        <w:rPr>
          <w:rFonts w:asciiTheme="minorHAnsi" w:eastAsia="Aptos" w:hAnsiTheme="minorHAnsi" w:cs="Aptos"/>
        </w:rPr>
        <w:t>random forest classifier</w:t>
      </w:r>
      <w:r w:rsidRPr="003775F1">
        <w:rPr>
          <w:rFonts w:asciiTheme="minorHAnsi" w:eastAsia="Aptos" w:hAnsiTheme="minorHAnsi" w:cs="Aptos"/>
        </w:rPr>
        <w:t xml:space="preserve"> can overfit the training data by learning overly specific </w:t>
      </w:r>
      <w:r w:rsidRPr="003775F1">
        <w:rPr>
          <w:rFonts w:asciiTheme="minorHAnsi" w:eastAsia="Aptos" w:hAnsiTheme="minorHAnsi" w:cs="Aptos"/>
        </w:rPr>
        <w:lastRenderedPageBreak/>
        <w:t>rules that do not generalize well. Evaluating performance on testing data provides a check against this behavior.</w:t>
      </w:r>
    </w:p>
    <w:p w14:paraId="0D0081F1" w14:textId="014A0A72" w:rsidR="000C7217" w:rsidRPr="003775F1" w:rsidRDefault="00CF7169" w:rsidP="00AE2497">
      <w:pPr>
        <w:pStyle w:val="Heading2"/>
        <w:spacing w:before="0" w:after="0"/>
        <w:ind w:left="360"/>
        <w:rPr>
          <w:rFonts w:asciiTheme="minorHAnsi" w:eastAsia="Aptos" w:hAnsiTheme="minorHAnsi"/>
          <w:sz w:val="24"/>
          <w:szCs w:val="24"/>
        </w:rPr>
      </w:pPr>
      <w:bookmarkStart w:id="8" w:name="_Toc222760269"/>
      <w:r w:rsidRPr="003775F1">
        <w:rPr>
          <w:rFonts w:asciiTheme="minorHAnsi" w:eastAsia="Aptos" w:hAnsiTheme="minorHAnsi"/>
          <w:sz w:val="24"/>
          <w:szCs w:val="24"/>
        </w:rPr>
        <w:t>Implementation of training-testing separation</w:t>
      </w:r>
      <w:bookmarkEnd w:id="8"/>
    </w:p>
    <w:p w14:paraId="7CAEE852" w14:textId="049AFE85" w:rsidR="00040029" w:rsidRPr="003775F1" w:rsidRDefault="00B356BD" w:rsidP="00994E9B">
      <w:pPr>
        <w:spacing w:after="240" w:line="259" w:lineRule="auto"/>
        <w:ind w:left="360"/>
        <w:rPr>
          <w:rFonts w:asciiTheme="minorHAnsi" w:eastAsia="Aptos" w:hAnsiTheme="minorHAnsi" w:cs="Aptos"/>
        </w:rPr>
      </w:pPr>
      <w:r w:rsidRPr="003775F1">
        <w:rPr>
          <w:rFonts w:asciiTheme="minorHAnsi" w:eastAsia="Aptos" w:hAnsiTheme="minorHAnsi" w:cs="Aptos"/>
        </w:rPr>
        <w:t>The dataset is divided into distinct training and testing subsets prior to model fitting. The random forest classifier is trained exclusively on the training data, including bootstrap sampling performed internally by the algorithm. Model performance is then assessed on the held</w:t>
      </w:r>
      <w:r w:rsidRPr="003775F1">
        <w:rPr>
          <w:rFonts w:ascii="Cambria Math" w:eastAsia="Aptos" w:hAnsi="Cambria Math" w:cs="Cambria Math"/>
        </w:rPr>
        <w:t>‑</w:t>
      </w:r>
      <w:r w:rsidRPr="003775F1">
        <w:rPr>
          <w:rFonts w:asciiTheme="minorHAnsi" w:eastAsia="Aptos" w:hAnsiTheme="minorHAnsi" w:cs="Aptos"/>
        </w:rPr>
        <w:t>out testing data to estimate out</w:t>
      </w:r>
      <w:r w:rsidRPr="003775F1">
        <w:rPr>
          <w:rFonts w:ascii="Cambria Math" w:eastAsia="Aptos" w:hAnsi="Cambria Math" w:cs="Cambria Math"/>
        </w:rPr>
        <w:t>‑</w:t>
      </w:r>
      <w:r w:rsidRPr="003775F1">
        <w:rPr>
          <w:rFonts w:asciiTheme="minorHAnsi" w:eastAsia="Aptos" w:hAnsiTheme="minorHAnsi" w:cs="Aptos"/>
        </w:rPr>
        <w:t>of</w:t>
      </w:r>
      <w:r w:rsidRPr="003775F1">
        <w:rPr>
          <w:rFonts w:ascii="Cambria Math" w:eastAsia="Aptos" w:hAnsi="Cambria Math" w:cs="Cambria Math"/>
        </w:rPr>
        <w:t>‑</w:t>
      </w:r>
      <w:r w:rsidRPr="003775F1">
        <w:rPr>
          <w:rFonts w:asciiTheme="minorHAnsi" w:eastAsia="Aptos" w:hAnsiTheme="minorHAnsi" w:cs="Aptos"/>
        </w:rPr>
        <w:t>sample predictive accuracy. This approach ensures that reported performance metrics reflect generalization capability rather than in</w:t>
      </w:r>
      <w:r w:rsidRPr="003775F1">
        <w:rPr>
          <w:rFonts w:ascii="Cambria Math" w:eastAsia="Aptos" w:hAnsi="Cambria Math" w:cs="Cambria Math"/>
        </w:rPr>
        <w:t>‑</w:t>
      </w:r>
      <w:r w:rsidRPr="003775F1">
        <w:rPr>
          <w:rFonts w:asciiTheme="minorHAnsi" w:eastAsia="Aptos" w:hAnsiTheme="minorHAnsi" w:cs="Aptos"/>
        </w:rPr>
        <w:t>sample fit.</w:t>
      </w:r>
    </w:p>
    <w:p w14:paraId="22A323EC" w14:textId="77777777" w:rsidR="004F665E" w:rsidRPr="003775F1" w:rsidRDefault="004F665E" w:rsidP="003775F1">
      <w:pPr>
        <w:pStyle w:val="Heading1"/>
        <w:spacing w:before="0" w:after="0"/>
        <w:rPr>
          <w:rFonts w:asciiTheme="minorHAnsi" w:eastAsia="Aptos" w:hAnsiTheme="minorHAnsi"/>
          <w:sz w:val="24"/>
          <w:szCs w:val="24"/>
        </w:rPr>
      </w:pPr>
      <w:bookmarkStart w:id="9" w:name="_Toc222760270"/>
      <w:r w:rsidRPr="003775F1">
        <w:rPr>
          <w:rFonts w:asciiTheme="minorHAnsi" w:eastAsia="Aptos" w:hAnsiTheme="minorHAnsi"/>
          <w:sz w:val="24"/>
          <w:szCs w:val="24"/>
        </w:rPr>
        <w:t>Model Fit</w:t>
      </w:r>
      <w:bookmarkEnd w:id="9"/>
    </w:p>
    <w:p w14:paraId="34863558" w14:textId="349104E6" w:rsidR="00BB6F20" w:rsidRPr="003775F1" w:rsidRDefault="004F665E" w:rsidP="003775F1">
      <w:pPr>
        <w:pStyle w:val="Heading2"/>
        <w:spacing w:before="0" w:after="0"/>
        <w:ind w:left="360"/>
        <w:rPr>
          <w:rFonts w:asciiTheme="minorHAnsi" w:eastAsia="Aptos" w:hAnsiTheme="minorHAnsi"/>
          <w:sz w:val="24"/>
          <w:szCs w:val="24"/>
        </w:rPr>
      </w:pPr>
      <w:bookmarkStart w:id="10" w:name="_Toc222760271"/>
      <w:r w:rsidRPr="003775F1">
        <w:rPr>
          <w:rFonts w:asciiTheme="minorHAnsi" w:eastAsia="Aptos" w:hAnsiTheme="minorHAnsi"/>
          <w:sz w:val="24"/>
          <w:szCs w:val="24"/>
        </w:rPr>
        <w:t>Describe the meaning/definition of each fit index</w:t>
      </w:r>
      <w:bookmarkEnd w:id="10"/>
    </w:p>
    <w:p w14:paraId="615984F7" w14:textId="77777777" w:rsidR="00152F18" w:rsidRPr="00152F18" w:rsidRDefault="00152F18" w:rsidP="00152F18">
      <w:pPr>
        <w:spacing w:after="240" w:line="259" w:lineRule="auto"/>
        <w:ind w:left="360"/>
        <w:rPr>
          <w:rFonts w:asciiTheme="minorHAnsi" w:eastAsia="Aptos" w:hAnsiTheme="minorHAnsi" w:cs="Aptos"/>
        </w:rPr>
      </w:pPr>
      <w:r w:rsidRPr="00152F18">
        <w:rPr>
          <w:rFonts w:asciiTheme="minorHAnsi" w:eastAsia="Aptos" w:hAnsiTheme="minorHAnsi" w:cs="Aptos"/>
        </w:rPr>
        <w:t>Five metrics are used to evaluate model performance, but they are not equally informative for this analysis. Below each is defined, interpreted, and weighted by its relevance to the churn prediction task.</w:t>
      </w:r>
    </w:p>
    <w:p w14:paraId="66854BCB" w14:textId="48B61626" w:rsidR="00152F18" w:rsidRPr="00152F18" w:rsidRDefault="00152F18" w:rsidP="00152F18">
      <w:pPr>
        <w:spacing w:after="240" w:line="259" w:lineRule="auto"/>
        <w:ind w:left="360"/>
        <w:rPr>
          <w:rFonts w:asciiTheme="minorHAnsi" w:eastAsia="Aptos" w:hAnsiTheme="minorHAnsi" w:cs="Aptos"/>
        </w:rPr>
      </w:pPr>
      <w:r w:rsidRPr="00152F18">
        <w:rPr>
          <w:rFonts w:asciiTheme="minorHAnsi" w:eastAsia="Aptos" w:hAnsiTheme="minorHAnsi" w:cs="Aptos"/>
        </w:rPr>
        <w:t>Accurac</w:t>
      </w:r>
      <w:r w:rsidR="00E803DB">
        <w:rPr>
          <w:rFonts w:asciiTheme="minorHAnsi" w:eastAsia="Aptos" w:hAnsiTheme="minorHAnsi" w:cs="Aptos"/>
        </w:rPr>
        <w:t>y:</w:t>
      </w:r>
      <w:r w:rsidRPr="00152F18">
        <w:rPr>
          <w:rFonts w:asciiTheme="minorHAnsi" w:eastAsia="Aptos" w:hAnsiTheme="minorHAnsi" w:cs="Aptos"/>
        </w:rPr>
        <w:t xml:space="preserve"> The proportion of all predictions that are correct. With a near-even class split (57% active / 43% churned), accuracy is a reasonable surface-level check but can still obscure trade-offs between the two classes. A naive classifier that always predicted "active" would score 57%  so accuracy alone cannot confirm a useful model. We treat this as a secondary index only.</w:t>
      </w:r>
    </w:p>
    <w:p w14:paraId="44AFA2AE" w14:textId="13B43851" w:rsidR="00152F18" w:rsidRPr="00152F18" w:rsidRDefault="00152F18" w:rsidP="00152F18">
      <w:pPr>
        <w:spacing w:after="240" w:line="259" w:lineRule="auto"/>
        <w:ind w:left="360"/>
        <w:rPr>
          <w:rFonts w:asciiTheme="minorHAnsi" w:eastAsia="Aptos" w:hAnsiTheme="minorHAnsi" w:cs="Aptos"/>
        </w:rPr>
      </w:pPr>
      <w:r w:rsidRPr="00152F18">
        <w:rPr>
          <w:rFonts w:asciiTheme="minorHAnsi" w:eastAsia="Aptos" w:hAnsiTheme="minorHAnsi" w:cs="Aptos"/>
        </w:rPr>
        <w:t>Precision (Positive Predictive Value)</w:t>
      </w:r>
      <w:r w:rsidR="00E803DB">
        <w:rPr>
          <w:rFonts w:asciiTheme="minorHAnsi" w:eastAsia="Aptos" w:hAnsiTheme="minorHAnsi" w:cs="Aptos"/>
        </w:rPr>
        <w:t>:</w:t>
      </w:r>
      <w:r w:rsidRPr="00152F18">
        <w:rPr>
          <w:rFonts w:asciiTheme="minorHAnsi" w:eastAsia="Aptos" w:hAnsiTheme="minorHAnsi" w:cs="Aptos"/>
        </w:rPr>
        <w:t xml:space="preserve"> Of all customers the model flags as likely churners, what fraction actually churned? The tuned RF achieved precision of 0.58, meaning roughly 4 in 10 flagged customers would not have churned. Precision governs the efficiency of the retention budget: low precision means resources are spent on customers who did not need intervention. This is an important index when outreach costs are high.</w:t>
      </w:r>
    </w:p>
    <w:p w14:paraId="32FB70C3" w14:textId="6D56AA74" w:rsidR="00152F18" w:rsidRPr="00152F18" w:rsidRDefault="00152F18" w:rsidP="00152F18">
      <w:pPr>
        <w:spacing w:after="240" w:line="259" w:lineRule="auto"/>
        <w:ind w:left="360"/>
        <w:rPr>
          <w:rFonts w:asciiTheme="minorHAnsi" w:eastAsia="Aptos" w:hAnsiTheme="minorHAnsi" w:cs="Aptos"/>
        </w:rPr>
      </w:pPr>
      <w:r w:rsidRPr="00152F18">
        <w:rPr>
          <w:rFonts w:asciiTheme="minorHAnsi" w:eastAsia="Aptos" w:hAnsiTheme="minorHAnsi" w:cs="Aptos"/>
        </w:rPr>
        <w:t>Recall (Sensitivity / True Positive Rate</w:t>
      </w:r>
      <w:r w:rsidR="001C51FE">
        <w:rPr>
          <w:rFonts w:asciiTheme="minorHAnsi" w:eastAsia="Aptos" w:hAnsiTheme="minorHAnsi" w:cs="Aptos"/>
        </w:rPr>
        <w:t>):</w:t>
      </w:r>
      <w:r w:rsidRPr="00152F18">
        <w:rPr>
          <w:rFonts w:asciiTheme="minorHAnsi" w:eastAsia="Aptos" w:hAnsiTheme="minorHAnsi" w:cs="Aptos"/>
        </w:rPr>
        <w:t xml:space="preserve"> Of all customers who actually churned, what fraction did the model identify? The tuned RF achieved recall of 0.73, catching nearly 3 out of 4 true churners. In a non-contractual retail context, missing an at-risk customer typically costs more than a false alarm, so recall is prioritized over precision in this analysis.</w:t>
      </w:r>
    </w:p>
    <w:p w14:paraId="6F81728A" w14:textId="665E32D2" w:rsidR="00152F18" w:rsidRPr="00152F18" w:rsidRDefault="00152F18" w:rsidP="00152F18">
      <w:pPr>
        <w:spacing w:after="240" w:line="259" w:lineRule="auto"/>
        <w:ind w:left="360"/>
        <w:rPr>
          <w:rFonts w:asciiTheme="minorHAnsi" w:eastAsia="Aptos" w:hAnsiTheme="minorHAnsi" w:cs="Aptos"/>
        </w:rPr>
      </w:pPr>
      <w:r w:rsidRPr="00152F18">
        <w:rPr>
          <w:rFonts w:asciiTheme="minorHAnsi" w:eastAsia="Aptos" w:hAnsiTheme="minorHAnsi" w:cs="Aptos"/>
        </w:rPr>
        <w:t>F1 Score</w:t>
      </w:r>
      <w:r w:rsidR="001C51FE">
        <w:rPr>
          <w:rFonts w:asciiTheme="minorHAnsi" w:eastAsia="Aptos" w:hAnsiTheme="minorHAnsi" w:cs="Aptos"/>
        </w:rPr>
        <w:t>:</w:t>
      </w:r>
      <w:r w:rsidRPr="00152F18">
        <w:rPr>
          <w:rFonts w:asciiTheme="minorHAnsi" w:eastAsia="Aptos" w:hAnsiTheme="minorHAnsi" w:cs="Aptos"/>
        </w:rPr>
        <w:t xml:space="preserve"> The harmonic mean of precision and recall, penalizing models that sacrifice one for the other. An F1 of 1.0 is perfect; 0.0 is worst. The tuned RF scored 0.64, reflecting a deliberate lean toward recall. This index is most useful when comparing models directly, as in the RF vs. logistic regression comparison in the appendix.</w:t>
      </w:r>
    </w:p>
    <w:p w14:paraId="67A5E5E1" w14:textId="0B4B8181" w:rsidR="004F665E" w:rsidRPr="003775F1" w:rsidRDefault="00152F18" w:rsidP="00152F18">
      <w:pPr>
        <w:spacing w:after="240" w:line="259" w:lineRule="auto"/>
        <w:ind w:left="360"/>
        <w:rPr>
          <w:rFonts w:asciiTheme="minorHAnsi" w:eastAsia="Aptos" w:hAnsiTheme="minorHAnsi" w:cs="Aptos"/>
        </w:rPr>
      </w:pPr>
      <w:r w:rsidRPr="00152F18">
        <w:rPr>
          <w:rFonts w:asciiTheme="minorHAnsi" w:eastAsia="Aptos" w:hAnsiTheme="minorHAnsi" w:cs="Aptos"/>
        </w:rPr>
        <w:t>AUC-ROC (Area Under the Receiver Operating Characteristic Curve)</w:t>
      </w:r>
      <w:r w:rsidR="001C51FE">
        <w:rPr>
          <w:rFonts w:asciiTheme="minorHAnsi" w:eastAsia="Aptos" w:hAnsiTheme="minorHAnsi" w:cs="Aptos"/>
        </w:rPr>
        <w:t>:</w:t>
      </w:r>
      <w:r w:rsidRPr="00152F18">
        <w:rPr>
          <w:rFonts w:asciiTheme="minorHAnsi" w:eastAsia="Aptos" w:hAnsiTheme="minorHAnsi" w:cs="Aptos"/>
        </w:rPr>
        <w:t xml:space="preserve"> Measures the model's ability to rank churners above non-churners across *all* possible decision thresholds, not just the default 0.5 cutoff. A value of 1.0 indicates perfect discrimination; 0.5 is random chance. The tuned RF achieved 0.7363 on the test set, confirmed by a cross-validated mean of 0.7343 (Std = 0.023). This is the primary fit index for this analysis because it is threshold-agnostic, robust to class imbalance, and directly reflects the model's ability to produce a useful customer risk ranking — which is the core operational output management would act on.</w:t>
      </w:r>
    </w:p>
    <w:p w14:paraId="5E89CEAB" w14:textId="77777777" w:rsidR="00BB6F20" w:rsidRPr="003775F1" w:rsidRDefault="004F665E" w:rsidP="003775F1">
      <w:pPr>
        <w:pStyle w:val="Heading2"/>
        <w:spacing w:before="0" w:after="0"/>
        <w:ind w:left="360"/>
        <w:rPr>
          <w:rFonts w:asciiTheme="minorHAnsi" w:eastAsia="Aptos" w:hAnsiTheme="minorHAnsi"/>
          <w:sz w:val="24"/>
          <w:szCs w:val="24"/>
        </w:rPr>
      </w:pPr>
      <w:bookmarkStart w:id="11" w:name="_Toc222760272"/>
      <w:r w:rsidRPr="003775F1">
        <w:rPr>
          <w:rFonts w:asciiTheme="minorHAnsi" w:eastAsia="Aptos" w:hAnsiTheme="minorHAnsi"/>
          <w:sz w:val="24"/>
          <w:szCs w:val="24"/>
        </w:rPr>
        <w:lastRenderedPageBreak/>
        <w:t>What would perfect fit look like for this analysis?</w:t>
      </w:r>
      <w:bookmarkEnd w:id="11"/>
    </w:p>
    <w:p w14:paraId="19A91E28" w14:textId="0D86EB6F" w:rsidR="004117D1" w:rsidRPr="004117D1" w:rsidRDefault="004117D1" w:rsidP="004117D1">
      <w:pPr>
        <w:spacing w:after="240"/>
        <w:ind w:left="360"/>
        <w:rPr>
          <w:rFonts w:asciiTheme="minorHAnsi" w:eastAsia="Aptos" w:hAnsiTheme="minorHAnsi"/>
        </w:rPr>
      </w:pPr>
      <w:r w:rsidRPr="004117D1">
        <w:rPr>
          <w:rFonts w:asciiTheme="minorHAnsi" w:eastAsia="Aptos" w:hAnsiTheme="minorHAnsi"/>
        </w:rPr>
        <w:t>Perfect fit for this analysis would produce an AUC-ROC of 1.0, meaning the model assigns a higher churn probability to every true churner than to every non-churner</w:t>
      </w:r>
      <w:r w:rsidR="00BF77A9">
        <w:rPr>
          <w:rFonts w:asciiTheme="minorHAnsi" w:eastAsia="Aptos" w:hAnsiTheme="minorHAnsi"/>
        </w:rPr>
        <w:t>; AKA</w:t>
      </w:r>
      <w:r w:rsidR="00D623DA">
        <w:rPr>
          <w:rFonts w:asciiTheme="minorHAnsi" w:eastAsia="Aptos" w:hAnsiTheme="minorHAnsi"/>
        </w:rPr>
        <w:t>,</w:t>
      </w:r>
      <w:r w:rsidRPr="004117D1">
        <w:rPr>
          <w:rFonts w:asciiTheme="minorHAnsi" w:eastAsia="Aptos" w:hAnsiTheme="minorHAnsi"/>
        </w:rPr>
        <w:t xml:space="preserve"> a flawless ranking. Correspondingly, precision and recall would both be 1.0, and the confusion matrix would show zeros in both off-diagonal cells: no missed churners, no false alarms.</w:t>
      </w:r>
    </w:p>
    <w:p w14:paraId="45C5946E" w14:textId="37ECA723" w:rsidR="003775F1" w:rsidRPr="003775F1" w:rsidRDefault="004117D1" w:rsidP="004117D1">
      <w:pPr>
        <w:spacing w:after="240"/>
        <w:ind w:left="360"/>
        <w:rPr>
          <w:rFonts w:asciiTheme="minorHAnsi" w:eastAsia="Aptos" w:hAnsiTheme="minorHAnsi"/>
        </w:rPr>
      </w:pPr>
      <w:r w:rsidRPr="004117D1">
        <w:rPr>
          <w:rFonts w:asciiTheme="minorHAnsi" w:eastAsia="Aptos" w:hAnsiTheme="minorHAnsi"/>
        </w:rPr>
        <w:t>In practice, a result this clean on a held-out test set should prompt skepticism rather than celebration. It would likely indicate data leakage</w:t>
      </w:r>
      <w:r w:rsidR="00D623DA">
        <w:rPr>
          <w:rFonts w:asciiTheme="minorHAnsi" w:eastAsia="Aptos" w:hAnsiTheme="minorHAnsi"/>
        </w:rPr>
        <w:t>. F</w:t>
      </w:r>
      <w:r w:rsidRPr="004117D1">
        <w:rPr>
          <w:rFonts w:asciiTheme="minorHAnsi" w:eastAsia="Aptos" w:hAnsiTheme="minorHAnsi"/>
        </w:rPr>
        <w:t>or example, if a feature inadvertently encoded future purchase information</w:t>
      </w:r>
      <w:r w:rsidR="00D623DA">
        <w:rPr>
          <w:rFonts w:asciiTheme="minorHAnsi" w:eastAsia="Aptos" w:hAnsiTheme="minorHAnsi"/>
        </w:rPr>
        <w:t>,</w:t>
      </w:r>
      <w:r w:rsidRPr="004117D1">
        <w:rPr>
          <w:rFonts w:asciiTheme="minorHAnsi" w:eastAsia="Aptos" w:hAnsiTheme="minorHAnsi"/>
        </w:rPr>
        <w:t xml:space="preserve"> or overfitting to a specific random split. True perfect fit would need to be confirmed across multiple held-out time periods before it could be trusted.</w:t>
      </w:r>
    </w:p>
    <w:p w14:paraId="647A5333" w14:textId="32FAE757" w:rsidR="00BB6F20" w:rsidRPr="003775F1" w:rsidRDefault="004F665E" w:rsidP="003775F1">
      <w:pPr>
        <w:pStyle w:val="Heading2"/>
        <w:spacing w:before="0" w:after="0"/>
        <w:ind w:left="360"/>
        <w:rPr>
          <w:rFonts w:asciiTheme="minorHAnsi" w:eastAsia="Aptos" w:hAnsiTheme="minorHAnsi" w:cs="Aptos"/>
          <w:sz w:val="24"/>
          <w:szCs w:val="24"/>
        </w:rPr>
      </w:pPr>
      <w:bookmarkStart w:id="12" w:name="_Toc222760273"/>
      <w:r w:rsidRPr="003775F1">
        <w:rPr>
          <w:rFonts w:asciiTheme="minorHAnsi" w:eastAsia="Aptos" w:hAnsiTheme="minorHAnsi" w:cs="Aptos"/>
          <w:sz w:val="24"/>
          <w:szCs w:val="24"/>
        </w:rPr>
        <w:t>What is an acceptable fit</w:t>
      </w:r>
      <w:r w:rsidR="00BB6F20" w:rsidRPr="003775F1">
        <w:rPr>
          <w:rFonts w:asciiTheme="minorHAnsi" w:eastAsia="Aptos" w:hAnsiTheme="minorHAnsi" w:cs="Aptos"/>
          <w:sz w:val="24"/>
          <w:szCs w:val="24"/>
        </w:rPr>
        <w:t>?</w:t>
      </w:r>
      <w:bookmarkEnd w:id="12"/>
    </w:p>
    <w:p w14:paraId="4C9477B0" w14:textId="77777777" w:rsidR="00D623DA" w:rsidRPr="00D623DA" w:rsidRDefault="00D623DA" w:rsidP="00D623DA">
      <w:pPr>
        <w:spacing w:after="240" w:line="259" w:lineRule="auto"/>
        <w:ind w:left="360"/>
        <w:rPr>
          <w:rFonts w:asciiTheme="minorHAnsi" w:eastAsia="Aptos" w:hAnsiTheme="minorHAnsi" w:cs="Aptos"/>
        </w:rPr>
      </w:pPr>
      <w:r w:rsidRPr="00D623DA">
        <w:rPr>
          <w:rFonts w:asciiTheme="minorHAnsi" w:eastAsia="Aptos" w:hAnsiTheme="minorHAnsi" w:cs="Aptos"/>
        </w:rPr>
        <w:t>For a churn prediction model built exclusively from five RFM-derived behavioral features on 13 months of transaction data, we define the following thresholds as the minimum bar for recommending implementation to management:</w:t>
      </w:r>
    </w:p>
    <w:p w14:paraId="530A2869" w14:textId="12346633" w:rsidR="00D623DA" w:rsidRPr="003E7475" w:rsidRDefault="00D623DA" w:rsidP="003E7475">
      <w:pPr>
        <w:pStyle w:val="ListParagraph"/>
        <w:numPr>
          <w:ilvl w:val="0"/>
          <w:numId w:val="3"/>
        </w:numPr>
        <w:spacing w:after="240" w:line="259" w:lineRule="auto"/>
        <w:rPr>
          <w:rFonts w:asciiTheme="minorHAnsi" w:eastAsia="Aptos" w:hAnsiTheme="minorHAnsi" w:cs="Aptos"/>
        </w:rPr>
      </w:pPr>
      <w:r w:rsidRPr="003E7475">
        <w:rPr>
          <w:rFonts w:asciiTheme="minorHAnsi" w:eastAsia="Aptos" w:hAnsiTheme="minorHAnsi" w:cs="Aptos"/>
        </w:rPr>
        <w:t>AUC-ROC ≥ 0.70</w:t>
      </w:r>
      <w:r w:rsidR="003E7475" w:rsidRPr="003E7475">
        <w:rPr>
          <w:rFonts w:asciiTheme="minorHAnsi" w:eastAsia="Aptos" w:hAnsiTheme="minorHAnsi" w:cs="Aptos"/>
        </w:rPr>
        <w:t xml:space="preserve"> =&gt;</w:t>
      </w:r>
      <w:r w:rsidRPr="003E7475">
        <w:rPr>
          <w:rFonts w:asciiTheme="minorHAnsi" w:eastAsia="Aptos" w:hAnsiTheme="minorHAnsi" w:cs="Aptos"/>
        </w:rPr>
        <w:t xml:space="preserve"> the appropriate lower bound given the limited feature set; a model clearing this threshold demonstrably outperforms uninformed outreach</w:t>
      </w:r>
    </w:p>
    <w:p w14:paraId="47BD1597" w14:textId="58DB1CE3" w:rsidR="00D623DA" w:rsidRPr="003E7475" w:rsidRDefault="00D623DA" w:rsidP="003E7475">
      <w:pPr>
        <w:pStyle w:val="ListParagraph"/>
        <w:numPr>
          <w:ilvl w:val="0"/>
          <w:numId w:val="3"/>
        </w:numPr>
        <w:spacing w:after="240" w:line="259" w:lineRule="auto"/>
        <w:rPr>
          <w:rFonts w:asciiTheme="minorHAnsi" w:eastAsia="Aptos" w:hAnsiTheme="minorHAnsi" w:cs="Aptos"/>
        </w:rPr>
      </w:pPr>
      <w:r w:rsidRPr="003E7475">
        <w:rPr>
          <w:rFonts w:asciiTheme="minorHAnsi" w:eastAsia="Aptos" w:hAnsiTheme="minorHAnsi" w:cs="Aptos"/>
        </w:rPr>
        <w:t>Recall ≥ 0.60</w:t>
      </w:r>
      <w:r w:rsidR="003E7475" w:rsidRPr="003E7475">
        <w:rPr>
          <w:rFonts w:asciiTheme="minorHAnsi" w:eastAsia="Aptos" w:hAnsiTheme="minorHAnsi" w:cs="Aptos"/>
        </w:rPr>
        <w:t xml:space="preserve"> =&gt;</w:t>
      </w:r>
      <w:r w:rsidRPr="003E7475">
        <w:rPr>
          <w:rFonts w:asciiTheme="minorHAnsi" w:eastAsia="Aptos" w:hAnsiTheme="minorHAnsi" w:cs="Aptos"/>
        </w:rPr>
        <w:t xml:space="preserve"> the model must identify at least 60% of actual churners to provide meaningful operational lift</w:t>
      </w:r>
    </w:p>
    <w:p w14:paraId="3BF22CB4" w14:textId="2D3AF89A" w:rsidR="00D623DA" w:rsidRPr="003E7475" w:rsidRDefault="00D623DA" w:rsidP="003E7475">
      <w:pPr>
        <w:pStyle w:val="ListParagraph"/>
        <w:numPr>
          <w:ilvl w:val="0"/>
          <w:numId w:val="3"/>
        </w:numPr>
        <w:spacing w:after="240" w:line="259" w:lineRule="auto"/>
        <w:rPr>
          <w:rFonts w:asciiTheme="minorHAnsi" w:eastAsia="Aptos" w:hAnsiTheme="minorHAnsi" w:cs="Aptos"/>
        </w:rPr>
      </w:pPr>
      <w:r w:rsidRPr="003E7475">
        <w:rPr>
          <w:rFonts w:asciiTheme="minorHAnsi" w:eastAsia="Aptos" w:hAnsiTheme="minorHAnsi" w:cs="Aptos"/>
        </w:rPr>
        <w:t>F1 Score ≥ 0.55</w:t>
      </w:r>
      <w:r w:rsidR="003E7475" w:rsidRPr="003E7475">
        <w:rPr>
          <w:rFonts w:asciiTheme="minorHAnsi" w:eastAsia="Aptos" w:hAnsiTheme="minorHAnsi" w:cs="Aptos"/>
        </w:rPr>
        <w:t xml:space="preserve"> =&gt;</w:t>
      </w:r>
      <w:r w:rsidRPr="003E7475">
        <w:rPr>
          <w:rFonts w:asciiTheme="minorHAnsi" w:eastAsia="Aptos" w:hAnsiTheme="minorHAnsi" w:cs="Aptos"/>
        </w:rPr>
        <w:t xml:space="preserve"> confirms that recall gains are not coming entirely at the expense of precision</w:t>
      </w:r>
    </w:p>
    <w:p w14:paraId="54A9CFFA" w14:textId="67205015" w:rsidR="00D623DA" w:rsidRPr="003E7475" w:rsidRDefault="00D623DA" w:rsidP="003E7475">
      <w:pPr>
        <w:pStyle w:val="ListParagraph"/>
        <w:numPr>
          <w:ilvl w:val="0"/>
          <w:numId w:val="3"/>
        </w:numPr>
        <w:spacing w:after="240" w:line="259" w:lineRule="auto"/>
        <w:rPr>
          <w:rFonts w:asciiTheme="minorHAnsi" w:eastAsia="Aptos" w:hAnsiTheme="minorHAnsi" w:cs="Aptos"/>
        </w:rPr>
      </w:pPr>
      <w:r w:rsidRPr="003E7475">
        <w:rPr>
          <w:rFonts w:asciiTheme="minorHAnsi" w:eastAsia="Aptos" w:hAnsiTheme="minorHAnsi" w:cs="Aptos"/>
        </w:rPr>
        <w:t>Cross-validated AUC Std &lt; 0.04</w:t>
      </w:r>
      <w:r w:rsidR="003E7475" w:rsidRPr="003E7475">
        <w:rPr>
          <w:rFonts w:asciiTheme="minorHAnsi" w:eastAsia="Aptos" w:hAnsiTheme="minorHAnsi" w:cs="Aptos"/>
        </w:rPr>
        <w:t xml:space="preserve"> =&gt;</w:t>
      </w:r>
      <w:r w:rsidRPr="003E7475">
        <w:rPr>
          <w:rFonts w:asciiTheme="minorHAnsi" w:eastAsia="Aptos" w:hAnsiTheme="minorHAnsi" w:cs="Aptos"/>
        </w:rPr>
        <w:t xml:space="preserve"> performance must be stable across folds, confirming generalization rather than sensitivity to a particular data split</w:t>
      </w:r>
    </w:p>
    <w:p w14:paraId="1F0469FA" w14:textId="3FEBF41B" w:rsidR="004F665E" w:rsidRPr="003775F1" w:rsidRDefault="00D623DA" w:rsidP="00D623DA">
      <w:pPr>
        <w:spacing w:after="240" w:line="259" w:lineRule="auto"/>
        <w:ind w:left="360"/>
        <w:rPr>
          <w:rFonts w:asciiTheme="minorHAnsi" w:eastAsia="Aptos" w:hAnsiTheme="minorHAnsi" w:cs="Aptos"/>
        </w:rPr>
      </w:pPr>
      <w:r w:rsidRPr="00D623DA">
        <w:rPr>
          <w:rFonts w:asciiTheme="minorHAnsi" w:eastAsia="Aptos" w:hAnsiTheme="minorHAnsi" w:cs="Aptos"/>
        </w:rPr>
        <w:t>The tuned Random Forest meets all four thresholds: AUC-ROC 0.7363, Recall 0.73, F1 0.64, CV Std 0.023. On this basis, the model is considered acceptable for a cautious initial deployment. It should not be used as a standalone decision system — rather, the model's predicted churn probabilities should rank and prioritize customers for outreach, with human judgment applied to high-value or edge-case accounts.</w:t>
      </w:r>
    </w:p>
    <w:p w14:paraId="59530C0D" w14:textId="17AB6A8D" w:rsidR="00BB6F20" w:rsidRPr="003775F1" w:rsidRDefault="00BB6F20" w:rsidP="003775F1">
      <w:pPr>
        <w:pStyle w:val="Heading2"/>
        <w:spacing w:before="0" w:after="0"/>
        <w:ind w:left="360"/>
        <w:rPr>
          <w:rFonts w:asciiTheme="minorHAnsi" w:eastAsia="Aptos" w:hAnsiTheme="minorHAnsi"/>
          <w:sz w:val="24"/>
          <w:szCs w:val="24"/>
        </w:rPr>
      </w:pPr>
      <w:bookmarkStart w:id="13" w:name="_Toc222760274"/>
      <w:r w:rsidRPr="003775F1">
        <w:rPr>
          <w:rFonts w:asciiTheme="minorHAnsi" w:eastAsia="Aptos" w:hAnsiTheme="minorHAnsi"/>
          <w:sz w:val="24"/>
          <w:szCs w:val="24"/>
        </w:rPr>
        <w:t>Model refinement plans</w:t>
      </w:r>
      <w:bookmarkEnd w:id="13"/>
    </w:p>
    <w:p w14:paraId="58DCCE38" w14:textId="77777777" w:rsidR="002C1BA4" w:rsidRPr="002C1BA4" w:rsidRDefault="002C1BA4" w:rsidP="002C1BA4">
      <w:pPr>
        <w:spacing w:after="240" w:line="259" w:lineRule="auto"/>
        <w:ind w:left="360"/>
        <w:rPr>
          <w:rFonts w:asciiTheme="minorHAnsi" w:eastAsia="Aptos" w:hAnsiTheme="minorHAnsi" w:cs="Aptos"/>
        </w:rPr>
      </w:pPr>
      <w:r w:rsidRPr="002C1BA4">
        <w:rPr>
          <w:rFonts w:asciiTheme="minorHAnsi" w:eastAsia="Aptos" w:hAnsiTheme="minorHAnsi" w:cs="Aptos"/>
        </w:rPr>
        <w:t>The current model provides an acceptable baseline, but several targeted refinements could meaningfully improve fit in future iterations.</w:t>
      </w:r>
    </w:p>
    <w:p w14:paraId="567267D9" w14:textId="0D682990" w:rsidR="002C1BA4" w:rsidRPr="002C1BA4" w:rsidRDefault="002C1BA4" w:rsidP="00A0597B">
      <w:pPr>
        <w:spacing w:after="240" w:line="259" w:lineRule="auto"/>
        <w:ind w:left="360"/>
        <w:rPr>
          <w:rFonts w:asciiTheme="minorHAnsi" w:eastAsia="Aptos" w:hAnsiTheme="minorHAnsi" w:cs="Aptos"/>
        </w:rPr>
      </w:pPr>
      <w:r w:rsidRPr="002B628D">
        <w:rPr>
          <w:rFonts w:asciiTheme="minorHAnsi" w:eastAsia="Aptos" w:hAnsiTheme="minorHAnsi" w:cs="Aptos"/>
          <w:b/>
          <w:bCs/>
        </w:rPr>
        <w:t>Feature expansion</w:t>
      </w:r>
      <w:r w:rsidRPr="002C1BA4">
        <w:rPr>
          <w:rFonts w:asciiTheme="minorHAnsi" w:eastAsia="Aptos" w:hAnsiTheme="minorHAnsi" w:cs="Aptos"/>
        </w:rPr>
        <w:t xml:space="preserve"> is the most impactful lever available. The current feature set captures only five dimensions of customer behavior. High-value additions would include inter-purchase interval variability (coefficient of variation of days between orders, capturing irregularity of purchasing patterns), product category diversity (number of distinct item categories purchased, capturing breadth of engagement), return/cancellation rate (proportion of a customer's orders that were cancelled, a strong behavioral signal not currently used), and seasonal activity flags (whether purchases concentrate around peak retail periods).</w:t>
      </w:r>
    </w:p>
    <w:p w14:paraId="7E06C6BF" w14:textId="479E6DDF" w:rsidR="002C1BA4" w:rsidRPr="002C1BA4" w:rsidRDefault="002C1BA4" w:rsidP="00422916">
      <w:pPr>
        <w:spacing w:after="240" w:line="259" w:lineRule="auto"/>
        <w:ind w:left="360"/>
        <w:rPr>
          <w:rFonts w:asciiTheme="minorHAnsi" w:eastAsia="Aptos" w:hAnsiTheme="minorHAnsi" w:cs="Aptos"/>
        </w:rPr>
      </w:pPr>
      <w:r w:rsidRPr="00686660">
        <w:rPr>
          <w:rFonts w:asciiTheme="minorHAnsi" w:eastAsia="Aptos" w:hAnsiTheme="minorHAnsi" w:cs="Aptos"/>
          <w:b/>
          <w:bCs/>
        </w:rPr>
        <w:t>Churn window sensitivity analysis</w:t>
      </w:r>
      <w:r w:rsidRPr="002C1BA4">
        <w:rPr>
          <w:rFonts w:asciiTheme="minorHAnsi" w:eastAsia="Aptos" w:hAnsiTheme="minorHAnsi" w:cs="Aptos"/>
        </w:rPr>
        <w:t xml:space="preserve"> should be conducted before any production deployment. The 3-month outcome window is a design assumption, not an empirically validated choice. Testing 1-, 2-, and 6-month windows would reveal whether model performance is sensitive to </w:t>
      </w:r>
      <w:r w:rsidRPr="002C1BA4">
        <w:rPr>
          <w:rFonts w:asciiTheme="minorHAnsi" w:eastAsia="Aptos" w:hAnsiTheme="minorHAnsi" w:cs="Aptos"/>
        </w:rPr>
        <w:lastRenderedPageBreak/>
        <w:t>this definition and whether a different window better aligns with the business's operational planning cycle.</w:t>
      </w:r>
    </w:p>
    <w:p w14:paraId="52A6BF42" w14:textId="02975BFF" w:rsidR="002C1BA4" w:rsidRPr="002C1BA4" w:rsidRDefault="002C1BA4" w:rsidP="00422916">
      <w:pPr>
        <w:spacing w:after="240" w:line="259" w:lineRule="auto"/>
        <w:ind w:left="360"/>
        <w:rPr>
          <w:rFonts w:asciiTheme="minorHAnsi" w:eastAsia="Aptos" w:hAnsiTheme="minorHAnsi" w:cs="Aptos"/>
        </w:rPr>
      </w:pPr>
      <w:r w:rsidRPr="00686660">
        <w:rPr>
          <w:rFonts w:asciiTheme="minorHAnsi" w:eastAsia="Aptos" w:hAnsiTheme="minorHAnsi" w:cs="Aptos"/>
          <w:b/>
          <w:bCs/>
        </w:rPr>
        <w:t>Temporal validation</w:t>
      </w:r>
      <w:r w:rsidRPr="002C1BA4">
        <w:rPr>
          <w:rFonts w:asciiTheme="minorHAnsi" w:eastAsia="Aptos" w:hAnsiTheme="minorHAnsi" w:cs="Aptos"/>
        </w:rPr>
        <w:t xml:space="preserve"> is a necessary next step. The current train/test split is random across customers. A time-based split — training on months 1–9, testing on months 10–12 — would more faithfully simulate production conditions and guard against subtle temporal leakage embedded in recency and frequency calculations.</w:t>
      </w:r>
    </w:p>
    <w:p w14:paraId="076264F4" w14:textId="488F8C6B" w:rsidR="004F665E" w:rsidRPr="003775F1" w:rsidRDefault="002C1BA4" w:rsidP="00422916">
      <w:pPr>
        <w:spacing w:after="240" w:line="259" w:lineRule="auto"/>
        <w:ind w:left="360"/>
        <w:rPr>
          <w:rFonts w:asciiTheme="minorHAnsi" w:eastAsia="Aptos" w:hAnsiTheme="minorHAnsi" w:cs="Aptos"/>
        </w:rPr>
      </w:pPr>
      <w:r w:rsidRPr="00686660">
        <w:rPr>
          <w:rFonts w:asciiTheme="minorHAnsi" w:eastAsia="Aptos" w:hAnsiTheme="minorHAnsi" w:cs="Aptos"/>
          <w:b/>
          <w:bCs/>
        </w:rPr>
        <w:t>Grid search is relevant and was applied in this analysis.</w:t>
      </w:r>
      <w:r w:rsidRPr="002C1BA4">
        <w:rPr>
          <w:rFonts w:asciiTheme="minorHAnsi" w:eastAsia="Aptos" w:hAnsiTheme="minorHAnsi" w:cs="Aptos"/>
        </w:rPr>
        <w:t xml:space="preserve"> The grid search identified `max_depth=10`, `min_samples_leaf=10`, `max_features='sqrt'`, and `n_estimators=100` as optimal, yielding a cross-validated AUC improvement over the untuned baseline. Future refinements should expand the search to finer resolution around `max_depth` (values 6–14) and explore `min_impurity_decrease` as an additional regularization parameter. As the feature set grows, a `RandomizedSearchCV` approach is recommended to efficiently explore a wider hyperparameter space within a fixed compute budget.</w:t>
      </w:r>
    </w:p>
    <w:p w14:paraId="64C7A2E7" w14:textId="77777777" w:rsidR="004F665E" w:rsidRPr="003775F1" w:rsidRDefault="004F665E" w:rsidP="00422916">
      <w:pPr>
        <w:pStyle w:val="Heading1"/>
        <w:spacing w:before="0" w:after="0"/>
        <w:ind w:left="360"/>
        <w:rPr>
          <w:rFonts w:asciiTheme="minorHAnsi" w:eastAsia="Aptos" w:hAnsiTheme="minorHAnsi"/>
          <w:sz w:val="24"/>
          <w:szCs w:val="24"/>
        </w:rPr>
      </w:pPr>
      <w:bookmarkStart w:id="14" w:name="_Toc222760275"/>
      <w:r w:rsidRPr="003775F1">
        <w:rPr>
          <w:rFonts w:asciiTheme="minorHAnsi" w:eastAsia="Aptos" w:hAnsiTheme="minorHAnsi"/>
          <w:sz w:val="24"/>
          <w:szCs w:val="24"/>
        </w:rPr>
        <w:t>Results</w:t>
      </w:r>
      <w:bookmarkEnd w:id="14"/>
    </w:p>
    <w:p w14:paraId="553C6801" w14:textId="2137D2FD" w:rsidR="006664F7" w:rsidRPr="006664F7" w:rsidRDefault="006664F7" w:rsidP="00422916">
      <w:pPr>
        <w:spacing w:after="240" w:line="259" w:lineRule="auto"/>
        <w:ind w:left="360"/>
        <w:rPr>
          <w:rFonts w:asciiTheme="minorHAnsi" w:eastAsia="Aptos" w:hAnsiTheme="minorHAnsi" w:cs="Aptos"/>
        </w:rPr>
      </w:pPr>
      <w:r w:rsidRPr="006664F7">
        <w:rPr>
          <w:rFonts w:asciiTheme="minorHAnsi" w:eastAsia="Aptos" w:hAnsiTheme="minorHAnsi" w:cs="Aptos"/>
        </w:rPr>
        <w:t xml:space="preserve">The tuned Random Forest falls squarely within the </w:t>
      </w:r>
      <w:r w:rsidRPr="006664F7">
        <w:rPr>
          <w:rFonts w:asciiTheme="minorHAnsi" w:eastAsia="Aptos" w:hAnsiTheme="minorHAnsi" w:cs="Aptos"/>
          <w:b/>
          <w:bCs/>
        </w:rPr>
        <w:t>moderate performance</w:t>
      </w:r>
      <w:r w:rsidRPr="006664F7">
        <w:rPr>
          <w:rFonts w:asciiTheme="minorHAnsi" w:eastAsia="Aptos" w:hAnsiTheme="minorHAnsi" w:cs="Aptos"/>
        </w:rPr>
        <w:t xml:space="preserve"> range, which is the expected and honest outcome for a behavioral churn model built from transaction history alone. The following observations characterize the results and their implications for management.</w:t>
      </w:r>
    </w:p>
    <w:p w14:paraId="7ABE1C27" w14:textId="490C6D49" w:rsidR="006664F7" w:rsidRPr="006664F7" w:rsidRDefault="006664F7" w:rsidP="00422916">
      <w:pPr>
        <w:spacing w:after="240" w:line="259" w:lineRule="auto"/>
        <w:ind w:left="360"/>
        <w:rPr>
          <w:rFonts w:asciiTheme="minorHAnsi" w:eastAsia="Aptos" w:hAnsiTheme="minorHAnsi" w:cs="Aptos"/>
        </w:rPr>
      </w:pPr>
      <w:r w:rsidRPr="006664F7">
        <w:rPr>
          <w:rFonts w:asciiTheme="minorHAnsi" w:eastAsia="Aptos" w:hAnsiTheme="minorHAnsi" w:cs="Aptos"/>
          <w:b/>
          <w:bCs/>
        </w:rPr>
        <w:t>Fit is solid and stable.</w:t>
      </w:r>
      <w:r w:rsidRPr="006664F7">
        <w:rPr>
          <w:rFonts w:asciiTheme="minorHAnsi" w:eastAsia="Aptos" w:hAnsiTheme="minorHAnsi" w:cs="Aptos"/>
        </w:rPr>
        <w:t xml:space="preserve"> AUC-ROC of 0.7363 on the held-out test set aligns closely with the cross-validated mean of 0.7343 (Std = 0.023), confirming the model is not overfit to a particular data split. The narrow gap between test and CV performance is a meaningful positive signal</w:t>
      </w:r>
      <w:r w:rsidR="00F75E01">
        <w:rPr>
          <w:rFonts w:asciiTheme="minorHAnsi" w:eastAsia="Aptos" w:hAnsiTheme="minorHAnsi" w:cs="Aptos"/>
        </w:rPr>
        <w:t>. I.e.,</w:t>
      </w:r>
      <w:r w:rsidRPr="006664F7">
        <w:rPr>
          <w:rFonts w:asciiTheme="minorHAnsi" w:eastAsia="Aptos" w:hAnsiTheme="minorHAnsi" w:cs="Aptos"/>
        </w:rPr>
        <w:t xml:space="preserve"> the model is genuinely generalizing to unseen customers.</w:t>
      </w:r>
    </w:p>
    <w:p w14:paraId="5AFC21F2" w14:textId="3B48EB17" w:rsidR="006664F7" w:rsidRPr="006664F7" w:rsidRDefault="006664F7" w:rsidP="00422916">
      <w:pPr>
        <w:spacing w:after="240" w:line="259" w:lineRule="auto"/>
        <w:ind w:left="360"/>
        <w:rPr>
          <w:rFonts w:asciiTheme="minorHAnsi" w:eastAsia="Aptos" w:hAnsiTheme="minorHAnsi" w:cs="Aptos"/>
        </w:rPr>
      </w:pPr>
      <w:r w:rsidRPr="006664F7">
        <w:rPr>
          <w:rFonts w:asciiTheme="minorHAnsi" w:eastAsia="Aptos" w:hAnsiTheme="minorHAnsi" w:cs="Aptos"/>
          <w:b/>
          <w:bCs/>
        </w:rPr>
        <w:t>The model is recall-optimized, which aligns with business objectives.</w:t>
      </w:r>
      <w:r w:rsidRPr="006664F7">
        <w:rPr>
          <w:rFonts w:asciiTheme="minorHAnsi" w:eastAsia="Aptos" w:hAnsiTheme="minorHAnsi" w:cs="Aptos"/>
        </w:rPr>
        <w:t xml:space="preserve"> Recall of 0.73 means the model identifies nearly 3 out of 4 customers who will churn. In a non-contractual retail context where missing an at-risk customer carries higher cost than a wasted outreach, this balance is appropriate. The trade-off is precision of 0.58 </w:t>
      </w:r>
      <w:r w:rsidR="00F75E01">
        <w:rPr>
          <w:rFonts w:asciiTheme="minorHAnsi" w:eastAsia="Aptos" w:hAnsiTheme="minorHAnsi" w:cs="Aptos"/>
        </w:rPr>
        <w:t>(</w:t>
      </w:r>
      <w:r w:rsidRPr="006664F7">
        <w:rPr>
          <w:rFonts w:asciiTheme="minorHAnsi" w:eastAsia="Aptos" w:hAnsiTheme="minorHAnsi" w:cs="Aptos"/>
        </w:rPr>
        <w:t>roughly 4 in 10 flagged customers would have stayed anyway</w:t>
      </w:r>
      <w:r w:rsidR="00F75E01">
        <w:rPr>
          <w:rFonts w:asciiTheme="minorHAnsi" w:eastAsia="Aptos" w:hAnsiTheme="minorHAnsi" w:cs="Aptos"/>
        </w:rPr>
        <w:t xml:space="preserve">) </w:t>
      </w:r>
      <w:r w:rsidRPr="006664F7">
        <w:rPr>
          <w:rFonts w:asciiTheme="minorHAnsi" w:eastAsia="Aptos" w:hAnsiTheme="minorHAnsi" w:cs="Aptos"/>
        </w:rPr>
        <w:t>which is acceptable provided retention interventions are low-cost (e.g., a targeted email or small discount).</w:t>
      </w:r>
    </w:p>
    <w:p w14:paraId="54303FC5" w14:textId="135479C7" w:rsidR="006664F7" w:rsidRPr="006664F7" w:rsidRDefault="006664F7" w:rsidP="00A0597B">
      <w:pPr>
        <w:spacing w:after="240" w:line="259" w:lineRule="auto"/>
        <w:ind w:left="360"/>
        <w:rPr>
          <w:rFonts w:asciiTheme="minorHAnsi" w:eastAsia="Aptos" w:hAnsiTheme="minorHAnsi" w:cs="Aptos"/>
        </w:rPr>
      </w:pPr>
      <w:r w:rsidRPr="006664F7">
        <w:rPr>
          <w:rFonts w:asciiTheme="minorHAnsi" w:eastAsia="Aptos" w:hAnsiTheme="minorHAnsi" w:cs="Aptos"/>
          <w:b/>
          <w:bCs/>
        </w:rPr>
        <w:t>Feature importance diverges from classical RFM expectations.</w:t>
      </w:r>
      <w:r w:rsidRPr="006664F7">
        <w:rPr>
          <w:rFonts w:asciiTheme="minorHAnsi" w:eastAsia="Aptos" w:hAnsiTheme="minorHAnsi" w:cs="Aptos"/>
        </w:rPr>
        <w:t xml:space="preserve"> Standard RFM literature positions recency as the dominant predictor of future behavior. In this analysis, `monetary` ranked first (0.255), followed closely by `tenure_days` (0.218) and `frequency` (0.218), with `recency` fourth (0.172) and `avg_basket` last (0.138). This suggests that for this retailer's customer base, total spend and longevity of the relationship are at least as informative as recency</w:t>
      </w:r>
      <w:r w:rsidR="001179BE">
        <w:rPr>
          <w:rFonts w:asciiTheme="minorHAnsi" w:eastAsia="Aptos" w:hAnsiTheme="minorHAnsi" w:cs="Aptos"/>
        </w:rPr>
        <w:t>. This is</w:t>
      </w:r>
      <w:r w:rsidRPr="006664F7">
        <w:rPr>
          <w:rFonts w:asciiTheme="minorHAnsi" w:eastAsia="Aptos" w:hAnsiTheme="minorHAnsi" w:cs="Aptos"/>
        </w:rPr>
        <w:t xml:space="preserve"> a finding worth surfacing to the marketing team when designing segmentation strategy.</w:t>
      </w:r>
    </w:p>
    <w:p w14:paraId="61B9371E" w14:textId="75214E70" w:rsidR="00994E9B" w:rsidRPr="00816264" w:rsidRDefault="006664F7" w:rsidP="00E11608">
      <w:pPr>
        <w:spacing w:after="240" w:line="259" w:lineRule="auto"/>
        <w:ind w:left="360"/>
        <w:rPr>
          <w:rFonts w:asciiTheme="minorHAnsi" w:eastAsia="Aptos" w:hAnsiTheme="minorHAnsi" w:cs="Aptos"/>
        </w:rPr>
      </w:pPr>
      <w:r w:rsidRPr="006664F7">
        <w:rPr>
          <w:rFonts w:asciiTheme="minorHAnsi" w:eastAsia="Aptos" w:hAnsiTheme="minorHAnsi" w:cs="Aptos"/>
          <w:b/>
          <w:bCs/>
        </w:rPr>
        <w:t>The Random Forest and Logistic Regression are closer than expected.</w:t>
      </w:r>
      <w:r w:rsidRPr="006664F7">
        <w:rPr>
          <w:rFonts w:asciiTheme="minorHAnsi" w:eastAsia="Aptos" w:hAnsiTheme="minorHAnsi" w:cs="Aptos"/>
        </w:rPr>
        <w:t xml:space="preserve"> The tuned RF edged out logistic regression on AUC-ROC (0.736 vs. 0.731), but logistic regression achieved a higher F1 (0.665 vs. 0.645) and recall (0.776 vs. 0.727). The linear model's coefficients confirm the feature importance story: recency and avg_basket carry positive coefficients (higher values </w:t>
      </w:r>
      <w:r w:rsidRPr="006664F7">
        <w:rPr>
          <w:rFonts w:asciiTheme="minorHAnsi" w:eastAsia="Aptos" w:hAnsiTheme="minorHAnsi" w:cs="Aptos"/>
        </w:rPr>
        <w:lastRenderedPageBreak/>
        <w:t>increase churn probability) while frequency carries a strong negative coefficient</w:t>
      </w:r>
      <w:r w:rsidR="006641DA">
        <w:rPr>
          <w:rFonts w:asciiTheme="minorHAnsi" w:eastAsia="Aptos" w:hAnsiTheme="minorHAnsi" w:cs="Aptos"/>
        </w:rPr>
        <w:t>. I.e.,</w:t>
      </w:r>
      <w:r w:rsidRPr="006664F7">
        <w:rPr>
          <w:rFonts w:asciiTheme="minorHAnsi" w:eastAsia="Aptos" w:hAnsiTheme="minorHAnsi" w:cs="Aptos"/>
        </w:rPr>
        <w:t xml:space="preserve"> higher purchase frequency is the single strongest protective factor against churn.</w:t>
      </w:r>
    </w:p>
    <w:sectPr w:rsidR="00994E9B" w:rsidRPr="00816264" w:rsidSect="00FC0309">
      <w:headerReference w:type="default" r:id="rId10"/>
      <w:footerReference w:type="default" r:id="rId11"/>
      <w:pgSz w:w="12240" w:h="15840"/>
      <w:pgMar w:top="1008" w:right="1008" w:bottom="864" w:left="1008" w:header="449" w:footer="58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D07D5" w14:textId="77777777" w:rsidR="00E64C4D" w:rsidRDefault="00E64C4D">
      <w:r>
        <w:separator/>
      </w:r>
    </w:p>
  </w:endnote>
  <w:endnote w:type="continuationSeparator" w:id="0">
    <w:p w14:paraId="6F1CEDE7" w14:textId="77777777" w:rsidR="00E64C4D" w:rsidRDefault="00E64C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lay">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4FFC" w14:textId="77777777" w:rsidR="000C7217" w:rsidRDefault="000C7217">
    <w:pPr>
      <w:widowControl w:val="0"/>
      <w:pBdr>
        <w:top w:val="nil"/>
        <w:left w:val="nil"/>
        <w:bottom w:val="nil"/>
        <w:right w:val="nil"/>
        <w:between w:val="nil"/>
      </w:pBdr>
      <w:spacing w:line="200" w:lineRule="auto"/>
      <w:ind w:left="100"/>
      <w:rPr>
        <w:rFonts w:ascii="Calibri" w:eastAsia="Calibri" w:hAnsi="Calibri" w:cs="Calibri"/>
        <w:color w:val="BFBFBF"/>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A0E3C" w14:textId="77777777" w:rsidR="00E64C4D" w:rsidRDefault="00E64C4D">
      <w:r>
        <w:separator/>
      </w:r>
    </w:p>
  </w:footnote>
  <w:footnote w:type="continuationSeparator" w:id="0">
    <w:p w14:paraId="704BEB36" w14:textId="77777777" w:rsidR="00E64C4D" w:rsidRDefault="00E64C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504A5" w14:textId="1F3C6B1E" w:rsidR="000C7217" w:rsidRDefault="003F0BAB">
    <w:pPr>
      <w:widowControl w:val="0"/>
      <w:pBdr>
        <w:top w:val="nil"/>
        <w:left w:val="nil"/>
        <w:bottom w:val="nil"/>
        <w:right w:val="nil"/>
        <w:between w:val="nil"/>
      </w:pBdr>
      <w:spacing w:line="200" w:lineRule="auto"/>
      <w:ind w:left="100"/>
      <w:rPr>
        <w:rFonts w:ascii="Calibri" w:eastAsia="Calibri" w:hAnsi="Calibri" w:cs="Calibri"/>
        <w:color w:val="000000"/>
        <w:sz w:val="22"/>
        <w:szCs w:val="22"/>
      </w:rPr>
    </w:pPr>
    <w:r w:rsidRPr="003F0BAB">
      <w:rPr>
        <w:rFonts w:ascii="Calibri" w:eastAsia="Calibri" w:hAnsi="Calibri" w:cs="Calibri"/>
        <w:color w:val="000000"/>
        <w:sz w:val="22"/>
        <w:szCs w:val="22"/>
      </w:rPr>
      <w:t>BTA 523 (W26) Group Timeless Minds Term Project</w:t>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Pr>
        <w:rFonts w:ascii="Calibri" w:eastAsia="Calibri" w:hAnsi="Calibri" w:cs="Calibri"/>
        <w:color w:val="000000"/>
        <w:sz w:val="22"/>
        <w:szCs w:val="22"/>
      </w:rPr>
      <w:tab/>
    </w:r>
    <w:r w:rsidR="008A2EF8">
      <w:rPr>
        <w:rStyle w:val="PageNumber"/>
      </w:rPr>
      <w:fldChar w:fldCharType="begin"/>
    </w:r>
    <w:r w:rsidR="008A2EF8">
      <w:rPr>
        <w:rStyle w:val="PageNumber"/>
      </w:rPr>
      <w:instrText xml:space="preserve"> PAGE </w:instrText>
    </w:r>
    <w:r w:rsidR="008A2EF8">
      <w:rPr>
        <w:rStyle w:val="PageNumber"/>
      </w:rPr>
      <w:fldChar w:fldCharType="separate"/>
    </w:r>
    <w:r w:rsidR="008A2EF8">
      <w:rPr>
        <w:rStyle w:val="PageNumber"/>
        <w:noProof/>
      </w:rPr>
      <w:t>1</w:t>
    </w:r>
    <w:r w:rsidR="008A2EF8">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7191A"/>
    <w:multiLevelType w:val="multilevel"/>
    <w:tmpl w:val="660EB380"/>
    <w:lvl w:ilvl="0">
      <w:start w:val="1"/>
      <w:numFmt w:val="lowerLetter"/>
      <w:lvlText w:val="%1."/>
      <w:lvlJc w:val="left"/>
      <w:pPr>
        <w:ind w:left="720" w:hanging="360"/>
      </w:pPr>
      <w:rPr>
        <w:rFonts w:ascii="Times New Roman" w:eastAsia="Times New Roman" w:hAnsi="Times New Roman" w:cs="Times New Roman"/>
        <w:smallCaps w:val="0"/>
        <w:strike w:val="0"/>
        <w:color w:val="000000"/>
        <w:sz w:val="24"/>
        <w:szCs w:val="24"/>
        <w:vertAlign w:val="baseline"/>
      </w:rPr>
    </w:lvl>
    <w:lvl w:ilvl="1">
      <w:start w:val="1"/>
      <w:numFmt w:val="lowerLetter"/>
      <w:lvlText w:val="%2."/>
      <w:lvlJc w:val="left"/>
      <w:pPr>
        <w:ind w:left="1440" w:hanging="360"/>
      </w:pPr>
      <w:rPr>
        <w:smallCaps w:val="0"/>
        <w:strike w:val="0"/>
        <w:color w:val="000000"/>
        <w:sz w:val="24"/>
        <w:szCs w:val="24"/>
        <w:vertAlign w:val="baseline"/>
      </w:rPr>
    </w:lvl>
    <w:lvl w:ilvl="2">
      <w:start w:val="1"/>
      <w:numFmt w:val="lowerRoman"/>
      <w:lvlText w:val="%3."/>
      <w:lvlJc w:val="left"/>
      <w:pPr>
        <w:ind w:left="2160" w:hanging="276"/>
      </w:pPr>
      <w:rPr>
        <w:smallCaps w:val="0"/>
        <w:strike w:val="0"/>
        <w:color w:val="000000"/>
        <w:sz w:val="24"/>
        <w:szCs w:val="24"/>
        <w:vertAlign w:val="baseline"/>
      </w:rPr>
    </w:lvl>
    <w:lvl w:ilvl="3">
      <w:start w:val="1"/>
      <w:numFmt w:val="decimal"/>
      <w:lvlText w:val="%4."/>
      <w:lvlJc w:val="left"/>
      <w:pPr>
        <w:ind w:left="2880" w:hanging="360"/>
      </w:pPr>
      <w:rPr>
        <w:smallCaps w:val="0"/>
        <w:strike w:val="0"/>
        <w:color w:val="000000"/>
        <w:sz w:val="24"/>
        <w:szCs w:val="24"/>
        <w:vertAlign w:val="baseline"/>
      </w:rPr>
    </w:lvl>
    <w:lvl w:ilvl="4">
      <w:start w:val="1"/>
      <w:numFmt w:val="lowerLetter"/>
      <w:lvlText w:val="%5."/>
      <w:lvlJc w:val="left"/>
      <w:pPr>
        <w:ind w:left="3600" w:hanging="360"/>
      </w:pPr>
      <w:rPr>
        <w:smallCaps w:val="0"/>
        <w:strike w:val="0"/>
        <w:color w:val="000000"/>
        <w:sz w:val="24"/>
        <w:szCs w:val="24"/>
        <w:vertAlign w:val="baseline"/>
      </w:rPr>
    </w:lvl>
    <w:lvl w:ilvl="5">
      <w:start w:val="1"/>
      <w:numFmt w:val="lowerRoman"/>
      <w:lvlText w:val="%6."/>
      <w:lvlJc w:val="left"/>
      <w:pPr>
        <w:ind w:left="4320" w:hanging="276"/>
      </w:pPr>
      <w:rPr>
        <w:smallCaps w:val="0"/>
        <w:strike w:val="0"/>
        <w:color w:val="000000"/>
        <w:sz w:val="24"/>
        <w:szCs w:val="24"/>
        <w:vertAlign w:val="baseline"/>
      </w:rPr>
    </w:lvl>
    <w:lvl w:ilvl="6">
      <w:start w:val="1"/>
      <w:numFmt w:val="decimal"/>
      <w:lvlText w:val="%7."/>
      <w:lvlJc w:val="left"/>
      <w:pPr>
        <w:ind w:left="5040" w:hanging="360"/>
      </w:pPr>
      <w:rPr>
        <w:smallCaps w:val="0"/>
        <w:strike w:val="0"/>
        <w:color w:val="000000"/>
        <w:sz w:val="24"/>
        <w:szCs w:val="24"/>
        <w:vertAlign w:val="baseline"/>
      </w:rPr>
    </w:lvl>
    <w:lvl w:ilvl="7">
      <w:start w:val="1"/>
      <w:numFmt w:val="lowerLetter"/>
      <w:lvlText w:val="%8."/>
      <w:lvlJc w:val="left"/>
      <w:pPr>
        <w:ind w:left="5760" w:hanging="360"/>
      </w:pPr>
      <w:rPr>
        <w:smallCaps w:val="0"/>
        <w:strike w:val="0"/>
        <w:color w:val="000000"/>
        <w:sz w:val="24"/>
        <w:szCs w:val="24"/>
        <w:vertAlign w:val="baseline"/>
      </w:rPr>
    </w:lvl>
    <w:lvl w:ilvl="8">
      <w:start w:val="1"/>
      <w:numFmt w:val="lowerRoman"/>
      <w:lvlText w:val="%9."/>
      <w:lvlJc w:val="left"/>
      <w:pPr>
        <w:ind w:left="6480" w:hanging="276"/>
      </w:pPr>
      <w:rPr>
        <w:smallCaps w:val="0"/>
        <w:strike w:val="0"/>
        <w:color w:val="000000"/>
        <w:sz w:val="24"/>
        <w:szCs w:val="24"/>
        <w:vertAlign w:val="baseline"/>
      </w:rPr>
    </w:lvl>
  </w:abstractNum>
  <w:abstractNum w:abstractNumId="1" w15:restartNumberingAfterBreak="0">
    <w:nsid w:val="4AFB4FD6"/>
    <w:multiLevelType w:val="hybridMultilevel"/>
    <w:tmpl w:val="FDD2F5C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DAE31E1"/>
    <w:multiLevelType w:val="multilevel"/>
    <w:tmpl w:val="837E21B8"/>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981613146">
    <w:abstractNumId w:val="2"/>
  </w:num>
  <w:num w:numId="2" w16cid:durableId="1366641599">
    <w:abstractNumId w:val="0"/>
  </w:num>
  <w:num w:numId="3" w16cid:durableId="21132766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144"/>
    <w:rsid w:val="00040029"/>
    <w:rsid w:val="00041C4F"/>
    <w:rsid w:val="000B27D4"/>
    <w:rsid w:val="000C7217"/>
    <w:rsid w:val="001179BE"/>
    <w:rsid w:val="00125144"/>
    <w:rsid w:val="00152F18"/>
    <w:rsid w:val="0018430E"/>
    <w:rsid w:val="001C51FE"/>
    <w:rsid w:val="002774D1"/>
    <w:rsid w:val="0028329C"/>
    <w:rsid w:val="002B628D"/>
    <w:rsid w:val="002C1BA4"/>
    <w:rsid w:val="003775F1"/>
    <w:rsid w:val="003A03A3"/>
    <w:rsid w:val="003D0015"/>
    <w:rsid w:val="003E7475"/>
    <w:rsid w:val="003F0BAB"/>
    <w:rsid w:val="003F3E3B"/>
    <w:rsid w:val="004117D1"/>
    <w:rsid w:val="00422916"/>
    <w:rsid w:val="0047106F"/>
    <w:rsid w:val="004720F5"/>
    <w:rsid w:val="004F665E"/>
    <w:rsid w:val="00513F40"/>
    <w:rsid w:val="00526059"/>
    <w:rsid w:val="005627F6"/>
    <w:rsid w:val="005E5421"/>
    <w:rsid w:val="0064066D"/>
    <w:rsid w:val="006641DA"/>
    <w:rsid w:val="006664F7"/>
    <w:rsid w:val="00686660"/>
    <w:rsid w:val="006C53AC"/>
    <w:rsid w:val="006E7FA0"/>
    <w:rsid w:val="007265FD"/>
    <w:rsid w:val="00757B94"/>
    <w:rsid w:val="007A23F6"/>
    <w:rsid w:val="007F4701"/>
    <w:rsid w:val="00816264"/>
    <w:rsid w:val="00864219"/>
    <w:rsid w:val="00893E74"/>
    <w:rsid w:val="008A2EF8"/>
    <w:rsid w:val="00905306"/>
    <w:rsid w:val="00917722"/>
    <w:rsid w:val="0092583A"/>
    <w:rsid w:val="0093120C"/>
    <w:rsid w:val="00987CD9"/>
    <w:rsid w:val="00994E9B"/>
    <w:rsid w:val="009F433B"/>
    <w:rsid w:val="00A0597B"/>
    <w:rsid w:val="00A52693"/>
    <w:rsid w:val="00A85977"/>
    <w:rsid w:val="00AB79F5"/>
    <w:rsid w:val="00AE2497"/>
    <w:rsid w:val="00B356BD"/>
    <w:rsid w:val="00BB6F20"/>
    <w:rsid w:val="00BC0E0C"/>
    <w:rsid w:val="00BD2274"/>
    <w:rsid w:val="00BE56EA"/>
    <w:rsid w:val="00BF77A9"/>
    <w:rsid w:val="00C00091"/>
    <w:rsid w:val="00C10BAF"/>
    <w:rsid w:val="00C94308"/>
    <w:rsid w:val="00CF5838"/>
    <w:rsid w:val="00CF7169"/>
    <w:rsid w:val="00D07533"/>
    <w:rsid w:val="00D623DA"/>
    <w:rsid w:val="00D82542"/>
    <w:rsid w:val="00DE2B10"/>
    <w:rsid w:val="00E11608"/>
    <w:rsid w:val="00E36945"/>
    <w:rsid w:val="00E64C4D"/>
    <w:rsid w:val="00E803DB"/>
    <w:rsid w:val="00F75E01"/>
    <w:rsid w:val="00FA144D"/>
    <w:rsid w:val="00FC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B8929"/>
  <w15:chartTrackingRefBased/>
  <w15:docId w15:val="{B027B03B-CA00-4771-B697-2C0146C3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217"/>
    <w:pPr>
      <w:spacing w:after="0" w:line="240" w:lineRule="auto"/>
    </w:pPr>
    <w:rPr>
      <w:rFonts w:ascii="Times New Roman" w:eastAsia="Times New Roman" w:hAnsi="Times New Roman" w:cs="Times New Roman"/>
      <w:kern w:val="0"/>
      <w:lang w:val="en"/>
      <w14:ligatures w14:val="none"/>
    </w:rPr>
  </w:style>
  <w:style w:type="paragraph" w:styleId="Heading1">
    <w:name w:val="heading 1"/>
    <w:basedOn w:val="Normal"/>
    <w:next w:val="Normal"/>
    <w:link w:val="Heading1Char"/>
    <w:uiPriority w:val="9"/>
    <w:qFormat/>
    <w:rsid w:val="001251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251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51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1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1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1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1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1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1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1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251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51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1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1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1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1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1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144"/>
    <w:rPr>
      <w:rFonts w:eastAsiaTheme="majorEastAsia" w:cstheme="majorBidi"/>
      <w:color w:val="272727" w:themeColor="text1" w:themeTint="D8"/>
    </w:rPr>
  </w:style>
  <w:style w:type="paragraph" w:styleId="Title">
    <w:name w:val="Title"/>
    <w:basedOn w:val="Normal"/>
    <w:next w:val="Normal"/>
    <w:link w:val="TitleChar"/>
    <w:uiPriority w:val="10"/>
    <w:qFormat/>
    <w:rsid w:val="0012514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1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1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1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144"/>
    <w:pPr>
      <w:spacing w:before="160"/>
      <w:jc w:val="center"/>
    </w:pPr>
    <w:rPr>
      <w:i/>
      <w:iCs/>
      <w:color w:val="404040" w:themeColor="text1" w:themeTint="BF"/>
    </w:rPr>
  </w:style>
  <w:style w:type="character" w:customStyle="1" w:styleId="QuoteChar">
    <w:name w:val="Quote Char"/>
    <w:basedOn w:val="DefaultParagraphFont"/>
    <w:link w:val="Quote"/>
    <w:uiPriority w:val="29"/>
    <w:rsid w:val="00125144"/>
    <w:rPr>
      <w:i/>
      <w:iCs/>
      <w:color w:val="404040" w:themeColor="text1" w:themeTint="BF"/>
    </w:rPr>
  </w:style>
  <w:style w:type="paragraph" w:styleId="ListParagraph">
    <w:name w:val="List Paragraph"/>
    <w:basedOn w:val="Normal"/>
    <w:uiPriority w:val="34"/>
    <w:qFormat/>
    <w:rsid w:val="00125144"/>
    <w:pPr>
      <w:ind w:left="720"/>
      <w:contextualSpacing/>
    </w:pPr>
  </w:style>
  <w:style w:type="character" w:styleId="IntenseEmphasis">
    <w:name w:val="Intense Emphasis"/>
    <w:basedOn w:val="DefaultParagraphFont"/>
    <w:uiPriority w:val="21"/>
    <w:qFormat/>
    <w:rsid w:val="00125144"/>
    <w:rPr>
      <w:i/>
      <w:iCs/>
      <w:color w:val="0F4761" w:themeColor="accent1" w:themeShade="BF"/>
    </w:rPr>
  </w:style>
  <w:style w:type="paragraph" w:styleId="IntenseQuote">
    <w:name w:val="Intense Quote"/>
    <w:basedOn w:val="Normal"/>
    <w:next w:val="Normal"/>
    <w:link w:val="IntenseQuoteChar"/>
    <w:uiPriority w:val="30"/>
    <w:qFormat/>
    <w:rsid w:val="001251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144"/>
    <w:rPr>
      <w:i/>
      <w:iCs/>
      <w:color w:val="0F4761" w:themeColor="accent1" w:themeShade="BF"/>
    </w:rPr>
  </w:style>
  <w:style w:type="character" w:styleId="IntenseReference">
    <w:name w:val="Intense Reference"/>
    <w:basedOn w:val="DefaultParagraphFont"/>
    <w:uiPriority w:val="32"/>
    <w:qFormat/>
    <w:rsid w:val="00125144"/>
    <w:rPr>
      <w:b/>
      <w:bCs/>
      <w:smallCaps/>
      <w:color w:val="0F4761" w:themeColor="accent1" w:themeShade="BF"/>
      <w:spacing w:val="5"/>
    </w:rPr>
  </w:style>
  <w:style w:type="paragraph" w:styleId="Header">
    <w:name w:val="header"/>
    <w:basedOn w:val="Normal"/>
    <w:link w:val="HeaderChar"/>
    <w:uiPriority w:val="99"/>
    <w:unhideWhenUsed/>
    <w:rsid w:val="00E11608"/>
    <w:pPr>
      <w:tabs>
        <w:tab w:val="center" w:pos="4680"/>
        <w:tab w:val="right" w:pos="9360"/>
      </w:tabs>
    </w:pPr>
  </w:style>
  <w:style w:type="character" w:customStyle="1" w:styleId="HeaderChar">
    <w:name w:val="Header Char"/>
    <w:basedOn w:val="DefaultParagraphFont"/>
    <w:link w:val="Header"/>
    <w:uiPriority w:val="99"/>
    <w:rsid w:val="00E11608"/>
    <w:rPr>
      <w:rFonts w:ascii="Times New Roman" w:eastAsia="Times New Roman" w:hAnsi="Times New Roman" w:cs="Times New Roman"/>
      <w:kern w:val="0"/>
      <w:lang w:val="en"/>
      <w14:ligatures w14:val="none"/>
    </w:rPr>
  </w:style>
  <w:style w:type="paragraph" w:styleId="Footer">
    <w:name w:val="footer"/>
    <w:basedOn w:val="Normal"/>
    <w:link w:val="FooterChar"/>
    <w:uiPriority w:val="99"/>
    <w:unhideWhenUsed/>
    <w:rsid w:val="00E11608"/>
    <w:pPr>
      <w:tabs>
        <w:tab w:val="center" w:pos="4680"/>
        <w:tab w:val="right" w:pos="9360"/>
      </w:tabs>
    </w:pPr>
  </w:style>
  <w:style w:type="character" w:customStyle="1" w:styleId="FooterChar">
    <w:name w:val="Footer Char"/>
    <w:basedOn w:val="DefaultParagraphFont"/>
    <w:link w:val="Footer"/>
    <w:uiPriority w:val="99"/>
    <w:rsid w:val="00E11608"/>
    <w:rPr>
      <w:rFonts w:ascii="Times New Roman" w:eastAsia="Times New Roman" w:hAnsi="Times New Roman" w:cs="Times New Roman"/>
      <w:kern w:val="0"/>
      <w:lang w:val="en"/>
      <w14:ligatures w14:val="none"/>
    </w:rPr>
  </w:style>
  <w:style w:type="character" w:styleId="PageNumber">
    <w:name w:val="page number"/>
    <w:basedOn w:val="DefaultParagraphFont"/>
    <w:uiPriority w:val="99"/>
    <w:semiHidden/>
    <w:unhideWhenUsed/>
    <w:rsid w:val="008A2EF8"/>
  </w:style>
  <w:style w:type="paragraph" w:styleId="TOC1">
    <w:name w:val="toc 1"/>
    <w:basedOn w:val="Normal"/>
    <w:next w:val="Normal"/>
    <w:autoRedefine/>
    <w:uiPriority w:val="39"/>
    <w:unhideWhenUsed/>
    <w:rsid w:val="00D07533"/>
    <w:pPr>
      <w:spacing w:after="100"/>
    </w:pPr>
    <w:rPr>
      <w:rFonts w:ascii="Aptos" w:hAnsi="Aptos"/>
    </w:rPr>
  </w:style>
  <w:style w:type="character" w:styleId="Hyperlink">
    <w:name w:val="Hyperlink"/>
    <w:basedOn w:val="DefaultParagraphFont"/>
    <w:uiPriority w:val="99"/>
    <w:unhideWhenUsed/>
    <w:rsid w:val="00D07533"/>
    <w:rPr>
      <w:color w:val="467886" w:themeColor="hyperlink"/>
      <w:u w:val="single"/>
    </w:rPr>
  </w:style>
  <w:style w:type="paragraph" w:styleId="TOC2">
    <w:name w:val="toc 2"/>
    <w:basedOn w:val="Normal"/>
    <w:next w:val="Normal"/>
    <w:autoRedefine/>
    <w:uiPriority w:val="39"/>
    <w:unhideWhenUsed/>
    <w:rsid w:val="00D07533"/>
    <w:pPr>
      <w:spacing w:after="100"/>
      <w:ind w:left="240"/>
    </w:pPr>
    <w:rPr>
      <w:rFonts w:ascii="Aptos" w:hAnsi="Apto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6FE2A6-BBA5-4EBB-A731-5CAA6145AC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8</Pages>
  <Words>2328</Words>
  <Characters>13708</Characters>
  <Application>Microsoft Office Word</Application>
  <DocSecurity>0</DocSecurity>
  <Lines>228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 Kenzler</dc:creator>
  <cp:keywords/>
  <dc:description/>
  <cp:lastModifiedBy>Kade Kenzler</cp:lastModifiedBy>
  <cp:revision>67</cp:revision>
  <dcterms:created xsi:type="dcterms:W3CDTF">2026-02-23T23:22:00Z</dcterms:created>
  <dcterms:modified xsi:type="dcterms:W3CDTF">2026-02-24T01:34:00Z</dcterms:modified>
</cp:coreProperties>
</file>