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38"/>
          <w:szCs w:val="38"/>
        </w:rPr>
        <w:t xml:space="preserve">취약점 보고 절차</w:t>
      </w:r>
    </w:p>
    <w:p>
      <w:pPr>
        <w:spacing w:after="180" w:before="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문서번호: DK-SEC-VUL-001  |  버전: v2.1  |  담당부서: IT보안팀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회사명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단국테크 주식회사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DK-SEC-VUL-001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v2.1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기밀 (Confidential)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시행일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2025년 1월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개정일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2024년 12월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 또는 보안사고 발생 시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승인자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CISO / CTO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목적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절차서는 단국테크 주식회사의 IT 시스템, 서비스, 소스코드에서 발견된 보안 취약점을 체계적으로 접수·분류·분석·처리하고, 내부 및 외부 보고자에게 신속하게 피드백을 제공하기 위한 표준 절차를 규정합니다.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2.11.2]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취약점 관리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취약점 심각도 분류 (CVSS v3.1 기준)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800"/>
        <w:gridCol w:w="1800"/>
        <w:gridCol w:w="1806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등급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CVSS 점수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판단 기준 예시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조치 기한</w:t>
            </w:r>
          </w:p>
        </w:tc>
        <w:tc>
          <w:tcPr>
            <w:tcW w:type="dxa" w:w="1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9.0 ~ 10.0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RCE(원격 코드 실행), 인증 없는 전체 DB 접근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24시간 이내</w:t>
            </w:r>
          </w:p>
        </w:tc>
        <w:tc>
          <w:tcPr>
            <w:tcW w:type="dxa" w:w="1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CISO + 보안팀 즉시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7.0 ~ 8.9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SQL Injection, 인증 우회, 권한 상승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7일 이내</w:t>
            </w:r>
          </w:p>
        </w:tc>
        <w:tc>
          <w:tcPr>
            <w:tcW w:type="dxa" w:w="1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보안팀 + 개발팀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4.0 ~ 6.9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XSS(Stored), CSRF, 정보 노출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30일 이내</w:t>
            </w:r>
          </w:p>
        </w:tc>
        <w:tc>
          <w:tcPr>
            <w:tcW w:type="dxa" w:w="1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개발팀 (보안팀 모니터)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Low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0.1 ~ 3.9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반사형 XSS, 불필요 정보 헤더 노출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90일 이내</w:t>
            </w:r>
          </w:p>
        </w:tc>
        <w:tc>
          <w:tcPr>
            <w:tcW w:type="dxa" w:w="1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개발팀 자율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Informational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0.0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 모범사례 미준수, 설정 개선 권고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다음 스프린트</w:t>
            </w:r>
          </w:p>
        </w:tc>
        <w:tc>
          <w:tcPr>
            <w:tcW w:type="dxa" w:w="1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개발팀 자율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내부 취약점 발견 및 보고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3.1 발견 경로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06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경로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도구/방법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자동화 스캔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Nessus(인프라), Snyk(코드), Trivy(컨테이너), AWS Inspector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 (주 1회)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코드 리뷰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SonarQube, GitHub CodeQL, 수동 리뷰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개발팀 + 보안팀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모의침투 테스트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내부 레드팀 또는 외부 전문업체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IT보안팀 (분기 1회)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임직원 발견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업무 중 우연히 발견한 취약점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즉시 보안팀 신고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버그바운티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외부 보안 연구자 제보</w:t>
            </w:r>
          </w:p>
        </w:tc>
        <w:tc>
          <w:tcPr>
            <w:tcW w:type="dxa" w:w="4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보안팀 접수 (security@dankooktech.com)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3.2 내부 보고 절차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발견자: IT 헬프데스크 포털 또는 이메일(security@dankooktech.com)로 취약점 신고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신고 필수 포함 항목: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취약점 발견 시스템/URL/컴포넌트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취약점 유형 (예: SQL Injection, XSS, 인증 우회 등)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재현 절차 (Step-by-step, 스크린샷 또는 PoC 코드)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잠재적 영향도 및 발견자 초기 심각도 판단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IT보안팀: 접수 확인 후 1영업일 이내 심각도 검증 및 등급 확정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Jira Security 프로젝트에 취약점 티켓 생성 (비공개 설정, 보안팀+담당 개발자만 접근)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조치 담당자 배정 및 기한 설정, 진행 상황 주 1회 업데이트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외부 취약점 신고 (버그바운티 프로그램)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4.1 신고 접수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신고 채널: security@dankooktech.com (PGP 암호화 지원, 공개키 홈페이지 게시)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접수 확인: 3영업일 이내 자동 확인 이메일 발송 + 보안팀 담당자 배정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신고자 정보 비공개 처리 (요청 시 익명 처리 가능)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4.2 처리 절차 및 신고자 커뮤니케이션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3206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소요 기간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보안팀 행동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신고자 통보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접수 확인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3영업일 이내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접수 확인 및 담당자 배정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접수 확인 이메일 발송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초기 분류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5영업일 이내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CVSS 점수 산정, 중복 여부 확인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심각도 및 처리 예정일 안내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재현 및 검증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10영업일 이내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PoC 재현, 실제 영향도 분석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검증 완료 또는 추가 정보 요청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패치 개발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심각도 기한 내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개발팀 패치 적용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패치 진행 상황 주기적 업데이트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패치 배포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패치 완료 후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운영 배포 완료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해결 완료 통보 및 보상 지급 안내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 여부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패치 후 90일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 여부 신고자와 협의</w:t>
            </w:r>
          </w:p>
        </w:tc>
        <w:tc>
          <w:tcPr>
            <w:tcW w:type="dxa" w:w="3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CVE 등록 여부 협의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4.3 버그바운티 보상 기준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206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등급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보상 기준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지급 조건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500,000원 ~ 2,000,000원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최초 신고, 실제 서비스 취약점 확인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200,000원 ~ 500,000원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최초 신고, 실제 서비스 취약점 확인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50,000원 ~ 200,000원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최초 신고, 실제 서비스 취약점 확인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Low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명예 기재 (Hall of Fame)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최초 신고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중복 신고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 없음</w:t>
            </w:r>
          </w:p>
        </w:tc>
        <w:tc>
          <w:tcPr>
            <w:tcW w:type="dxa" w:w="4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이미 알려진 취약점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8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📌 버그바운티 범위 외 항목 (보상 미지급):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사회공학적 공격(피싱, 스미싱 등) 시도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DoS/DDoS 공격 실행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자동화 스캐너 결과물만 제출 (PoC 없는 경우)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이미 알려진 공개 취약점 (CVE 기 등록)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스테이징/개발 환경만 해당하는 취약점</w:t>
            </w:r>
          </w:p>
          <w:p>
            <w:pPr>
              <w:spacing w:after="28" w:before="28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• 물리적 공격 또는 사회적 관계를 이용한 접근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취약점 조치 예외 처리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기술적 한계, 레거시 시스템 의존성, 비용 문제 등으로 기한 내 패치가 불가능한 경우 다음 절차를 통해 예외를 신청할 수 있습니다.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보완 통제 계획서 작성 (패치 대신 적용할 임시 완화 조치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팀장 + 보안팀장 검토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Critical/High: CISO 최종 승인, 예외 기간 최대 30일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Medium 이하: 보안팀장 승인, 예외 기간 최대 90일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예외 승인된 취약점은 취약점 관리 대장에 등록하고 만료일 추적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 취약점 관리 지표(KPI)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106"/>
      </w:tblGrid>
      <w:tr>
        <w:trPr>
          <w:tblHeader/>
        </w:trP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3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측정 주기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Critical 취약점 평균 패치 시간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24시간 이내</w:t>
            </w:r>
          </w:p>
        </w:tc>
        <w:tc>
          <w:tcPr>
            <w:tcW w:type="dxa" w:w="3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건별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High 취약점 평균 패치 시간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7일 이내</w:t>
            </w:r>
          </w:p>
        </w:tc>
        <w:tc>
          <w:tcPr>
            <w:tcW w:type="dxa" w:w="3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주간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Medium 취약점 미처리율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30일 초과 미처리 5% 미만</w:t>
            </w:r>
          </w:p>
        </w:tc>
        <w:tc>
          <w:tcPr>
            <w:tcW w:type="dxa" w:w="3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월간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재발 취약점 비율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동일 유형 재발 10% 미만</w:t>
            </w:r>
          </w:p>
        </w:tc>
        <w:tc>
          <w:tcPr>
            <w:tcW w:type="dxa" w:w="3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분기</w:t>
            </w:r>
          </w:p>
        </w:tc>
      </w:tr>
      <w:tr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버그바운티 응답 시간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3영업일 이내 100%</w:t>
            </w:r>
          </w:p>
        </w:tc>
        <w:tc>
          <w:tcPr>
            <w:tcW w:type="dxa" w:w="3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건별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7. 취약점 정보 공개 정책 (Disclosure Policy)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회사는 책임감 있는 공개(Responsible Disclosure) 원칙을 따릅니다.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패치 배포 후 90일이 경과하면 신고자와 협의하여 취약점 세부 내용 공개를 허용합니다.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CVE 번호 신청은 신고자 또는 회사가 대신 신청할 수 있으며, 신고자의 의사를 우선합니다.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패치 전 외부 공개(Full Disclosure)는 허용하지 않으며, 이 경우 버그바운티 보상이 취소될 수 있습니다.</w:t>
      </w:r>
    </w:p>
    <w:sectPr>
      <w:headerReference w:type="default" r:id="rId7"/>
      <w:footerReference w:type="default" r:id="rId8"/>
      <w:pgSz w:w="11906" w:h="16838" w:orient="portrait"/>
      <w:pgMar w:top="1300" w:right="11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본 문서는 기밀 문서입니다. 무단 외부 유출을 금합니다.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1"/>
      </w:pBdr>
      <w:spacing w:after="100"/>
    </w:pPr>
    <w:r>
      <w:rPr>
        <w:rFonts w:ascii="Malgun Gothic" w:cs="Malgun Gothic" w:eastAsia="Malgun Gothic" w:hAnsi="Malgun Gothic"/>
        <w:b/>
        <w:bCs/>
        <w:color w:val="1B3A6B"/>
        <w:sz w:val="18"/>
        <w:szCs w:val="18"/>
      </w:rPr>
      <w:t xml:space="preserve">단국테크 주식회사  |  </w:t>
    </w:r>
    <w:r>
      <w:rPr>
        <w:rFonts w:ascii="Malgun Gothic" w:cs="Malgun Gothic" w:eastAsia="Malgun Gothic" w:hAnsi="Malgun Gothic"/>
        <w:color w:val="2563A8"/>
        <w:sz w:val="18"/>
        <w:szCs w:val="18"/>
      </w:rPr>
      <w:t xml:space="preserve">취약점 보고 절차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Malgun Gothic" w:cs="Malgun Gothic" w:eastAsia="Malgun Gothic" w:hAnsi="Malgun Gothic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2026-04-12T07:21:48.695Z</dcterms:created>
  <dcterms:modified xsi:type="dcterms:W3CDTF">2026-04-12T07:21:48.695Z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