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비밀번호 재사용 금지 및 변경 이력 관리 지침 - 협력사 보안 점검 보충자료</w:t>
      </w:r>
    </w:p>
    <w:p>
      <w:r>
        <w:rPr>
          <w:b w:val="0"/>
        </w:rPr>
        <w:t>자료번호: EXT-SEC-003-SUP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DK-SEC-GDE-003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비밀번호, 재사용 금지, 변경 이력, 복잡도, 계정입니다.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비밀번호 재사용 금지 기준과 이전 비밀번호 사용 제한은 어떻게 규정되어 있나요?</w:t>
      </w:r>
    </w:p>
    <w:p>
      <w:r>
        <w:rPr>
          <w:b w:val="0"/>
        </w:rPr>
        <w:t>핵심 키워드: 비밀번호, 재사용 금지, 변경 이력, 복잡도, 계정, 보안</w:t>
      </w:r>
    </w:p>
    <w:p>
      <w:r>
        <w:rPr>
          <w:b w:val="0"/>
        </w:rPr>
        <w:t>유사 질의: 비밀번호 재사용 금지 및 변경 이력 관리 지침 관련 신청 항목과 승인 기준을 알려줘 / 비밀번호 재사용 금지 및 변경 이력 관리 지침 처리 절차에서 제출 자료와 확인 항목을 정리해줘 / 비밀번호 재사용 금지 및 변경 이력 관리 지침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비밀번호 재사용 금지 기준과 이전 비밀번호 사용 제한은 어떻게 규정되어 있나요?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비밀번호 재사용 금지 기준과 이전 비밀번호 사용 제한은 어떻게 규정되어 있나요?</w:t>
      </w:r>
    </w:p>
    <w:p>
      <w:r>
        <w:rPr>
          <w:b w:val="0"/>
        </w:rPr>
        <w:t>예시 질의 B: 비밀번호 재사용 금지 및 변경 이력 관리 지침 관련 신청 항목과 승인 기준을 알려줘.</w:t>
      </w:r>
    </w:p>
    <w:p>
      <w:r>
        <w:rPr>
          <w:b w:val="0"/>
        </w:rPr>
        <w:t>예시 질의 C: 비밀번호 재사용 금지 및 변경 이력 관리 지침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