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80"/>
        <w:jc w:val="center"/>
      </w:pPr>
      <w:r>
        <w:rPr>
          <w:rFonts w:ascii="맑은 고딕" w:cs="맑은 고딕" w:eastAsia="맑은 고딕" w:hAnsi="맑은 고딕"/>
          <w:b/>
          <w:bCs/>
          <w:color w:val="1B3A6B"/>
          <w:sz w:val="34"/>
          <w:szCs w:val="34"/>
        </w:rPr>
        <w:t xml:space="preserve">DankFlow v3.3 출시 마케팅 기획서</w:t>
      </w:r>
    </w:p>
    <w:p>
      <w:pPr>
        <w:spacing w:after="160" w:before="0"/>
        <w:jc w:val="center"/>
      </w:pPr>
      <w:r>
        <w:rPr>
          <w:rFonts w:ascii="맑은 고딕" w:cs="맑은 고딕" w:eastAsia="맑은 고딕" w:hAnsi="맑은 고딕"/>
          <w:color w:val="777777"/>
          <w:sz w:val="19"/>
          <w:szCs w:val="19"/>
        </w:rPr>
        <w:t xml:space="preserve">작성: 신민혁 대리  |  검토: 류현우 팀장  |  2025년 4월 11일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806"/>
      </w:tblGrid>
      <w:tr>
        <w:trPr>
          <w:tblHeader/>
        </w:trP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내용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캠페인명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"결재, 이제 폰에서 바로" 출시 캠페인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대상 버전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v3.3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예정 출시일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5월 12일 (월)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캠페인 기간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2025년 4월 28일 (티저) ~ 5월 26일 (2주 후 성과 분석)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예산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₩18,000,000 (마케팅팀 Q2 예산 내)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목표</w:t>
            </w:r>
          </w:p>
        </w:tc>
        <w:tc>
          <w:tcPr>
            <w:tcW w:type="dxa" w:w="6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출시 2주 내 신규 가입 +500명, MQL 100건, Product Hunt Daily Top 5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1. 캠페인 개요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1.1 핵심 메시지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06"/>
      </w:tblGrid>
      <w:tr>
        <w:tc>
          <w:tcPr>
            <w:tcW w:type="dxa" w:w="96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28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메인 카피: "승인을 기다리지 마세요. 스마트폰에서 바로 처리하세요."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/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서브 카피: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"워크플로우 자동화, 이제 모바일에서도 끊김없이"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"결재 요청이 오면 알림으로 받고, 바로 승인하세요"</w:t>
            </w:r>
          </w:p>
          <w:p>
            <w:pPr>
              <w:spacing w:after="28" w:before="28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19"/>
                <w:szCs w:val="19"/>
              </w:rPr>
              <w:t xml:space="preserve">• "DankFlow v3.3 — Push 알림 + CSV 자동 동기화 + 실행 이력 내보내기"</w:t>
            </w:r>
          </w:p>
        </w:tc>
      </w:tr>
    </w:tbl>
    <w:p>
      <w:pPr>
        <w:spacing w:after="55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1.2 타깃 페르소나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3806"/>
      </w:tblGrid>
      <w:tr>
        <w:trPr>
          <w:tblHeader/>
        </w:trP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페르소나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특징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핵심 메시지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모바일 결재자 (팀장급)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이동이 많고 PC 앞에 없는 시간이 많음, 결재 지연이 팀 생산성 저하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"이동 중에도 결재 한 번에 완료"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운영/총무 담당자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스프레드시트 데이터를 반복 복붙하는 업무 多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"Google Sheets → DankFlow 자동 동기화, 복붙 끝"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IT 보안 담당자 (Enterprise)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감사 대응으로 실행 이력 Excel 제출 요청 자주 받음</w:t>
            </w:r>
          </w:p>
        </w:tc>
        <w:tc>
          <w:tcPr>
            <w:tcW w:type="dxa" w:w="3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"실행 이력 클릭 한 번에 Excel 내보내기"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2. 채널별 실행 계획</w:t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2.1 출시 캘린더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3600"/>
        <w:gridCol w:w="2206"/>
      </w:tblGrid>
      <w:tr>
        <w:trPr>
          <w:tblHeader/>
        </w:trP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날짜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채널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콘텐츠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담당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4/28 (D-14)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LinkedIn, X(Twitter)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티저 게시 — "뭔가 오고 있어요 👀" + 카운트다운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신지원 주임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 (D-11)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뉴스레터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예고 — "v3.3 미리 보기, 출시 전 알아두세요"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신지원 주임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5/5 (D-7)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테크 미디어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사전 브리핑 (블로터, 벤처스퀘어) — 보도자료 배포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 팀장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 (D-Day)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블로그, 뉴스레터, SNS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공식 출시 블로그 포스트 + 뉴스레터 전체 발송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신민혁 대리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 (D-Day)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공식 출시 등록, 헌터 활동 시작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류현우 팀장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5/13 (D+1)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광고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스폰서 광고 집행 시작 (Enterprise 타깃)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김아린 대리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5/14 (D+2)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YouTube / Loom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기능 데모 영상 공개 (3분 내외)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신민혁 대리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5/19 (D+7)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LinkedIn, 뉴스레터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고객 사용 후기 / 케이스 스터디 공유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김아린 대리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5/26 (D+14)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내부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캠페인 성과 분석 보고</w:t>
            </w:r>
          </w:p>
        </w:tc>
        <w:tc>
          <w:tcPr>
            <w:tcW w:type="dxa" w:w="22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신민혁 대리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2.2 블로그 포스트 계획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1200"/>
        <w:gridCol w:w="2806"/>
      </w:tblGrid>
      <w:tr>
        <w:trPr>
          <w:tblHeader/>
        </w:trP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 (확정)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 키워드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발행일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예상 분량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v3.3 출시: 스마트폰에서 바로 승인하세요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DankFlow 업데이트, 워크플로우 알림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1,800자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자동 동기화, 이렇게 쓰면 됩니다 (튜토리얼)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Sheets 연동, 자동 동기화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5/14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2,500자</w:t>
            </w:r>
          </w:p>
        </w:tc>
      </w:tr>
      <w:tr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Zapier vs DankFlow: 한국 기업에 맞는 워크플로우 도구는?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Zapier 대체, 워크플로우 자동화 도구 비교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5/20</w:t>
            </w:r>
          </w:p>
        </w:tc>
        <w:tc>
          <w:tcPr>
            <w:tcW w:type="dxa" w:w="28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3,000자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spacing w:after="80" w:before="200"/>
      </w:pPr>
      <w:r>
        <w:rPr>
          <w:rFonts w:ascii="맑은 고딕" w:cs="맑은 고딕" w:eastAsia="맑은 고딕" w:hAnsi="맑은 고딕"/>
          <w:b/>
          <w:bCs/>
          <w:color w:val="2563A8"/>
          <w:sz w:val="22"/>
          <w:szCs w:val="22"/>
        </w:rPr>
        <w:t xml:space="preserve">2.3 예산 배분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1600"/>
        <w:gridCol w:w="3006"/>
      </w:tblGrid>
      <w:tr>
        <w:trPr>
          <w:tblHeader/>
        </w:trP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항목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예산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비율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집행 시기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스폰서 광고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₩7,200,000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40%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5/13 ~ 5/26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콘텐츠 제작 (영상, 디자인)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₩3,600,000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4/21 ~ 5/14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테크 미디어 보도자료 배포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₩1,800,000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5/5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 관련 비용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₩900,000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이메일 마케팅 도구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₩1,080,000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6%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상시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예비비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₩3,420,000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19%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-</w:t>
            </w:r>
          </w:p>
        </w:tc>
      </w:tr>
    </w:tbl>
    <w:p>
      <w:pPr>
        <w:spacing w:after="110" w:before="0"/>
      </w:pPr>
      <w:r>
        <w:rPr>
          <w:rFonts w:ascii="맑은 고딕" w:cs="맑은 고딕" w:eastAsia="맑은 고딕" w:hAnsi="맑은 고딕"/>
          <w:sz w:val="20"/>
          <w:szCs w:val="20"/>
        </w:rPr>
        <w:t xml:space="preserve"/>
      </w:r>
    </w:p>
    <w:p>
      <w:pPr>
        <w:pBdr>
          <w:bottom w:val="single" w:color="2563A8" w:sz="8" w:space="1"/>
        </w:pBdr>
        <w:spacing w:after="100" w:before="280"/>
      </w:pPr>
      <w:r>
        <w:rPr>
          <w:rFonts w:ascii="맑은 고딕" w:cs="맑은 고딕" w:eastAsia="맑은 고딕" w:hAnsi="맑은 고딕"/>
          <w:b/>
          <w:bCs/>
          <w:color w:val="1B3A6B"/>
          <w:sz w:val="26"/>
          <w:szCs w:val="26"/>
        </w:rPr>
        <w:t xml:space="preserve">3. 성과 측정 지표 (KPI)</w:t>
      </w:r>
    </w:p>
    <w:tbl>
      <w:tblPr>
        <w:tblW w:type="dxa" w:w="96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3006"/>
      </w:tblGrid>
      <w:tr>
        <w:trPr>
          <w:tblHeader/>
        </w:trP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지표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목표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도구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측정 시점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신규 가입자 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500명 (출시 2주)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Analytics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 순위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Daily Top 5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Product Hunt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블로그 유입 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3,000 PV (출시 2주)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Google Analytics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뉴스레터 오픈율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35% 이상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Mailchimp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5/12 발송 후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MQL 전환 수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100건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HubSpot CRM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5/26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광고 CPL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$70 이하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LinkedIn Campaign Manager</w:t>
            </w:r>
          </w:p>
        </w:tc>
        <w:tc>
          <w:tcPr>
            <w:tcW w:type="dxa" w:w="3006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4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5/26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1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spacing w:before="60"/>
      <w:jc w:val="center"/>
    </w:pPr>
    <w:r>
      <w:rPr>
        <w:rFonts w:ascii="맑은 고딕" w:cs="맑은 고딕" w:eastAsia="맑은 고딕" w:hAnsi="맑은 고딕"/>
        <w:color w:val="999999"/>
        <w:sz w:val="16"/>
        <w:szCs w:val="16"/>
      </w:rPr>
      <w:t xml:space="preserve">본 문서는 사내 한정 문서입니다. |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6B" w:sz="6" w:space="1"/>
      </w:pBdr>
      <w:spacing w:after="80"/>
    </w:pPr>
    <w:r>
      <w:rPr>
        <w:rFonts w:ascii="맑은 고딕" w:cs="맑은 고딕" w:eastAsia="맑은 고딕" w:hAnsi="맑은 고딕"/>
        <w:b/>
        <w:bCs/>
        <w:color w:val="1B3A6B"/>
        <w:sz w:val="17"/>
        <w:szCs w:val="17"/>
      </w:rPr>
      <w:t xml:space="preserve">단국테크 주식회사  |  마케팅팀</w:t>
    </w:r>
    <w:r>
      <w:rPr>
        <w:rFonts w:ascii="맑은 고딕" w:cs="맑은 고딕" w:eastAsia="맑은 고딕" w:hAnsi="맑은 고딕"/>
        <w:color w:val="888888"/>
        <w:sz w:val="17"/>
        <w:szCs w:val="17"/>
      </w:rPr>
      <w:t xml:space="preserve">  |  마케팅 기획서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9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맑은 고딕" w:cs="맑은 고딕" w:eastAsia="맑은 고딕" w:hAnsi="맑은 고딕"/>
      <w:b/>
      <w:bCs/>
      <w:color w:val="1B3A6B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맑은 고딕" w:cs="맑은 고딕" w:eastAsia="맑은 고딕" w:hAnsi="맑은 고딕"/>
      <w:b/>
      <w:bCs/>
      <w:color w:val="2563A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2026-04-13T08:52:04.486Z</dcterms:created>
  <dcterms:modified xsi:type="dcterms:W3CDTF">2026-04-13T08:52:04.486Z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