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Times New Roman" w:hAnsi="Times New Roman"/>
          <w:color w:val="212121"/>
          <w:sz w:val="24"/>
        </w:rPr>
        <w:t>SỞ GIÁO DỤC VÀ ĐÀO TẠO</w:t>
        <w:br/>
      </w:r>
      <w:r>
        <w:rPr>
          <w:rFonts w:ascii="Times New Roman" w:hAnsi="Times New Roman"/>
          <w:b/>
          <w:color w:val="212121"/>
          <w:sz w:val="24"/>
        </w:rPr>
        <w:t>TRƯỜNG THPT: ................................................</w:t>
      </w:r>
    </w:p>
    <w:p>
      <w:pPr>
        <w:spacing w:before="120" w:after="120"/>
        <w:jc w:val="center"/>
      </w:pPr>
      <w:r>
        <w:rPr>
          <w:color w:val="BFBFBF"/>
          <w:sz w:val="16"/>
        </w:rPr>
        <w:t>——————————————————————————————————————————————————————————————————————</w:t>
      </w:r>
    </w:p>
    <w:p>
      <w:pPr>
        <w:spacing w:after="240"/>
        <w:jc w:val="center"/>
      </w:pPr>
      <w:r>
        <w:rPr>
          <w:rFonts w:ascii="Times New Roman" w:hAnsi="Times New Roman"/>
          <w:b/>
          <w:color w:val="1E3A5F"/>
          <w:sz w:val="32"/>
        </w:rPr>
        <w:t>KẾ HOẠCH BÀI DẠY: BÀI 2 - SỰ CHUYỂN THỂ</w:t>
      </w:r>
    </w:p>
    <w:tbl>
      <w:tblPr>
        <w:tblW w:type="auto" w:w="0"/>
        <w:jc w:val="center"/>
        <w:tblLook w:firstColumn="1" w:firstRow="1" w:lastColumn="0" w:lastRow="0" w:noHBand="0" w:noVBand="1" w:val="04A0"/>
      </w:tblPr>
      <w:tblGrid>
        <w:gridCol w:w="4535"/>
        <w:gridCol w:w="4535"/>
      </w:tblGrid>
      <w:tr>
        <w:tc>
          <w:tcPr>
            <w:tcW w:type="dxa" w:w="4535"/>
            <w:tcMar>
              <w:top w:w="30" w:type="dxa"/>
              <w:bottom w:w="30" w:type="dxa"/>
              <w:left w:w="50" w:type="dxa"/>
              <w:right w:w="50" w:type="dxa"/>
            </w:tcMar>
            <w:tcBorders>
              <w:top w:val="none"/>
              <w:left w:val="none"/>
              <w:bottom w:val="none"/>
              <w:right w:val="none"/>
            </w:tcBorders>
          </w:tcPr>
          <w:p>
            <w:r>
              <w:rPr>
                <w:rFonts w:ascii="Times New Roman" w:hAnsi="Times New Roman"/>
                <w:b/>
                <w:color w:val="212121"/>
                <w:sz w:val="26"/>
              </w:rPr>
              <w:t xml:space="preserve">Môn học: </w:t>
            </w:r>
            <w:r>
              <w:rPr>
                <w:rFonts w:ascii="Times New Roman" w:hAnsi="Times New Roman"/>
                <w:color w:val="212121"/>
                <w:sz w:val="26"/>
              </w:rPr>
              <w:t>Vật lí 12 (Kết nối tri thức)</w:t>
            </w:r>
          </w:p>
        </w:tc>
        <w:tc>
          <w:tcPr>
            <w:tcW w:type="dxa" w:w="4535"/>
            <w:tcMar>
              <w:top w:w="30" w:type="dxa"/>
              <w:bottom w:w="30" w:type="dxa"/>
              <w:left w:w="50" w:type="dxa"/>
              <w:right w:w="50" w:type="dxa"/>
            </w:tcMar>
            <w:tcBorders>
              <w:top w:val="none"/>
              <w:left w:val="none"/>
              <w:bottom w:val="none"/>
              <w:right w:val="none"/>
            </w:tcBorders>
          </w:tcPr>
          <w:p>
            <w:r>
              <w:rPr>
                <w:rFonts w:ascii="Times New Roman" w:hAnsi="Times New Roman"/>
                <w:b/>
                <w:color w:val="212121"/>
                <w:sz w:val="26"/>
              </w:rPr>
              <w:t xml:space="preserve">Giáo viên soạn: </w:t>
            </w:r>
            <w:r>
              <w:rPr>
                <w:rFonts w:ascii="Times New Roman" w:hAnsi="Times New Roman"/>
                <w:color w:val="212121"/>
                <w:sz w:val="26"/>
              </w:rPr>
              <w:t>Kha Khung Hiệp</w:t>
            </w:r>
          </w:p>
        </w:tc>
      </w:tr>
      <w:tr>
        <w:tc>
          <w:tcPr>
            <w:tcW w:type="dxa" w:w="4535"/>
            <w:tcMar>
              <w:top w:w="30" w:type="dxa"/>
              <w:bottom w:w="30" w:type="dxa"/>
              <w:left w:w="50" w:type="dxa"/>
              <w:right w:w="50" w:type="dxa"/>
            </w:tcMar>
            <w:tcBorders>
              <w:top w:val="none"/>
              <w:left w:val="none"/>
              <w:bottom w:val="none"/>
              <w:right w:val="none"/>
            </w:tcBorders>
          </w:tcPr>
          <w:p>
            <w:r>
              <w:rPr>
                <w:rFonts w:ascii="Times New Roman" w:hAnsi="Times New Roman"/>
                <w:b/>
                <w:color w:val="212121"/>
                <w:sz w:val="26"/>
              </w:rPr>
              <w:t xml:space="preserve">Ngày soạn: </w:t>
            </w:r>
            <w:r>
              <w:rPr>
                <w:rFonts w:ascii="Times New Roman" w:hAnsi="Times New Roman"/>
                <w:color w:val="212121"/>
                <w:sz w:val="26"/>
              </w:rPr>
              <w:t>30/06/2026</w:t>
            </w:r>
          </w:p>
        </w:tc>
        <w:tc>
          <w:tcPr>
            <w:tcW w:type="dxa" w:w="4535"/>
            <w:tcMar>
              <w:top w:w="30" w:type="dxa"/>
              <w:bottom w:w="30" w:type="dxa"/>
              <w:left w:w="50" w:type="dxa"/>
              <w:right w:w="50" w:type="dxa"/>
            </w:tcMar>
            <w:tcBorders>
              <w:top w:val="none"/>
              <w:left w:val="none"/>
              <w:bottom w:val="none"/>
              <w:right w:val="none"/>
            </w:tcBorders>
          </w:tcPr>
          <w:p>
            <w:r>
              <w:rPr>
                <w:rFonts w:ascii="Times New Roman" w:hAnsi="Times New Roman"/>
                <w:b/>
                <w:color w:val="212121"/>
                <w:sz w:val="26"/>
              </w:rPr>
              <w:t xml:space="preserve">Thời lượng thực hiện: </w:t>
            </w:r>
            <w:r>
              <w:rPr>
                <w:rFonts w:ascii="Times New Roman" w:hAnsi="Times New Roman"/>
                <w:color w:val="212121"/>
                <w:sz w:val="26"/>
              </w:rPr>
              <w:t>2 tiết</w:t>
            </w:r>
          </w:p>
        </w:tc>
      </w:tr>
    </w:tbl>
    <w:p>
      <w:pPr>
        <w:spacing w:before="120" w:after="120"/>
        <w:jc w:val="center"/>
      </w:pPr>
      <w:r>
        <w:rPr>
          <w:color w:val="BFBFBF"/>
          <w:sz w:val="16"/>
        </w:rPr>
        <w:t>——————————————————————————————————————————————————————————————————————</w:t>
      </w:r>
    </w:p>
    <w:p>
      <w:pPr>
        <w:spacing w:before="280" w:after="120"/>
      </w:pPr>
      <w:r>
        <w:rPr>
          <w:rFonts w:ascii="Times New Roman" w:hAnsi="Times New Roman"/>
          <w:b/>
          <w:color w:val="1E3A5F"/>
          <w:sz w:val="28"/>
        </w:rPr>
        <w:t>I. YÊU CẦU CẦN ĐẠT</w:t>
      </w:r>
    </w:p>
    <w:p>
      <w:pPr>
        <w:spacing w:before="200" w:after="80"/>
      </w:pPr>
      <w:r>
        <w:rPr>
          <w:rFonts w:ascii="Times New Roman" w:hAnsi="Times New Roman"/>
          <w:b/>
          <w:color w:val="595959"/>
          <w:sz w:val="26"/>
        </w:rPr>
        <w:t>1. Năng lực đặc thù (Vật lí)</w:t>
      </w:r>
    </w:p>
    <w:p>
      <w:pPr>
        <w:spacing w:after="80"/>
        <w:ind w:left="283" w:hanging="170"/>
        <w:jc w:val="both"/>
      </w:pPr>
      <w:r>
        <w:rPr>
          <w:rFonts w:ascii="Times New Roman" w:hAnsi="Times New Roman"/>
          <w:b/>
          <w:color w:val="212121"/>
          <w:sz w:val="26"/>
        </w:rPr>
        <w:t>Nhận thức vật lí:</w:t>
      </w:r>
    </w:p>
    <w:p>
      <w:pPr>
        <w:spacing w:after="80"/>
        <w:ind w:left="567" w:hanging="170"/>
        <w:jc w:val="both"/>
      </w:pPr>
      <w:r>
        <w:rPr>
          <w:rFonts w:ascii="Times New Roman" w:hAnsi="Times New Roman"/>
          <w:color w:val="212121"/>
          <w:sz w:val="26"/>
        </w:rPr>
        <w:t xml:space="preserve">+ </w:t>
      </w:r>
      <w:r>
        <w:rPr>
          <w:rFonts w:ascii="Times New Roman" w:hAnsi="Times New Roman"/>
          <w:color w:val="212121"/>
          <w:sz w:val="26"/>
        </w:rPr>
        <w:t>Phát biểu được các khái niệm về sự chuyển thể: nóng chảy, đông đặc, bay hơi, ngưng tụ, sôi, thăng hoa.</w:t>
      </w:r>
    </w:p>
    <w:p>
      <w:pPr>
        <w:spacing w:after="80"/>
        <w:ind w:left="567" w:hanging="170"/>
        <w:jc w:val="both"/>
      </w:pPr>
      <w:r>
        <w:rPr>
          <w:rFonts w:ascii="Times New Roman" w:hAnsi="Times New Roman"/>
          <w:color w:val="212121"/>
          <w:sz w:val="26"/>
        </w:rPr>
        <w:t xml:space="preserve">+ </w:t>
      </w:r>
      <w:r>
        <w:rPr>
          <w:rFonts w:ascii="Times New Roman" w:hAnsi="Times New Roman"/>
          <w:color w:val="212121"/>
          <w:sz w:val="26"/>
        </w:rPr>
        <w:t>Chỉ ra được sự khác biệt giữa đặc điểm nóng chảy của chất rắn kết tinh và chất rắn vô định hình.</w:t>
      </w:r>
    </w:p>
    <w:p>
      <w:pPr>
        <w:spacing w:after="80"/>
        <w:ind w:left="283" w:hanging="170"/>
        <w:jc w:val="both"/>
      </w:pPr>
      <w:r>
        <w:rPr>
          <w:rFonts w:ascii="Times New Roman" w:hAnsi="Times New Roman"/>
          <w:b/>
          <w:color w:val="212121"/>
          <w:sz w:val="26"/>
        </w:rPr>
        <w:t>Tìm hiểu thế giới tự nhiên:</w:t>
      </w:r>
    </w:p>
    <w:p>
      <w:pPr>
        <w:spacing w:after="80"/>
        <w:ind w:left="567" w:hanging="170"/>
        <w:jc w:val="both"/>
      </w:pPr>
      <w:r>
        <w:rPr>
          <w:rFonts w:ascii="Times New Roman" w:hAnsi="Times New Roman"/>
          <w:color w:val="212121"/>
          <w:sz w:val="26"/>
        </w:rPr>
        <w:t xml:space="preserve">+ </w:t>
      </w:r>
      <w:r>
        <w:rPr>
          <w:rFonts w:ascii="Times New Roman" w:hAnsi="Times New Roman"/>
          <w:color w:val="212121"/>
          <w:sz w:val="26"/>
        </w:rPr>
        <w:t>Đọc và phân tích được các đồ thị chuyển thể (nhiệt độ theo thời gian).</w:t>
      </w:r>
    </w:p>
    <w:p>
      <w:pPr>
        <w:spacing w:after="80"/>
        <w:ind w:left="567" w:hanging="170"/>
        <w:jc w:val="both"/>
      </w:pPr>
      <w:r>
        <w:rPr>
          <w:rFonts w:ascii="Times New Roman" w:hAnsi="Times New Roman"/>
          <w:color w:val="212121"/>
          <w:sz w:val="26"/>
        </w:rPr>
        <w:t xml:space="preserve">+ </w:t>
      </w:r>
      <w:r>
        <w:rPr>
          <w:rFonts w:ascii="Times New Roman" w:hAnsi="Times New Roman"/>
          <w:color w:val="212121"/>
          <w:sz w:val="26"/>
        </w:rPr>
        <w:t>Khảo sát số liệu thực nghiệm để rút ra sự phụ thuộc của nhiệt độ sôi của nước vào áp suất khí quyển.</w:t>
      </w:r>
    </w:p>
    <w:p>
      <w:pPr>
        <w:spacing w:after="80"/>
        <w:ind w:left="283" w:hanging="170"/>
        <w:jc w:val="both"/>
      </w:pPr>
      <w:r>
        <w:rPr>
          <w:rFonts w:ascii="Times New Roman" w:hAnsi="Times New Roman"/>
          <w:b/>
          <w:color w:val="212121"/>
          <w:sz w:val="26"/>
        </w:rPr>
        <w:t>Vận dụng kiến thức, kĩ năng:</w:t>
      </w:r>
    </w:p>
    <w:p>
      <w:pPr>
        <w:spacing w:after="80"/>
        <w:ind w:left="567" w:hanging="170"/>
        <w:jc w:val="both"/>
      </w:pPr>
      <w:r>
        <w:rPr>
          <w:rFonts w:ascii="Times New Roman" w:hAnsi="Times New Roman"/>
          <w:color w:val="212121"/>
          <w:sz w:val="26"/>
        </w:rPr>
        <w:t xml:space="preserve">+ </w:t>
      </w:r>
      <w:r>
        <w:rPr>
          <w:rFonts w:ascii="Times New Roman" w:hAnsi="Times New Roman"/>
          <w:color w:val="212121"/>
          <w:sz w:val="26"/>
        </w:rPr>
        <w:t>Giải thích được các hiện tượng chuyển thể phổ biến trong đời sống và kỹ thuật sản xuất (đúc kim loại, vỡ ống nước, luộc trứng trên núi cao).</w:t>
      </w:r>
    </w:p>
    <w:p>
      <w:pPr>
        <w:spacing w:before="200" w:after="80"/>
      </w:pPr>
      <w:r>
        <w:rPr>
          <w:rFonts w:ascii="Times New Roman" w:hAnsi="Times New Roman"/>
          <w:b/>
          <w:color w:val="595959"/>
          <w:sz w:val="26"/>
        </w:rPr>
        <w:t>2. Năng lực chung</w:t>
      </w:r>
    </w:p>
    <w:p>
      <w:pPr>
        <w:spacing w:after="80"/>
        <w:ind w:left="283" w:hanging="170"/>
        <w:jc w:val="both"/>
      </w:pPr>
      <w:r>
        <w:rPr>
          <w:rFonts w:ascii="Times New Roman" w:hAnsi="Times New Roman"/>
          <w:b/>
          <w:color w:val="212121"/>
          <w:sz w:val="26"/>
        </w:rPr>
        <w:t>Tự chủ và tự học:</w:t>
      </w:r>
      <w:r>
        <w:rPr>
          <w:rFonts w:ascii="Times New Roman" w:hAnsi="Times New Roman"/>
          <w:color w:val="212121"/>
          <w:sz w:val="26"/>
        </w:rPr>
        <w:t xml:space="preserve">- </w:t>
      </w:r>
      <w:r>
        <w:rPr>
          <w:rFonts w:ascii="Times New Roman" w:hAnsi="Times New Roman"/>
          <w:color w:val="212121"/>
          <w:sz w:val="26"/>
        </w:rPr>
        <w:t xml:space="preserve"> Nghiên cứu bài đọc trước, tự lực thực hiện các nhiệm vụ cá nhân trong Phiếu học tập.</w:t>
      </w:r>
    </w:p>
    <w:p>
      <w:pPr>
        <w:spacing w:after="80"/>
        <w:ind w:left="283" w:hanging="170"/>
        <w:jc w:val="both"/>
      </w:pPr>
      <w:r>
        <w:rPr>
          <w:rFonts w:ascii="Times New Roman" w:hAnsi="Times New Roman"/>
          <w:b/>
          <w:color w:val="212121"/>
          <w:sz w:val="26"/>
        </w:rPr>
        <w:t>Giao tiếp và hợp tác:</w:t>
      </w:r>
      <w:r>
        <w:rPr>
          <w:rFonts w:ascii="Times New Roman" w:hAnsi="Times New Roman"/>
          <w:color w:val="212121"/>
          <w:sz w:val="26"/>
        </w:rPr>
        <w:t xml:space="preserve">- </w:t>
      </w:r>
      <w:r>
        <w:rPr>
          <w:rFonts w:ascii="Times New Roman" w:hAnsi="Times New Roman"/>
          <w:color w:val="212121"/>
          <w:sz w:val="26"/>
        </w:rPr>
        <w:t xml:space="preserve"> Thảo luận nhóm hiệu quả để phân biệt cấu trúc vật rắn và xử lý số liệu áp suất - nhiệt độ sôi.</w:t>
      </w:r>
    </w:p>
    <w:p>
      <w:pPr>
        <w:spacing w:before="200" w:after="80"/>
      </w:pPr>
      <w:r>
        <w:rPr>
          <w:rFonts w:ascii="Times New Roman" w:hAnsi="Times New Roman"/>
          <w:b/>
          <w:color w:val="595959"/>
          <w:sz w:val="26"/>
        </w:rPr>
        <w:t>3. Năng lực số (Tích hợp theo Thông tư 02/2025)</w:t>
      </w:r>
    </w:p>
    <w:p>
      <w:pPr>
        <w:spacing w:after="80"/>
        <w:ind w:left="283" w:hanging="170"/>
        <w:jc w:val="both"/>
      </w:pPr>
      <w:r>
        <w:rPr>
          <w:rFonts w:ascii="Times New Roman" w:hAnsi="Times New Roman"/>
          <w:b/>
          <w:color w:val="212121"/>
          <w:sz w:val="26"/>
        </w:rPr>
        <w:t>Khai thác dữ liệu và thông tin (Mã 6.3.T C2b):</w:t>
      </w:r>
      <w:r>
        <w:rPr>
          <w:rFonts w:ascii="Times New Roman" w:hAnsi="Times New Roman"/>
          <w:color w:val="212121"/>
          <w:sz w:val="26"/>
        </w:rPr>
        <w:t xml:space="preserve">- </w:t>
      </w:r>
      <w:r>
        <w:rPr>
          <w:rFonts w:ascii="Times New Roman" w:hAnsi="Times New Roman"/>
          <w:color w:val="212121"/>
          <w:sz w:val="26"/>
        </w:rPr>
        <w:t xml:space="preserve"> Học sinh phân tích dữ liệu thực nghiệm về nhiệt độ sôi của nước ở các độ cao khác nhau trên Excel/Google Sheets và vẽ đồ thị biểu diễn mối liên hệ tuyến tính/phi tuyến giữa độ cao và nhiệt độ sôi.</w:t>
      </w:r>
    </w:p>
    <w:p>
      <w:pPr>
        <w:spacing w:after="80"/>
        <w:ind w:left="283" w:hanging="170"/>
        <w:jc w:val="both"/>
      </w:pPr>
      <w:r>
        <w:rPr>
          <w:rFonts w:ascii="Times New Roman" w:hAnsi="Times New Roman"/>
          <w:b/>
          <w:color w:val="212121"/>
          <w:sz w:val="26"/>
        </w:rPr>
        <w:t>Giải quyết vấn đề nhờ công nghệ số (Mã 6.3.T C2a):</w:t>
      </w:r>
      <w:r>
        <w:rPr>
          <w:rFonts w:ascii="Times New Roman" w:hAnsi="Times New Roman"/>
          <w:color w:val="212121"/>
          <w:sz w:val="26"/>
        </w:rPr>
        <w:t xml:space="preserve">- </w:t>
      </w:r>
      <w:r>
        <w:rPr>
          <w:rFonts w:ascii="Times New Roman" w:hAnsi="Times New Roman"/>
          <w:color w:val="212121"/>
          <w:sz w:val="26"/>
        </w:rPr>
        <w:t xml:space="preserve"> Sử dụng phần mềm mô phỏng PhET “States of Matter” để quan sát sự thay đổi trạng thái liên kết tinh thể phân tử nước khi nung nóng từ đá sang nước lỏng và hơi nước.</w:t>
      </w:r>
    </w:p>
    <w:p>
      <w:pPr>
        <w:spacing w:before="200" w:after="80"/>
      </w:pPr>
      <w:r>
        <w:rPr>
          <w:rFonts w:ascii="Times New Roman" w:hAnsi="Times New Roman"/>
          <w:b/>
          <w:color w:val="595959"/>
          <w:sz w:val="26"/>
        </w:rPr>
        <w:t>4. Phẩm chất</w:t>
      </w:r>
    </w:p>
    <w:p>
      <w:pPr>
        <w:spacing w:after="80"/>
        <w:ind w:left="283" w:hanging="170"/>
        <w:jc w:val="both"/>
      </w:pPr>
      <w:r>
        <w:rPr>
          <w:rFonts w:ascii="Times New Roman" w:hAnsi="Times New Roman"/>
          <w:b/>
          <w:color w:val="212121"/>
          <w:sz w:val="26"/>
        </w:rPr>
        <w:t>Chăm chỉ:</w:t>
      </w:r>
      <w:r>
        <w:rPr>
          <w:rFonts w:ascii="Times New Roman" w:hAnsi="Times New Roman"/>
          <w:color w:val="212121"/>
          <w:sz w:val="26"/>
        </w:rPr>
        <w:t xml:space="preserve">- </w:t>
      </w:r>
      <w:r>
        <w:rPr>
          <w:rFonts w:ascii="Times New Roman" w:hAnsi="Times New Roman"/>
          <w:color w:val="212121"/>
          <w:sz w:val="26"/>
        </w:rPr>
        <w:t xml:space="preserve"> Tự giác hoàn thành các bài tập và nhiệm vụ thực hành nhóm.</w:t>
      </w:r>
    </w:p>
    <w:p>
      <w:pPr>
        <w:spacing w:after="80"/>
        <w:ind w:left="283" w:hanging="170"/>
        <w:jc w:val="both"/>
      </w:pPr>
      <w:r>
        <w:rPr>
          <w:rFonts w:ascii="Times New Roman" w:hAnsi="Times New Roman"/>
          <w:b/>
          <w:color w:val="212121"/>
          <w:sz w:val="26"/>
        </w:rPr>
        <w:t>Trung thực:</w:t>
      </w:r>
      <w:r>
        <w:rPr>
          <w:rFonts w:ascii="Times New Roman" w:hAnsi="Times New Roman"/>
          <w:color w:val="212121"/>
          <w:sz w:val="26"/>
        </w:rPr>
        <w:t xml:space="preserve">- </w:t>
      </w:r>
      <w:r>
        <w:rPr>
          <w:rFonts w:ascii="Times New Roman" w:hAnsi="Times New Roman"/>
          <w:color w:val="212121"/>
          <w:sz w:val="26"/>
        </w:rPr>
        <w:t xml:space="preserve"> Báo cáo khách quan kết quả thảo luận và số liệu thu thập được từ mô phỏng hoặc thực nghiệm.</w:t>
      </w:r>
    </w:p>
    <w:p>
      <w:pPr>
        <w:spacing w:before="120" w:after="120"/>
        <w:jc w:val="center"/>
      </w:pPr>
      <w:r>
        <w:rPr>
          <w:color w:val="BFBFBF"/>
          <w:sz w:val="16"/>
        </w:rPr>
        <w:t>——————————————————————————————————————————————————————————————————————</w:t>
      </w:r>
    </w:p>
    <w:p>
      <w:pPr>
        <w:spacing w:before="280" w:after="120"/>
      </w:pPr>
      <w:r>
        <w:rPr>
          <w:rFonts w:ascii="Times New Roman" w:hAnsi="Times New Roman"/>
          <w:b/>
          <w:color w:val="1E3A5F"/>
          <w:sz w:val="28"/>
        </w:rPr>
        <w:t>II. THIẾT BỊ DẠY HỌC VÀ HỌC LIỆU</w:t>
      </w:r>
    </w:p>
    <w:p>
      <w:pPr>
        <w:spacing w:before="200" w:after="80"/>
      </w:pPr>
      <w:r>
        <w:rPr>
          <w:rFonts w:ascii="Times New Roman" w:hAnsi="Times New Roman"/>
          <w:b/>
          <w:color w:val="595959"/>
          <w:sz w:val="26"/>
        </w:rPr>
        <w:t>1. Giáo viên</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Máy chiếu, máy tính, bảng phụ.</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Phần mềm mô phỏng PhET States of Matter.</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Slide bài giảng đồng bộ GEMS v8.0.</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Phiếu học tập số 1 và số 2 cho học sinh.</w:t>
      </w:r>
    </w:p>
    <w:p>
      <w:pPr>
        <w:spacing w:before="200" w:after="80"/>
      </w:pPr>
      <w:r>
        <w:rPr>
          <w:rFonts w:ascii="Times New Roman" w:hAnsi="Times New Roman"/>
          <w:b/>
          <w:color w:val="595959"/>
          <w:sz w:val="26"/>
        </w:rPr>
        <w:t>2. Học sinh</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SGK Vật lí 12, vở ghi, máy tính cầm tay.</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Điện thoại thông minh hoặc máy tính bảng của nhóm để truy cập phần mềm mô phỏng PhET.</w:t>
      </w:r>
    </w:p>
    <w:p>
      <w:pPr>
        <w:spacing w:before="120" w:after="120"/>
        <w:jc w:val="center"/>
      </w:pPr>
      <w:r>
        <w:rPr>
          <w:color w:val="BFBFBF"/>
          <w:sz w:val="16"/>
        </w:rPr>
        <w:t>——————————————————————————————————————————————————————————————————————</w:t>
      </w:r>
    </w:p>
    <w:p>
      <w:pPr>
        <w:spacing w:before="280" w:after="120"/>
      </w:pPr>
      <w:r>
        <w:rPr>
          <w:rFonts w:ascii="Times New Roman" w:hAnsi="Times New Roman"/>
          <w:b/>
          <w:color w:val="1E3A5F"/>
          <w:sz w:val="28"/>
        </w:rPr>
        <w:t>III. TIẾN TRÌNH DẠY HỌC</w:t>
      </w:r>
    </w:p>
    <w:p>
      <w:pPr>
        <w:spacing w:before="200" w:after="80"/>
      </w:pPr>
      <w:r>
        <w:rPr>
          <w:rFonts w:ascii="Times New Roman" w:hAnsi="Times New Roman"/>
          <w:b/>
          <w:color w:val="595959"/>
          <w:sz w:val="26"/>
        </w:rPr>
        <w:t>1. Hoạt động 1: Khởi động (10 phút)</w:t>
      </w:r>
    </w:p>
    <w:p>
      <w:pPr>
        <w:spacing w:after="80"/>
        <w:ind w:left="283" w:hanging="170"/>
        <w:jc w:val="both"/>
      </w:pPr>
      <w:r>
        <w:rPr>
          <w:rFonts w:ascii="Times New Roman" w:hAnsi="Times New Roman"/>
          <w:b/>
          <w:color w:val="212121"/>
          <w:sz w:val="26"/>
        </w:rPr>
        <w:t>Mục tiêu:</w:t>
      </w:r>
      <w:r>
        <w:rPr>
          <w:rFonts w:ascii="Times New Roman" w:hAnsi="Times New Roman"/>
          <w:color w:val="212121"/>
          <w:sz w:val="26"/>
        </w:rPr>
        <w:t xml:space="preserve">- </w:t>
      </w:r>
      <w:r>
        <w:rPr>
          <w:rFonts w:ascii="Times New Roman" w:hAnsi="Times New Roman"/>
          <w:color w:val="212121"/>
          <w:sz w:val="26"/>
        </w:rPr>
        <w:t xml:space="preserve"> Tạo nhu cầu tìm hiểu sự thay đổi trạng thái của chất và đặc tính nhiệt độ khi chuyển thể.</w:t>
      </w:r>
    </w:p>
    <w:p>
      <w:pPr>
        <w:spacing w:after="80"/>
        <w:ind w:left="283" w:hanging="170"/>
        <w:jc w:val="both"/>
      </w:pPr>
      <w:r>
        <w:rPr>
          <w:rFonts w:ascii="Times New Roman" w:hAnsi="Times New Roman"/>
          <w:b/>
          <w:color w:val="212121"/>
          <w:sz w:val="26"/>
        </w:rPr>
        <w:t>Nội dung:</w:t>
      </w:r>
      <w:r>
        <w:rPr>
          <w:rFonts w:ascii="Times New Roman" w:hAnsi="Times New Roman"/>
          <w:color w:val="212121"/>
          <w:sz w:val="26"/>
        </w:rPr>
        <w:t xml:space="preserve">- </w:t>
      </w:r>
      <w:r>
        <w:rPr>
          <w:rFonts w:ascii="Times New Roman" w:hAnsi="Times New Roman"/>
          <w:color w:val="212121"/>
          <w:sz w:val="26"/>
        </w:rPr>
        <w:t xml:space="preserve"> GV trình chiếu hình ảnh cốc đá đang tan để học sinh đưa ra nhận xét KWL.</w:t>
      </w:r>
    </w:p>
    <w:p>
      <w:pPr>
        <w:spacing w:after="80"/>
        <w:ind w:left="283" w:hanging="170"/>
        <w:jc w:val="both"/>
      </w:pPr>
      <w:r>
        <w:rPr>
          <w:rFonts w:ascii="Times New Roman" w:hAnsi="Times New Roman"/>
          <w:b/>
          <w:color w:val="212121"/>
          <w:sz w:val="26"/>
        </w:rPr>
        <w:t>Sản phẩm:</w:t>
      </w:r>
      <w:r>
        <w:rPr>
          <w:rFonts w:ascii="Times New Roman" w:hAnsi="Times New Roman"/>
          <w:color w:val="212121"/>
          <w:sz w:val="26"/>
        </w:rPr>
        <w:t xml:space="preserve">- </w:t>
      </w:r>
      <w:r>
        <w:rPr>
          <w:rFonts w:ascii="Times New Roman" w:hAnsi="Times New Roman"/>
          <w:color w:val="212121"/>
          <w:sz w:val="26"/>
        </w:rPr>
        <w:t xml:space="preserve"> Cột K (Đã biết) và W (Muốn biết) của học sinh về sự chuyển thể.</w:t>
      </w:r>
    </w:p>
    <w:tbl>
      <w:tblPr>
        <w:jc w:val="center"/>
        <w:tblLayout w:type="fixed"/>
        <w:tblLook w:firstColumn="1" w:firstRow="1" w:lastColumn="0" w:lastRow="0" w:noHBand="0" w:noVBand="1" w:val="04A0"/>
        <w:tblW w:w="9354" w:type="dxa"/>
      </w:tblPr>
      <w:tblGrid>
        <w:gridCol w:w="4535"/>
        <w:gridCol w:w="4535"/>
      </w:tblGrid>
      <w:tr>
        <w:trPr>
          <w:tblHeader/>
        </w:trPr>
        <w:tc>
          <w:tcPr>
            <w:tcW w:type="dxa" w:w="4677"/>
            <w:shd w:fill="1E3A5F" w:val="clear"/>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jc w:val="center"/>
            </w:pPr>
            <w:r/>
            <w:r>
              <w:rPr>
                <w:rFonts w:ascii="Times New Roman" w:hAnsi="Times New Roman"/>
                <w:b/>
                <w:color w:val="FFFFFF"/>
                <w:sz w:val="22"/>
              </w:rPr>
              <w:t>Hoạt động của Giáo viên</w:t>
            </w:r>
          </w:p>
        </w:tc>
        <w:tc>
          <w:tcPr>
            <w:tcW w:type="dxa" w:w="4677"/>
            <w:shd w:fill="1E3A5F" w:val="clear"/>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jc w:val="center"/>
            </w:pPr>
            <w:r/>
            <w:r>
              <w:rPr>
                <w:rFonts w:ascii="Times New Roman" w:hAnsi="Times New Roman"/>
                <w:b/>
                <w:color w:val="FFFFFF"/>
                <w:sz w:val="22"/>
              </w:rPr>
              <w:t>Hoạt động của Học sinh</w:t>
            </w:r>
          </w:p>
        </w:tc>
      </w:tr>
      <w:tr>
        <w:trPr>
          <w:cantSplit/>
        </w:trPr>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212121"/>
                <w:sz w:val="22"/>
              </w:rPr>
              <w:t>Chuyển giao nhiệm vụ:</w:t>
            </w:r>
            <w:r>
              <w:rPr>
                <w:rFonts w:ascii="Times New Roman" w:hAnsi="Times New Roman"/>
                <w:color w:val="212121"/>
                <w:sz w:val="22"/>
              </w:rPr>
              <w:t xml:space="preserve"> - GV chiếu hình ảnh cốc nước đá đang tan ở 0 °C. GV đặt câu hỏi dẫn dắt: *“Tại sao khi ta đun nóng cốc nước đá, nước đá tan dần nhưng nhiệt độ của cốc vẫn giữ nguyên ở 0 °C cho đến khi tan hết? Nhiệt lượng mà bếp cung cấp đã đi đâu?“* - Yêu cầu học sinh hoạt động cá nhân và hoàn thành cột K và W trong phiếu KWL.</w:t>
            </w:r>
          </w:p>
        </w:tc>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212121"/>
                <w:sz w:val="22"/>
              </w:rPr>
              <w:t>Thực hiện nhiệm vụ:</w:t>
            </w:r>
            <w:r>
              <w:rPr>
                <w:rFonts w:ascii="Times New Roman" w:hAnsi="Times New Roman"/>
                <w:color w:val="212121"/>
                <w:sz w:val="22"/>
              </w:rPr>
              <w:t xml:space="preserve"> - Học sinh quan sát hình ảnh tình huống thực tế. - Suy nghĩ cá nhân trong 3 phút và viết ý kiến của mình vào cột K (Đã biết) và W (Muốn biết) trên vở nháp.</w:t>
            </w:r>
          </w:p>
        </w:tc>
      </w:tr>
      <w:tr>
        <w:trPr>
          <w:cantSplit/>
        </w:trPr>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b/>
                <w:color w:val="212121"/>
                <w:sz w:val="22"/>
              </w:rPr>
              <w:t>Kết luận:</w:t>
            </w:r>
            <w:r>
              <w:rPr>
                <w:rFonts w:ascii="Times New Roman" w:hAnsi="Times New Roman"/>
                <w:color w:val="212121"/>
                <w:sz w:val="22"/>
              </w:rPr>
              <w:t xml:space="preserve"> - GV thu nhận một số câu trả lời của học sinh. - GV nhận xét và dẫn dắt: *“Nhiệt lượng cung cấp không làm tăng nhiệt độ mà dùng để phá vỡ liên kết mạng tinh thể rắn. Hôm nay chúng ta sẽ tìm hiểu chi tiết các quá trình chuyển thể này qua Bài 2.“*</w:t>
            </w:r>
          </w:p>
        </w:tc>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b/>
                <w:color w:val="212121"/>
                <w:sz w:val="22"/>
              </w:rPr>
              <w:t>Báo cáo, thảo luận:</w:t>
            </w:r>
            <w:r>
              <w:rPr>
                <w:rFonts w:ascii="Times New Roman" w:hAnsi="Times New Roman"/>
                <w:color w:val="212121"/>
                <w:sz w:val="22"/>
              </w:rPr>
              <w:t xml:space="preserve"> - 2-3 học sinh phát biểu ý kiến trước lớp. - Cả lớp lắng nghe, ghi nhận vấn đề cần giải quyết trong bài học.</w:t>
            </w:r>
          </w:p>
        </w:tc>
      </w:tr>
    </w:tbl>
    <w:p/>
    <w:p>
      <w:pPr>
        <w:spacing w:before="120" w:after="120"/>
        <w:jc w:val="center"/>
      </w:pPr>
      <w:r>
        <w:rPr>
          <w:color w:val="BFBFBF"/>
          <w:sz w:val="16"/>
        </w:rPr>
        <w:t>——————————————————————————————————————————————————————————————————————</w:t>
      </w:r>
    </w:p>
    <w:p>
      <w:pPr>
        <w:spacing w:before="200" w:after="80"/>
      </w:pPr>
      <w:r>
        <w:rPr>
          <w:rFonts w:ascii="Times New Roman" w:hAnsi="Times New Roman"/>
          <w:b/>
          <w:color w:val="595959"/>
          <w:sz w:val="26"/>
        </w:rPr>
        <w:t>2. Hoạt động 2: Khám phá - Hình thành kiến thức (40 phút)</w:t>
      </w:r>
    </w:p>
    <w:p>
      <w:pPr>
        <w:spacing w:after="80"/>
        <w:ind w:left="283" w:hanging="170"/>
        <w:jc w:val="both"/>
      </w:pPr>
      <w:r>
        <w:rPr>
          <w:rFonts w:ascii="Times New Roman" w:hAnsi="Times New Roman"/>
          <w:b/>
          <w:color w:val="212121"/>
          <w:sz w:val="26"/>
        </w:rPr>
        <w:t>Mục tiêu:</w:t>
      </w:r>
      <w:r>
        <w:rPr>
          <w:rFonts w:ascii="Times New Roman" w:hAnsi="Times New Roman"/>
          <w:color w:val="212121"/>
          <w:sz w:val="26"/>
        </w:rPr>
        <w:t xml:space="preserve">- </w:t>
      </w:r>
      <w:r>
        <w:rPr>
          <w:rFonts w:ascii="Times New Roman" w:hAnsi="Times New Roman"/>
          <w:color w:val="212121"/>
          <w:sz w:val="26"/>
        </w:rPr>
        <w:t xml:space="preserve"> Phân biệt chất rắn kết tinh và vô định hình; hiểu rõ các quá trình nóng chảy, đông đặc, bay hơi, ngưng tụ, thăng hoa và sôi.</w:t>
      </w:r>
    </w:p>
    <w:p>
      <w:pPr>
        <w:spacing w:after="80"/>
        <w:ind w:left="283" w:hanging="170"/>
        <w:jc w:val="both"/>
      </w:pPr>
      <w:r>
        <w:rPr>
          <w:rFonts w:ascii="Times New Roman" w:hAnsi="Times New Roman"/>
          <w:b/>
          <w:color w:val="212121"/>
          <w:sz w:val="26"/>
        </w:rPr>
        <w:t>Sản phẩm:</w:t>
      </w:r>
      <w:r>
        <w:rPr>
          <w:rFonts w:ascii="Times New Roman" w:hAnsi="Times New Roman"/>
          <w:color w:val="212121"/>
          <w:sz w:val="26"/>
        </w:rPr>
        <w:t xml:space="preserve">- </w:t>
      </w:r>
      <w:r>
        <w:rPr>
          <w:rFonts w:ascii="Times New Roman" w:hAnsi="Times New Roman"/>
          <w:color w:val="212121"/>
          <w:sz w:val="26"/>
        </w:rPr>
        <w:t xml:space="preserve"> Phiếu học tập số 1 và số 2 được học sinh điền hoàn thành chính xác.</w:t>
      </w:r>
    </w:p>
    <w:tbl>
      <w:tblPr>
        <w:jc w:val="center"/>
        <w:tblLayout w:type="fixed"/>
        <w:tblLook w:firstColumn="1" w:firstRow="1" w:lastColumn="0" w:lastRow="0" w:noHBand="0" w:noVBand="1" w:val="04A0"/>
        <w:tblW w:w="9354" w:type="dxa"/>
      </w:tblPr>
      <w:tblGrid>
        <w:gridCol w:w="4535"/>
        <w:gridCol w:w="4535"/>
      </w:tblGrid>
      <w:tr>
        <w:trPr>
          <w:tblHeader/>
        </w:trPr>
        <w:tc>
          <w:tcPr>
            <w:tcW w:type="dxa" w:w="4677"/>
            <w:shd w:fill="1E3A5F" w:val="clear"/>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jc w:val="center"/>
            </w:pPr>
            <w:r/>
            <w:r>
              <w:rPr>
                <w:rFonts w:ascii="Times New Roman" w:hAnsi="Times New Roman"/>
                <w:b/>
                <w:color w:val="FFFFFF"/>
                <w:sz w:val="22"/>
              </w:rPr>
              <w:t>Hoạt động của Giáo viên</w:t>
            </w:r>
          </w:p>
        </w:tc>
        <w:tc>
          <w:tcPr>
            <w:tcW w:type="dxa" w:w="4677"/>
            <w:shd w:fill="1E3A5F" w:val="clear"/>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jc w:val="center"/>
            </w:pPr>
            <w:r/>
            <w:r>
              <w:rPr>
                <w:rFonts w:ascii="Times New Roman" w:hAnsi="Times New Roman"/>
                <w:b/>
                <w:color w:val="FFFFFF"/>
                <w:sz w:val="22"/>
              </w:rPr>
              <w:t>Hoạt động của Học sinh</w:t>
            </w:r>
          </w:p>
        </w:tc>
      </w:tr>
      <w:tr>
        <w:trPr>
          <w:cantSplit/>
        </w:trPr>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212121"/>
                <w:sz w:val="22"/>
              </w:rPr>
              <w:t>Nội dung 1: Sự nóng chảy và sự đông đặc (ĐVKT 1)</w:t>
            </w:r>
            <w:r>
              <w:rPr>
                <w:rFonts w:ascii="Times New Roman" w:hAnsi="Times New Roman"/>
                <w:color w:val="212121"/>
                <w:sz w:val="22"/>
              </w:rPr>
              <w:t xml:space="preserve"> </w:t>
            </w:r>
            <w:r>
              <w:rPr>
                <w:rFonts w:ascii="Times New Roman" w:hAnsi="Times New Roman"/>
                <w:b/>
                <w:color w:val="212121"/>
                <w:sz w:val="22"/>
              </w:rPr>
              <w:t>Chuyển giao nhiệm vụ:</w:t>
            </w:r>
            <w:r>
              <w:rPr>
                <w:rFonts w:ascii="Times New Roman" w:hAnsi="Times New Roman"/>
                <w:color w:val="212121"/>
                <w:sz w:val="22"/>
              </w:rPr>
              <w:t xml:space="preserve"> - GV yêu cầu học sinh hoạt động cặp đôi, quan sát hình ảnh vỡ ống nước mùa đông trên slide và trả lời Nhiệm vụ 1 trong Phiếu học tập. - GV hướng dẫn học sinh truy cập link PhET “States of Matter” trên điện thoại để quan sát mô hình cấu trúc phân tử nước đá ở thể rắn. - GV yêu cầu học sinh đọc SGK mục I để hoàn thành phần Trọng tâm (Điền khuyết) của ĐVKT 1.</w:t>
            </w:r>
          </w:p>
        </w:tc>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212121"/>
                <w:sz w:val="22"/>
              </w:rPr>
              <w:t>Thực hiện nhiệm vụ:</w:t>
            </w:r>
            <w:r>
              <w:rPr>
                <w:rFonts w:ascii="Times New Roman" w:hAnsi="Times New Roman"/>
                <w:color w:val="212121"/>
                <w:sz w:val="22"/>
              </w:rPr>
              <w:t xml:space="preserve"> - Học sinh quan sát hiện tượng nứt vỡ ống nước, thảo luận cặp đôi để làm Nhiệm vụ 1. - Các nhóm mở điện thoại truy cập mô phỏng PhET, chọn chất nước (Water), bấm đun nóng và quan sát mạng tinh thể lục giác rỗng bị phá vỡ chuyển sang trạng thái hỗn độn ở thể lỏng. - Đọc SGK và hoàn thành điền khuyết lý thuyết ĐVKT 1.</w:t>
            </w:r>
          </w:p>
        </w:tc>
      </w:tr>
      <w:tr>
        <w:trPr>
          <w:cantSplit/>
        </w:trPr>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b/>
                <w:color w:val="212121"/>
                <w:sz w:val="22"/>
              </w:rPr>
              <w:t>Kết luận:</w:t>
            </w:r>
            <w:r>
              <w:rPr>
                <w:rFonts w:ascii="Times New Roman" w:hAnsi="Times New Roman"/>
                <w:color w:val="212121"/>
                <w:sz w:val="22"/>
              </w:rPr>
              <w:t xml:space="preserve"> - GV chuẩn hóa kiến thức về chất rắn kết tinh (có nhiệt độ nóng chảy xác định) và chất rắn vô định hình (không có nhiệt độ nóng chảy xác định). - Nhấn mạnh đặc điểm: Trong suốt quá trình nóng chảy/đông đặc của chất rắn kết tinh, nhiệt độ không thay đổi.</w:t>
            </w:r>
          </w:p>
        </w:tc>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b/>
                <w:color w:val="212121"/>
                <w:sz w:val="22"/>
              </w:rPr>
              <w:t>Báo cáo, thảo luận:</w:t>
            </w:r>
            <w:r>
              <w:rPr>
                <w:rFonts w:ascii="Times New Roman" w:hAnsi="Times New Roman"/>
                <w:color w:val="212121"/>
                <w:sz w:val="22"/>
              </w:rPr>
              <w:t xml:space="preserve"> - Đại diện học sinh điền từ khóa lên bảng phụ. - Học sinh khác nhận xét, đối chiếu đáp án gợi ý để chỉnh sửa phiếu học tập.</w:t>
            </w:r>
          </w:p>
        </w:tc>
      </w:tr>
      <w:tr>
        <w:trPr>
          <w:cantSplit/>
        </w:trPr>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212121"/>
                <w:sz w:val="22"/>
              </w:rPr>
              <w:t>Nội dung 2: Sự bay hơi và sự sôi (ĐVKT 2)</w:t>
            </w:r>
            <w:r>
              <w:rPr>
                <w:rFonts w:ascii="Times New Roman" w:hAnsi="Times New Roman"/>
                <w:color w:val="212121"/>
                <w:sz w:val="22"/>
              </w:rPr>
              <w:t xml:space="preserve"> </w:t>
            </w:r>
            <w:r>
              <w:rPr>
                <w:rFonts w:ascii="Times New Roman" w:hAnsi="Times New Roman"/>
                <w:b/>
                <w:color w:val="212121"/>
                <w:sz w:val="22"/>
              </w:rPr>
              <w:t>Chuyển giao nhiệm vụ:</w:t>
            </w:r>
            <w:r>
              <w:rPr>
                <w:rFonts w:ascii="Times New Roman" w:hAnsi="Times New Roman"/>
                <w:color w:val="212121"/>
                <w:sz w:val="22"/>
              </w:rPr>
              <w:t xml:space="preserve"> - GV chiếu bảng số liệu nhiệt độ sôi của nước ở các độ cao so với mực nước biển (Everest sôi ở 72 °C). - GV yêu cầu học sinh thảo luận nhóm làm Nhiệm vụ 3 trong Phiếu học tập. - GV đặt câu hỏi: *“Sự bay hơi và sự sôi khác nhau ở những điểm nào? Nhiệt độ sôi phụ thuộc vào yếu tố nào?“* GV yêu cầu HS điền khuyết phần Trọng tâm ĐVKT 2.</w:t>
            </w:r>
          </w:p>
        </w:tc>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212121"/>
                <w:sz w:val="22"/>
              </w:rPr>
              <w:t>Thực hiện nhiệm vụ (NLS - 6.3.T C2b):</w:t>
            </w:r>
            <w:r>
              <w:rPr>
                <w:rFonts w:ascii="Times New Roman" w:hAnsi="Times New Roman"/>
                <w:color w:val="212121"/>
                <w:sz w:val="22"/>
              </w:rPr>
              <w:t xml:space="preserve"> - Học sinh thảo luận nhóm phân tích bảng số liệu độ cao - áp suất - nhiệt độ sôi. - Nhận xét: Áp suất khí quyển giảm -&gt; Nhiệt độ sôi giảm. Giải thích hiện tượng luộc trứng không chín trên đỉnh Everest. - Đọc mục II SGK để hoàn thành phần điền khuyết về bay hơi, sôi, thăng hoa và ngưng tụ trong PHT.</w:t>
            </w:r>
          </w:p>
        </w:tc>
      </w:tr>
      <w:tr>
        <w:trPr>
          <w:cantSplit/>
        </w:trPr>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b/>
                <w:color w:val="212121"/>
                <w:sz w:val="22"/>
              </w:rPr>
              <w:t>Kết luận:</w:t>
            </w:r>
            <w:r>
              <w:rPr>
                <w:rFonts w:ascii="Times New Roman" w:hAnsi="Times New Roman"/>
                <w:color w:val="212121"/>
                <w:sz w:val="22"/>
              </w:rPr>
              <w:t xml:space="preserve"> - GV chốt lại kiến thức: Bay hơi xảy ra ở mọi nhiệt độ và chỉ trên bề mặt thoáng. Sự sôi xảy ra ở nhiệt độ xác định, cả trong lòng và trên bề mặt. - Nhiệt độ sôi phụ thuộc vào áp suất chất khí trên mặt thoáng (áp suất tăng -&gt; nhiệt độ sôi tăng).</w:t>
            </w:r>
          </w:p>
        </w:tc>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b/>
                <w:color w:val="212121"/>
                <w:sz w:val="22"/>
              </w:rPr>
              <w:t>Báo cáo, thảo luận:</w:t>
            </w:r>
            <w:r>
              <w:rPr>
                <w:rFonts w:ascii="Times New Roman" w:hAnsi="Times New Roman"/>
                <w:color w:val="212121"/>
                <w:sz w:val="22"/>
              </w:rPr>
              <w:t xml:space="preserve"> - Đại diện 2 nhóm báo cáo kết quả biện luận về áp suất và nhiệt độ sôi. - Các nhóm khác thảo luận góp ý.</w:t>
            </w:r>
          </w:p>
        </w:tc>
      </w:tr>
    </w:tbl>
    <w:p/>
    <w:p>
      <w:pPr>
        <w:spacing w:before="120" w:after="120"/>
        <w:jc w:val="center"/>
      </w:pPr>
      <w:r>
        <w:rPr>
          <w:color w:val="BFBFBF"/>
          <w:sz w:val="16"/>
        </w:rPr>
        <w:t>——————————————————————————————————————————————————————————————————————</w:t>
      </w:r>
    </w:p>
    <w:p>
      <w:pPr>
        <w:spacing w:before="200" w:after="80"/>
      </w:pPr>
      <w:r>
        <w:rPr>
          <w:rFonts w:ascii="Times New Roman" w:hAnsi="Times New Roman"/>
          <w:b/>
          <w:color w:val="595959"/>
          <w:sz w:val="26"/>
        </w:rPr>
        <w:t>3. Hoạt động 3: Luyện tập (30 phút)</w:t>
      </w:r>
    </w:p>
    <w:p>
      <w:pPr>
        <w:spacing w:after="80"/>
        <w:ind w:left="283" w:hanging="170"/>
        <w:jc w:val="both"/>
      </w:pPr>
      <w:r>
        <w:rPr>
          <w:rFonts w:ascii="Times New Roman" w:hAnsi="Times New Roman"/>
          <w:b/>
          <w:color w:val="212121"/>
          <w:sz w:val="26"/>
        </w:rPr>
        <w:t>Mục tiêu:</w:t>
      </w:r>
      <w:r>
        <w:rPr>
          <w:rFonts w:ascii="Times New Roman" w:hAnsi="Times New Roman"/>
          <w:color w:val="212121"/>
          <w:sz w:val="26"/>
        </w:rPr>
        <w:t xml:space="preserve">- </w:t>
      </w:r>
      <w:r>
        <w:rPr>
          <w:rFonts w:ascii="Times New Roman" w:hAnsi="Times New Roman"/>
          <w:color w:val="212121"/>
          <w:sz w:val="26"/>
        </w:rPr>
        <w:t xml:space="preserve"> Rèn luyện kĩ năng đọc đồ thị chuyển thể và giải quyết các bài tập định tính.</w:t>
      </w:r>
    </w:p>
    <w:p>
      <w:pPr>
        <w:spacing w:after="80"/>
        <w:ind w:left="283" w:hanging="170"/>
        <w:jc w:val="both"/>
      </w:pPr>
      <w:r>
        <w:rPr>
          <w:rFonts w:ascii="Times New Roman" w:hAnsi="Times New Roman"/>
          <w:b/>
          <w:color w:val="212121"/>
          <w:sz w:val="26"/>
        </w:rPr>
        <w:t>Sản phẩm:</w:t>
      </w:r>
      <w:r>
        <w:rPr>
          <w:rFonts w:ascii="Times New Roman" w:hAnsi="Times New Roman"/>
          <w:color w:val="212121"/>
          <w:sz w:val="26"/>
        </w:rPr>
        <w:t xml:space="preserve">- </w:t>
      </w:r>
      <w:r>
        <w:rPr>
          <w:rFonts w:ascii="Times New Roman" w:hAnsi="Times New Roman"/>
          <w:color w:val="212121"/>
          <w:sz w:val="26"/>
        </w:rPr>
        <w:t xml:space="preserve"> Lời giải bài tập thực tế và đọc đồ thị của học sinh.</w:t>
      </w:r>
    </w:p>
    <w:tbl>
      <w:tblPr>
        <w:jc w:val="center"/>
        <w:tblLayout w:type="fixed"/>
        <w:tblLook w:firstColumn="1" w:firstRow="1" w:lastColumn="0" w:lastRow="0" w:noHBand="0" w:noVBand="1" w:val="04A0"/>
        <w:tblW w:w="9354" w:type="dxa"/>
      </w:tblPr>
      <w:tblGrid>
        <w:gridCol w:w="4535"/>
        <w:gridCol w:w="4535"/>
      </w:tblGrid>
      <w:tr>
        <w:trPr>
          <w:tblHeader/>
        </w:trPr>
        <w:tc>
          <w:tcPr>
            <w:tcW w:type="dxa" w:w="4677"/>
            <w:shd w:fill="1E3A5F" w:val="clear"/>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jc w:val="center"/>
            </w:pPr>
            <w:r/>
            <w:r>
              <w:rPr>
                <w:rFonts w:ascii="Times New Roman" w:hAnsi="Times New Roman"/>
                <w:b/>
                <w:color w:val="FFFFFF"/>
                <w:sz w:val="22"/>
              </w:rPr>
              <w:t>Hoạt động của Giáo viên</w:t>
            </w:r>
          </w:p>
        </w:tc>
        <w:tc>
          <w:tcPr>
            <w:tcW w:type="dxa" w:w="4677"/>
            <w:shd w:fill="1E3A5F" w:val="clear"/>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jc w:val="center"/>
            </w:pPr>
            <w:r/>
            <w:r>
              <w:rPr>
                <w:rFonts w:ascii="Times New Roman" w:hAnsi="Times New Roman"/>
                <w:b/>
                <w:color w:val="FFFFFF"/>
                <w:sz w:val="22"/>
              </w:rPr>
              <w:t>Hoạt động của Học sinh</w:t>
            </w:r>
          </w:p>
        </w:tc>
      </w:tr>
      <w:tr>
        <w:trPr>
          <w:cantSplit/>
        </w:trPr>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212121"/>
                <w:sz w:val="22"/>
              </w:rPr>
              <w:t>Chuyển giao nhiệm vụ:</w:t>
            </w:r>
            <w:r>
              <w:rPr>
                <w:rFonts w:ascii="Times New Roman" w:hAnsi="Times New Roman"/>
                <w:color w:val="212121"/>
                <w:sz w:val="22"/>
              </w:rPr>
              <w:t xml:space="preserve"> - GV trình chiếu đồ thị đun nóng và để nguội của băng phiến (hoặc nước đá). Yêu cầu học sinh làm việc cá nhân giải bài toán phân tích đồ thị: Xác định các trạng thái tồn tại của chất ở từng đoạn AB, BC, CD và giải thích ý nghĩa đoạn nằm ngang BC. - Yêu cầu học sinh giải thích bài tập tình huống: Tại sao khi thả thỏi kẽm (nóng chảy ở 420 °C) và thỏi thép (nóng chảy ở 1400 °C) vào đồng lỏng (1085 °C) thì chỉ có kẽm nóng chảy?</w:t>
            </w:r>
          </w:p>
        </w:tc>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212121"/>
                <w:sz w:val="22"/>
              </w:rPr>
              <w:t>Thực hiện nhiệm vụ:</w:t>
            </w:r>
            <w:r>
              <w:rPr>
                <w:rFonts w:ascii="Times New Roman" w:hAnsi="Times New Roman"/>
                <w:color w:val="212121"/>
                <w:sz w:val="22"/>
              </w:rPr>
              <w:t xml:space="preserve"> - Học sinh quan sát đồ thị trên slide, áp dụng kiến thức đã học tự giải bài tập vào vở ghi. - Suy nghĩ trả lời bài tập tình huống lò đúc đồng. - Trao đổi chéo bài làm với bạn bên cạnh để tự đánh giá.</w:t>
            </w:r>
          </w:p>
        </w:tc>
      </w:tr>
      <w:tr>
        <w:trPr>
          <w:cantSplit/>
        </w:trPr>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b/>
                <w:color w:val="212121"/>
                <w:sz w:val="22"/>
              </w:rPr>
              <w:t>Kết luận:</w:t>
            </w:r>
            <w:r>
              <w:rPr>
                <w:rFonts w:ascii="Times New Roman" w:hAnsi="Times New Roman"/>
                <w:color w:val="212121"/>
                <w:sz w:val="22"/>
              </w:rPr>
              <w:t xml:space="preserve"> - GV chấm vở ngẫu nhiên 3-5 học sinh. - GV giảng giải chi tiết đồ thị và chuẩn hóa lời giải bài tập tình huống: So sánh nhiệt độ đồng lỏng cao hơn kẽm nhưng thấp hơn thép để giải thích hiện tượng.</w:t>
            </w:r>
          </w:p>
        </w:tc>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b/>
                <w:color w:val="212121"/>
                <w:sz w:val="22"/>
              </w:rPr>
              <w:t>Báo cáo, thảo luận:</w:t>
            </w:r>
            <w:r>
              <w:rPr>
                <w:rFonts w:ascii="Times New Roman" w:hAnsi="Times New Roman"/>
                <w:color w:val="212121"/>
                <w:sz w:val="22"/>
              </w:rPr>
              <w:t xml:space="preserve"> - 1 học sinh lên bảng vẽ/ghi chú các đoạn trên đồ thị. - 1 học sinh giải thích hiện tượng đúc đồng. - Cả lớp thảo luận chỉnh sửa bài làm.</w:t>
            </w:r>
          </w:p>
        </w:tc>
      </w:tr>
    </w:tbl>
    <w:p/>
    <w:p>
      <w:pPr>
        <w:spacing w:before="120" w:after="120"/>
        <w:jc w:val="center"/>
      </w:pPr>
      <w:r>
        <w:rPr>
          <w:color w:val="BFBFBF"/>
          <w:sz w:val="16"/>
        </w:rPr>
        <w:t>——————————————————————————————————————————————————————————————————————</w:t>
      </w:r>
    </w:p>
    <w:p>
      <w:pPr>
        <w:spacing w:before="200" w:after="80"/>
      </w:pPr>
      <w:r>
        <w:rPr>
          <w:rFonts w:ascii="Times New Roman" w:hAnsi="Times New Roman"/>
          <w:b/>
          <w:color w:val="595959"/>
          <w:sz w:val="26"/>
        </w:rPr>
        <w:t>4. Hoạt động 4: Vận dụng - Mở rộng (10 phút)</w:t>
      </w:r>
    </w:p>
    <w:p>
      <w:pPr>
        <w:spacing w:after="80"/>
        <w:ind w:left="283" w:hanging="170"/>
        <w:jc w:val="both"/>
      </w:pPr>
      <w:r>
        <w:rPr>
          <w:rFonts w:ascii="Times New Roman" w:hAnsi="Times New Roman"/>
          <w:b/>
          <w:color w:val="212121"/>
          <w:sz w:val="26"/>
        </w:rPr>
        <w:t>Mục tiêu:</w:t>
      </w:r>
      <w:r>
        <w:rPr>
          <w:rFonts w:ascii="Times New Roman" w:hAnsi="Times New Roman"/>
          <w:color w:val="212121"/>
          <w:sz w:val="26"/>
        </w:rPr>
        <w:t xml:space="preserve">- </w:t>
      </w:r>
      <w:r>
        <w:rPr>
          <w:rFonts w:ascii="Times New Roman" w:hAnsi="Times New Roman"/>
          <w:color w:val="212121"/>
          <w:sz w:val="26"/>
        </w:rPr>
        <w:t xml:space="preserve"> Học sinh vận dụng kiến thức giải thích hiện tượng thực tế và kết nối hướng nghiệp.</w:t>
      </w:r>
    </w:p>
    <w:p>
      <w:pPr>
        <w:spacing w:after="80"/>
        <w:ind w:left="283" w:hanging="170"/>
        <w:jc w:val="both"/>
      </w:pPr>
      <w:r>
        <w:rPr>
          <w:rFonts w:ascii="Times New Roman" w:hAnsi="Times New Roman"/>
          <w:b/>
          <w:color w:val="212121"/>
          <w:sz w:val="26"/>
        </w:rPr>
        <w:t>Sản phẩm:</w:t>
      </w:r>
      <w:r>
        <w:rPr>
          <w:rFonts w:ascii="Times New Roman" w:hAnsi="Times New Roman"/>
          <w:color w:val="212121"/>
          <w:sz w:val="26"/>
        </w:rPr>
        <w:t xml:space="preserve">- </w:t>
      </w:r>
      <w:r>
        <w:rPr>
          <w:rFonts w:ascii="Times New Roman" w:hAnsi="Times New Roman"/>
          <w:color w:val="212121"/>
          <w:sz w:val="26"/>
        </w:rPr>
        <w:t xml:space="preserve"> Phiếu trả lời câu hỏi “thở ra khói” và tìm hiểu về vòng tuần hoàn nước.</w:t>
      </w:r>
    </w:p>
    <w:tbl>
      <w:tblPr>
        <w:jc w:val="center"/>
        <w:tblLayout w:type="fixed"/>
        <w:tblLook w:firstColumn="1" w:firstRow="1" w:lastColumn="0" w:lastRow="0" w:noHBand="0" w:noVBand="1" w:val="04A0"/>
        <w:tblW w:w="9354" w:type="dxa"/>
      </w:tblPr>
      <w:tblGrid>
        <w:gridCol w:w="4535"/>
        <w:gridCol w:w="4535"/>
      </w:tblGrid>
      <w:tr>
        <w:trPr>
          <w:tblHeader/>
        </w:trPr>
        <w:tc>
          <w:tcPr>
            <w:tcW w:type="dxa" w:w="4677"/>
            <w:shd w:fill="1E3A5F" w:val="clear"/>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jc w:val="center"/>
            </w:pPr>
            <w:r/>
            <w:r>
              <w:rPr>
                <w:rFonts w:ascii="Times New Roman" w:hAnsi="Times New Roman"/>
                <w:b/>
                <w:color w:val="FFFFFF"/>
                <w:sz w:val="22"/>
              </w:rPr>
              <w:t>Hoạt động của Giáo viên</w:t>
            </w:r>
          </w:p>
        </w:tc>
        <w:tc>
          <w:tcPr>
            <w:tcW w:type="dxa" w:w="4677"/>
            <w:shd w:fill="1E3A5F" w:val="clear"/>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jc w:val="center"/>
            </w:pPr>
            <w:r/>
            <w:r>
              <w:rPr>
                <w:rFonts w:ascii="Times New Roman" w:hAnsi="Times New Roman"/>
                <w:b/>
                <w:color w:val="FFFFFF"/>
                <w:sz w:val="22"/>
              </w:rPr>
              <w:t>Hoạt động của Học sinh</w:t>
            </w:r>
          </w:p>
        </w:tc>
      </w:tr>
      <w:tr>
        <w:trPr>
          <w:cantSplit/>
        </w:trPr>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212121"/>
                <w:sz w:val="22"/>
              </w:rPr>
              <w:t>Chuyển giao nhiệm vụ:</w:t>
            </w:r>
            <w:r>
              <w:rPr>
                <w:rFonts w:ascii="Times New Roman" w:hAnsi="Times New Roman"/>
                <w:color w:val="212121"/>
                <w:sz w:val="22"/>
              </w:rPr>
              <w:t xml:space="preserve"> - GV yêu cầu học sinh trả lời tình huống: *“Vì sao vào mùa đông ở xứ lạnh ta thấy người thở ra khói trắng?“* - GV hướng dẫn học sinh đọc phần Mở rộng về vòng tuần hoàn nước của NASA trong PHT để hiểu thêm vai trò của sự chuyển thể đối với môi trường toàn cầu. - Giao nhiệm vụ về nhà: Học sinh tìm hiểu về công nghệ sấy thăng hoa thực phẩm để bảo quản nông sản Việt Nam.</w:t>
            </w:r>
          </w:p>
        </w:tc>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b/>
                <w:color w:val="212121"/>
                <w:sz w:val="22"/>
              </w:rPr>
              <w:t>Thực hiện nhiệm vụ:</w:t>
            </w:r>
            <w:r>
              <w:rPr>
                <w:rFonts w:ascii="Times New Roman" w:hAnsi="Times New Roman"/>
                <w:color w:val="212121"/>
                <w:sz w:val="22"/>
              </w:rPr>
              <w:t xml:space="preserve"> - Học sinh vận dụng kiến thức ngưng tụ hơi nước khi gặp lạnh giải thích hiện tượng thở ra khói. - Đọc mục đọc hiểu mở rộng trong phiếu học tập. - Ghi nhận nhiệm vụ về nhà nghiên cứu công nghệ sấy thăng hoa.</w:t>
            </w:r>
          </w:p>
        </w:tc>
      </w:tr>
      <w:tr>
        <w:trPr>
          <w:cantSplit/>
        </w:trPr>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b/>
                <w:color w:val="212121"/>
                <w:sz w:val="22"/>
              </w:rPr>
              <w:t>Kết luận:</w:t>
            </w:r>
            <w:r>
              <w:rPr>
                <w:rFonts w:ascii="Times New Roman" w:hAnsi="Times New Roman"/>
                <w:color w:val="212121"/>
                <w:sz w:val="22"/>
              </w:rPr>
              <w:t xml:space="preserve"> - GV nhận xét tổng kết giờ học, đánh giá tinh thần học tập của các nhóm và cá nhân.</w:t>
            </w:r>
          </w:p>
        </w:tc>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shd w:fill="E8F5E9" w:val="clear"/>
          </w:tcPr>
          <w:p>
            <w:pPr>
              <w:spacing w:before="40" w:after="40" w:line="276" w:lineRule="auto"/>
              <w:jc w:val="left"/>
            </w:pPr>
            <w:r/>
            <w:r>
              <w:rPr>
                <w:rFonts w:ascii="Times New Roman" w:hAnsi="Times New Roman"/>
                <w:b/>
                <w:color w:val="212121"/>
                <w:sz w:val="22"/>
              </w:rPr>
              <w:t>Báo cáo:</w:t>
            </w:r>
            <w:r>
              <w:rPr>
                <w:rFonts w:ascii="Times New Roman" w:hAnsi="Times New Roman"/>
                <w:color w:val="212121"/>
                <w:sz w:val="22"/>
              </w:rPr>
              <w:t xml:space="preserve"> - Học sinh phát biểu nhanh câu trả lời tại lớp.</w:t>
            </w:r>
          </w:p>
        </w:tc>
      </w:tr>
    </w:tbl>
    <w:p/>
    <w:p>
      <w:pPr>
        <w:spacing w:before="120" w:after="120"/>
        <w:jc w:val="center"/>
      </w:pPr>
      <w:r>
        <w:rPr>
          <w:color w:val="BFBFBF"/>
          <w:sz w:val="16"/>
        </w:rPr>
        <w:t>——————————————————————————————————————————————————————————————————————</w:t>
      </w:r>
    </w:p>
    <w:p>
      <w:pPr>
        <w:spacing w:before="280" w:after="120"/>
      </w:pPr>
      <w:r>
        <w:rPr>
          <w:rFonts w:ascii="Times New Roman" w:hAnsi="Times New Roman"/>
          <w:b/>
          <w:color w:val="1E3A5F"/>
          <w:sz w:val="28"/>
        </w:rPr>
        <w:t>IV. ĐIỀU CHỈNH SAU BÀI DẠY</w:t>
      </w:r>
    </w:p>
    <w:p>
      <w:pPr>
        <w:spacing w:after="80"/>
        <w:ind w:left="283" w:hanging="170"/>
        <w:jc w:val="both"/>
      </w:pPr>
      <w:r>
        <w:rPr>
          <w:rFonts w:ascii="Times New Roman" w:hAnsi="Times New Roman"/>
          <w:b/>
          <w:color w:val="212121"/>
          <w:sz w:val="26"/>
        </w:rPr>
        <w:t>Ưu điểm:</w:t>
      </w:r>
      <w:r>
        <w:rPr>
          <w:rFonts w:ascii="Times New Roman" w:hAnsi="Times New Roman"/>
          <w:color w:val="212121"/>
          <w:sz w:val="26"/>
        </w:rPr>
        <w:t xml:space="preserve">- </w:t>
      </w:r>
      <w:r>
        <w:rPr>
          <w:rFonts w:ascii="Times New Roman" w:hAnsi="Times New Roman"/>
          <w:color w:val="212121"/>
          <w:sz w:val="26"/>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after="80"/>
        <w:ind w:left="283" w:hanging="170"/>
        <w:jc w:val="both"/>
      </w:pPr>
      <w:r>
        <w:rPr>
          <w:rFonts w:ascii="Times New Roman" w:hAnsi="Times New Roman"/>
          <w:b/>
          <w:color w:val="212121"/>
          <w:sz w:val="26"/>
        </w:rPr>
        <w:t>Hạn chế:</w:t>
      </w:r>
      <w:r>
        <w:rPr>
          <w:rFonts w:ascii="Times New Roman" w:hAnsi="Times New Roman"/>
          <w:color w:val="212121"/>
          <w:sz w:val="26"/>
        </w:rPr>
        <w:t xml:space="preserve">- </w:t>
      </w:r>
      <w:r>
        <w:rPr>
          <w:rFonts w:ascii="Times New Roman" w:hAnsi="Times New Roman"/>
          <w:color w:val="212121"/>
          <w:sz w:val="26"/>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after="80"/>
        <w:ind w:left="283" w:hanging="170"/>
        <w:jc w:val="both"/>
      </w:pPr>
      <w:r>
        <w:rPr>
          <w:rFonts w:ascii="Times New Roman" w:hAnsi="Times New Roman"/>
          <w:b/>
          <w:color w:val="212121"/>
          <w:sz w:val="26"/>
        </w:rPr>
        <w:t>Hướng điều chỉnh:</w:t>
      </w:r>
      <w:r>
        <w:rPr>
          <w:rFonts w:ascii="Times New Roman" w:hAnsi="Times New Roman"/>
          <w:color w:val="212121"/>
          <w:sz w:val="26"/>
        </w:rPr>
        <w:t xml:space="preserve">- </w:t>
      </w:r>
      <w:r>
        <w:rPr>
          <w:rFonts w:ascii="Times New Roman" w:hAnsi="Times New Roman"/>
          <w:color w:val="212121"/>
          <w:sz w:val="26"/>
        </w:rPr>
        <w:t>.....................................................................................................................................................................</w:t>
      </w:r>
    </w:p>
    <w:p>
      <w:pPr>
        <w:spacing w:before="40" w:after="40"/>
      </w:pPr>
      <w:r>
        <w:rPr>
          <w:rFonts w:ascii="Times New Roman" w:hAnsi="Times New Roman"/>
          <w:color w:val="BFBFBF"/>
          <w:sz w:val="22"/>
        </w:rPr>
        <w:t>..........................................................................................</w:t>
      </w:r>
    </w:p>
    <w:p>
      <w:pPr>
        <w:spacing w:before="40" w:after="40"/>
      </w:pPr>
      <w:r>
        <w:rPr>
          <w:rFonts w:ascii="Times New Roman" w:hAnsi="Times New Roman"/>
          <w:color w:val="BFBFBF"/>
          <w:sz w:val="22"/>
        </w:rPr>
        <w:t>..........................................................................................</w:t>
      </w:r>
    </w:p>
    <w:p>
      <w:pPr>
        <w:spacing w:before="120" w:after="120"/>
        <w:jc w:val="center"/>
      </w:pPr>
      <w:r>
        <w:rPr>
          <w:color w:val="BFBFBF"/>
          <w:sz w:val="16"/>
        </w:rPr>
        <w:t>——————————————————————————————————————————————————————————————————————</w:t>
      </w:r>
    </w:p>
    <w:p>
      <w:pPr>
        <w:spacing w:after="80"/>
        <w:jc w:val="both"/>
      </w:pPr>
      <w:r>
        <w:rPr>
          <w:rFonts w:ascii="Times New Roman" w:hAnsi="Times New Roman"/>
          <w:color w:val="212121"/>
          <w:sz w:val="26"/>
        </w:rPr>
        <w:t xml:space="preserve"> </w:t>
      </w:r>
    </w:p>
    <w:tbl>
      <w:tblPr>
        <w:jc w:val="center"/>
        <w:tblLayout w:type="fixed"/>
        <w:tblLook w:firstColumn="1" w:firstRow="1" w:lastColumn="0" w:lastRow="0" w:noHBand="0" w:noVBand="1" w:val="04A0"/>
        <w:tblW w:w="9354" w:type="dxa"/>
      </w:tblPr>
      <w:tblGrid>
        <w:gridCol w:w="4535"/>
        <w:gridCol w:w="4535"/>
      </w:tblGrid>
      <w:tr>
        <w:trPr>
          <w:tblHeader/>
        </w:trPr>
        <w:tc>
          <w:tcPr>
            <w:tcW w:type="dxa" w:w="4677"/>
            <w:shd w:fill="1E3A5F" w:val="clear"/>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jc w:val="center"/>
            </w:pPr>
            <w:r/>
            <w:r>
              <w:rPr>
                <w:rFonts w:ascii="Times New Roman" w:hAnsi="Times New Roman"/>
                <w:b/>
                <w:color w:val="FFFFFF"/>
                <w:sz w:val="22"/>
              </w:rPr>
              <w:t>XÁC NHẬN CỦA TỔ CHUYÊN MÔN</w:t>
            </w:r>
          </w:p>
        </w:tc>
        <w:tc>
          <w:tcPr>
            <w:tcW w:type="dxa" w:w="4677"/>
            <w:shd w:fill="1E3A5F" w:val="clear"/>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jc w:val="center"/>
            </w:pPr>
            <w:r/>
            <w:r>
              <w:rPr>
                <w:rFonts w:ascii="Times New Roman" w:hAnsi="Times New Roman"/>
                <w:b/>
                <w:color w:val="FFFFFF"/>
                <w:sz w:val="22"/>
              </w:rPr>
              <w:t>GIÁO VIÊN SOẠN</w:t>
            </w:r>
          </w:p>
        </w:tc>
      </w:tr>
      <w:tr>
        <w:trPr>
          <w:cantSplit/>
        </w:trPr>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212121"/>
                <w:sz w:val="22"/>
              </w:rPr>
              <w:t>*(Ký và ghi rõ họ tên)*</w:t>
            </w:r>
          </w:p>
        </w:tc>
        <w:tc>
          <w:tcPr>
            <w:tcW w:type="dxa" w:w="4677"/>
            <w:tcMar>
              <w:top w:w="50" w:type="dxa"/>
              <w:bottom w:w="50" w:type="dxa"/>
              <w:left w:w="100" w:type="dxa"/>
              <w:right w:w="10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212121"/>
                <w:sz w:val="22"/>
              </w:rPr>
              <w:t xml:space="preserve">*(Ký và ghi rõ họ tên)*   </w:t>
            </w:r>
            <w:r>
              <w:rPr>
                <w:rFonts w:ascii="Times New Roman" w:hAnsi="Times New Roman"/>
                <w:b/>
                <w:color w:val="212121"/>
                <w:sz w:val="22"/>
              </w:rPr>
              <w:t>Kha Khung Hiệp</w:t>
            </w:r>
          </w:p>
        </w:tc>
      </w:tr>
    </w:tbl>
    <w:p/>
    <w:p>
      <w:pPr>
        <w:spacing w:after="80"/>
        <w:jc w:val="both"/>
      </w:pPr>
      <w:r>
        <w:rPr>
          <w:rFonts w:ascii="Times New Roman" w:hAnsi="Times New Roman"/>
          <w:color w:val="212121"/>
          <w:sz w:val="26"/>
        </w:rPr>
        <w:t>........., ngày....... tháng....... năm 20.......</w:t>
      </w:r>
    </w:p>
    <w:p>
      <w:pPr>
        <w:spacing w:before="120" w:after="120"/>
        <w:jc w:val="center"/>
      </w:pPr>
      <w:r>
        <w:rPr>
          <w:color w:val="BFBFBF"/>
          <w:sz w:val="16"/>
        </w:rPr>
        <w:t>——————————————————————————————————————————————————————————————————————</w:t>
      </w:r>
    </w:p>
    <w:p>
      <w:pPr>
        <w:jc w:val="right"/>
      </w:pPr>
      <w:r>
        <w:rPr>
          <w:rFonts w:ascii="Times New Roman" w:hAnsi="Times New Roman"/>
          <w:i/>
          <w:color w:val="212121"/>
          <w:sz w:val="26"/>
        </w:rPr>
        <w:t>........., ngày ....... tháng ....... năm 20.......</w:t>
      </w:r>
    </w:p>
    <w:tbl>
      <w:tblPr>
        <w:jc w:val="center"/>
        <w:tblLayout w:type="fixed"/>
        <w:tblLook w:firstColumn="1" w:firstRow="1" w:lastColumn="0" w:lastRow="0" w:noHBand="0" w:noVBand="1" w:val="04A0"/>
        <w:tblW w:w="9354" w:type="dxa"/>
      </w:tblPr>
      <w:tblGrid>
        <w:gridCol w:w="4535"/>
        <w:gridCol w:w="4535"/>
      </w:tblGrid>
      <w:tr>
        <w:tc>
          <w:tcPr>
            <w:tcW w:type="dxa" w:w="4535"/>
            <w:tcBorders>
              <w:top w:val="none"/>
              <w:left w:val="none"/>
              <w:bottom w:val="none"/>
              <w:right w:val="none"/>
            </w:tcBorders>
          </w:tcPr>
          <w:p>
            <w:pPr>
              <w:jc w:val="center"/>
            </w:pPr>
            <w:r>
              <w:rPr>
                <w:rFonts w:ascii="Times New Roman" w:hAnsi="Times New Roman"/>
                <w:b/>
                <w:color w:val="212121"/>
                <w:sz w:val="26"/>
              </w:rPr>
              <w:t>XÁC NHẬN CỦA TỔ CHUYÊN MÔN</w:t>
            </w:r>
          </w:p>
          <w:p>
            <w:pPr>
              <w:jc w:val="center"/>
            </w:pPr>
            <w:r>
              <w:rPr>
                <w:rFonts w:ascii="Times New Roman" w:hAnsi="Times New Roman"/>
                <w:i/>
                <w:color w:val="595959"/>
                <w:sz w:val="22"/>
              </w:rPr>
              <w:t>(Ký và ghi rõ họ tên)</w:t>
            </w:r>
          </w:p>
          <w:p/>
          <w:p/>
          <w:p/>
          <w:p/>
          <w:p>
            <w:pPr>
              <w:jc w:val="center"/>
            </w:pPr>
            <w:r>
              <w:rPr>
                <w:rFonts w:ascii="Times New Roman" w:hAnsi="Times New Roman"/>
                <w:color w:val="595959"/>
                <w:sz w:val="26"/>
              </w:rPr>
              <w:t>.................................</w:t>
            </w:r>
          </w:p>
        </w:tc>
        <w:tc>
          <w:tcPr>
            <w:tcW w:type="dxa" w:w="4535"/>
            <w:tcBorders>
              <w:top w:val="none"/>
              <w:left w:val="none"/>
              <w:bottom w:val="none"/>
              <w:right w:val="none"/>
            </w:tcBorders>
          </w:tcPr>
          <w:p>
            <w:pPr>
              <w:jc w:val="center"/>
            </w:pPr>
            <w:r>
              <w:rPr>
                <w:rFonts w:ascii="Times New Roman" w:hAnsi="Times New Roman"/>
                <w:b/>
                <w:color w:val="212121"/>
                <w:sz w:val="26"/>
              </w:rPr>
              <w:t>GIÁO VIÊN SOẠN</w:t>
            </w:r>
          </w:p>
          <w:p>
            <w:pPr>
              <w:jc w:val="center"/>
            </w:pPr>
            <w:r>
              <w:rPr>
                <w:rFonts w:ascii="Times New Roman" w:hAnsi="Times New Roman"/>
                <w:i/>
                <w:color w:val="595959"/>
                <w:sz w:val="22"/>
              </w:rPr>
              <w:t>(Ký và ghi rõ họ tên)</w:t>
            </w:r>
          </w:p>
          <w:p/>
          <w:p/>
          <w:p/>
          <w:p/>
          <w:p>
            <w:pPr>
              <w:jc w:val="center"/>
            </w:pPr>
            <w:r>
              <w:rPr>
                <w:rFonts w:ascii="Times New Roman" w:hAnsi="Times New Roman"/>
                <w:color w:val="595959"/>
                <w:sz w:val="26"/>
              </w:rPr>
              <w:t>.................................</w:t>
            </w:r>
          </w:p>
        </w:tc>
      </w:tr>
    </w:tbl>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595959"/>
        <w:sz w:val="20"/>
      </w:rPr>
      <w:t xml:space="preserve">Trang </w:t>
    </w:r>
    <w:fldSimple w:instr="PAGE"/>
    <w:r>
      <w:rPr>
        <w:rFonts w:ascii="Times New Roman" w:hAnsi="Times New Roman"/>
        <w:color w:val="595959"/>
        <w:sz w:val="20"/>
      </w:rPr>
      <w:t xml:space="preserve"> /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20" w:after="120" w:line="312" w:lineRule="auto"/>
      <w:jc w:val="both"/>
    </w:pPr>
    <w:rPr>
      <w:rFonts w:ascii="Times New Roman" w:hAnsi="Times New Roman"/>
      <w:color w:val="212121"/>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