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rPr>
          <w:trHeight w:val="4200" w:hRule="exact"/>
        </w:trPr>
        <w:tc>
          <w:tcPr>
            <w:tcW w:type="dxa" w:w="8788"/>
            <w:shd w:val="clear" w:color="auto" w:fill="1F4E79"/>
            <w:tcMar>
              <w:top w:w="800" w:type="dxa"/>
              <w:left w:w="600" w:type="dxa"/>
              <w:bottom w:w="800" w:type="dxa"/>
              <w:right w:w="600" w:type="dxa"/>
            </w:tcMar>
          </w:tcPr>
          <w:p>
            <w:pPr>
              <w:spacing w:before="720" w:after="0"/>
              <w:jc w:val="left"/>
            </w:pPr>
            <w:r>
              <w:rPr>
                <w:b/>
                <w:color w:val="FFFFFF"/>
                <w:sz w:val="22"/>
              </w:rPr>
              <w:t>TÀI LIỆU KỸ THUẬT</w:t>
            </w:r>
          </w:p>
          <w:p>
            <w:pPr>
              <w:spacing w:before="120" w:after="0"/>
            </w:pPr>
            <w:r>
              <w:rPr>
                <w:i/>
                <w:color w:val="CFE5F2"/>
                <w:sz w:val="18"/>
              </w:rPr>
              <w:t>IN-DEPTH RESEARCH  ·  v3.0  ·  EMBEDDED DOCX SKILL GUIDE</w:t>
            </w:r>
          </w:p>
          <w:p>
            <w:pPr>
              <w:spacing w:before="960" w:after="0"/>
            </w:pPr>
            <w:r>
              <w:rPr>
                <w:sz w:val="16"/>
              </w:rPr>
              <w:t xml:space="preserve"> </w:t>
            </w:r>
          </w:p>
        </w:tc>
      </w:tr>
    </w:tbl>
    <w:p>
      <w:pPr>
        <w:spacing w:after="0" w:before="0"/>
      </w:pPr>
    </w:p>
    <w:p>
      <w:pPr>
        <w:spacing w:after="0" w:before="0"/>
      </w:pPr>
    </w:p>
    <w:p>
      <w:pPr>
        <w:spacing w:before="480" w:after="80"/>
        <w:jc w:val="left"/>
      </w:pPr>
      <w:r>
        <w:rPr>
          <w:b/>
          <w:color w:val="1F4E79"/>
          <w:sz w:val="52"/>
        </w:rPr>
        <w:t>ĐẶC TẢ CLAUDE AGENT</w:t>
      </w:r>
    </w:p>
    <w:p>
      <w:pPr>
        <w:spacing w:before="0" w:after="80"/>
        <w:jc w:val="left"/>
      </w:pPr>
      <w:r>
        <w:rPr>
          <w:b/>
          <w:color w:val="1F4E79"/>
          <w:sz w:val="30"/>
        </w:rPr>
        <w:t>TẠO KẾ HOẠCH BÀI DẠY THEO GDPT 2018</w:t>
      </w:r>
    </w:p>
    <w:p>
      <w:pPr>
        <w:spacing w:before="160" w:after="280"/>
        <w:jc w:val="left"/>
        <w:pBdr>
          <w:bottom w:val="single" w:sz="12" w:space="4" w:color="FF862F"/>
        </w:pBdr>
      </w:pPr>
      <w:r>
        <w:rPr>
          <w:i/>
          <w:color w:val="606060"/>
          <w:sz w:val="22"/>
        </w:rPr>
        <w:t>Tài liệu hướng dẫn đầy đủ — đặc tả Agent kèm nội dung skill docx nhúng sẵn để định dạng đầu ra Word</w:t>
      </w:r>
    </w:p>
    <w:tbl>
      <w:tblPr>
        <w:jc w:val="left"/>
        <w:tblLook w:firstColumn="1" w:firstRow="1" w:lastColumn="0" w:lastRow="0" w:noHBand="0" w:noVBand="1" w:val="04A0"/>
        <w:tblW w:w="45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94"/>
        <w:gridCol w:w="4394"/>
      </w:tblGrid>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Phiên bản</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v3.0 (In-Depth Research + Embedded Skill)</w:t>
            </w:r>
          </w:p>
        </w:tc>
      </w:tr>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Ngày phát hành</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2026-06-30</w:t>
            </w:r>
          </w:p>
        </w:tc>
      </w:tr>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Thể loại</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Technical Documentation — Agent Specification + Skill Guide</w:t>
            </w:r>
          </w:p>
        </w:tc>
      </w:tr>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Phong cách</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In-Depth Research: Opening Hook → Background → Main Body → Counterarguments → Conclusion → References</w:t>
            </w:r>
          </w:p>
        </w:tc>
      </w:tr>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Chuẩn tuân thủ</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Công văn 5512/BGDĐT-GDTrH (Phụ lục IV) · GDPT 2018 · docx skill v1</w:t>
            </w:r>
          </w:p>
        </w:tc>
      </w:tr>
      <w:tr>
        <w:trPr>
          <w:cantSplit/>
        </w:trPr>
        <w:tc>
          <w:tcPr>
            <w:tcW w:type="dxa" w:w="4394"/>
            <w:shd w:val="clear" w:color="auto" w:fill="1F4E79"/>
            <w:tcBorders>
              <w:top w:val="single" w:sz="4" w:space="0" w:color="1F4E79"/>
              <w:left w:val="single" w:sz="4" w:space="0" w:color="1F4E79"/>
              <w:bottom w:val="single" w:sz="4" w:space="0" w:color="1F4E79"/>
              <w:right w:val="single" w:sz="4" w:space="0" w:color="1F4E79"/>
            </w:tcBorders>
            <w:tcMar>
              <w:top w:w="80" w:type="dxa"/>
              <w:left w:w="120" w:type="dxa"/>
              <w:bottom w:w="80" w:type="dxa"/>
              <w:right w:w="120" w:type="dxa"/>
            </w:tcMar>
          </w:tcPr>
          <w:p>
            <w:pPr>
              <w:jc w:val="left"/>
            </w:pPr>
            <w:r>
              <w:rPr>
                <w:b/>
                <w:color w:val="FFFFFF"/>
                <w:sz w:val="20"/>
              </w:rPr>
              <w:t>Nền tảng</w:t>
            </w:r>
          </w:p>
        </w:tc>
        <w:tc>
          <w:tcPr>
            <w:tcW w:type="dxa" w:w="4394"/>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pPr>
              <w:jc w:val="left"/>
            </w:pPr>
            <w:r>
              <w:rPr>
                <w:color w:val="1A1A1A"/>
                <w:sz w:val="20"/>
              </w:rPr>
              <w:t>Anthropic Claude + python-docx + skill docx (design-system, common-rules, cover recipes R1-R7)</w:t>
            </w:r>
          </w:p>
        </w:tc>
      </w:tr>
    </w:tbl>
    <w:p>
      <w:pPr>
        <w:spacing w:after="0" w:before="0"/>
      </w:pPr>
    </w:p>
    <w:p>
      <w:pPr>
        <w:spacing w:after="0" w:before="0"/>
      </w:pPr>
    </w:p>
    <w:p>
      <w:pPr>
        <w:spacing w:after="0" w:before="0"/>
      </w:pPr>
    </w:p>
    <w:p>
      <w:pPr>
        <w:spacing w:after="0" w:before="0"/>
      </w:pPr>
    </w:p>
    <w:p>
      <w:pPr>
        <w:spacing w:before="1200"/>
        <w:jc w:val="center"/>
      </w:pPr>
      <w:r>
        <w:rPr>
          <w:i/>
          <w:color w:val="606060"/>
          <w:sz w:val="18"/>
        </w:rPr>
        <w:t>TÀI LIỆU THAM KHẢO KỸ THUẬT  ·  PHỤC VỤ TRIỂN KHAI NỘI BỘ</w:t>
      </w:r>
    </w:p>
    <w:p>
      <w:pPr>
        <w:sectPr>
          <w:pgSz w:w="11906" w:h="16838"/>
          <w:pgMar w:top="1440" w:right="1417" w:bottom="1440" w:left="1701" w:header="720" w:footer="720" w:gutter="0"/>
          <w:cols w:space="720"/>
          <w:docGrid w:linePitch="360"/>
        </w:sectPr>
      </w:pPr>
    </w:p>
    <w:p>
      <w:pPr>
        <w:spacing w:before="240" w:after="360"/>
        <w:jc w:val="center"/>
      </w:pPr>
      <w:r>
        <w:rPr>
          <w:b/>
          <w:color w:val="1F4E79"/>
          <w:sz w:val="40"/>
        </w:rPr>
        <w:t>MỤC LỤC</w:t>
      </w:r>
    </w:p>
    <w:p>
      <w:pPr>
        <w:pStyle w:val="9"/>
        <w:tabs>
          <w:tab w:val="right" w:leader="dot" w:pos="9026"/>
        </w:tabs>
        <w:spacing w:before="120" w:after="60"/>
      </w:pPr>
      <w:hyperlink w:anchor="_Toc100000" w:history="1">
        <w:r>
          <w:rPr>
            <w:rStyle w:val="Hyperlink"/>
          </w:rPr>
          <w:t>1. Mở đầu (Opening Hook)</w:t>
        </w:r>
        <w:r>
          <w:tab/>
        </w:r>
        <w:r>
          <w:fldChar w:fldCharType="begin"/>
        </w:r>
        <w:r>
          <w:instrText xml:space="preserve"> PAGEREF _Toc100000 \h </w:instrText>
        </w:r>
        <w:r>
          <w:fldChar w:fldCharType="separate"/>
        </w:r>
        <w:r>
          <w:t>3</w:t>
        </w:r>
        <w:r>
          <w:fldChar w:fldCharType="end"/>
        </w:r>
      </w:hyperlink>
    </w:p>
    <w:p>
      <w:pPr>
        <w:pStyle w:val="9"/>
        <w:tabs>
          <w:tab w:val="right" w:leader="dot" w:pos="9026"/>
        </w:tabs>
        <w:spacing w:before="120" w:after="60"/>
      </w:pPr>
      <w:hyperlink w:anchor="_Toc100001" w:history="1">
        <w:r>
          <w:rPr>
            <w:rStyle w:val="Hyperlink"/>
          </w:rPr>
          <w:t>2. Bối cảnh &amp; Nền tảng (Background / Context)</w:t>
        </w:r>
        <w:r>
          <w:tab/>
        </w:r>
        <w:r>
          <w:fldChar w:fldCharType="begin"/>
        </w:r>
        <w:r>
          <w:instrText xml:space="preserve"> PAGEREF _Toc100001 \h </w:instrText>
        </w:r>
        <w:r>
          <w:fldChar w:fldCharType="separate"/>
        </w:r>
        <w:r>
          <w:t>3</w:t>
        </w:r>
        <w:r>
          <w:fldChar w:fldCharType="end"/>
        </w:r>
      </w:hyperlink>
    </w:p>
    <w:p>
      <w:pPr>
        <w:pStyle w:val="11"/>
        <w:ind w:left="360"/>
        <w:tabs>
          <w:tab w:val="right" w:leader="dot" w:pos="9026"/>
        </w:tabs>
        <w:spacing w:before="120" w:after="60"/>
      </w:pPr>
      <w:hyperlink w:anchor="_Toc100002" w:history="1">
        <w:r>
          <w:rPr>
            <w:rStyle w:val="Hyperlink"/>
          </w:rPr>
          <w:t>2.1 Chương trình GDPT 2018 và Công văn 5512/BGDĐT-GDTrH</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2.2 Cấu trúc chuẩn KHBĐ theo Phụ lục IV</w:t>
        </w:r>
        <w:r>
          <w:tab/>
        </w:r>
        <w:r>
          <w:fldChar w:fldCharType="begin"/>
        </w:r>
        <w:r>
          <w:instrText xml:space="preserve"> PAGEREF _Toc100003 \h </w:instrText>
        </w:r>
        <w:r>
          <w:fldChar w:fldCharType="separate"/>
        </w:r>
        <w:r>
          <w:t>4</w:t>
        </w:r>
        <w:r>
          <w:fldChar w:fldCharType="end"/>
        </w:r>
      </w:hyperlink>
    </w:p>
    <w:p>
      <w:pPr>
        <w:pStyle w:val="11"/>
        <w:ind w:left="360"/>
        <w:tabs>
          <w:tab w:val="right" w:leader="dot" w:pos="9026"/>
        </w:tabs>
        <w:spacing w:before="120" w:after="60"/>
      </w:pPr>
      <w:hyperlink w:anchor="_Toc100004" w:history="1">
        <w:r>
          <w:rPr>
            <w:rStyle w:val="Hyperlink"/>
          </w:rPr>
          <w:t>2.3 Xu hướng sử dụng LLM trong soạn giáo án</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2.4 Skill docx — Bộ công cụ định dạng Word chuyên nghiệp</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3. Phần thân (Main Body)</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3.A Phần A — Đặc tả Claude Agent</w:t>
        </w:r>
        <w:r>
          <w:tab/>
        </w:r>
        <w:r>
          <w:fldChar w:fldCharType="begin"/>
        </w:r>
        <w:r>
          <w:instrText xml:space="preserve"> PAGEREF _Toc100007 \h </w:instrText>
        </w:r>
        <w:r>
          <w:fldChar w:fldCharType="separate"/>
        </w:r>
        <w:r>
          <w:t>5</w:t>
        </w:r>
        <w:r>
          <w:fldChar w:fldCharType="end"/>
        </w:r>
      </w:hyperlink>
    </w:p>
    <w:p>
      <w:pPr>
        <w:pStyle w:val="12"/>
        <w:ind w:left="720"/>
        <w:tabs>
          <w:tab w:val="right" w:leader="dot" w:pos="9026"/>
        </w:tabs>
        <w:spacing w:before="120" w:after="60"/>
      </w:pPr>
      <w:hyperlink w:anchor="_Toc100008" w:history="1">
        <w:r>
          <w:rPr>
            <w:rStyle w:val="Hyperlink"/>
          </w:rPr>
          <w:t>3.A.1 Vai trò và persona</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3.A.2 Kiến trúc 5 lớp</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3.A.3 System prompt (cấu trúc XML)</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3.A.4 Input schema (15 trường)</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3.A.5 Output JSON Schema (phản chiếu Phụ lục IV)</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3.A.6 Workflow: prompt chaining + evaluator-optimizer</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3.A.7 Tools (function calling)</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3.B Phần B — Hướng dẫn skill docx (nhúng sẵn)</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3.B.1 Tổng quan skill docx</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3.B.2 Design System — Hệ màu và font</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3.B.3 Common Rules — Quy tắc chung</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3.B.4 Cover Recipes R1–R7</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3.B.5 Table Styles — Ba kiểu bảng</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3.B.6 TOC Handling — Mục lục field code 3 bước</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3.B.7 Scene Routing — Phân tuyến theo loại tài liệu</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3.B.8 Code blocks, Callouts, Decorations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3.B.9 Post-generation checks — Kiểm tra sau sinh</w:t>
        </w:r>
        <w:r>
          <w:tab/>
        </w:r>
        <w:r>
          <w:fldChar w:fldCharType="begin"/>
        </w:r>
        <w:r>
          <w:instrText xml:space="preserve"> PAGEREF _Toc100024 \h </w:instrText>
        </w:r>
        <w:r>
          <w:fldChar w:fldCharType="separate"/>
        </w:r>
        <w:r>
          <w:t>12</w:t>
        </w:r>
        <w:r>
          <w:fldChar w:fldCharType="end"/>
        </w:r>
      </w:hyperlink>
    </w:p>
    <w:p>
      <w:pPr>
        <w:pStyle w:val="11"/>
        <w:ind w:left="360"/>
        <w:tabs>
          <w:tab w:val="right" w:leader="dot" w:pos="9026"/>
        </w:tabs>
        <w:spacing w:before="120" w:after="60"/>
      </w:pPr>
      <w:hyperlink w:anchor="_Toc100025" w:history="1">
        <w:r>
          <w:rPr>
            <w:rStyle w:val="Hyperlink"/>
          </w:rPr>
          <w:t>3.C Phần C — Tích hợp Agent + Skill docx</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3.C.1 Pipeline render Word</w:t>
        </w:r>
        <w:r>
          <w:tab/>
        </w:r>
        <w:r>
          <w:fldChar w:fldCharType="begin"/>
        </w:r>
        <w:r>
          <w:instrText xml:space="preserve"> PAGEREF _Toc100026 \h </w:instrText>
        </w:r>
        <w:r>
          <w:fldChar w:fldCharType="separate"/>
        </w:r>
        <w:r>
          <w:t>13</w:t>
        </w:r>
        <w:r>
          <w:fldChar w:fldCharType="end"/>
        </w:r>
      </w:hyperlink>
    </w:p>
    <w:p>
      <w:pPr>
        <w:pStyle w:val="12"/>
        <w:ind w:left="720"/>
        <w:tabs>
          <w:tab w:val="right" w:leader="dot" w:pos="9026"/>
        </w:tabs>
        <w:spacing w:before="120" w:after="60"/>
      </w:pPr>
      <w:hyperlink w:anchor="_Toc100027" w:history="1">
        <w:r>
          <w:rPr>
            <w:rStyle w:val="Hyperlink"/>
          </w:rPr>
          <w:t>3.C.2 Áp dụng skill docx cho KHBĐ</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3.C.3 Template-following mode</w:t>
        </w:r>
        <w:r>
          <w:tab/>
        </w:r>
        <w:r>
          <w:fldChar w:fldCharType="begin"/>
        </w:r>
        <w:r>
          <w:instrText xml:space="preserve"> PAGEREF _Toc100028 \h </w:instrText>
        </w:r>
        <w:r>
          <w:fldChar w:fldCharType="separate"/>
        </w:r>
        <w:r>
          <w:t>13</w:t>
        </w:r>
        <w:r>
          <w:fldChar w:fldCharType="end"/>
        </w:r>
      </w:hyperlink>
    </w:p>
    <w:p>
      <w:pPr>
        <w:pStyle w:val="11"/>
        <w:ind w:left="360"/>
        <w:tabs>
          <w:tab w:val="right" w:leader="dot" w:pos="9026"/>
        </w:tabs>
        <w:spacing w:before="120" w:after="60"/>
      </w:pPr>
      <w:hyperlink w:anchor="_Toc100029" w:history="1">
        <w:r>
          <w:rPr>
            <w:rStyle w:val="Hyperlink"/>
          </w:rPr>
          <w:t>3.D Phần D — Ví dụ mẫu (Worked Example)</w:t>
        </w:r>
        <w:r>
          <w:tab/>
        </w:r>
        <w:r>
          <w:fldChar w:fldCharType="begin"/>
        </w:r>
        <w:r>
          <w:instrText xml:space="preserve"> PAGEREF _Toc100029 \h </w:instrText>
        </w:r>
        <w:r>
          <w:fldChar w:fldCharType="separate"/>
        </w:r>
        <w:r>
          <w:t>14</w:t>
        </w:r>
        <w:r>
          <w:fldChar w:fldCharType="end"/>
        </w:r>
      </w:hyperlink>
    </w:p>
    <w:p>
      <w:pPr>
        <w:pStyle w:val="9"/>
        <w:tabs>
          <w:tab w:val="right" w:leader="dot" w:pos="9026"/>
        </w:tabs>
        <w:spacing w:before="120" w:after="60"/>
      </w:pPr>
      <w:hyperlink w:anchor="_Toc100030" w:history="1">
        <w:r>
          <w:rPr>
            <w:rStyle w:val="Hyperlink"/>
          </w:rPr>
          <w:t>4. Hạn chế &amp; Phản biện (Counterarguments / Limitations)</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4.1 Rủi ro hallucination</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4.2 Mất tự chủ sư phạm</w:t>
        </w:r>
        <w:r>
          <w:tab/>
        </w:r>
        <w:r>
          <w:fldChar w:fldCharType="begin"/>
        </w:r>
        <w:r>
          <w:instrText xml:space="preserve"> PAGEREF _Toc100032 \h </w:instrText>
        </w:r>
        <w:r>
          <w:fldChar w:fldCharType="separate"/>
        </w:r>
        <w:r>
          <w:t>15</w:t>
        </w:r>
        <w:r>
          <w:fldChar w:fldCharType="end"/>
        </w:r>
      </w:hyperlink>
    </w:p>
    <w:p>
      <w:pPr>
        <w:pStyle w:val="11"/>
        <w:ind w:left="360"/>
        <w:tabs>
          <w:tab w:val="right" w:leader="dot" w:pos="9026"/>
        </w:tabs>
        <w:spacing w:before="120" w:after="60"/>
      </w:pPr>
      <w:hyperlink w:anchor="_Toc100033" w:history="1">
        <w:r>
          <w:rPr>
            <w:rStyle w:val="Hyperlink"/>
          </w:rPr>
          <w:t>4.3 Hạn chế schema và skill docx</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4.4 Đạo đức, bản quyền &amp; quyền riêng tư</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4.5 Phụ thuộc nền tảng và chi phí</w:t>
        </w:r>
        <w:r>
          <w:tab/>
        </w:r>
        <w:r>
          <w:fldChar w:fldCharType="begin"/>
        </w:r>
        <w:r>
          <w:instrText xml:space="preserve"> PAGEREF _Toc100035 \h </w:instrText>
        </w:r>
        <w:r>
          <w:fldChar w:fldCharType="separate"/>
        </w:r>
        <w:r>
          <w:t>16</w:t>
        </w:r>
        <w:r>
          <w:fldChar w:fldCharType="end"/>
        </w:r>
      </w:hyperlink>
    </w:p>
    <w:p>
      <w:pPr>
        <w:pStyle w:val="9"/>
        <w:tabs>
          <w:tab w:val="right" w:leader="dot" w:pos="9026"/>
        </w:tabs>
        <w:spacing w:before="120" w:after="60"/>
      </w:pPr>
      <w:hyperlink w:anchor="_Toc100036" w:history="1">
        <w:r>
          <w:rPr>
            <w:rStyle w:val="Hyperlink"/>
          </w:rPr>
          <w:t>5. Kết luận &amp; Hàm ý (Conclusion &amp; Implications)</w:t>
        </w:r>
        <w:r>
          <w:tab/>
        </w:r>
        <w:r>
          <w:fldChar w:fldCharType="begin"/>
        </w:r>
        <w:r>
          <w:instrText xml:space="preserve"> PAGEREF _Toc100036 \h </w:instrText>
        </w:r>
        <w:r>
          <w:fldChar w:fldCharType="separate"/>
        </w:r>
        <w:r>
          <w:t>16</w:t>
        </w:r>
        <w:r>
          <w:fldChar w:fldCharType="end"/>
        </w:r>
      </w:hyperlink>
    </w:p>
    <w:p>
      <w:pPr>
        <w:pStyle w:val="9"/>
        <w:tabs>
          <w:tab w:val="right" w:leader="dot" w:pos="9026"/>
        </w:tabs>
        <w:spacing w:before="120" w:after="60"/>
      </w:pPr>
      <w:hyperlink w:anchor="_Toc100037" w:history="1">
        <w:r>
          <w:rPr>
            <w:rStyle w:val="Hyperlink"/>
          </w:rPr>
          <w:t>6. Tài liệu tham khảo (References)</w:t>
        </w:r>
        <w:r>
          <w:tab/>
        </w:r>
        <w:r>
          <w:fldChar w:fldCharType="begin"/>
        </w:r>
        <w:r>
          <w:instrText xml:space="preserve"> PAGEREF _Toc100037 \h </w:instrText>
        </w:r>
        <w:r>
          <w:fldChar w:fldCharType="separate"/>
        </w:r>
        <w:r>
          <w:t>17</w:t>
        </w:r>
        <w:r>
          <w:fldChar w:fldCharType="end"/>
        </w:r>
      </w:hyperlink>
    </w:p>
    <w:p>
      <w:pPr>
        <w:spacing w:after="160"/>
      </w:pPr>
      <w:r>
        <w:fldChar w:fldCharType="begin"/>
      </w:r>
      <w:r>
        <w:instrText xml:space="preserve"> TOC  \o "1-3"  \h  \z  \u </w:instrText>
      </w:r>
      <w:r>
        <w:fldChar w:fldCharType="separate"/>
      </w:r>
      <w:r/>
      <w:r>
        <w:fldChar w:fldCharType="end"/>
      </w:r>
    </w:p>
    <w:p>
      <w:pPr>
        <w:spacing w:before="240"/>
        <w:jc w:val="center"/>
      </w:pPr>
      <w:r>
        <w:rPr>
          <w:i/>
          <w:color w:val="606060"/>
          <w:sz w:val="18"/>
        </w:rPr>
        <w:t>Lưu ý: Nhấp chuột phải vào mục lục → "Update Field" để cập nhật số trang.</w:t>
      </w:r>
    </w:p>
    <w:p>
      <w:pPr>
        <w:spacing w:after="0" w:before="0"/>
      </w:pPr>
      <w:r>
        <w:br w:type="page"/>
      </w:r>
    </w:p>
    <w:p>
      <w:pPr>
        <w:sectPr>
          <w:headerReference w:type="default" r:id="rId9"/>
          <w:footerReference w:type="default" r:id="rId10"/>
          <w:pgSz w:w="11906" w:h="16838"/>
          <w:pgMar w:top="1440" w:right="1417" w:bottom="1440" w:left="1701" w:header="720" w:footer="720" w:gutter="0"/>
          <w:cols w:space="720"/>
          <w:docGrid w:linePitch="360"/>
          <w:pgNumType w:start="1" w:fmt="upperRoman"/>
        </w:sectPr>
      </w:pPr>
    </w:p>
    <w:p>
      <w:pPr>
        <w:pStyle w:val="Heading1"/>
        <w:spacing w:line="312" w:lineRule="auto"/>
      </w:pPr>
      <w:bookmarkStart w:id="100000" w:name="_Toc100000"/>
      <w:r>
        <w:rPr>
          <w:b/>
          <w:color w:val="1F4E79"/>
          <w:sz w:val="32"/>
        </w:rPr>
        <w:t>1. Mở đầu (Opening Hook)</w:t>
      </w:r>
      <w:bookmarkEnd w:id="100000"/>
    </w:p>
    <w:p>
      <w:pPr>
        <w:spacing w:line="312" w:lineRule="auto" w:after="120"/>
        <w:ind w:firstLine="340"/>
        <w:jc w:val="both"/>
      </w:pPr>
      <w:r>
        <w:rPr>
          <w:b w:val="0"/>
          <w:i w:val="0"/>
          <w:color w:val="1A1A1A"/>
          <w:sz w:val="22"/>
        </w:rPr>
        <w:t>Chương trình Giáo dục phổ thông 2018 của Việt Nam không chỉ thay đổi nội dung môn học — nó thay đổi tận gốc cách giáo viên soạn một bài giảng. Một Kế hoạch bài dạy (KHBĐ) theo GDPT 2018 phải phân tách mục tiêu thành Kiến thức, Năng lực, Phẩm chất; phải chia tiến trình dạy học thành bốn hoạt động (Khởi động, Hình thành kiến thức, Luyện tập, Vận dụng); và mỗi hoạt động phải được mô tả theo bốn bước tổ chức thực hiện (Chuyển giao nhiệm vụ, Thực hiện nhiệm vụ, Báo cáo–thảo luận, Kết luận–nhận định). Khối lượng công việc soạn thảo tăng vọt, trong khi quỹ thời gian của giáo viên không mở rộng tương ứng.</w:t>
      </w:r>
    </w:p>
    <w:p>
      <w:pPr>
        <w:spacing w:line="312" w:lineRule="auto" w:after="120"/>
        <w:ind w:firstLine="340"/>
        <w:jc w:val="both"/>
      </w:pPr>
      <w:r>
        <w:rPr>
          <w:b w:val="0"/>
          <w:i w:val="0"/>
          <w:color w:val="1A1A1A"/>
          <w:sz w:val="22"/>
        </w:rPr>
        <w:t>Đồng thời, sự xuất hiện của các mô hình ngôn ngữ lớn như Anthropic Claude mở ra cơ hội: một agent được thiết kế đúng có thể soạn bản nháp KHBĐ đạt chất lượng sư phạm tương đương giáo viên cốt cán, tiết kiệm khoảng 25–30 phút mỗi tuần cho mỗi giáo viên. Tuy nhiên, các nghiên cứu quốc tế trên Nature npj Science of Learning và CITE Journal đều cảnh báo rằng giáo án do LLM sinh ra nếu không được neo vào chuẩn giáo dục cụ thể sẽ hời hợt, lệch mục tiêu và thiếu chiều sâu. Khoảng trống giữa 'khả năng của LLM' và 'chất lượng sư phạm yêu cầu' chính là nơi một agent chuyên biệt cần lấp đầy.</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E7F3FE"/>
            <w:tcBorders>
              <w:top w:val="single" w:sz="16" w:space="0" w:color="2E74B5"/>
              <w:left w:val="single" w:sz="16" w:space="0" w:color="2E74B5"/>
              <w:bottom w:val="single" w:sz="16" w:space="0" w:color="2E74B5"/>
              <w:right w:val="single" w:sz="16" w:space="0" w:color="2E74B5"/>
            </w:tcBorders>
            <w:tcMar>
              <w:top w:w="120" w:type="dxa"/>
              <w:left w:w="180" w:type="dxa"/>
              <w:bottom w:w="120" w:type="dxa"/>
              <w:right w:w="180" w:type="dxa"/>
            </w:tcMar>
          </w:tcPr>
          <w:p>
            <w:pPr>
              <w:spacing w:before="80" w:after="80" w:line="312" w:lineRule="auto"/>
              <w:jc w:val="left"/>
            </w:pPr>
            <w:r>
              <w:rPr>
                <w:b/>
                <w:color w:val="0B4F8F"/>
                <w:sz w:val="21"/>
              </w:rPr>
              <w:t xml:space="preserve">LUẬN ĐIỂM CHÍNH (THESIS):  </w:t>
            </w:r>
            <w:r>
              <w:rPr>
                <w:color w:val="1A1A1A"/>
                <w:sz w:val="21"/>
              </w:rPr>
              <w:t>Một Claude Agent được neo cứng vào Phụ lục IV Công văn 5512/BGDĐT-GDTrH, buộc đầu ra tuân thủ JSON Schema phản chiếu đúng cấu trúc chuẩn, triển khai theo workflow prompt-chaining kết hợp evaluator-optimizer, VÀ sử dụng skill docx để định dạng đầu ra thành tài liệu Word chuyên nghiệp — sẽ sinh ra KHBĐ vừa đúng chuẩn sư phạm, vừa đúng chuẩn trình bày, sẵn sàng đưa vào lớp học sau một bước rà soát ngắn của giáo viên.</w:t>
            </w:r>
          </w:p>
        </w:tc>
      </w:tr>
    </w:tbl>
    <w:p>
      <w:pPr>
        <w:spacing w:after="120" w:before="0"/>
      </w:pPr>
    </w:p>
    <w:p>
      <w:pPr>
        <w:spacing w:line="312" w:lineRule="auto" w:after="120"/>
        <w:ind w:firstLine="340"/>
        <w:jc w:val="both"/>
      </w:pPr>
      <w:r>
        <w:rPr>
          <w:b w:val="0"/>
          <w:i w:val="0"/>
          <w:color w:val="1A1A1A"/>
          <w:sz w:val="22"/>
        </w:rPr>
        <w:t>Tài liệu này được biên soạn theo chế độ In-Depth Research, phong cách Technical Documentation, với một đặc điểm riêng biệt so với các phiên bản trước: nó nhúng sẵn toàn bộ nội dung skill docx (design system, common rules, cover recipes, table styles, TOC handling, scene routing, post-generation checks) như một phần hướng dẫn. Nhờ đó, người triển khai chỉ cần một tài liệu duy nhất để vừa xây agent, vừa định dạng đầu ra Word — không phải tra cứu nhiều nguồn.</w:t>
      </w:r>
    </w:p>
    <w:p>
      <w:pPr>
        <w:pStyle w:val="Heading1"/>
        <w:spacing w:line="312" w:lineRule="auto"/>
      </w:pPr>
      <w:bookmarkStart w:id="100001" w:name="_Toc100001"/>
      <w:r>
        <w:rPr>
          <w:b/>
          <w:color w:val="1F4E79"/>
          <w:sz w:val="32"/>
        </w:rPr>
        <w:t>2. Bối cảnh &amp; Nền tảng (Background / Context)</w:t>
      </w:r>
      <w:bookmarkEnd w:id="100001"/>
    </w:p>
    <w:p>
      <w:pPr>
        <w:pStyle w:val="Heading2"/>
        <w:spacing w:line="312" w:lineRule="auto"/>
      </w:pPr>
      <w:bookmarkStart w:id="100002" w:name="_Toc100002"/>
      <w:r>
        <w:rPr>
          <w:b/>
          <w:color w:val="1F4E79"/>
          <w:sz w:val="28"/>
        </w:rPr>
        <w:t>2.1 Chương trình GDPT 2018 và Công văn 5512/BGDĐT-GDTrH</w:t>
      </w:r>
      <w:bookmarkEnd w:id="100002"/>
    </w:p>
    <w:p>
      <w:pPr>
        <w:spacing w:line="312" w:lineRule="auto" w:after="120"/>
        <w:ind w:firstLine="340"/>
        <w:jc w:val="both"/>
      </w:pPr>
      <w:r>
        <w:rPr>
          <w:b w:val="0"/>
          <w:i w:val="0"/>
          <w:color w:val="1A1A1A"/>
          <w:sz w:val="22"/>
        </w:rPr>
        <w:t>Chương trình GDPT 2018 được Bộ Giáo dục và Đào tạo ban hành theo Thông tư 32/2018/TT-BGDĐT, đánh dấu bước chuyển đổi từ mục tiêu truyền thụ kiến thức sang phát triển phẩm chất và năng lực người học. Chương trình được xây dựng theo hướng mở: chỉ quy định mục tiêu, yêu cầu cần đạt và khung nội dung, nhường quyền tự chủ cho nhà trường và giáo viên. Để hướng dẫn triển khai, Bộ GDĐT ban hành Công văn 5512/BGDĐT-GDTrH ngày 18/12/2020 kèm Phụ lục IV — Khung Kế hoạch bài dạy, văn bản pháp lý mang tính định hướng quy định cấu trúc tối thiểu của một KHBĐ ở cấp THCS và THPT.</w:t>
      </w:r>
    </w:p>
    <w:p>
      <w:pPr>
        <w:pStyle w:val="Heading2"/>
        <w:spacing w:line="312" w:lineRule="auto"/>
      </w:pPr>
      <w:bookmarkStart w:id="100003" w:name="_Toc100003"/>
      <w:r>
        <w:rPr>
          <w:b/>
          <w:color w:val="1F4E79"/>
          <w:sz w:val="28"/>
        </w:rPr>
        <w:t>2.2 Cấu trúc chuẩn KHBĐ theo Phụ lục IV</w:t>
      </w:r>
      <w:bookmarkEnd w:id="100003"/>
    </w:p>
    <w:tbl>
      <w:tblPr>
        <w:jc w:val="center"/>
        <w:tblLayout w:type="fixed"/>
        <w:tblLook w:firstColumn="1" w:firstRow="1" w:lastColumn="0" w:lastRow="0" w:noHBand="0" w:noVBand="1" w:val="04A0"/>
        <w:tblW w:w="5000" w:type="pct"/>
      </w:tblPr>
      <w:tblGrid>
        <w:gridCol w:w="2929"/>
        <w:gridCol w:w="2929"/>
        <w:gridCol w:w="2929"/>
      </w:tblGrid>
      <w:tr>
        <w:trPr>
          <w:tblHeader/>
          <w:cantSplit/>
        </w:trPr>
        <w:tc>
          <w:tcPr>
            <w:tcW w:type="pct" w:w="35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Phần</w:t>
            </w:r>
          </w:p>
        </w:tc>
        <w:tc>
          <w:tcPr>
            <w:tcW w:type="pct" w:w="15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Tên phần</w:t>
            </w:r>
          </w:p>
        </w:tc>
        <w:tc>
          <w:tcPr>
            <w:tcW w:type="pct" w:w="315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Nội dung bắt buộc</w:t>
            </w:r>
          </w:p>
        </w:tc>
      </w:tr>
      <w:tr>
        <w:trPr>
          <w:cantSplit/>
        </w:trPr>
        <w:tc>
          <w:tcPr>
            <w:tcW w:type="pct" w:w="3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I</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MỤC TIÊU</w:t>
            </w:r>
          </w:p>
        </w:tc>
        <w:tc>
          <w:tcPr>
            <w:tcW w:type="pct" w:w="31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Phân tách thành (1) Kiến thức; (2) Năng lực (đặc thù môn + chung); (3) Phẩm chất.</w:t>
            </w:r>
          </w:p>
        </w:tc>
      </w:tr>
      <w:tr>
        <w:trPr>
          <w:cantSplit/>
        </w:trPr>
        <w:tc>
          <w:tcPr>
            <w:tcW w:type="pct" w:w="3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II</w:t>
            </w:r>
          </w:p>
        </w:tc>
        <w:tc>
          <w:tcPr>
            <w:tcW w:type="pct" w:w="1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THIẾT BỊ DẠY HỌC VÀ HỌC LIỆU</w:t>
            </w:r>
          </w:p>
        </w:tc>
        <w:tc>
          <w:tcPr>
            <w:tcW w:type="pct" w:w="31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Liệt kê thiết bị cho GV, cho HS, học liệu (SGK, phiếu học tập, video, hình ảnh).</w:t>
            </w:r>
          </w:p>
        </w:tc>
      </w:tr>
      <w:tr>
        <w:trPr>
          <w:cantSplit/>
        </w:trPr>
        <w:tc>
          <w:tcPr>
            <w:tcW w:type="pct" w:w="3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III</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TIẾN TRÌNH DẠY HỌC</w:t>
            </w:r>
          </w:p>
        </w:tc>
        <w:tc>
          <w:tcPr>
            <w:tcW w:type="pct" w:w="31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Tối thiểu 4 hoạt động: Khởi động; Hình thành kiến thức; Luyện tập; Vận dụng. Mỗi hoạt động có 4 thành phần: Mục tiêu, Nội dung, Sản phẩm, Tổ chức thực hiện.</w:t>
            </w:r>
          </w:p>
        </w:tc>
      </w:tr>
      <w:tr>
        <w:trPr>
          <w:cantSplit/>
        </w:trPr>
        <w:tc>
          <w:tcPr>
            <w:tcW w:type="pct" w:w="3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IV</w:t>
            </w:r>
          </w:p>
        </w:tc>
        <w:tc>
          <w:tcPr>
            <w:tcW w:type="pct" w:w="1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BÀI TẬP VỀ NHÀ</w:t>
            </w:r>
          </w:p>
        </w:tc>
        <w:tc>
          <w:tcPr>
            <w:tcW w:type="pct" w:w="31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Bài tập củng cố, mở rộng, chuẩn bị bài tiếp theo.</w:t>
            </w:r>
          </w:p>
        </w:tc>
      </w:tr>
      <w:tr>
        <w:trPr>
          <w:cantSplit/>
        </w:trPr>
        <w:tc>
          <w:tcPr>
            <w:tcW w:type="pct" w:w="3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V</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RÚT KINH NGHIỆM</w:t>
            </w:r>
          </w:p>
        </w:tc>
        <w:tc>
          <w:tcPr>
            <w:tcW w:type="pct" w:w="31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Phần dành cho GV điền sau khi dạy.</w:t>
            </w:r>
          </w:p>
        </w:tc>
      </w:tr>
    </w:tbl>
    <w:p>
      <w:pPr>
        <w:spacing w:after="120" w:before="0"/>
      </w:pPr>
    </w:p>
    <w:p>
      <w:pPr>
        <w:spacing w:line="312" w:lineRule="auto" w:after="120"/>
        <w:ind w:firstLine="340"/>
        <w:jc w:val="both"/>
      </w:pPr>
      <w:r>
        <w:rPr>
          <w:b w:val="0"/>
          <w:i w:val="0"/>
          <w:color w:val="1A1A1A"/>
          <w:sz w:val="22"/>
        </w:rPr>
        <w:t>Thành tố cốt lõi nhất của Phụ lục IV là quy định mỗi hoạt động học phải được tổ chức thực hiện theo chuỗi bốn bước: Chuyển giao nhiệm vụ → Thực hiện nhiệm vụ → Báo cáo, thảo luận → Kết luận, nhận định. Bốn bước này phản ánh triết lý sư phạm của GDPT 2018: học sinh chủ động kiến tạo tri thức qua hành động, giáo viên đóng vai trò tổ chức, hướng dẫn và đánh giá. Mô hình này không chỉ là khuôn trình bày mà là khung sư phạm — agent phải mô hình hóa đúng bốn bước này trong JSON Schema để đầu ra có giá trị thực sự.</w:t>
      </w:r>
    </w:p>
    <w:p>
      <w:pPr>
        <w:pStyle w:val="Heading2"/>
        <w:spacing w:line="312" w:lineRule="auto"/>
      </w:pPr>
      <w:bookmarkStart w:id="100004" w:name="_Toc100004"/>
      <w:r>
        <w:rPr>
          <w:b/>
          <w:color w:val="1F4E79"/>
          <w:sz w:val="28"/>
        </w:rPr>
        <w:t>2.3 Xu hướng sử dụng LLM trong soạn giáo án</w:t>
      </w:r>
      <w:bookmarkEnd w:id="100004"/>
    </w:p>
    <w:p>
      <w:pPr>
        <w:spacing w:line="312" w:lineRule="auto" w:after="120"/>
        <w:ind w:firstLine="340"/>
        <w:jc w:val="both"/>
      </w:pPr>
      <w:r>
        <w:rPr>
          <w:b w:val="0"/>
          <w:i w:val="0"/>
          <w:color w:val="1A1A1A"/>
          <w:sz w:val="22"/>
        </w:rPr>
        <w:t>Nghiên cứu thực nghiệm trên Nature npj Science of Learning xác nhận kỹ thuật few-shot prompting — cung cấp cho mô hình vài ví dụ giáo án mẫu chất lượng cao — cải thiện đáng kể chất lượng đầu ra so với zero-shot. Nghiên cứu phân tích 310 giáo án AI với 2.230 hoạt động học trên CITE Journal kết luận các giáo án này thường thiếu chiều sâu sư phạm và sai lệch mục tiêu, do đó cần cơ chế schema enforcement và human-in-the-loop. Anthropic — nhà phát triển Claude — công bố bộ tài liệu prompt engineering chính thức khuyến nghị: XML tags để phân tách bối cảnh, role prompting, structured outputs, workflow pattern như prompt chaining và evaluator-optimizer.</w:t>
      </w:r>
    </w:p>
    <w:p>
      <w:pPr>
        <w:pStyle w:val="Heading2"/>
        <w:spacing w:line="312" w:lineRule="auto"/>
      </w:pPr>
      <w:bookmarkStart w:id="100005" w:name="_Toc100005"/>
      <w:r>
        <w:rPr>
          <w:b/>
          <w:color w:val="1F4E79"/>
          <w:sz w:val="28"/>
        </w:rPr>
        <w:t>2.4 Skill docx — Bộ công cụ định dạng Word chuyên nghiệp</w:t>
      </w:r>
      <w:bookmarkEnd w:id="100005"/>
    </w:p>
    <w:p>
      <w:pPr>
        <w:spacing w:line="312" w:lineRule="auto" w:after="120"/>
        <w:ind w:firstLine="340"/>
        <w:jc w:val="both"/>
      </w:pPr>
      <w:r>
        <w:rPr>
          <w:b w:val="0"/>
          <w:i w:val="0"/>
          <w:color w:val="1A1A1A"/>
          <w:sz w:val="22"/>
        </w:rPr>
        <w:t>Skill docx là một bộ kỹ năng (skill) nội bộ gồm các file tham chiếu: design-system.md (hệ màu, font, cover recipes R1–R7, table styles), common-rules.md (font profiles, page layout, WPS compatibility, page numbering 5-zone), routes/create.md (workflow tạo tài liệu), references/toc.md (xử lý TOC field code 3 bước), scenes/exam.md (scene bài kiểm tra/giáo án), và scripts/postcheck.py (kiểm tra chất lượng sau sinh). Skill này không phải thư viện code mà là tập hợp quy tắc trình bày được kiểm chứng chéo trên cả MS Office Word và WPS Office. Việc nhúng sẵn nội dung skill docx vào tài liệu này đảm bảo người triển khai agent có sẵn sổ tay định dạng đầu ra Word mà không phải tra cứu nhiều nguồn.</w:t>
      </w:r>
    </w:p>
    <w:p>
      <w:pPr>
        <w:spacing w:after="0" w:before="0"/>
      </w:pPr>
      <w:r>
        <w:br w:type="page"/>
      </w:r>
    </w:p>
    <w:p>
      <w:pPr>
        <w:pStyle w:val="Heading1"/>
        <w:spacing w:line="312" w:lineRule="auto"/>
      </w:pPr>
      <w:bookmarkStart w:id="100006" w:name="_Toc100006"/>
      <w:r>
        <w:rPr>
          <w:b/>
          <w:color w:val="1F4E79"/>
          <w:sz w:val="32"/>
        </w:rPr>
        <w:t>3. Phần thân (Main Body)</w:t>
      </w:r>
      <w:bookmarkEnd w:id="100006"/>
    </w:p>
    <w:p>
      <w:pPr>
        <w:pStyle w:val="Heading2"/>
        <w:spacing w:line="312" w:lineRule="auto"/>
      </w:pPr>
      <w:bookmarkStart w:id="100007" w:name="_Toc100007"/>
      <w:r>
        <w:rPr>
          <w:b/>
          <w:color w:val="1F4E79"/>
          <w:sz w:val="28"/>
        </w:rPr>
        <w:t>3.A Phần A — Đặc tả Claude Agent</w:t>
      </w:r>
      <w:bookmarkEnd w:id="100007"/>
    </w:p>
    <w:p>
      <w:pPr>
        <w:pStyle w:val="Heading3"/>
        <w:spacing w:line="312" w:lineRule="auto"/>
      </w:pPr>
      <w:bookmarkStart w:id="100008" w:name="_Toc100008"/>
      <w:r>
        <w:rPr>
          <w:b/>
          <w:color w:val="1A1A1A"/>
          <w:sz w:val="24"/>
        </w:rPr>
        <w:t>3.A.1 Vai trò và persona</w:t>
      </w:r>
      <w:bookmarkEnd w:id="100008"/>
    </w:p>
    <w:p>
      <w:pPr>
        <w:spacing w:line="312" w:lineRule="auto" w:after="120"/>
        <w:ind w:firstLine="340"/>
        <w:jc w:val="both"/>
      </w:pPr>
      <w:r>
        <w:rPr>
          <w:b w:val="0"/>
          <w:i w:val="0"/>
          <w:color w:val="1A1A1A"/>
          <w:sz w:val="22"/>
        </w:rPr>
        <w:t>KHBĐ-Agent là hệ thống phần mềm điều phối bởi Anthropic Claude, nhận đầu vào là thông tin môn học, lớp, bài dạy, hồ sơ HS; xử lý qua luồng công việc nhiều bước; xuất ra KHBĐ tuân thủ Phụ lục IV dưới hai định dạng song song: JSON máy-đọc-được và Markdown người-đọc-được. Agent không đưa ra quyết định sư phạm cuối cùng — đó là trách nhiệm của giáo viên — mà đóng vai trò trợ thủ soạn thảo. Về phân loại theo Anthropic, đây là deterministic workflow kết hợp vòng lặp evaluator-optimizer, phù hợp với tác vụ có cấu trúc ổn định và có thể tiên liệu.</w:t>
      </w:r>
    </w:p>
    <w:p>
      <w:pPr>
        <w:pStyle w:val="Heading3"/>
        <w:spacing w:line="312" w:lineRule="auto"/>
      </w:pPr>
      <w:bookmarkStart w:id="100009" w:name="_Toc100009"/>
      <w:r>
        <w:rPr>
          <w:b/>
          <w:color w:val="1A1A1A"/>
          <w:sz w:val="24"/>
        </w:rPr>
        <w:t>3.A.2 Kiến trúc 5 lớp</w:t>
      </w:r>
      <w:bookmarkEnd w:id="100009"/>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3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Lớp</w:t>
            </w:r>
          </w:p>
        </w:tc>
        <w:tc>
          <w:tcPr>
            <w:tcW w:type="pct" w:w="8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Tên</w:t>
            </w:r>
          </w:p>
        </w:tc>
        <w:tc>
          <w:tcPr>
            <w:tcW w:type="pct" w:w="25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Trách nhiệm</w:t>
            </w:r>
          </w:p>
        </w:tc>
        <w:tc>
          <w:tcPr>
            <w:tcW w:type="pct" w:w="14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Công nghệ</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L1</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Tiếp nhận</w:t>
            </w:r>
          </w:p>
        </w:tc>
        <w:tc>
          <w:tcPr>
            <w:tcW w:type="pct" w:w="2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Tiếp nhận input, kiểm tra tính đầy đủ, chuẩn hóa.</w:t>
            </w:r>
          </w:p>
        </w:tc>
        <w:tc>
          <w:tcPr>
            <w:tcW w:type="pct" w:w="1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Python/Node API</w:t>
            </w:r>
          </w:p>
        </w:tc>
      </w:tr>
      <w:tr>
        <w:trPr>
          <w:cantSplit/>
        </w:trPr>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L2</w:t>
            </w:r>
          </w:p>
        </w:tc>
        <w:tc>
          <w:tcPr>
            <w:tcW w:type="pct" w:w="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Bối cảnh</w:t>
            </w:r>
          </w:p>
        </w:tc>
        <w:tc>
          <w:tcPr>
            <w:tcW w:type="pct" w:w="2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Lấy chuẩn giáo dục, hồ sơ HS, few-shot examples; lắp ráp context.</w:t>
            </w:r>
          </w:p>
        </w:tc>
        <w:tc>
          <w:tcPr>
            <w:tcW w:type="pct" w:w="14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Vector DB / KV store</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L3</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Mô hình</w:t>
            </w:r>
          </w:p>
        </w:tc>
        <w:tc>
          <w:tcPr>
            <w:tcW w:type="pct" w:w="2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Gọi Claude API với system prompt + context; structured outputs.</w:t>
            </w:r>
          </w:p>
        </w:tc>
        <w:tc>
          <w:tcPr>
            <w:tcW w:type="pct" w:w="1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Anthropic Messages API</w:t>
            </w:r>
          </w:p>
        </w:tc>
      </w:tr>
      <w:tr>
        <w:trPr>
          <w:cantSplit/>
        </w:trPr>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L4</w:t>
            </w:r>
          </w:p>
        </w:tc>
        <w:tc>
          <w:tcPr>
            <w:tcW w:type="pct" w:w="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Xác thực</w:t>
            </w:r>
          </w:p>
        </w:tc>
        <w:tc>
          <w:tcPr>
            <w:tcW w:type="pct" w:w="2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Kiểm tra JSON Schema, quy tắc sư phạm (4 bước, đủ hoạt động).</w:t>
            </w:r>
          </w:p>
        </w:tc>
        <w:tc>
          <w:tcPr>
            <w:tcW w:type="pct" w:w="14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jsonschema / custom rules</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L5</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Xuất</w:t>
            </w:r>
          </w:p>
        </w:tc>
        <w:tc>
          <w:tcPr>
            <w:tcW w:type="pct" w:w="2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Render JSON → Markdown, sau đó → Word docx bằng skill docx.</w:t>
            </w:r>
          </w:p>
        </w:tc>
        <w:tc>
          <w:tcPr>
            <w:tcW w:type="pct" w:w="1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python-docx + skill docx</w:t>
            </w:r>
          </w:p>
        </w:tc>
      </w:tr>
    </w:tbl>
    <w:p>
      <w:pPr>
        <w:spacing w:after="120" w:before="0"/>
      </w:pPr>
    </w:p>
    <w:p>
      <w:pPr>
        <w:pStyle w:val="Heading3"/>
        <w:spacing w:line="312" w:lineRule="auto"/>
      </w:pPr>
      <w:bookmarkStart w:id="100010" w:name="_Toc100010"/>
      <w:r>
        <w:rPr>
          <w:b/>
          <w:color w:val="1A1A1A"/>
          <w:sz w:val="24"/>
        </w:rPr>
        <w:t>3.A.3 System prompt (cấu trúc XML)</w:t>
      </w:r>
      <w:bookmarkEnd w:id="100010"/>
    </w:p>
    <w:p>
      <w:pPr>
        <w:spacing w:line="312" w:lineRule="auto" w:after="120"/>
        <w:ind w:firstLine="340"/>
        <w:jc w:val="both"/>
      </w:pPr>
      <w:r>
        <w:rPr>
          <w:b w:val="0"/>
          <w:i w:val="0"/>
          <w:color w:val="1A1A1A"/>
          <w:sz w:val="22"/>
        </w:rPr>
        <w:t>System prompt tổ chức theo XML tags, mỗi thẻ chứa một loại thông tin: &lt;role&gt; định nghĩa vai trò chuyên gia sư phạm VN; &lt;curriculum_standard&gt; nhúng Phụ lục IV CV 5512; &lt;subject_program&gt; chứa chương trình môn học; &lt;student_profile&gt; hồ sơ HS; &lt;examples&gt; 2–5 KHBĐ mẫu; &lt;output_schema&gt; JSON Schema; &lt;rules&gt; quy tắc cứng; &lt;instructions&gt; chỉ thị từng bước. Anthropic đã tinh chỉnh Claude đặc biệt chú ý tới XML tags, nên cấu trúc này vừa giúp mô hình định vị đúng thông tin, vừa giúp người triển khai bảo trì từng phần độc lập.</w:t>
      </w:r>
    </w:p>
    <w:p>
      <w:pPr>
        <w:pStyle w:val="Heading3"/>
        <w:spacing w:line="312" w:lineRule="auto"/>
      </w:pPr>
      <w:bookmarkStart w:id="100011" w:name="_Toc100011"/>
      <w:r>
        <w:rPr>
          <w:b/>
          <w:color w:val="1A1A1A"/>
          <w:sz w:val="24"/>
        </w:rPr>
        <w:t>3.A.4 Input schema (15 trường)</w:t>
      </w:r>
      <w:bookmarkEnd w:id="100011"/>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10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Trường</w:t>
            </w:r>
          </w:p>
        </w:tc>
        <w:tc>
          <w:tcPr>
            <w:tcW w:type="pct" w:w="7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Kiểu</w:t>
            </w:r>
          </w:p>
        </w:tc>
        <w:tc>
          <w:tcPr>
            <w:tcW w:type="pct" w:w="6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Bắt buộc</w:t>
            </w:r>
          </w:p>
        </w:tc>
        <w:tc>
          <w:tcPr>
            <w:tcW w:type="pct" w:w="27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Mô tả</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subject</w:t>
            </w:r>
          </w:p>
        </w:tc>
        <w:tc>
          <w:tcPr>
            <w:tcW w:type="pct" w:w="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string</w:t>
            </w:r>
          </w:p>
        </w:tc>
        <w:tc>
          <w:tcPr>
            <w:tcW w:type="pct" w:w="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Có</w:t>
            </w:r>
          </w:p>
        </w:tc>
        <w:tc>
          <w:tcPr>
            <w:tcW w:type="pct" w:w="2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Tên môn học.</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grade_level</w:t>
            </w:r>
          </w:p>
        </w:tc>
        <w:tc>
          <w:tcPr>
            <w:tcW w:type="pct" w:w="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string</w:t>
            </w:r>
          </w:p>
        </w:tc>
        <w:tc>
          <w:tcPr>
            <w:tcW w:type="pct" w:w="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Có</w:t>
            </w:r>
          </w:p>
        </w:tc>
        <w:tc>
          <w:tcPr>
            <w:tcW w:type="pct" w:w="2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Cấp lớp THCS-6...9 / THPT-10...12.</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lesson_title</w:t>
            </w:r>
          </w:p>
        </w:tc>
        <w:tc>
          <w:tcPr>
            <w:tcW w:type="pct" w:w="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string</w:t>
            </w:r>
          </w:p>
        </w:tc>
        <w:tc>
          <w:tcPr>
            <w:tcW w:type="pct" w:w="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Có</w:t>
            </w:r>
          </w:p>
        </w:tc>
        <w:tc>
          <w:tcPr>
            <w:tcW w:type="pct" w:w="2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Tên bài dạy.</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duration_periods</w:t>
            </w:r>
          </w:p>
        </w:tc>
        <w:tc>
          <w:tcPr>
            <w:tcW w:type="pct" w:w="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integer</w:t>
            </w:r>
          </w:p>
        </w:tc>
        <w:tc>
          <w:tcPr>
            <w:tcW w:type="pct" w:w="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Có</w:t>
            </w:r>
          </w:p>
        </w:tc>
        <w:tc>
          <w:tcPr>
            <w:tcW w:type="pct" w:w="2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Số tiết (1–5).</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student_profile</w:t>
            </w:r>
          </w:p>
        </w:tc>
        <w:tc>
          <w:tcPr>
            <w:tcW w:type="pct" w:w="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object</w:t>
            </w:r>
          </w:p>
        </w:tc>
        <w:tc>
          <w:tcPr>
            <w:tcW w:type="pct" w:w="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Không</w:t>
            </w:r>
          </w:p>
        </w:tc>
        <w:tc>
          <w:tcPr>
            <w:tcW w:type="pct" w:w="2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Hồ sơ HS: class_size, avg_level, prior_knowledge, special_needs.</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equipment_available</w:t>
            </w:r>
          </w:p>
        </w:tc>
        <w:tc>
          <w:tcPr>
            <w:tcW w:type="pct" w:w="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array</w:t>
            </w:r>
          </w:p>
        </w:tc>
        <w:tc>
          <w:tcPr>
            <w:tcW w:type="pct" w:w="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Không</w:t>
            </w:r>
          </w:p>
        </w:tc>
        <w:tc>
          <w:tcPr>
            <w:tcW w:type="pct" w:w="27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Thiết bị có sẵn tại trường.</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format</w:t>
            </w:r>
          </w:p>
        </w:tc>
        <w:tc>
          <w:tcPr>
            <w:tcW w:type="pct" w:w="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string</w:t>
            </w:r>
          </w:p>
        </w:tc>
        <w:tc>
          <w:tcPr>
            <w:tcW w:type="pct" w:w="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Không</w:t>
            </w:r>
          </w:p>
        </w:tc>
        <w:tc>
          <w:tcPr>
            <w:tcW w:type="pct" w:w="27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'json' | 'markdown' | 'both' | 'docx'. Mặc định 'both'.</w:t>
            </w:r>
          </w:p>
        </w:tc>
      </w:tr>
    </w:tbl>
    <w:p>
      <w:pPr>
        <w:spacing w:after="120" w:before="0"/>
      </w:pPr>
    </w:p>
    <w:p>
      <w:pPr>
        <w:pStyle w:val="Heading3"/>
        <w:spacing w:line="312" w:lineRule="auto"/>
      </w:pPr>
      <w:bookmarkStart w:id="100012" w:name="_Toc100012"/>
      <w:r>
        <w:rPr>
          <w:b/>
          <w:color w:val="1A1A1A"/>
          <w:sz w:val="24"/>
        </w:rPr>
        <w:t>3.A.5 Output JSON Schema (phản chiếu Phụ lục IV)</w:t>
      </w:r>
      <w:bookmarkEnd w:id="100012"/>
    </w:p>
    <w:p>
      <w:pPr>
        <w:spacing w:line="312" w:lineRule="auto" w:after="120"/>
        <w:ind w:firstLine="340"/>
        <w:jc w:val="both"/>
      </w:pPr>
      <w:r>
        <w:rPr>
          <w:b w:val="0"/>
          <w:i w:val="0"/>
          <w:color w:val="1A1A1A"/>
          <w:sz w:val="22"/>
        </w:rPr>
        <w:t>Top-level: header, muc_tieu, thiet_bi_hoc_lieu, tien_trinh_day_hoc (mảng đúng 4 phần tử), bai_tap_ve_nha, rut_kinh_nghiem. Ràng buộc minItems=maxItems=4 ở cả tien_trinh_day_hoc và to_chuc_thuc_hien đảm bảo mô hình bốn hoạt động × bốn bước luôn được tuân thủ cấp schema. Enum ten hoạt động = [Khởi động, Hình thành kiến thức, Luyện tập, Vận dụng]; enum ten bước = [Chuyển giao nhiệm vụ, Thực hiện nhiệm vụ, Báo cáo, thảo luận, Kết luận, nhận định] — ngăn Claude dùng tên đồng nghĩa không chuẩn.</w:t>
      </w:r>
    </w:p>
    <w:p>
      <w:pPr>
        <w:pStyle w:val="Heading3"/>
        <w:spacing w:line="312" w:lineRule="auto"/>
      </w:pPr>
      <w:bookmarkStart w:id="100013" w:name="_Toc100013"/>
      <w:r>
        <w:rPr>
          <w:b/>
          <w:color w:val="1A1A1A"/>
          <w:sz w:val="24"/>
        </w:rPr>
        <w:t>3.A.6 Workflow: prompt chaining + evaluator-optimizer</w:t>
      </w:r>
      <w:bookmarkEnd w:id="100013"/>
    </w:p>
    <w:p>
      <w:pPr>
        <w:spacing w:line="312" w:lineRule="auto" w:after="120"/>
        <w:ind w:firstLine="340"/>
        <w:jc w:val="both"/>
      </w:pPr>
      <w:r>
        <w:rPr>
          <w:b w:val="0"/>
          <w:i w:val="0"/>
          <w:color w:val="1A1A1A"/>
          <w:sz w:val="22"/>
        </w:rPr>
        <w:t>Pipeline 5 bước: (1) Tiếp nhận &amp; lắp ráp bối cảnh; (2) Sinh KHBĐ qua Claude (có thể chia thành chuỗi prompt A–D: Mục tiêu, Thiết bị, Tiến trình, Bài tập); (3) Xác thực schema &amp; quy tắc sư phạm; (4) Vòng lặp sửa tối đa 2 lần với feedback; (5) Render &amp; trả về. Bước 3–4 tạo vòng lặp evaluator-optimizer: L4 là evaluator, L3 (với feedback) là optimizer. Khi draft JSON không vượt qua kiểm tra, hệ thống gửi lại cho Claude kèm thông điệp mô tả chính xác lỗi (ví dụ: 'Hoạt động 2 chỉ có 3 bước, thiếu Kết luận, nhận định').</w:t>
      </w:r>
    </w:p>
    <w:p>
      <w:pPr>
        <w:pStyle w:val="Heading3"/>
        <w:spacing w:line="312" w:lineRule="auto"/>
      </w:pPr>
      <w:bookmarkStart w:id="100014" w:name="_Toc100014"/>
      <w:r>
        <w:rPr>
          <w:b/>
          <w:color w:val="1A1A1A"/>
          <w:sz w:val="24"/>
        </w:rPr>
        <w:t>3.A.7 Tools (function calling)</w:t>
      </w:r>
      <w:bookmarkEnd w:id="100014"/>
    </w:p>
    <w:p>
      <w:pPr>
        <w:spacing w:line="312" w:lineRule="auto" w:after="120"/>
        <w:ind w:firstLine="340"/>
        <w:jc w:val="both"/>
      </w:pPr>
      <w:r>
        <w:rPr>
          <w:b w:val="0"/>
          <w:i w:val="0"/>
          <w:color w:val="1A1A1A"/>
          <w:sz w:val="22"/>
        </w:rPr>
        <w:t>Bốn công cụ tối thiểu: validate_against_cv_5512 (kiểm tra tuân thủ Phụ lục IV), fetch_curriculum_standard (lấy chương trình môn học), render_to_markdown (render JSON → Markdown CommonMark), lookup_yeu_cau_can_dat (tra cứu YCCĐ chính thức để đảm bảo coverage). Mỗi công cụ có name, description, input_schema (JSON Schema) theo cơ chế function calling của Anthropic. Theo khuyến nghị của Anthropic về thiết kế công cụ, mỗi công cụ phải có tên rõ ràng, mô tả không mơ hồ, input_schema tối giản.</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E7F3FE"/>
            <w:tcBorders>
              <w:top w:val="single" w:sz="16" w:space="0" w:color="2E74B5"/>
              <w:left w:val="single" w:sz="16" w:space="0" w:color="2E74B5"/>
              <w:bottom w:val="single" w:sz="16" w:space="0" w:color="2E74B5"/>
              <w:right w:val="single" w:sz="16" w:space="0" w:color="2E74B5"/>
            </w:tcBorders>
            <w:tcMar>
              <w:top w:w="120" w:type="dxa"/>
              <w:left w:w="180" w:type="dxa"/>
              <w:bottom w:w="120" w:type="dxa"/>
              <w:right w:w="180" w:type="dxa"/>
            </w:tcMar>
          </w:tcPr>
          <w:p>
            <w:pPr>
              <w:spacing w:before="80" w:after="80" w:line="312" w:lineRule="auto"/>
              <w:jc w:val="left"/>
            </w:pPr>
            <w:r>
              <w:rPr>
                <w:b/>
                <w:color w:val="0B4F8F"/>
                <w:sz w:val="21"/>
              </w:rPr>
              <w:t xml:space="preserve">NGUYÊN TẮC VÀNG:  </w:t>
            </w:r>
            <w:r>
              <w:rPr>
                <w:color w:val="1A1A1A"/>
                <w:sz w:val="21"/>
              </w:rPr>
              <w:t>Agent sinh BẢN NHÁP. Giáo viên phê duyệt BẢN CHÍNH THỨC. Không có chữ ký số của giáo viên, không KHBĐ nào được đưa vào lớp.</w:t>
            </w:r>
          </w:p>
        </w:tc>
      </w:tr>
    </w:tbl>
    <w:p>
      <w:pPr>
        <w:spacing w:after="120" w:before="0"/>
      </w:pPr>
    </w:p>
    <w:p>
      <w:pPr>
        <w:spacing w:after="0" w:before="0"/>
      </w:pPr>
      <w:r>
        <w:br w:type="page"/>
      </w:r>
    </w:p>
    <w:p>
      <w:pPr>
        <w:pStyle w:val="Heading2"/>
        <w:spacing w:line="312" w:lineRule="auto"/>
      </w:pPr>
      <w:bookmarkStart w:id="100015" w:name="_Toc100015"/>
      <w:r>
        <w:rPr>
          <w:b/>
          <w:color w:val="1F4E79"/>
          <w:sz w:val="28"/>
        </w:rPr>
        <w:t>3.B Phần B — Hướng dẫn skill docx (nhúng sẵn)</w:t>
      </w:r>
      <w:bookmarkEnd w:id="100015"/>
    </w:p>
    <w:p>
      <w:pPr>
        <w:spacing w:line="312" w:lineRule="auto" w:after="120"/>
        <w:ind w:firstLine="340"/>
        <w:jc w:val="both"/>
      </w:pPr>
      <w:r>
        <w:rPr>
          <w:b w:val="0"/>
          <w:i w:val="0"/>
          <w:color w:val="1A1A1A"/>
          <w:sz w:val="22"/>
        </w:rPr>
        <w:t>Phần này nhúng sẵn nội dung cốt lõi của skill docx vào tài liệu hướng dẫn, bao gồm: hệ màu và font (design system), quy tắc chung (common rules), bảy công thức trang bìa (cover recipes R1–R7), ba kiểu bảng (table styles), xử lý mục lục field code (TOC handling), phân tuyến scene (scene routing), và kiểm tra sau sinh (post-generation checks). Người triển khai agent dùng phần này làm sổ tay định dạng đầu ra Word mà không phải tra cứu file skill gốc.</w:t>
      </w:r>
    </w:p>
    <w:p>
      <w:pPr>
        <w:pStyle w:val="Heading3"/>
        <w:spacing w:line="312" w:lineRule="auto"/>
      </w:pPr>
      <w:bookmarkStart w:id="100016" w:name="_Toc100016"/>
      <w:r>
        <w:rPr>
          <w:b/>
          <w:color w:val="1A1A1A"/>
          <w:sz w:val="24"/>
        </w:rPr>
        <w:t>3.B.1 Tổng quan skill docx</w:t>
      </w:r>
      <w:bookmarkEnd w:id="100016"/>
    </w:p>
    <w:p>
      <w:pPr>
        <w:spacing w:line="312" w:lineRule="auto" w:after="120"/>
        <w:ind w:firstLine="340"/>
        <w:jc w:val="both"/>
      </w:pPr>
      <w:r>
        <w:rPr>
          <w:b w:val="0"/>
          <w:i w:val="0"/>
          <w:color w:val="1A1A1A"/>
          <w:sz w:val="22"/>
        </w:rPr>
        <w:t>Skill docx là một skill nội bộ gồm các file tham chiếu được tổ chức theo cấu trúc: SKILL.md (file gốc), references/ (design-system.md, common-rules.md, docx-js-core.md, toc.md, decorations.md, math-formulas.md, chart-templates.md, faq.md), routes/ (create.md, edit.md, format.md, comment.md, read.md), scenes/ (academic.md, report.md, contract.md, official-doc.md, exam.md, resume.md, copywriting.md), và scripts/ (postcheck.py, add_toc_placeholders.py, utilities.py). Skill này chủ yếu hướng dẫn dùng thư viện docx-js (Node.js) nhưng các quy tắc trình bày áp dụng được cho python-docx — thư viện được tài liệu này sử dụng.</w:t>
      </w:r>
    </w:p>
    <w:tbl>
      <w:tblPr>
        <w:jc w:val="center"/>
        <w:tblLayout w:type="fixed"/>
        <w:tblLook w:firstColumn="1" w:firstRow="1" w:lastColumn="0" w:lastRow="0" w:noHBand="0" w:noVBand="1" w:val="04A0"/>
        <w:tblW w:w="5000" w:type="pct"/>
      </w:tblPr>
      <w:tblGrid>
        <w:gridCol w:w="2929"/>
        <w:gridCol w:w="2929"/>
        <w:gridCol w:w="2929"/>
      </w:tblGrid>
      <w:tr>
        <w:trPr>
          <w:tblHeader/>
          <w:cantSplit/>
        </w:trPr>
        <w:tc>
          <w:tcPr>
            <w:tcW w:type="pct" w:w="1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File</w:t>
            </w:r>
          </w:p>
        </w:tc>
        <w:tc>
          <w:tcPr>
            <w:tcW w:type="pct" w:w="28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Chứa</w:t>
            </w:r>
          </w:p>
        </w:tc>
        <w:tc>
          <w:tcPr>
            <w:tcW w:type="pct" w:w="1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Ưu tiên tra cứu</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SKILL.md</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Tổng quan skill, task router, post-generation checklist 2 lớp.</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Luôn đọc đầu tiên</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references/design-system.md</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Hệ màu (mood recipes, color tokens), font, cover recipes R1–R7, table styles.</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Khi cần chọn màu/cover/bảng</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references/common-rules.md</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Font profiles A/B, page layout, WPS compatibility, page numbering 5-zone, placeholder convention.</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Khi cần quy tắc chung</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references/toc.md</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TOC field code 3 bước, 3-section page numbering, footer field switches.</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Khi tài liệu có TOC</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routes/create.md</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Workflow tạo tài liệu mới: cover recipe selector, decision tree, outline rules.</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Khi tạo tài liệu từ đầu</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scenes/exam.md</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 bài kiểm tra/giáo án: page setup, seal line, paper header, question types.</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Khi sinh KHBĐ/đề kiểm tra</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scripts/postcheck.py</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Kiểm tra 14 quy tắc kinh doanh sau sinh (blank pages, line spacing, table margins, font fallback...).</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Bắt buộc chạy sau sinh</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scripts/add_toc_placeholders.py</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Thêm bookmark + placeholder entries cho TOC field, set updateFields=true.</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Bắt buộc chạy nếu có TOC</w:t>
            </w:r>
          </w:p>
        </w:tc>
      </w:tr>
    </w:tbl>
    <w:p>
      <w:pPr>
        <w:spacing w:after="120" w:before="0"/>
      </w:pPr>
    </w:p>
    <w:p>
      <w:pPr>
        <w:pStyle w:val="Heading3"/>
        <w:spacing w:line="312" w:lineRule="auto"/>
      </w:pPr>
      <w:bookmarkStart w:id="100017" w:name="_Toc100017"/>
      <w:r>
        <w:rPr>
          <w:b/>
          <w:color w:val="1A1A1A"/>
          <w:sz w:val="24"/>
        </w:rPr>
        <w:t>3.B.2 Design System — Hệ màu và font</w:t>
      </w:r>
      <w:bookmarkEnd w:id="100017"/>
    </w:p>
    <w:p>
      <w:pPr>
        <w:spacing w:line="312" w:lineRule="auto" w:after="120"/>
        <w:ind w:firstLine="340"/>
        <w:jc w:val="both"/>
      </w:pPr>
      <w:r>
        <w:rPr>
          <w:b w:val="0"/>
          <w:i w:val="0"/>
          <w:color w:val="1A1A1A"/>
          <w:sz w:val="22"/>
        </w:rPr>
        <w:t>Skill docx dùng hệ màu mood-driven thay vì palette cố định. Mỗi tài liệu dùng 5 color tokens: primary (headings, cover title), body (body text), secondary (captions, footnotes), accent (table headers, lines, links), surface (table alternating rows, card backgrounds). Màu được tính từ ba chiều: Temperature (Warm↔Cool), Weight (Light↔Heavy), Energy (Calm↔Active). Mỗi tổ hợp sinh ra một 'mood recipe'.</w:t>
      </w:r>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10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Mood Recipe</w:t>
            </w:r>
          </w:p>
        </w:tc>
        <w:tc>
          <w:tcPr>
            <w:tcW w:type="pct" w:w="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Tổ hợp</w:t>
            </w:r>
          </w:p>
        </w:tc>
        <w:tc>
          <w:tcPr>
            <w:tcW w:type="pct" w:w="1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Hex tokens (primary/body/secondary/accent/surface)</w:t>
            </w:r>
          </w:p>
        </w:tc>
        <w:tc>
          <w:tcPr>
            <w:tcW w:type="pct" w:w="12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Ứng dụng</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Deep Sea Academic</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Cool+Heavy+Calm</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#162032 / #1C2A3D / #5B6B7D / #8B7E5A / #F5F7FA</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Academic / Research</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Legal Wood</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Warm+Heavy+Calm</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#28201C / #36302C / #6E6560 / #7A5C3A / #FBF9F7</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Legal / Compliance</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Dawn Mist Tech</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Cool+Light+Active</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#0A1628 / #1A2B40 / #6878A0 / #5B8DB8 / #F4F8FC</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Tech / Digital</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Warm Sun</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Warm+Light+Active</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#2A3518 / #384228 / #6B8040 / #D4A030 / #F8FAF4</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Education / Training</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Plain Paper</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Neutral+Medium+Calm</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#101820 / #182030 / #506070 / #8090A0 / #F2F4F6</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Default / General</w:t>
            </w:r>
          </w:p>
        </w:tc>
      </w:tr>
      <w:tr>
        <w:trPr>
          <w:cantSplit/>
        </w:trPr>
        <w:tc>
          <w:tcPr>
            <w:tcW w:type="pct" w:w="10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Lapis Tech (gradient)</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Cool+Light+Active</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#1A1F36 / #000000 / #5A6080 / #667eea / #F8F9FF</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Tech / AI / Innovation</w:t>
            </w:r>
          </w:p>
        </w:tc>
      </w:tr>
      <w:tr>
        <w:trPr>
          <w:cantSplit/>
        </w:trPr>
        <w:tc>
          <w:tcPr>
            <w:tcW w:type="pct" w:w="10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Deep Sea Blue-Gold (gradient)</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Cool+Heavy+Active</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#0F2027 / #000000 / #4A6575 / #D4AF37 / #F5F7FA</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Finance / Premium</w:t>
            </w:r>
          </w:p>
        </w:tc>
      </w:tr>
    </w:tbl>
    <w:p>
      <w:pPr>
        <w:spacing w:after="120" w:before="0"/>
      </w:pPr>
    </w:p>
    <w:p>
      <w:pPr>
        <w:spacing w:line="312" w:lineRule="auto" w:after="120"/>
        <w:ind w:firstLine="340"/>
        <w:jc w:val="both"/>
      </w:pPr>
      <w:r>
        <w:rPr>
          <w:b w:val="0"/>
          <w:i w:val="0"/>
          <w:color w:val="1A1A1A"/>
          <w:sz w:val="22"/>
        </w:rPr>
        <w:t>Mapping scene → mood: thesis/academic → Deep Sea Academic; report (tech) → Dawn Mist Tech; lesson plan (STEM) → Dawn Mist Tech; lesson plan (arts/general) → Graphite Orange; education report (không phải lesson plan) → Mint Dawn. Tài liệu này dùng Plain Paper (Neutral+Medium+Calm) vì là Technical Documentation trung tính.</w:t>
      </w:r>
    </w:p>
    <w:p>
      <w:pPr>
        <w:spacing w:line="312" w:lineRule="auto" w:after="120"/>
        <w:ind w:firstLine="340"/>
        <w:jc w:val="both"/>
      </w:pPr>
      <w:r>
        <w:rPr>
          <w:b w:val="0"/>
          <w:i w:val="0"/>
          <w:color w:val="1A1A1A"/>
          <w:sz w:val="22"/>
        </w:rPr>
        <w:t>Về font, skill docx quy định hai profile. Profile A (Formal: report, academic, contract, official-doc, exam): H1 SimHei/Times New Roman 16pt, H2 15pt, H3 14pt, body SimSun/Times New Roman 12pt, caption 10.5pt; text color luôn pure black #000000; first-line indent 480 twips; line spacing 312 (1.3×). Profile B (Visual: resume, copywriting): Microsoft YaHei/Calibri 10–11pt; first-line indent 420 twips; color theo palette. Tài liệu tiếng Việt không cần font CJK, dùng Calibri 11pt cho body, Calibri Bold 16/14/12pt cho H1/H2/H3.</w:t>
      </w:r>
    </w:p>
    <w:p>
      <w:pPr>
        <w:pStyle w:val="Heading3"/>
        <w:spacing w:line="312" w:lineRule="auto"/>
      </w:pPr>
      <w:bookmarkStart w:id="100018" w:name="_Toc100018"/>
      <w:r>
        <w:rPr>
          <w:b/>
          <w:color w:val="1A1A1A"/>
          <w:sz w:val="24"/>
        </w:rPr>
        <w:t>3.B.3 Common Rules — Quy tắc chung</w:t>
      </w:r>
      <w:bookmarkEnd w:id="100018"/>
    </w:p>
    <w:p>
      <w:pPr>
        <w:spacing w:line="312" w:lineRule="auto" w:after="120"/>
        <w:ind w:firstLine="340"/>
        <w:jc w:val="both"/>
      </w:pPr>
      <w:r>
        <w:rPr>
          <w:b w:val="0"/>
          <w:i w:val="0"/>
          <w:color w:val="1A1A1A"/>
          <w:sz w:val="22"/>
        </w:rPr>
        <w:t>Page layout mặc định: A4 portrait, top/bottom margin 2.54 cm (1440 twips), left 3.0 cm (1701 twips), right 2.5 cm (1417 twips). Scene overrides: official-doc dùng margin đặc biệt theo GB/T 9704; exam dùng top/bottom/left/right 2 cm (1134 twips). Line spacing mặc định 312 (1.3×) — bắt buộc, ngoại trừ resume (1.15×), official-doc (28pt fixed), contract (1.5×).</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FF4CE"/>
            <w:tcBorders>
              <w:top w:val="single" w:sz="16" w:space="0" w:color="E2C044"/>
              <w:left w:val="single" w:sz="16" w:space="0" w:color="E2C044"/>
              <w:bottom w:val="single" w:sz="16" w:space="0" w:color="E2C044"/>
              <w:right w:val="single" w:sz="16" w:space="0" w:color="E2C044"/>
            </w:tcBorders>
            <w:tcMar>
              <w:top w:w="120" w:type="dxa"/>
              <w:left w:w="180" w:type="dxa"/>
              <w:bottom w:w="120" w:type="dxa"/>
              <w:right w:w="180" w:type="dxa"/>
            </w:tcMar>
          </w:tcPr>
          <w:p>
            <w:pPr>
              <w:spacing w:before="80" w:after="80" w:line="312" w:lineRule="auto"/>
              <w:jc w:val="left"/>
            </w:pPr>
            <w:r>
              <w:rPr>
                <w:b/>
                <w:color w:val="6B4F00"/>
                <w:sz w:val="21"/>
              </w:rPr>
              <w:t xml:space="preserve">PLACEHOLDER CONVENTION:  </w:t>
            </w:r>
            <w:r>
              <w:rPr>
                <w:color w:val="1A1A1A"/>
                <w:sz w:val="21"/>
              </w:rPr>
              <w:t>Khi thiếu thông tin, dùng placeholder chuẩn với ngoặc toàn-width 【】. Ví dụ: 【tên trường】, 【ngày dạy】, 【vui lòng điền: ______】. KHÔNG dùng 'TBD', 'omitted', '略', 'to be refined' —这些都是 cấm.</w:t>
            </w:r>
          </w:p>
        </w:tc>
      </w:tr>
    </w:tbl>
    <w:p>
      <w:pPr>
        <w:spacing w:after="120" w:before="0"/>
      </w:pPr>
    </w:p>
    <w:p>
      <w:pPr>
        <w:spacing w:line="312" w:lineRule="auto" w:after="120"/>
        <w:ind w:firstLine="340"/>
        <w:jc w:val="both"/>
      </w:pPr>
      <w:r>
        <w:rPr>
          <w:b w:val="0"/>
          <w:i w:val="0"/>
          <w:color w:val="1A1A1A"/>
          <w:sz w:val="22"/>
        </w:rPr>
        <w:t>WPS/Office Word compatibility là bắt buộc. Các tính năng có rủi ro cao cần TRÁNH: text-character decorative lines (───, ━━━, ═══) — dùng paragraph borders thay thế; default table borders trên cover wrapper — phải set allNoBorders; verticalAlign center/bottom trong exact-height rows — WPS bỏ qua; characterSpacing lớn — giữ ≤ 80; ShadingType.SOLID — luôn dùng ShadingType.CLEAR; OOXML raw columns — chỉ dùng khi cần (A3 exam); tab stops cho alignment — dùng borderless Tables thay thế. Các tính năng AN TOÀN: borderless Tables cho layout, ShadingType.CLEAR với fill color, rule 'exact' trên single-level TableRow, paragraph borders, spacing.before/after, font chuẩn (Calibri, Times New Roman), PageBreak trong Paragraph, Section breaks.</w:t>
      </w:r>
    </w:p>
    <w:p>
      <w:pPr>
        <w:spacing w:line="312" w:lineRule="auto" w:after="120"/>
        <w:ind w:firstLine="340"/>
        <w:jc w:val="both"/>
      </w:pPr>
      <w:r>
        <w:rPr>
          <w:b w:val="0"/>
          <w:i w:val="0"/>
          <w:color w:val="1A1A1A"/>
          <w:sz w:val="22"/>
        </w:rPr>
        <w:t>Table column widths PHẢI dùng WidthType.PERCENTAGE (an toàn WPS), KHÔNG dùng DXA — WPS có bug tblGrid khi dùng DXA khiến tất cả gridCol=100. Mọi bảng đều phải set margins ở cấp Table hoặc TableCell — không set margins thì text chạm viền.</w:t>
      </w:r>
    </w:p>
    <w:p>
      <w:pPr>
        <w:pStyle w:val="Heading3"/>
        <w:spacing w:line="312" w:lineRule="auto"/>
      </w:pPr>
      <w:bookmarkStart w:id="100019" w:name="_Toc100019"/>
      <w:r>
        <w:rPr>
          <w:b/>
          <w:color w:val="1A1A1A"/>
          <w:sz w:val="24"/>
        </w:rPr>
        <w:t>3.B.4 Cover Recipes R1–R7</w:t>
      </w:r>
      <w:bookmarkEnd w:id="100019"/>
    </w:p>
    <w:p>
      <w:pPr>
        <w:spacing w:line="312" w:lineRule="auto" w:after="120"/>
        <w:ind w:firstLine="340"/>
        <w:jc w:val="both"/>
      </w:pPr>
      <w:r>
        <w:rPr>
          <w:b w:val="0"/>
          <w:i w:val="0"/>
          <w:color w:val="1A1A1A"/>
          <w:sz w:val="22"/>
        </w:rPr>
        <w:t>Skill docx cung cấp 7 công thức trang bìa (cover recipes) được kiểm chứng trực quan, thay vì kết hợp tự do. Mỗi recipe có background, layout, decoration riêng. Nguyên tắc kiến trúc: tất cả recipes dùng một single 16838 outer wrapper table (một row, exact height). R1/R2/R3 dùng ZERO nested tables — mọi decoration qua paragraph borders. Điều này đảm bảo stability tối đa trên cả MS Office và WPS.</w:t>
      </w:r>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4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Recipe</w:t>
            </w:r>
          </w:p>
        </w:tc>
        <w:tc>
          <w:tcPr>
            <w:tcW w:type="pct" w:w="12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Tên</w:t>
            </w:r>
          </w:p>
        </w:tc>
        <w:tc>
          <w:tcPr>
            <w:tcW w:type="pct" w:w="1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Visual</w:t>
            </w:r>
          </w:p>
        </w:tc>
        <w:tc>
          <w:tcPr>
            <w:tcW w:type="pct" w:w="15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Use case</w:t>
            </w:r>
          </w:p>
        </w:tc>
      </w:tr>
      <w:tr>
        <w:trPr>
          <w:cantSplit/>
        </w:trPr>
        <w:tc>
          <w:tcPr>
            <w:tcW w:type="pct" w:w="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R1</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Pure Paragraph Cover (Left-Aligned)</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Full-page dark bg + left-aligned text + paragraph borders</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Annual report, business report (linh hoạt nhất)</w:t>
            </w:r>
          </w:p>
        </w:tc>
      </w:tr>
      <w:tr>
        <w:trPr>
          <w:cantSplit/>
        </w:trPr>
        <w:tc>
          <w:tcPr>
            <w:tcW w:type="pct" w:w="4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R2</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Double-Rule Frame (Centered)</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Centered title trong khung hai đường kẻ</w:t>
            </w:r>
          </w:p>
        </w:tc>
        <w:tc>
          <w:tcPr>
            <w:tcW w:type="pct" w:w="1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Whitepaper, consulting report</w:t>
            </w:r>
          </w:p>
        </w:tc>
      </w:tr>
      <w:tr>
        <w:trPr>
          <w:cantSplit/>
        </w:trPr>
        <w:tc>
          <w:tcPr>
            <w:tcW w:type="pct" w:w="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R3</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Centered Card Frame</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Card frame qua paragraph borders</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Creative / branding / design (formal)</w:t>
            </w:r>
          </w:p>
        </w:tc>
      </w:tr>
      <w:tr>
        <w:trPr>
          <w:cantSplit/>
        </w:trPr>
        <w:tc>
          <w:tcPr>
            <w:tcW w:type="pct" w:w="4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R4</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Top Color Block</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Top 45% dark + bottom 55% white + accent divider</w:t>
            </w:r>
          </w:p>
        </w:tc>
        <w:tc>
          <w:tcPr>
            <w:tcW w:type="pct" w:w="1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Business proposal, plan, lesson plan (STEM), PRD</w:t>
            </w:r>
          </w:p>
        </w:tc>
      </w:tr>
      <w:tr>
        <w:trPr>
          <w:cantSplit/>
        </w:trPr>
        <w:tc>
          <w:tcPr>
            <w:tcW w:type="pct" w:w="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R5</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Clean White (Academic)</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Pure white + school name + centered title + 2-col meta table with underlines</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Academic thesis, standards</w:t>
            </w:r>
          </w:p>
        </w:tc>
      </w:tr>
      <w:tr>
        <w:trPr>
          <w:cantSplit/>
        </w:trPr>
        <w:tc>
          <w:tcPr>
            <w:tcW w:type="pct" w:w="4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R6</w:t>
            </w:r>
          </w:p>
        </w:tc>
        <w:tc>
          <w:tcPr>
            <w:tcW w:type="pct" w:w="12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Editorial Warm</w:t>
            </w:r>
          </w:p>
        </w:tc>
        <w:tc>
          <w:tcPr>
            <w:tcW w:type="pct" w:w="1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Warm grey tones, no colored headers, short titles only (≤20 chars)</w:t>
            </w:r>
          </w:p>
        </w:tc>
        <w:tc>
          <w:tcPr>
            <w:tcW w:type="pct" w:w="15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Lesson plan (arts/general), events, newsletter</w:t>
            </w:r>
          </w:p>
        </w:tc>
      </w:tr>
      <w:tr>
        <w:trPr>
          <w:cantSplit/>
        </w:trPr>
        <w:tc>
          <w:tcPr>
            <w:tcW w:type="pct" w:w="4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R7</w:t>
            </w:r>
          </w:p>
        </w:tc>
        <w:tc>
          <w:tcPr>
            <w:tcW w:type="pct" w:w="12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Swiss Tech</w:t>
            </w:r>
          </w:p>
        </w:tc>
        <w:tc>
          <w:tcPr>
            <w:tcW w:type="pct" w:w="1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Slate grey bg + Klein blue accent + open-frame tables</w:t>
            </w:r>
          </w:p>
        </w:tc>
        <w:tc>
          <w:tcPr>
            <w:tcW w:type="pct" w:w="15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Trend/research report (cultural/creative)</w:t>
            </w:r>
          </w:p>
        </w:tc>
      </w:tr>
    </w:tbl>
    <w:p>
      <w:pPr>
        <w:spacing w:after="120" w:before="0"/>
      </w:pPr>
    </w:p>
    <w:p>
      <w:pPr>
        <w:spacing w:line="312" w:lineRule="auto" w:after="120"/>
        <w:ind w:firstLine="340"/>
        <w:jc w:val="both"/>
      </w:pPr>
      <w:r>
        <w:rPr>
          <w:b w:val="0"/>
          <w:i w:val="0"/>
          <w:color w:val="1A1A1A"/>
          <w:sz w:val="22"/>
        </w:rPr>
        <w:t>Recipe routing theo selectCoverRecipe(docType, industry, titleLength): academic → R5/ACADEMIC; whitepaper → R2/CM-2 (hoặc IG-1 finance); consulting → R2/MIN-1; proposal/plan → R4/GO-1; lesson plan (STEM) → R4/DM-1; lesson plan (arts/general) → R6/ED-1; creative/branding → R3/SN-2; events/activity → R6/ED-1; trend/research (cultural) → R7/ST-1; report → R1 với palette theo industry. Long title override: titles &gt;20 chars trên R3/R4/R6 → fallback R1; titles &gt;30 chars trên R2 → fallback R1. R5 không bao giờ bị override.</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FF4CE"/>
            <w:tcBorders>
              <w:top w:val="single" w:sz="16" w:space="0" w:color="E2C044"/>
              <w:left w:val="single" w:sz="16" w:space="0" w:color="E2C044"/>
              <w:bottom w:val="single" w:sz="16" w:space="0" w:color="E2C044"/>
              <w:right w:val="single" w:sz="16" w:space="0" w:color="E2C044"/>
            </w:tcBorders>
            <w:tcMar>
              <w:top w:w="120" w:type="dxa"/>
              <w:left w:w="180" w:type="dxa"/>
              <w:bottom w:w="120" w:type="dxa"/>
              <w:right w:w="180" w:type="dxa"/>
            </w:tcMar>
          </w:tcPr>
          <w:p>
            <w:pPr>
              <w:spacing w:before="80" w:after="80" w:line="312" w:lineRule="auto"/>
              <w:jc w:val="left"/>
            </w:pPr>
            <w:r>
              <w:rPr>
                <w:b/>
                <w:color w:val="6B4F00"/>
                <w:sz w:val="21"/>
              </w:rPr>
              <w:t xml:space="preserve">COVER NON-NEGOTIABLES:  </w:t>
            </w:r>
            <w:r>
              <w:rPr>
                <w:color w:val="1A1A1A"/>
                <w:sz w:val="21"/>
              </w:rPr>
              <w:t>(1) Cover section phải dùng margin {top:0, bottom:0, left:0, right:0}; (2) Cover wrapper row phải có height {value:16838, rule:'exact'}; (3) Cover phải ở section riêng, không share với body; (4) Cover wrapper table phải set allNoBorders tường minh; (5) Không dùng text-character decorative lines — chỉ paragraph borders; (6) characterSpacing ≤ 80.</w:t>
            </w:r>
          </w:p>
        </w:tc>
      </w:tr>
    </w:tbl>
    <w:p>
      <w:pPr>
        <w:spacing w:after="120" w:before="0"/>
      </w:pPr>
    </w:p>
    <w:p>
      <w:pPr>
        <w:pStyle w:val="Heading3"/>
        <w:spacing w:line="312" w:lineRule="auto"/>
      </w:pPr>
      <w:bookmarkStart w:id="100020" w:name="_Toc100020"/>
      <w:r>
        <w:rPr>
          <w:b/>
          <w:color w:val="1A1A1A"/>
          <w:sz w:val="24"/>
        </w:rPr>
        <w:t>3.B.5 Table Styles — Ba kiểu bảng</w:t>
      </w:r>
      <w:bookmarkEnd w:id="100020"/>
    </w:p>
    <w:p>
      <w:pPr>
        <w:spacing w:line="312" w:lineRule="auto" w:after="120"/>
        <w:ind w:firstLine="340"/>
        <w:jc w:val="both"/>
      </w:pPr>
      <w:r>
        <w:rPr>
          <w:b w:val="0"/>
          <w:i w:val="0"/>
          <w:color w:val="1A1A1A"/>
          <w:sz w:val="22"/>
        </w:rPr>
        <w:t>Skill docx quy định ba kiểu bảng theo profile routing. Profile A (Formal: report, academic, contract, exam) → Three-Line Table hoặc Horizontal-Only. Profile B (Visual: resume, copywriting) → Zebra Stripe (ưu tiên) hoặc Horizontal-Only.</w:t>
      </w:r>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Kiểu</w:t>
            </w:r>
          </w:p>
        </w:tc>
        <w:tc>
          <w:tcPr>
            <w:tcW w:type="pct" w:w="16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Mô tả</w:t>
            </w:r>
          </w:p>
        </w:tc>
        <w:tc>
          <w:tcPr>
            <w:tcW w:type="pct" w:w="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Use case</w:t>
            </w:r>
          </w:p>
        </w:tc>
        <w:tc>
          <w:tcPr>
            <w:tcW w:type="pct" w:w="16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Border config</w:t>
            </w:r>
          </w:p>
        </w:tc>
      </w:tr>
      <w:tr>
        <w:trPr>
          <w:cantSplit/>
        </w:trPr>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Three-Line Table (三线表)</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Chỉ 3 đường ngang: top of table, bottom of header, bottom of table. Không có border dọc.</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Academic</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top/bottom: single sz=4 #000000; header bottom: single sz=2; tất cả khác: NONE</w:t>
            </w:r>
          </w:p>
        </w:tc>
      </w:tr>
      <w:tr>
        <w:trPr>
          <w:cantSplit/>
        </w:trPr>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Zebra Stripe</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Alternating row background (surface / white), header bg accent + text trắng.</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Data reports, Profile B</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header: shading accent; rows: shading xen kẽ; borders: NONE hoặc insideHorizontal mảnh</w:t>
            </w:r>
          </w:p>
        </w:tc>
      </w:tr>
      <w:tr>
        <w:trPr>
          <w:cantSplit/>
        </w:trPr>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Horizontal-Only (Default)</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Header bg accent + text trắng, inside horizontal lines mảnh, không border dọc.</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Business default</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top/bottom: single sz=2 accent; insideHorizontal: single sz=1 #D0D0D0; left/right/insideVertical: NONE</w:t>
            </w:r>
          </w:p>
        </w:tc>
      </w:tr>
    </w:tbl>
    <w:p>
      <w:pPr>
        <w:spacing w:after="120" w:before="0"/>
      </w:pPr>
    </w:p>
    <w:p>
      <w:pPr>
        <w:spacing w:line="312" w:lineRule="auto" w:after="120"/>
        <w:ind w:firstLine="340"/>
        <w:jc w:val="both"/>
      </w:pPr>
      <w:r>
        <w:rPr>
          <w:b w:val="0"/>
          <w:i w:val="0"/>
          <w:color w:val="1A1A1A"/>
          <w:sz w:val="22"/>
        </w:rPr>
        <w:t>Mọi bảng phải set margins (top:60, bottom:60, left:120, right:120 twips) — không set thì text chạm viền. Header row phải có tableHeader=true (lặp lại khi xuống trang) và cantSplit=true. Tất cả rows đều cantSplit=true. Table color tokens: headerBg (background header), headerText (text header, phải pass WCAG AA contrast), accentLine (Three-Line border), innerLine (Horizontal-Only inner), surface (Zebra alternating). Khi accent có saturation cao (DM-1, FG-1, SN-2), table colors được darken/desaturate tương đối so với cover accent — luôn dùng palette.table.* cho bảng, không dùng raw palette.accent.</w:t>
      </w:r>
    </w:p>
    <w:p>
      <w:pPr>
        <w:pStyle w:val="Heading3"/>
        <w:spacing w:line="312" w:lineRule="auto"/>
      </w:pPr>
      <w:bookmarkStart w:id="100021" w:name="_Toc100021"/>
      <w:r>
        <w:rPr>
          <w:b/>
          <w:color w:val="1A1A1A"/>
          <w:sz w:val="24"/>
        </w:rPr>
        <w:t>3.B.6 TOC Handling — Mục lục field code 3 bước</w:t>
      </w:r>
      <w:bookmarkEnd w:id="100021"/>
    </w:p>
    <w:p>
      <w:pPr>
        <w:spacing w:line="312" w:lineRule="auto" w:after="120"/>
        <w:ind w:firstLine="340"/>
        <w:jc w:val="both"/>
      </w:pPr>
      <w:r>
        <w:rPr>
          <w:b w:val="0"/>
          <w:i w:val="0"/>
          <w:color w:val="1A1A1A"/>
          <w:sz w:val="22"/>
        </w:rPr>
        <w:t>TOC trong docx là quy trình 3 bước: (A) Code sinh TOC field structure rỗng; (B) Script add_toc_placeholders.py điền placeholder entries; (C) User mở Word → 'Update Field' → số trang thật thay thế placeholder. Cả 3 bước đều bắt buộc. Bỏ bước nào cũng gây TOC hỏng hoặc trống.</w:t>
      </w:r>
    </w:p>
    <w:p>
      <w:pPr>
        <w:spacing w:line="312" w:lineRule="auto" w:after="120"/>
        <w:ind w:firstLine="340"/>
        <w:jc w:val="both"/>
      </w:pPr>
      <w:r>
        <w:rPr>
          <w:b w:val="0"/>
          <w:i w:val="0"/>
          <w:color w:val="1A1A1A"/>
          <w:sz w:val="22"/>
        </w:rPr>
        <w:t>Code generation chèn 4 elements theo thứ tự: (1) TOC title — KHÔNG dùng HeadingLevel (nếu không TOC sẽ index chính nó); (2) TableOfContents field element với headingStyleRange '1-3'; (3) Refresh hint paragraph (italic gray, nhắc user right-click → Update Field); (4) MANDATORY PageBreak sau TableOfContents (ngăn TOC và body cùng trang).</w:t>
      </w:r>
    </w:p>
    <w:p>
      <w:pPr>
        <w:spacing w:before="80" w:after="0"/>
      </w:pPr>
      <w:r>
        <w:rPr>
          <w:rFonts w:ascii="Consolas" w:hAnsi="Consolas"/>
          <w:i/>
          <w:color w:val="606060"/>
          <w:sz w:val="16"/>
        </w:rPr>
        <w:t>TOC FIELD SWITCHES</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4F6F9"/>
            <w:tcBorders>
              <w:top w:val="single" w:sz="4" w:space="0" w:color="D0D7DE"/>
              <w:left w:val="single" w:sz="4" w:space="0" w:color="D0D7DE"/>
              <w:bottom w:val="single" w:sz="4" w:space="0" w:color="D0D7DE"/>
              <w:right w:val="single" w:sz="4" w:space="0" w:color="D0D7DE"/>
            </w:tcBorders>
            <w:tcMar>
              <w:top w:w="120" w:type="dxa"/>
              <w:left w:w="180" w:type="dxa"/>
              <w:bottom w:w="120" w:type="dxa"/>
              <w:right w:w="180" w:type="dxa"/>
            </w:tcMar>
          </w:tcPr>
          <w:p>
            <w:pPr>
              <w:spacing w:before="40" w:after="40" w:line="288" w:lineRule="auto"/>
            </w:pPr>
            <w:r>
              <w:rPr>
                <w:rFonts w:ascii="Consolas" w:hAnsi="Consolas" w:cs="Consolas"/>
                <w:color w:val="24292F"/>
                <w:sz w:val="19"/>
              </w:rPr>
              <w:t>TOC field code (python-docx equivalent via OOXML):</w:t>
            </w:r>
          </w:p>
          <w:p>
            <w:pPr>
              <w:spacing w:before="0" w:after="0" w:line="288" w:lineRule="auto"/>
            </w:pPr>
            <w:r>
              <w:rPr>
                <w:rFonts w:ascii="Consolas" w:hAnsi="Consolas" w:cs="Consolas"/>
                <w:color w:val="24292F"/>
                <w:sz w:val="19"/>
              </w:rPr>
              <w:t>field_code = 'TOC  \\o "1-3"  \\h  \\z  \\u'</w:t>
            </w:r>
          </w:p>
          <w:p>
            <w:pPr>
              <w:spacing w:before="0" w:after="0" w:line="288" w:lineRule="auto"/>
            </w:pPr>
            <w:r>
              <w:rPr>
                <w:rFonts w:ascii="Consolas" w:hAnsi="Consolas" w:cs="Consolas"/>
                <w:color w:val="24292F"/>
                <w:sz w:val="19"/>
              </w:rPr>
              <w:t># \o "1-3" : include Heading levels 1-3</w:t>
            </w:r>
          </w:p>
          <w:p>
            <w:pPr>
              <w:spacing w:before="0" w:after="0" w:line="288" w:lineRule="auto"/>
            </w:pPr>
            <w:r>
              <w:rPr>
                <w:rFonts w:ascii="Consolas" w:hAnsi="Consolas" w:cs="Consolas"/>
                <w:color w:val="24292F"/>
                <w:sz w:val="19"/>
              </w:rPr>
              <w:t># \h      : make entries hyperlinks</w:t>
            </w:r>
          </w:p>
          <w:p>
            <w:pPr>
              <w:spacing w:before="0" w:after="0" w:line="288" w:lineRule="auto"/>
            </w:pPr>
            <w:r>
              <w:rPr>
                <w:rFonts w:ascii="Consolas" w:hAnsi="Consolas" w:cs="Consolas"/>
                <w:color w:val="24292F"/>
                <w:sz w:val="19"/>
              </w:rPr>
              <w:t># \z      : hide page numbers in web view</w:t>
            </w:r>
          </w:p>
          <w:p>
            <w:pPr>
              <w:spacing w:before="0" w:after="0" w:line="288" w:lineRule="auto"/>
            </w:pPr>
            <w:r>
              <w:rPr>
                <w:rFonts w:ascii="Consolas" w:hAnsi="Consolas" w:cs="Consolas"/>
                <w:color w:val="24292F"/>
                <w:sz w:val="19"/>
              </w:rPr>
              <w:t># \u      : use applied paragraph outline level</w:t>
            </w:r>
          </w:p>
        </w:tc>
      </w:tr>
    </w:tbl>
    <w:p>
      <w:pPr>
        <w:spacing w:after="120" w:before="0"/>
      </w:pPr>
    </w:p>
    <w:p>
      <w:pPr>
        <w:spacing w:line="312" w:lineRule="auto" w:after="120"/>
        <w:ind w:firstLine="340"/>
        <w:jc w:val="both"/>
      </w:pPr>
      <w:r>
        <w:rPr>
          <w:b w:val="0"/>
          <w:i w:val="0"/>
          <w:color w:val="1A1A1A"/>
          <w:sz w:val="22"/>
        </w:rPr>
        <w:t>Heading requirements (CRITICAL): TOC chỉ index paragraphs có heading: HeadingLevel.HEADING_X. Nếu dùng bold+large font để giả heading, TOC sẽ trống. Exceptions: cover title không cần Heading style (không nên xuất hiện trong TOC); 'Mục lục' title KHÔNG dùng Heading style (ngăn TOC index chính nó). Mỗi Heading style phải có outlineLvl (0 cho H1, 1 cho H2, 2 cho H3) — cần thiết cho TOC field update.</w:t>
      </w:r>
    </w:p>
    <w:p>
      <w:pPr>
        <w:spacing w:line="312" w:lineRule="auto" w:after="120"/>
        <w:ind w:firstLine="340"/>
        <w:jc w:val="both"/>
      </w:pPr>
      <w:r>
        <w:rPr>
          <w:b w:val="0"/>
          <w:i w:val="0"/>
          <w:color w:val="1A1A1A"/>
          <w:sz w:val="22"/>
        </w:rPr>
        <w:t>Multi-section page numbering — 3-section architecture bắt buộc cho tài liệu có cover + TOC: Section 1 (Cover) không có page number, không footer; Section 2 (Front matter: abstract, TOC) dùng Roman numerals (i, ii, iii) với pgNumType start=1 fmt=upperRoman, footer field 'PAGE \* ROMAN \* MERGEFORMAT'; Section 3 (Body) reset về Arabic (1, 2, 3) với pgNumType start=1 fmt=decimal, footer field 'PAGE \* arabic \* MERGEFORMAT'. Appendix và References tiếp tục body, không reset.</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FF4CE"/>
            <w:tcBorders>
              <w:top w:val="single" w:sz="16" w:space="0" w:color="E2C044"/>
              <w:left w:val="single" w:sz="16" w:space="0" w:color="E2C044"/>
              <w:bottom w:val="single" w:sz="16" w:space="0" w:color="E2C044"/>
              <w:right w:val="single" w:sz="16" w:space="0" w:color="E2C044"/>
            </w:tcBorders>
            <w:tcMar>
              <w:top w:w="120" w:type="dxa"/>
              <w:left w:w="180" w:type="dxa"/>
              <w:bottom w:w="120" w:type="dxa"/>
              <w:right w:w="180" w:type="dxa"/>
            </w:tcMar>
          </w:tcPr>
          <w:p>
            <w:pPr>
              <w:spacing w:before="80" w:after="80" w:line="312" w:lineRule="auto"/>
              <w:jc w:val="left"/>
            </w:pPr>
            <w:r>
              <w:rPr>
                <w:b/>
                <w:color w:val="6B4F00"/>
                <w:sz w:val="21"/>
              </w:rPr>
              <w:t xml:space="preserve">FOOTER FIELD SWITCH — WPS COMPATIBILITY:  </w:t>
            </w:r>
            <w:r>
              <w:rPr>
                <w:color w:val="1A1A1A"/>
                <w:sz w:val="21"/>
              </w:rPr>
              <w:t>KHÔNG dùng '\* decimal' trong instrText — 'decimal' là docx-js API enum (NumberFormat.DECIMAL) cho pgNumType XML attribute, KHÔNG phải Word field format switch hợp lệ. Dùng nó gây page numbers render thành '1decimal', '2decimal'. Word field switch đúng cho Arabic numerals LUÔN là '\* arabic'.</w:t>
            </w:r>
          </w:p>
        </w:tc>
      </w:tr>
    </w:tbl>
    <w:p>
      <w:pPr>
        <w:spacing w:after="120" w:before="0"/>
      </w:pPr>
    </w:p>
    <w:p>
      <w:pPr>
        <w:spacing w:line="312" w:lineRule="auto" w:after="120"/>
        <w:ind w:firstLine="340"/>
        <w:jc w:val="both"/>
      </w:pPr>
      <w:r>
        <w:rPr>
          <w:b w:val="0"/>
          <w:i w:val="0"/>
          <w:color w:val="1A1A1A"/>
          <w:sz w:val="22"/>
        </w:rPr>
        <w:t>Post-processing bắt buộc (WPS compatibility): (1) Remove empty &lt;w:pgNumType/&gt; từ cover section XML (docx-js emit ngay cả khi không set pageNumbers); (2) Patch footer instrText: thay bare 'PAGE' bằng 'PAGE \* ROMAN' hoặc 'PAGE \* arabic'. Script add_toc_placeholders.py tự làm việc này khi chạy với cờ --auto.</w:t>
      </w:r>
    </w:p>
    <w:p>
      <w:pPr>
        <w:pStyle w:val="Heading3"/>
        <w:spacing w:line="312" w:lineRule="auto"/>
      </w:pPr>
      <w:bookmarkStart w:id="100022" w:name="_Toc100022"/>
      <w:r>
        <w:rPr>
          <w:b/>
          <w:color w:val="1A1A1A"/>
          <w:sz w:val="24"/>
        </w:rPr>
        <w:t>3.B.7 Scene Routing — Phân tuyến theo loại tài liệu</w:t>
      </w:r>
      <w:bookmarkEnd w:id="100022"/>
    </w:p>
    <w:p>
      <w:pPr>
        <w:spacing w:line="312" w:lineRule="auto" w:after="120"/>
        <w:ind w:firstLine="340"/>
        <w:jc w:val="both"/>
      </w:pPr>
      <w:r>
        <w:rPr>
          <w:b w:val="0"/>
          <w:i w:val="0"/>
          <w:color w:val="1A1A1A"/>
          <w:sz w:val="22"/>
        </w:rPr>
        <w:t>Skill docx dùng scene router để chọn file scene phù hợp theo từ khóa người dùng. Mỗi scene override common rules và design-system defaults khi cần. Bảng dưới tóm tắt các scene chính.</w:t>
      </w:r>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1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Scene</w:t>
            </w:r>
          </w:p>
        </w:tc>
        <w:tc>
          <w:tcPr>
            <w:tcW w:type="pct" w:w="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File</w:t>
            </w:r>
          </w:p>
        </w:tc>
        <w:tc>
          <w:tcPr>
            <w:tcW w:type="pct" w:w="2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Đặc điểm riêng</w:t>
            </w:r>
          </w:p>
        </w:tc>
        <w:tc>
          <w:tcPr>
            <w:tcW w:type="pct" w:w="9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Font profile</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Academic / thesis</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scenes/academic.md</w:t>
            </w:r>
          </w:p>
        </w:tc>
        <w:tc>
          <w:tcPr>
            <w:tcW w:type="pct" w:w="2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Cover R5 ACADEMIC, abstract, TOC, references, hanging indent 1.27cm.</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A (SimSun/TNR)</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Report (analysis/experiment/testing/research/review/proposal)</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scenes/report.md</w:t>
            </w:r>
          </w:p>
        </w:tc>
        <w:tc>
          <w:tcPr>
            <w:tcW w:type="pct" w:w="2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Template A–F theo loại report, executive summary, conclusions.</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A</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Contract (bilateral/transfer/nda/framework/terms)</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scenes/contract.md</w:t>
            </w:r>
          </w:p>
        </w:tc>
        <w:tc>
          <w:tcPr>
            <w:tcW w:type="pct" w:w="2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Template A–E, party info, recitals, signature block, 【】 placeholders.</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A</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Official doc (notice/letter/reply/minutes)</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scenes/official-doc.md</w:t>
            </w:r>
          </w:p>
        </w:tc>
        <w:tc>
          <w:tcPr>
            <w:tcW w:type="pct" w:w="2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Red header GB/T 9704, doc number, FangSong 16pt, line spacing 28pt fixed.</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Official-doc override</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Exam / lesson plan</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scenes/exam.md</w:t>
            </w:r>
          </w:p>
        </w:tc>
        <w:tc>
          <w:tcPr>
            <w:tcW w:type="pct" w:w="2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A4/A3, seal line, student info, paper header, question types, pure B&amp;W.</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A (pure B&amp;W)</w:t>
            </w:r>
          </w:p>
        </w:tc>
      </w:tr>
      <w:tr>
        <w:trPr>
          <w:cantSplit/>
        </w:trPr>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Resume / CV</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scenes/resume.md</w:t>
            </w:r>
          </w:p>
        </w:tc>
        <w:tc>
          <w:tcPr>
            <w:tcW w:type="pct" w:w="2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B, warm neutral, Zebra Stripe, 1.15× spacing.</w:t>
            </w:r>
          </w:p>
        </w:tc>
        <w:tc>
          <w:tcPr>
            <w:tcW w:type="pct" w:w="9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B</w:t>
            </w:r>
          </w:p>
        </w:tc>
      </w:tr>
      <w:tr>
        <w:trPr>
          <w:cantSplit/>
        </w:trPr>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Copywriting (broadcast/livestream/speech/video script)</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scenes/copywriting.md</w:t>
            </w:r>
          </w:p>
        </w:tc>
        <w:tc>
          <w:tcPr>
            <w:tcW w:type="pct" w:w="2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B, line spacing 400, creative tone.</w:t>
            </w:r>
          </w:p>
        </w:tc>
        <w:tc>
          <w:tcPr>
            <w:tcW w:type="pct" w:w="9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B</w:t>
            </w:r>
          </w:p>
        </w:tc>
      </w:tr>
    </w:tbl>
    <w:p>
      <w:pPr>
        <w:spacing w:after="120" w:before="0"/>
      </w:pPr>
    </w:p>
    <w:p>
      <w:pPr>
        <w:spacing w:line="312" w:lineRule="auto" w:after="120"/>
        <w:ind w:firstLine="340"/>
        <w:jc w:val="both"/>
      </w:pPr>
      <w:r>
        <w:rPr>
          <w:b w:val="0"/>
          <w:i w:val="0"/>
          <w:color w:val="1A1A1A"/>
          <w:sz w:val="22"/>
        </w:rPr>
        <w:t>Execution priority khi rules xung đột (cao đến thấp): (1) User-provided template hoặc explicit instructions — luôn override defaults; (2) Scene-specific rules — override common rules và design-system defaults; (3) Common rules (common-rules.md) — override design-system aesthetic defaults; (4) Design-system defaults — baseline aesthetics. Nghĩa là nếu người dùng cung cấp template (như ảnh mẫu KHBĐ), agent phải tuân theo template đó thay vì áp dụng standard cover recipes.</w:t>
      </w:r>
    </w:p>
    <w:p>
      <w:pPr>
        <w:pStyle w:val="Heading3"/>
        <w:spacing w:line="312" w:lineRule="auto"/>
      </w:pPr>
      <w:bookmarkStart w:id="100023" w:name="_Toc100023"/>
      <w:r>
        <w:rPr>
          <w:b/>
          <w:color w:val="1A1A1A"/>
          <w:sz w:val="24"/>
        </w:rPr>
        <w:t>3.B.8 Code blocks, Callouts, Decorations</w:t>
      </w:r>
      <w:bookmarkEnd w:id="100023"/>
    </w:p>
    <w:p>
      <w:pPr>
        <w:spacing w:line="312" w:lineRule="auto" w:after="120"/>
        <w:ind w:firstLine="340"/>
        <w:jc w:val="both"/>
      </w:pPr>
      <w:r>
        <w:rPr>
          <w:b w:val="0"/>
          <w:i w:val="0"/>
          <w:color w:val="1A1A1A"/>
          <w:sz w:val="22"/>
        </w:rPr>
        <w:t>Code blocks: dùng single-cell table với background light gray (#F4F6F9 hoặc #F5F7FA), border 1px light gray, font monospace (Consolas / Source Code Pro / Courier New) size 9.5–10pt, line spacing 1.15–1.2. Có thể thêm language label (italic, 8pt, gray) phía trên code block. Mỗi dòng code là một paragraph riêng trong cell để giữ line breaks.</w:t>
      </w:r>
    </w:p>
    <w:p>
      <w:pPr>
        <w:spacing w:line="312" w:lineRule="auto" w:after="120"/>
        <w:ind w:firstLine="340"/>
        <w:jc w:val="both"/>
      </w:pPr>
      <w:r>
        <w:rPr>
          <w:b w:val="0"/>
          <w:i w:val="0"/>
          <w:color w:val="1A1A1A"/>
          <w:sz w:val="22"/>
        </w:rPr>
        <w:t>Callouts / Note boxes: dùng single-cell table với colored border (sz=8–16), tinted background (light yellow #FFF4CE cho warning, light blue #E7F3FE cho info, light green #E8F5E9 cho success). Label bold (10.5pt) + body text (10.5pt). Cell margins top/bottom 120 twips, left/right 180 twips. Trailing spacer paragraph sau callout.</w:t>
      </w:r>
    </w:p>
    <w:p>
      <w:pPr>
        <w:spacing w:line="312" w:lineRule="auto" w:after="120"/>
        <w:ind w:firstLine="340"/>
        <w:jc w:val="both"/>
      </w:pPr>
      <w:r>
        <w:rPr>
          <w:b w:val="0"/>
          <w:i w:val="0"/>
          <w:color w:val="1A1A1A"/>
          <w:sz w:val="22"/>
        </w:rPr>
        <w:t>Decorations: KHÔNG dùng text-character decorative lines (───, ━━━, ═══, ——————) vì render khác nhau giữa MS Office và WPS. Dùng paragraph borders (border.top, border.bottom) cho horizontal decorative lines — render consistent và respect indent. Pull quotes và highlight boxes được phép để nhấn mạnh điểm chính.</w:t>
      </w:r>
    </w:p>
    <w:p>
      <w:pPr>
        <w:pStyle w:val="Heading3"/>
        <w:spacing w:line="312" w:lineRule="auto"/>
      </w:pPr>
      <w:bookmarkStart w:id="100024" w:name="_Toc100024"/>
      <w:r>
        <w:rPr>
          <w:b/>
          <w:color w:val="1A1A1A"/>
          <w:sz w:val="24"/>
        </w:rPr>
        <w:t>3.B.9 Post-generation checks — Kiểm tra sau sinh</w:t>
      </w:r>
      <w:bookmarkEnd w:id="100024"/>
    </w:p>
    <w:p>
      <w:pPr>
        <w:spacing w:line="312" w:lineRule="auto" w:after="120"/>
        <w:ind w:firstLine="340"/>
        <w:jc w:val="both"/>
      </w:pPr>
      <w:r>
        <w:rPr>
          <w:b w:val="0"/>
          <w:i w:val="0"/>
          <w:color w:val="1A1A1A"/>
          <w:sz w:val="22"/>
        </w:rPr>
        <w:t>Sau khi sinh file .docx, phải chạy hai script kiểm tra. Thứ nhất, add_toc_placeholders.py --auto (chỉ khi có TOC): extract Heading 1–3 làm TOC entries, fix docx-js fldChar structure bug, patch settings.xml với updateFields=true, ensure Heading styles có outlineLvl, ensure TOC 1/2/3 styles tồn tại, inject placeholder entries với HYPERLINK + PAGEREF. Script exit code 1 nếu TOC field structure sai — phải fix code và regenerate.</w:t>
      </w:r>
    </w:p>
    <w:p>
      <w:pPr>
        <w:spacing w:line="312" w:lineRule="auto" w:after="120"/>
        <w:ind w:firstLine="340"/>
        <w:jc w:val="both"/>
      </w:pPr>
      <w:r>
        <w:rPr>
          <w:b w:val="0"/>
          <w:i w:val="0"/>
          <w:color w:val="1A1A1A"/>
          <w:sz w:val="22"/>
        </w:rPr>
        <w:t>Thứ hai, postcheck.py: kiểm tra 14 quy tắc kinh doanh: (1) blank page detection; (2) line spacing consistency; (3) table margins; (4) table pagination control (tblHeader, cantSplit); (5) image overflow; (6) font fallback; (7) CJK indentation; (8) heading level continuity; (9) numbering continuity; (10) cover separation; (11) ShadingType misuse; (12) TOC quality; (13) image aspect ratio; (14) document cleanliness. Script trả về ✅ passed / ⚠️ warning / ❌ error. Phải fix tất cả ❌ errors trước khi deliver.</w:t>
      </w:r>
    </w:p>
    <w:p>
      <w:pPr>
        <w:spacing w:before="80" w:after="0"/>
      </w:pPr>
      <w:r>
        <w:rPr>
          <w:rFonts w:ascii="Consolas" w:hAnsi="Consolas"/>
          <w:i/>
          <w:color w:val="606060"/>
          <w:sz w:val="16"/>
        </w:rPr>
        <w:t>POST-GENERATION COMMANDS</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4F6F9"/>
            <w:tcBorders>
              <w:top w:val="single" w:sz="4" w:space="0" w:color="D0D7DE"/>
              <w:left w:val="single" w:sz="4" w:space="0" w:color="D0D7DE"/>
              <w:bottom w:val="single" w:sz="4" w:space="0" w:color="D0D7DE"/>
              <w:right w:val="single" w:sz="4" w:space="0" w:color="D0D7DE"/>
            </w:tcBorders>
            <w:tcMar>
              <w:top w:w="120" w:type="dxa"/>
              <w:left w:w="180" w:type="dxa"/>
              <w:bottom w:w="120" w:type="dxa"/>
              <w:right w:w="180" w:type="dxa"/>
            </w:tcMar>
          </w:tcPr>
          <w:p>
            <w:pPr>
              <w:spacing w:before="40" w:after="40" w:line="288" w:lineRule="auto"/>
            </w:pPr>
            <w:r>
              <w:rPr>
                <w:rFonts w:ascii="Consolas" w:hAnsi="Consolas" w:cs="Consolas"/>
                <w:color w:val="24292F"/>
                <w:sz w:val="19"/>
              </w:rPr>
              <w:t>python3 "$DOCX_SCRIPTS/add_toc_placeholders.py" output.docx --auto</w:t>
            </w:r>
          </w:p>
          <w:p>
            <w:pPr>
              <w:spacing w:before="0" w:after="0" w:line="288" w:lineRule="auto"/>
            </w:pPr>
            <w:r>
              <w:rPr>
                <w:rFonts w:ascii="Consolas" w:hAnsi="Consolas" w:cs="Consolas"/>
                <w:color w:val="24292F"/>
                <w:sz w:val="19"/>
              </w:rPr>
              <w:t>python3 "$DOCX_SCRIPTS/postcheck.py" output.docx</w:t>
            </w:r>
          </w:p>
          <w:p>
            <w:pPr>
              <w:spacing w:before="0" w:after="0" w:line="288" w:lineRule="auto"/>
            </w:pPr>
            <w:r>
              <w:rPr>
                <w:rFonts w:ascii="Consolas" w:hAnsi="Consolas" w:cs="Consolas"/>
                <w:color w:val="24292F"/>
                <w:sz w:val="19"/>
              </w:rPr>
              <w:t># Exit code = 0: pass; Exit code = 1: fail (fix and regenerate)</w:t>
            </w:r>
          </w:p>
        </w:tc>
      </w:tr>
    </w:tbl>
    <w:p>
      <w:pPr>
        <w:spacing w:after="120" w:before="0"/>
      </w:pPr>
    </w:p>
    <w:p>
      <w:pPr>
        <w:spacing w:after="0" w:before="0"/>
      </w:pPr>
      <w:r>
        <w:br w:type="page"/>
      </w:r>
    </w:p>
    <w:p>
      <w:pPr>
        <w:pStyle w:val="Heading2"/>
        <w:spacing w:line="312" w:lineRule="auto"/>
      </w:pPr>
      <w:bookmarkStart w:id="100025" w:name="_Toc100025"/>
      <w:r>
        <w:rPr>
          <w:b/>
          <w:color w:val="1F4E79"/>
          <w:sz w:val="28"/>
        </w:rPr>
        <w:t>3.C Phần C — Tích hợp Agent + Skill docx</w:t>
      </w:r>
      <w:bookmarkEnd w:id="100025"/>
    </w:p>
    <w:p>
      <w:pPr>
        <w:spacing w:line="312" w:lineRule="auto" w:after="120"/>
        <w:ind w:firstLine="340"/>
        <w:jc w:val="both"/>
      </w:pPr>
      <w:r>
        <w:rPr>
          <w:b w:val="0"/>
          <w:i w:val="0"/>
          <w:color w:val="1A1A1A"/>
          <w:sz w:val="22"/>
        </w:rPr>
        <w:t>Phần này mô tả cách KHBĐ-Agent sử dụng skill docx để định dạng đầu ra thành tài liệu Word chuyên nghiệp. Sau khi Lớp Xuất (L5) render JSON → Markdown, một bước render thứ hai chuyển Markdown → .docx sử dụng python-docx kết hợp các quy tắc skill docx. Việc tích hợp này đảm bảo KHBĐ đầu ra vừa đúng cấu trúc sư phạm (Phụ lục IV), vừa đúng chuẩn trình bày (skill docx).</w:t>
      </w:r>
    </w:p>
    <w:p>
      <w:pPr>
        <w:pStyle w:val="Heading3"/>
        <w:spacing w:line="312" w:lineRule="auto"/>
      </w:pPr>
      <w:bookmarkStart w:id="100026" w:name="_Toc100026"/>
      <w:r>
        <w:rPr>
          <w:b/>
          <w:color w:val="1A1A1A"/>
          <w:sz w:val="24"/>
        </w:rPr>
        <w:t>3.C.1 Pipeline render Word</w:t>
      </w:r>
      <w:bookmarkEnd w:id="100026"/>
    </w:p>
    <w:tbl>
      <w:tblPr>
        <w:jc w:val="center"/>
        <w:tblLayout w:type="fixed"/>
        <w:tblLook w:firstColumn="1" w:firstRow="1" w:lastColumn="0" w:lastRow="0" w:noHBand="0" w:noVBand="1" w:val="04A0"/>
        <w:tblW w:w="5000" w:type="pct"/>
      </w:tblPr>
      <w:tblGrid>
        <w:gridCol w:w="2197"/>
        <w:gridCol w:w="2197"/>
        <w:gridCol w:w="2197"/>
        <w:gridCol w:w="2197"/>
      </w:tblGrid>
      <w:tr>
        <w:trPr>
          <w:tblHeader/>
          <w:cantSplit/>
        </w:trPr>
        <w:tc>
          <w:tcPr>
            <w:tcW w:type="pct" w:w="3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Bước</w:t>
            </w:r>
          </w:p>
        </w:tc>
        <w:tc>
          <w:tcPr>
            <w:tcW w:type="pct" w:w="8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Đầu vào</w:t>
            </w:r>
          </w:p>
        </w:tc>
        <w:tc>
          <w:tcPr>
            <w:tcW w:type="pct" w:w="1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Đầu ra</w:t>
            </w:r>
          </w:p>
        </w:tc>
        <w:tc>
          <w:tcPr>
            <w:tcW w:type="pct" w:w="28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Quy tắc skill áp dụng</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W1</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validated JSON</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Markdown CommonMark</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Template Handlebars (Mục 3.A.5)</w:t>
            </w:r>
          </w:p>
        </w:tc>
      </w:tr>
      <w:tr>
        <w:trPr>
          <w:cantSplit/>
        </w:trPr>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W2</w:t>
            </w:r>
          </w:p>
        </w:tc>
        <w:tc>
          <w:tcPr>
            <w:tcW w:type="pct" w:w="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Markdown</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python-docx Document object</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Profile A formal fonts, line spacing 1.3×, first-line indent 0.6cm</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W3</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Document object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Cover page</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Recipe R4 (Top Color Block) + palette DM-1 (lesson plan STEM) hoặc ED-1 (arts)</w:t>
            </w:r>
          </w:p>
        </w:tc>
      </w:tr>
      <w:tr>
        <w:trPr>
          <w:cantSplit/>
        </w:trPr>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W4</w:t>
            </w:r>
          </w:p>
        </w:tc>
        <w:tc>
          <w:tcPr>
            <w:tcW w:type="pct" w:w="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Document object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TOC + 3-section page numbering</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TOC field code, 3-section: Cover hidden / Roman / Arabic</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W5</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Document object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Body content (headings, paragraphs, tables, code blocks)</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HeadingLevel styles, Table Style #2 Zebra, code blocks single-cell table</w:t>
            </w:r>
          </w:p>
        </w:tc>
      </w:tr>
      <w:tr>
        <w:trPr>
          <w:cantSplit/>
        </w:trPr>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W6</w:t>
            </w:r>
          </w:p>
        </w:tc>
        <w:tc>
          <w:tcPr>
            <w:tcW w:type="pct" w:w="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Document object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Save .docx</w:t>
            </w:r>
          </w:p>
        </w:tc>
        <w:tc>
          <w:tcPr>
            <w:tcW w:type="pct" w:w="28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python-docx save()</w:t>
            </w:r>
          </w:p>
        </w:tc>
      </w:tr>
      <w:tr>
        <w:trPr>
          <w:cantSplit/>
        </w:trPr>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W7</w:t>
            </w:r>
          </w:p>
        </w:tc>
        <w:tc>
          <w:tcPr>
            <w:tcW w:type="pct" w:w="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.docx file</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Validated .docx</w:t>
            </w:r>
          </w:p>
        </w:tc>
        <w:tc>
          <w:tcPr>
            <w:tcW w:type="pct" w:w="28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Run add_toc_placeholders.py + postcheck.py</w:t>
            </w:r>
          </w:p>
        </w:tc>
      </w:tr>
    </w:tbl>
    <w:p>
      <w:pPr>
        <w:spacing w:after="120" w:before="0"/>
      </w:pPr>
    </w:p>
    <w:p>
      <w:pPr>
        <w:pStyle w:val="Heading3"/>
        <w:spacing w:line="312" w:lineRule="auto"/>
      </w:pPr>
      <w:bookmarkStart w:id="100027" w:name="_Toc100027"/>
      <w:r>
        <w:rPr>
          <w:b/>
          <w:color w:val="1A1A1A"/>
          <w:sz w:val="24"/>
        </w:rPr>
        <w:t>3.C.2 Áp dụng skill docx cho KHBĐ</w:t>
      </w:r>
      <w:bookmarkEnd w:id="100027"/>
    </w:p>
    <w:p>
      <w:pPr>
        <w:spacing w:line="312" w:lineRule="auto" w:after="120"/>
        <w:ind w:firstLine="340"/>
        <w:jc w:val="both"/>
      </w:pPr>
      <w:r>
        <w:rPr>
          <w:b w:val="0"/>
          <w:i w:val="0"/>
          <w:color w:val="1A1A1A"/>
          <w:sz w:val="22"/>
        </w:rPr>
        <w:t>Khi agent sinh KHBĐ cho bài 'Từ thông. Hiện tượng cảm ứng điện từ' (môn Vật lý 11), bước render Word áp dụng: (i) Cover R4 với palette DM-1 Deep Cyan (lesson plan STEM) — top 45% dark cyan bg với title 'KẾ HOẠCH BÀI DẠY', bottom 55% white với meta info (môn, lớp, giáo viên, ngày); (ii) TOC field code với headingStyleRange '1-3'; (iii) 3-section page numbering: cover ẩn, front matter (nếu có abstract) Roman, body Arabic reset; (iv) Body headings dùng HeadingLevel.HEADING_1/2/3 với outlineLvl; (v) Bảng Hoạt động–Sản phẩm dùng Table Style #2 Zebra (header bg DM-1 accent + text trắng, rows xen kẽ white/surface); (vi) Code blocks (công thức, ví dụ) dùng single-cell table với Consolas; (vii) Callouts (Lưu ý, Nguyên tắc) dùng bordered table với variant yellow/blue.</w:t>
      </w:r>
    </w:p>
    <w:p>
      <w:pPr>
        <w:pStyle w:val="Heading3"/>
        <w:spacing w:line="312" w:lineRule="auto"/>
      </w:pPr>
      <w:bookmarkStart w:id="100028" w:name="_Toc100028"/>
      <w:r>
        <w:rPr>
          <w:b/>
          <w:color w:val="1A1A1A"/>
          <w:sz w:val="24"/>
        </w:rPr>
        <w:t>3.C.3 Template-following mode</w:t>
      </w:r>
      <w:bookmarkEnd w:id="100028"/>
    </w:p>
    <w:p>
      <w:pPr>
        <w:spacing w:line="312" w:lineRule="auto" w:after="120"/>
        <w:ind w:firstLine="340"/>
        <w:jc w:val="both"/>
      </w:pPr>
      <w:r>
        <w:rPr>
          <w:b w:val="0"/>
          <w:i w:val="0"/>
          <w:color w:val="1A1A1A"/>
          <w:sz w:val="22"/>
        </w:rPr>
        <w:t>Theo routes/create.md, khi người dùng cung cấp tài liệu tham chiếu (PDF/docx) làm formatting template — như ảnh mẫu KHBĐ người dùng đính kèm — agent chuyển sang template-following mode thay vì standard recipe-based workflow. Các bước: (1) Extract cấu trúc template — cover layout, section order, heading hierarchy, page breaks, special pages; (2) Replicate structure exactly — mỗi major structural unit thành separate section với margins và page breaks phù hợp; (3) Fill content từ nguồn người dùng; (4) Preserve template-specific elements — school-specific forms, signature areas, stamp placeholders; (5) Maintain formatting fidelity — font choices, table layouts, spacing, alignment theo template, không theo standard design-system palettes.</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FF4CE"/>
            <w:tcBorders>
              <w:top w:val="single" w:sz="16" w:space="0" w:color="E2C044"/>
              <w:left w:val="single" w:sz="16" w:space="0" w:color="E2C044"/>
              <w:bottom w:val="single" w:sz="16" w:space="0" w:color="E2C044"/>
              <w:right w:val="single" w:sz="16" w:space="0" w:color="E2C044"/>
            </w:tcBorders>
            <w:tcMar>
              <w:top w:w="120" w:type="dxa"/>
              <w:left w:w="180" w:type="dxa"/>
              <w:bottom w:w="120" w:type="dxa"/>
              <w:right w:w="180" w:type="dxa"/>
            </w:tcMar>
          </w:tcPr>
          <w:p>
            <w:pPr>
              <w:spacing w:before="80" w:after="80" w:line="312" w:lineRule="auto"/>
              <w:jc w:val="left"/>
            </w:pPr>
            <w:r>
              <w:rPr>
                <w:b/>
                <w:color w:val="6B4F00"/>
                <w:sz w:val="21"/>
              </w:rPr>
              <w:t xml:space="preserve">TEMPLATE-FOLLOWING LƯU Ý:  </w:t>
            </w:r>
            <w:r>
              <w:rPr>
                <w:color w:val="1A1A1A"/>
                <w:sz w:val="21"/>
              </w:rPr>
              <w:t>KHÔNG áp dụng standard cover recipes R1–R7 khi user-provided template định nghĩa cover riêng. Follow template's cover layout thay thế. Common-rules.md constraints (WidthType.PERCENTAGE, allNoBorders cho cover wrapper, Rule 8 line spacing) vẫn áp dụng cho cross-engine compatibility.</w:t>
            </w:r>
          </w:p>
        </w:tc>
      </w:tr>
    </w:tbl>
    <w:p>
      <w:pPr>
        <w:spacing w:after="120" w:before="0"/>
      </w:pPr>
    </w:p>
    <w:p>
      <w:pPr>
        <w:spacing w:after="0" w:before="0"/>
      </w:pPr>
      <w:r>
        <w:br w:type="page"/>
      </w:r>
    </w:p>
    <w:p>
      <w:pPr>
        <w:pStyle w:val="Heading2"/>
        <w:spacing w:line="312" w:lineRule="auto"/>
      </w:pPr>
      <w:bookmarkStart w:id="100029" w:name="_Toc100029"/>
      <w:r>
        <w:rPr>
          <w:b/>
          <w:color w:val="1F4E79"/>
          <w:sz w:val="28"/>
        </w:rPr>
        <w:t>3.D Phần D — Ví dụ mẫu (Worked Example)</w:t>
      </w:r>
      <w:bookmarkEnd w:id="100029"/>
    </w:p>
    <w:p>
      <w:pPr>
        <w:spacing w:line="312" w:lineRule="auto" w:after="120"/>
        <w:ind w:firstLine="340"/>
        <w:jc w:val="both"/>
      </w:pPr>
      <w:r>
        <w:rPr>
          <w:b w:val="0"/>
          <w:i w:val="0"/>
          <w:color w:val="1A1A1A"/>
          <w:sz w:val="22"/>
        </w:rPr>
        <w:t>Ví dụ đầu-cuối: giáo viên cần soạn KHBĐ môn Vật lý 11, bài 16 'Từ thông. Hiện tượng cảm ứng điện từ', thời lượng 3 tiết, lớp 40 HS trình độ trung bình. Input JSON chứa subject='Vật lý', grade_level='THPT-11', lesson_number=16, duration_periods=3, equipment_available=[nam châm, cuộn dây, điện kế, biến trở, máy chiếu].</w:t>
      </w:r>
    </w:p>
    <w:p>
      <w:pPr>
        <w:spacing w:line="312" w:lineRule="auto" w:after="120"/>
        <w:ind w:firstLine="340"/>
        <w:jc w:val="both"/>
      </w:pPr>
      <w:r>
        <w:rPr>
          <w:b w:val="0"/>
          <w:i w:val="0"/>
          <w:color w:val="1A1A1A"/>
          <w:sz w:val="22"/>
        </w:rPr>
        <w:t>Agent xử lý qua pipeline: L1+L2 lắp ráp context (CV 5512 Phụ lục IV + chương trình Vật lý 11 chủ đề Điện từ + 3 KHBĐ few-shot examples); L3 gọi Claude sinh draft JSON qua chuỗi prompt A (Mục tiêu) → B (Thiết bị) → C (Tiến trình) → D (Bài tập); L4 xác thực — đủ 5 phần, đủ 4 hoạt động, mỗi hoạt động 4 bước, tổng thời gian 145 phút (sai số 7% so với 135 phút, trong ngưỡng ±10%); L5 render JSON → Markdown → .docx với R4 cover DM-1 + TOC + 3-section page numbering + Zebra tables.</w:t>
      </w:r>
    </w:p>
    <w:p>
      <w:pPr>
        <w:spacing w:before="80" w:after="0"/>
      </w:pPr>
      <w:r>
        <w:rPr>
          <w:rFonts w:ascii="Consolas" w:hAnsi="Consolas"/>
          <w:i/>
          <w:color w:val="606060"/>
          <w:sz w:val="16"/>
        </w:rPr>
        <w:t>JSON OUTPUT (COMPACT)</w:t>
      </w:r>
    </w:p>
    <w:tbl>
      <w:tblPr>
        <w:jc w:val="cente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788"/>
      </w:tblGrid>
      <w:tr>
        <w:tc>
          <w:tcPr>
            <w:tcW w:type="dxa" w:w="8788"/>
            <w:shd w:val="clear" w:color="auto" w:fill="F4F6F9"/>
            <w:tcBorders>
              <w:top w:val="single" w:sz="4" w:space="0" w:color="D0D7DE"/>
              <w:left w:val="single" w:sz="4" w:space="0" w:color="D0D7DE"/>
              <w:bottom w:val="single" w:sz="4" w:space="0" w:color="D0D7DE"/>
              <w:right w:val="single" w:sz="4" w:space="0" w:color="D0D7DE"/>
            </w:tcBorders>
            <w:tcMar>
              <w:top w:w="120" w:type="dxa"/>
              <w:left w:w="180" w:type="dxa"/>
              <w:bottom w:w="120" w:type="dxa"/>
              <w:right w:w="180" w:type="dxa"/>
            </w:tcMar>
          </w:tcPr>
          <w:p>
            <w:pPr>
              <w:spacing w:before="40" w:after="40" w:line="288" w:lineRule="auto"/>
            </w:pPr>
            <w:r>
              <w:rPr>
                <w:rFonts w:ascii="Consolas" w:hAnsi="Consolas" w:cs="Consolas"/>
                <w:color w:val="24292F"/>
                <w:sz w:val="19"/>
              </w:rPr>
              <w:t>{</w:t>
            </w:r>
          </w:p>
          <w:p>
            <w:pPr>
              <w:spacing w:before="0" w:after="0" w:line="288" w:lineRule="auto"/>
            </w:pPr>
            <w:r>
              <w:rPr>
                <w:rFonts w:ascii="Consolas" w:hAnsi="Consolas" w:cs="Consolas"/>
                <w:color w:val="24292F"/>
                <w:sz w:val="19"/>
              </w:rPr>
              <w:t xml:space="preserve">  "header": { "school_name": "Truong THPT Nguyen Du", "subject": "Vat ly",</w:t>
            </w:r>
          </w:p>
          <w:p>
            <w:pPr>
              <w:spacing w:before="0" w:after="0" w:line="288" w:lineRule="auto"/>
            </w:pPr>
            <w:r>
              <w:rPr>
                <w:rFonts w:ascii="Consolas" w:hAnsi="Consolas" w:cs="Consolas"/>
                <w:color w:val="24292F"/>
                <w:sz w:val="19"/>
              </w:rPr>
              <w:t xml:space="preserve">              "grade_level": "THPT-11", "lesson_title": "Bai 16: TU THONG...",</w:t>
            </w:r>
          </w:p>
          <w:p>
            <w:pPr>
              <w:spacing w:before="0" w:after="0" w:line="288" w:lineRule="auto"/>
            </w:pPr>
            <w:r>
              <w:rPr>
                <w:rFonts w:ascii="Consolas" w:hAnsi="Consolas" w:cs="Consolas"/>
                <w:color w:val="24292F"/>
                <w:sz w:val="19"/>
              </w:rPr>
              <w:t xml:space="preserve">              "duration_periods": 3, "period_length_min": 45 },</w:t>
            </w:r>
          </w:p>
          <w:p>
            <w:pPr>
              <w:spacing w:before="0" w:after="0" w:line="288" w:lineRule="auto"/>
            </w:pPr>
            <w:r>
              <w:rPr>
                <w:rFonts w:ascii="Consolas" w:hAnsi="Consolas" w:cs="Consolas"/>
                <w:color w:val="24292F"/>
                <w:sz w:val="19"/>
              </w:rPr>
              <w:t xml:space="preserve">  "muc_tieu": {</w:t>
            </w:r>
          </w:p>
          <w:p>
            <w:pPr>
              <w:spacing w:before="0" w:after="0" w:line="288" w:lineRule="auto"/>
            </w:pPr>
            <w:r>
              <w:rPr>
                <w:rFonts w:ascii="Consolas" w:hAnsi="Consolas" w:cs="Consolas"/>
                <w:color w:val="24292F"/>
                <w:sz w:val="19"/>
              </w:rPr>
              <w:t xml:space="preserve">    "kien_thuc": ["Phat bieu dinh nghia tu thong...", "Viet cong thuc Phi = B.S.cos(alpha)..."],</w:t>
            </w:r>
          </w:p>
          <w:p>
            <w:pPr>
              <w:spacing w:before="0" w:after="0" w:line="288" w:lineRule="auto"/>
            </w:pPr>
            <w:r>
              <w:rPr>
                <w:rFonts w:ascii="Consolas" w:hAnsi="Consolas" w:cs="Consolas"/>
                <w:color w:val="24292F"/>
                <w:sz w:val="19"/>
              </w:rPr>
              <w:t xml:space="preserve">    "nang_luc": { "dac_thu_mon": ["Tien hanh thi nghiem..."],</w:t>
            </w:r>
          </w:p>
          <w:p>
            <w:pPr>
              <w:spacing w:before="0" w:after="0" w:line="288" w:lineRule="auto"/>
            </w:pPr>
            <w:r>
              <w:rPr>
                <w:rFonts w:ascii="Consolas" w:hAnsi="Consolas" w:cs="Consolas"/>
                <w:color w:val="24292F"/>
                <w:sz w:val="19"/>
              </w:rPr>
              <w:t xml:space="preserve">                  "nang_luc_chung": ["Chu dong trao doi y kien..."] },</w:t>
            </w:r>
          </w:p>
          <w:p>
            <w:pPr>
              <w:spacing w:before="0" w:after="0" w:line="288" w:lineRule="auto"/>
            </w:pPr>
            <w:r>
              <w:rPr>
                <w:rFonts w:ascii="Consolas" w:hAnsi="Consolas" w:cs="Consolas"/>
                <w:color w:val="24292F"/>
                <w:sz w:val="19"/>
              </w:rPr>
              <w:t xml:space="preserve">    "pham_chat": ["Cham chi", "Trach nhiem"]</w:t>
            </w:r>
          </w:p>
          <w:p>
            <w:pPr>
              <w:spacing w:before="0" w:after="0" w:line="288" w:lineRule="auto"/>
            </w:pPr>
            <w:r>
              <w:rPr>
                <w:rFonts w:ascii="Consolas" w:hAnsi="Consolas" w:cs="Consolas"/>
                <w:color w:val="24292F"/>
                <w:sz w:val="19"/>
              </w:rPr>
              <w:t xml:space="preserve">  },</w:t>
            </w:r>
          </w:p>
          <w:p>
            <w:pPr>
              <w:spacing w:before="0" w:after="0" w:line="288" w:lineRule="auto"/>
            </w:pPr>
            <w:r>
              <w:rPr>
                <w:rFonts w:ascii="Consolas" w:hAnsi="Consolas" w:cs="Consolas"/>
                <w:color w:val="24292F"/>
                <w:sz w:val="19"/>
              </w:rPr>
              <w:t xml:space="preserve">  "tien_trinh_day_hoc": [</w:t>
            </w:r>
          </w:p>
          <w:p>
            <w:pPr>
              <w:spacing w:before="0" w:after="0" w:line="288" w:lineRule="auto"/>
            </w:pPr>
            <w:r>
              <w:rPr>
                <w:rFonts w:ascii="Consolas" w:hAnsi="Consolas" w:cs="Consolas"/>
                <w:color w:val="24292F"/>
                <w:sz w:val="19"/>
              </w:rPr>
              <w:t xml:space="preserve">    { "ten": "Khoi dong", "muc_tieu": "...", "noi_dung": "...", "san_pham": "...",</w:t>
            </w:r>
          </w:p>
          <w:p>
            <w:pPr>
              <w:spacing w:before="0" w:after="0" w:line="288" w:lineRule="auto"/>
            </w:pPr>
            <w:r>
              <w:rPr>
                <w:rFonts w:ascii="Consolas" w:hAnsi="Consolas" w:cs="Consolas"/>
                <w:color w:val="24292F"/>
                <w:sz w:val="19"/>
              </w:rPr>
              <w:t xml:space="preserve">      "to_chuc_thuc_hien": [</w:t>
            </w:r>
          </w:p>
          <w:p>
            <w:pPr>
              <w:spacing w:before="0" w:after="0" w:line="288" w:lineRule="auto"/>
            </w:pPr>
            <w:r>
              <w:rPr>
                <w:rFonts w:ascii="Consolas" w:hAnsi="Consolas" w:cs="Consolas"/>
                <w:color w:val="24292F"/>
                <w:sz w:val="19"/>
              </w:rPr>
              <w:t xml:space="preserve">        { "ten": "Chuyen giao nhiem vu", "hoat_dong_gv": "Chieu video...",</w:t>
            </w:r>
          </w:p>
          <w:p>
            <w:pPr>
              <w:spacing w:before="0" w:after="0" w:line="288" w:lineRule="auto"/>
            </w:pPr>
            <w:r>
              <w:rPr>
                <w:rFonts w:ascii="Consolas" w:hAnsi="Consolas" w:cs="Consolas"/>
                <w:color w:val="24292F"/>
                <w:sz w:val="19"/>
              </w:rPr>
              <w:t xml:space="preserve">          "hoat_dong_hs": "Quan sat...", "thoi_gian_phut": 3 },</w:t>
            </w:r>
          </w:p>
          <w:p>
            <w:pPr>
              <w:spacing w:before="0" w:after="0" w:line="288" w:lineRule="auto"/>
            </w:pPr>
            <w:r>
              <w:rPr>
                <w:rFonts w:ascii="Consolas" w:hAnsi="Consolas" w:cs="Consolas"/>
                <w:color w:val="24292F"/>
                <w:sz w:val="19"/>
              </w:rPr>
              <w:t xml:space="preserve">        { "ten": "Thuc hien nhiem vu", ... },</w:t>
            </w:r>
          </w:p>
          <w:p>
            <w:pPr>
              <w:spacing w:before="0" w:after="0" w:line="288" w:lineRule="auto"/>
            </w:pPr>
            <w:r>
              <w:rPr>
                <w:rFonts w:ascii="Consolas" w:hAnsi="Consolas" w:cs="Consolas"/>
                <w:color w:val="24292F"/>
                <w:sz w:val="19"/>
              </w:rPr>
              <w:t xml:space="preserve">        { "ten": "Bao cao, thao luan", ... },</w:t>
            </w:r>
          </w:p>
          <w:p>
            <w:pPr>
              <w:spacing w:before="0" w:after="0" w:line="288" w:lineRule="auto"/>
            </w:pPr>
            <w:r>
              <w:rPr>
                <w:rFonts w:ascii="Consolas" w:hAnsi="Consolas" w:cs="Consolas"/>
                <w:color w:val="24292F"/>
                <w:sz w:val="19"/>
              </w:rPr>
              <w:t xml:space="preserve">        { "ten": "Ket luan, nhan dinh", ... }</w:t>
            </w:r>
          </w:p>
          <w:p>
            <w:pPr>
              <w:spacing w:before="0" w:after="0" w:line="288" w:lineRule="auto"/>
            </w:pPr>
            <w:r>
              <w:rPr>
                <w:rFonts w:ascii="Consolas" w:hAnsi="Consolas" w:cs="Consolas"/>
                <w:color w:val="24292F"/>
                <w:sz w:val="19"/>
              </w:rPr>
              <w:t xml:space="preserve">      ]</w:t>
            </w:r>
          </w:p>
          <w:p>
            <w:pPr>
              <w:spacing w:before="0" w:after="0" w:line="288" w:lineRule="auto"/>
            </w:pPr>
            <w:r>
              <w:rPr>
                <w:rFonts w:ascii="Consolas" w:hAnsi="Consolas" w:cs="Consolas"/>
                <w:color w:val="24292F"/>
                <w:sz w:val="19"/>
              </w:rPr>
              <w:t xml:space="preserve">    },</w:t>
            </w:r>
          </w:p>
          <w:p>
            <w:pPr>
              <w:spacing w:before="0" w:after="0" w:line="288" w:lineRule="auto"/>
            </w:pPr>
            <w:r>
              <w:rPr>
                <w:rFonts w:ascii="Consolas" w:hAnsi="Consolas" w:cs="Consolas"/>
                <w:color w:val="24292F"/>
                <w:sz w:val="19"/>
              </w:rPr>
              <w:t xml:space="preserve">    { "ten": "Hinh thanh kien thuc", ... },</w:t>
            </w:r>
          </w:p>
          <w:p>
            <w:pPr>
              <w:spacing w:before="0" w:after="0" w:line="288" w:lineRule="auto"/>
            </w:pPr>
            <w:r>
              <w:rPr>
                <w:rFonts w:ascii="Consolas" w:hAnsi="Consolas" w:cs="Consolas"/>
                <w:color w:val="24292F"/>
                <w:sz w:val="19"/>
              </w:rPr>
              <w:t xml:space="preserve">    { "ten": "Luyen tap", ... },</w:t>
            </w:r>
          </w:p>
          <w:p>
            <w:pPr>
              <w:spacing w:before="0" w:after="0" w:line="288" w:lineRule="auto"/>
            </w:pPr>
            <w:r>
              <w:rPr>
                <w:rFonts w:ascii="Consolas" w:hAnsi="Consolas" w:cs="Consolas"/>
                <w:color w:val="24292F"/>
                <w:sz w:val="19"/>
              </w:rPr>
              <w:t xml:space="preserve">    { "ten": "Van dung", ... }</w:t>
            </w:r>
          </w:p>
          <w:p>
            <w:pPr>
              <w:spacing w:before="0" w:after="0" w:line="288" w:lineRule="auto"/>
            </w:pPr>
            <w:r>
              <w:rPr>
                <w:rFonts w:ascii="Consolas" w:hAnsi="Consolas" w:cs="Consolas"/>
                <w:color w:val="24292F"/>
                <w:sz w:val="19"/>
              </w:rPr>
              <w:t xml:space="preserve">  ],</w:t>
            </w:r>
          </w:p>
          <w:p>
            <w:pPr>
              <w:spacing w:before="0" w:after="0" w:line="288" w:lineRule="auto"/>
            </w:pPr>
            <w:r>
              <w:rPr>
                <w:rFonts w:ascii="Consolas" w:hAnsi="Consolas" w:cs="Consolas"/>
                <w:color w:val="24292F"/>
                <w:sz w:val="19"/>
              </w:rPr>
              <w:t xml:space="preserve">  "bai_tap_ve_nha": { "cuon_co": [...], "mo_rong": [...], "chuan_bi_bai": [...] },</w:t>
            </w:r>
          </w:p>
          <w:p>
            <w:pPr>
              <w:spacing w:before="0" w:after="0" w:line="288" w:lineRule="auto"/>
            </w:pPr>
            <w:r>
              <w:rPr>
                <w:rFonts w:ascii="Consolas" w:hAnsi="Consolas" w:cs="Consolas"/>
                <w:color w:val="24292F"/>
                <w:sz w:val="19"/>
              </w:rPr>
              <w:t xml:space="preserve">  "rut_kinh_nghiem": ""</w:t>
            </w:r>
          </w:p>
          <w:p>
            <w:pPr>
              <w:spacing w:before="0" w:after="0" w:line="288" w:lineRule="auto"/>
            </w:pPr>
            <w:r>
              <w:rPr>
                <w:rFonts w:ascii="Consolas" w:hAnsi="Consolas" w:cs="Consolas"/>
                <w:color w:val="24292F"/>
                <w:sz w:val="19"/>
              </w:rPr>
              <w:t>}</w:t>
            </w:r>
          </w:p>
        </w:tc>
      </w:tr>
    </w:tbl>
    <w:p>
      <w:pPr>
        <w:spacing w:after="120" w:before="0"/>
      </w:pPr>
    </w:p>
    <w:p>
      <w:pPr>
        <w:spacing w:line="312" w:lineRule="auto" w:after="120"/>
        <w:ind w:firstLine="340"/>
        <w:jc w:val="both"/>
      </w:pPr>
      <w:r>
        <w:rPr>
          <w:b w:val="0"/>
          <w:i w:val="0"/>
          <w:color w:val="1A1A1A"/>
          <w:sz w:val="22"/>
        </w:rPr>
        <w:t>Đánh giá tuân thủ: đủ 5 phần bắt buộc; 4 hoạt động với tên đúng enum; mỗi hoạt động 4 bước với tên đúng enum; mục tiêu phân tách Kiến thức/Năng lực/Phẩm chất; bảng hai cột Hoạt động–Sản phẩm; không kịch bản đối thoại GV–HS. Tổng thời gian 145 phút ≈ 3 tiết × 45 phút (sai số 7%). Đầu ra .docx pass postcheck.py với 0 errors.</w:t>
      </w:r>
    </w:p>
    <w:p>
      <w:pPr>
        <w:spacing w:after="0" w:before="0"/>
      </w:pPr>
      <w:r>
        <w:br w:type="page"/>
      </w:r>
    </w:p>
    <w:p>
      <w:pPr>
        <w:pStyle w:val="Heading1"/>
        <w:spacing w:line="312" w:lineRule="auto"/>
      </w:pPr>
      <w:bookmarkStart w:id="100030" w:name="_Toc100030"/>
      <w:r>
        <w:rPr>
          <w:b/>
          <w:color w:val="1F4E79"/>
          <w:sz w:val="32"/>
        </w:rPr>
        <w:t>4. Hạn chế &amp; Phản biện (Counterarguments / Limitations)</w:t>
      </w:r>
      <w:bookmarkEnd w:id="100030"/>
    </w:p>
    <w:p>
      <w:pPr>
        <w:pStyle w:val="Heading2"/>
        <w:spacing w:line="312" w:lineRule="auto"/>
      </w:pPr>
      <w:bookmarkStart w:id="100031" w:name="_Toc100031"/>
      <w:r>
        <w:rPr>
          <w:b/>
          <w:color w:val="1F4E79"/>
          <w:sz w:val="28"/>
        </w:rPr>
        <w:t>4.1 Rủi ro hallucination</w:t>
      </w:r>
      <w:bookmarkEnd w:id="100031"/>
    </w:p>
    <w:p>
      <w:pPr>
        <w:spacing w:line="312" w:lineRule="auto" w:after="120"/>
        <w:ind w:firstLine="340"/>
        <w:jc w:val="both"/>
      </w:pPr>
      <w:r>
        <w:rPr>
          <w:b w:val="0"/>
          <w:i w:val="0"/>
          <w:color w:val="1A1A1A"/>
          <w:sz w:val="22"/>
        </w:rPr>
        <w:t>LLM nói chung và Claude nói riêng có thể sinh thông tin sai lệch (hallucination) — đặc biệt khi gặp chủ đề hẹp hoặc khi chương trình môn học cập nhật nhưng few-shot examples còn cũ. Trong bối cảnh KHBĐ, hallucination biểu hiện dưới dạng: trích dẫn sai trang SGK, sai số liệu thí nghiệm, sai nội dung định luật, bịa 'yêu cầu cần đạt'. Đây là rủi ro nghiêm trọng vì giáo án sai truyền thông sai kiến thức cho hàng chục HS mỗi lớp. Thiết kế giảm thiểu: neo cứng curriculum_standard và subject_program vào system prompt; công cụ lookup_yeu_cau_can_dat đối chiếu YCCĐ chính thức; công cụ validate_against_cv_5512 phát hiện vi phạm cấu trúc; bắt buộc giáo viên rà soát. Tuy vậy, không có cơ chế nào loại bỏ hoàn toàn hallucination — khuyến nghị trong 3 tháng đầu, mọi KHBĐ do agent sinh nên được chuyên gia sư phạm thẩm định độc lập.</w:t>
      </w:r>
    </w:p>
    <w:p>
      <w:pPr>
        <w:pStyle w:val="Heading2"/>
        <w:spacing w:line="312" w:lineRule="auto"/>
      </w:pPr>
      <w:bookmarkStart w:id="100032" w:name="_Toc100032"/>
      <w:r>
        <w:rPr>
          <w:b/>
          <w:color w:val="1F4E79"/>
          <w:sz w:val="28"/>
        </w:rPr>
        <w:t>4.2 Mất tự chủ sư phạm</w:t>
      </w:r>
      <w:bookmarkEnd w:id="100032"/>
    </w:p>
    <w:p>
      <w:pPr>
        <w:spacing w:line="312" w:lineRule="auto" w:after="120"/>
        <w:ind w:firstLine="340"/>
        <w:jc w:val="both"/>
      </w:pPr>
      <w:r>
        <w:rPr>
          <w:b w:val="0"/>
          <w:i w:val="0"/>
          <w:color w:val="1A1A1A"/>
          <w:sz w:val="22"/>
        </w:rPr>
        <w:t>Phản biện thường gặp: nếu giáo viên dùng agent thường xuyên, họ có thể bị 'lười suy nghĩ' sư phạm, mất khả năng tự soạn giáo án và mất nhạy cảm với đặc thù lớp học. Phản biện này có cơ sở: nghiên cứu về công cụ hỗ trợ nhận thức cho thấy sự phụ thuộc quá mức có thể làm suy giảm kỹ năng nền. Tuy nhiên, khi công cụ được thiết kế đúng — định vị là trợ thủ, không phải người thay thế — và giáo viên được đào tạo sử dụng có phản biện, lợi ích vượt trội hơn rủi ro. Thiết kế giảm thiểu: hệ thống luôn yêu cầu giáo viên điền trường tối thiểu (môn, lớp, bài, hồ sơ HS); cổng rà soát bắt buộc; khuyến nghị nhà trường giới hạn số KHBĐ do agent hỗ trợ ở mức 50% tổng số bài trong học kỳ; đào tạo giáo viên về prompt engineering cơ bản.</w:t>
      </w:r>
    </w:p>
    <w:p>
      <w:pPr>
        <w:pStyle w:val="Heading2"/>
        <w:spacing w:line="312" w:lineRule="auto"/>
      </w:pPr>
      <w:bookmarkStart w:id="100033" w:name="_Toc100033"/>
      <w:r>
        <w:rPr>
          <w:b/>
          <w:color w:val="1F4E79"/>
          <w:sz w:val="28"/>
        </w:rPr>
        <w:t>4.3 Hạn chế schema và skill docx</w:t>
      </w:r>
      <w:bookmarkEnd w:id="100033"/>
    </w:p>
    <w:p>
      <w:pPr>
        <w:spacing w:line="312" w:lineRule="auto" w:after="120"/>
        <w:ind w:firstLine="340"/>
        <w:jc w:val="both"/>
      </w:pPr>
      <w:r>
        <w:rPr>
          <w:b w:val="0"/>
          <w:i w:val="0"/>
          <w:color w:val="1A1A1A"/>
          <w:sz w:val="22"/>
        </w:rPr>
        <w:t>JSON Schema trong tài liệu này phản ánh Phụ lục IV Công văn 5512 — nhưng Phụ lục IV là khung tối thiểu, không phải khuôn cứng. Một số trường hợp thực tế cần mở rộng: KHBĐ tích hợp liên môn, KHBĐ theo dự án, KHBĐ có hoạt động trải nghiệm ngoài trời, KHBĐ đánh giá theo rubric chuyên biệt. Schema hiện tại chưa mô hình hóa các thành phần này. Tương tự, skill docx có 7 cover recipes và 3 table styles — đủ cho phần lớn use case nhưng có thể không khớp hoàn toàn với template đặc thù của một trường cụ thể. Khi đó, agent phải chuyển sang template-following mode (Mục 3.C.3) thay vì áp dụng standard recipes. Thiết kế giảm thiểu: schema module dễ mở rộng; có trường metadata mở rộng; skill docx có execution priority cho phép user template override.</w:t>
      </w:r>
    </w:p>
    <w:p>
      <w:pPr>
        <w:pStyle w:val="Heading2"/>
        <w:spacing w:line="312" w:lineRule="auto"/>
      </w:pPr>
      <w:bookmarkStart w:id="100034" w:name="_Toc100034"/>
      <w:r>
        <w:rPr>
          <w:b/>
          <w:color w:val="1F4E79"/>
          <w:sz w:val="28"/>
        </w:rPr>
        <w:t>4.4 Đạo đức, bản quyền &amp; quyền riêng tư</w:t>
      </w:r>
      <w:bookmarkEnd w:id="100034"/>
    </w:p>
    <w:p>
      <w:pPr>
        <w:spacing w:line="312" w:lineRule="auto" w:after="120"/>
        <w:ind w:firstLine="340"/>
        <w:jc w:val="both"/>
      </w:pPr>
      <w:r>
        <w:rPr>
          <w:b w:val="0"/>
          <w:i w:val="0"/>
          <w:color w:val="1A1A1A"/>
          <w:sz w:val="22"/>
        </w:rPr>
        <w:t>Khi agent xử lý hồ sơ học sinh (student_profile), cần đảm bảo tuân thủ quyền riêng tư — đặc biệt trường special_needs chứa thông tin nhạy cảm. Hồ sơ HS không nên được gửi qua API công khai nếu chưa được mã hóa hoặc ẩn danh. Few-shot examples là giáo án thực của giáo viên — cần có sự đồng thuận của tác giả và cơ chế attribution rõ ràng. Đầu ra của agent có thể vô tình 'mượn' cấu trúc từ few-shot examples đến mức vi phạm bản quyền sư phạm. Thiết kế giảm thiểu: khuyến nghị triển khai trên Anthropic API có thoả thuận DPA; mã hóa student_profile trước khi gửi; few-shot examples phải có giấy phép sử dụng rõ ràng (CC-BY hoặc thoả thuận nội bộ); kiểm tra similarity đầu ra với few-shot examples bằng cosine similarity — nếu &gt; 0.92, cảnh báo và yêu cầu Claude viết lại.</w:t>
      </w:r>
    </w:p>
    <w:p>
      <w:pPr>
        <w:pStyle w:val="Heading2"/>
        <w:spacing w:line="312" w:lineRule="auto"/>
      </w:pPr>
      <w:bookmarkStart w:id="100035" w:name="_Toc100035"/>
      <w:r>
        <w:rPr>
          <w:b/>
          <w:color w:val="1F4E79"/>
          <w:sz w:val="28"/>
        </w:rPr>
        <w:t>4.5 Phụ thuộc nền tảng và chi phí</w:t>
      </w:r>
      <w:bookmarkEnd w:id="100035"/>
    </w:p>
    <w:p>
      <w:pPr>
        <w:spacing w:line="312" w:lineRule="auto" w:after="120"/>
        <w:ind w:firstLine="340"/>
        <w:jc w:val="both"/>
      </w:pPr>
      <w:r>
        <w:rPr>
          <w:b w:val="0"/>
          <w:i w:val="0"/>
          <w:color w:val="1A1A1A"/>
          <w:sz w:val="22"/>
        </w:rPr>
        <w:t>Agent phụ thuộc vào Anthropic Claude API — nếu service down, agent không hoạt động. Chi phí token: với Claude Sonnet 4, ước tính ~0.05 USD/KHBĐ; với Claude Opus 4, có thể lên ~0.20 USD/KHBĐ. Với một trường 50 giáo viên mỗi giáo viên soạn 30 KHBĐ/học kỳ, chi phí ~75–300 USD/học kỳ — chấp nhận được nhưng cần budgeting. skill docx phụ thuộc python-docx (Python) hoặc docx-js (Node.js) — cả hai đều open source và stable. Rủi ro version drift: khi Anthropic phát hành Claude phiên bản mới, regression test bắt buộc trước khi chuyển. Khi python-docx update, phải verify các helper OOXML (pgNumType, fldChar) vẫn hoạt động.</w:t>
      </w:r>
    </w:p>
    <w:p>
      <w:pPr>
        <w:spacing w:after="0" w:before="0"/>
      </w:pPr>
      <w:r>
        <w:br w:type="page"/>
      </w:r>
    </w:p>
    <w:p>
      <w:pPr>
        <w:pStyle w:val="Heading1"/>
        <w:spacing w:line="312" w:lineRule="auto"/>
      </w:pPr>
      <w:bookmarkStart w:id="100036" w:name="_Toc100036"/>
      <w:r>
        <w:rPr>
          <w:b/>
          <w:color w:val="1F4E79"/>
          <w:sz w:val="32"/>
        </w:rPr>
        <w:t>5. Kết luận &amp; Hàm ý (Conclusion &amp; Implications)</w:t>
      </w:r>
      <w:bookmarkEnd w:id="100036"/>
    </w:p>
    <w:p>
      <w:pPr>
        <w:spacing w:line="312" w:lineRule="auto" w:after="120"/>
        <w:ind w:firstLine="340"/>
        <w:jc w:val="both"/>
      </w:pPr>
      <w:r>
        <w:rPr>
          <w:b w:val="0"/>
          <w:i w:val="0"/>
          <w:color w:val="1A1A1A"/>
          <w:sz w:val="22"/>
        </w:rPr>
        <w:t>Tài liệu này đã đặc tả chi tiết một Claude Agent — KHBĐ-Agent — để tự động hóa việc soạn Kế hoạch bài dạy theo Chương trình GDPT 2018, với điểm mới so với các phiên bản trước là nhúng sẵn toàn bộ nội dung skill docx làm sổ tay định dạng đầu ra Word. Đặc tả bao gồm: vai trò và persona, system prompt cấu trúc XML, JSON Schema phản chiếu Phụ lục IV Công văn 5512, luồng công việc prompt-chaining kết hợp evaluator-optimizer, bộ công cụ function calling, ví dụ đầu-cuối, VÀ bảy phần hướng dẫn skill docx (design system, common rules, cover recipes R1–R7, table styles, TOC handling, scene routing, post-generation checks). Mọi quyết định thiết kế đều được dẫn nguồn từ tài liệu chính thức của Anthropic và Bộ GDĐT, đảm bảo cơ sở kỹ thuật và pháp lý vững chắc.</w:t>
      </w:r>
    </w:p>
    <w:p>
      <w:pPr>
        <w:spacing w:line="312" w:lineRule="auto" w:after="120"/>
        <w:ind w:firstLine="340"/>
        <w:jc w:val="both"/>
      </w:pPr>
      <w:r>
        <w:rPr>
          <w:b w:val="0"/>
          <w:i w:val="0"/>
          <w:color w:val="1A1A1A"/>
          <w:sz w:val="22"/>
        </w:rPr>
        <w:t>Hàm ý tức thời cho giáo viên là giảm tải đáng kể khâu soạn giáo án — ước tính tiết kiệm 25–30 phút mỗi tuần cho mỗi giáo viên sử dụng thường xuyên, tương đương giảm khoảng 31% thời gian chuẩn bị bài. Hàm ý cho nhà trường là có thể xây dựng kho giáo án chuẩn hóa, dễ chia sẻ, dễ rà soát, dễ cải tiến liên tục. Hàm ý cho Bộ GDĐT và các cơ quan quản lý là có thêm công cụ hỗ trợ triển khai GDPT 2018 đồng bộ, đặc biệt hữu ích ở các vùng sâu vùng xa nơi chuyên gia sư phạm cốt cán còn mỏng. Hàm ý cho đội kỹ thuật là có một tài liệu tự chứa (self-contained) — không cần tra cứu nhiều nguồn khi triển khai.</w:t>
      </w:r>
    </w:p>
    <w:p>
      <w:pPr>
        <w:spacing w:line="312" w:lineRule="auto" w:after="120"/>
        <w:ind w:firstLine="340"/>
        <w:jc w:val="both"/>
      </w:pPr>
      <w:r>
        <w:rPr>
          <w:b w:val="0"/>
          <w:i w:val="0"/>
          <w:color w:val="1A1A1A"/>
          <w:sz w:val="22"/>
        </w:rPr>
        <w:t>Hướng phát triển tiếp theo của KHBĐ-Agent có thể bao gồm: (i) mở rộng schema cho KHBĐ tích hợp liên môn và KHBĐ theo dự án; (ii) tích hợp sinh phiếu học tập và bài tập tự động; (iii) tích hợp với hệ thống đánh giá kết quả HS để đóng vòng phản hồi 'KHBĐ → giảng dạy → kết quả → cải tiến KHBĐ'; (iv) mở rộng cho cấp Tiểu học theo Phụ lục 3 Công văn 2345/BGDĐT-GDTH; (v) hỗ trợ đa ngôn ngữ cho các trường quốc tế và trường vùng dân tộc; (vi) cập nhật skill docx khi có phiên bản mới — đặc biệt khi docx-js hoặc python-docx thêm tính năng mới. Đây là lộ trình phát triển 12–18 tháng sau khi phiên bản v3.0 được triển khai ổn định.</w:t>
      </w:r>
    </w:p>
    <w:p>
      <w:pPr>
        <w:spacing w:line="312" w:lineRule="auto" w:after="120"/>
        <w:ind w:firstLine="340"/>
        <w:jc w:val="both"/>
      </w:pPr>
      <w:r>
        <w:rPr>
          <w:b w:val="0"/>
          <w:i w:val="0"/>
          <w:color w:val="1A1A1A"/>
          <w:sz w:val="22"/>
        </w:rPr>
        <w:t>Lưu ý cuối cùng: công nghệ AI tiến triển nhanh, nhưng nguyên tắc sư phạm cốt lõi — lấy học sinh làm trung tâm, giáo viên làm chủ thể chuyên môn — không thay đổi. KHBĐ-Agent được thiết kế để phục vụ nguyên tắc này, không thay thế. Sự thành công của agent không được đo bằng số KHBĐ sinh ra, mà bằng chất lượng học tập của HS trong lớp — và đó là thước đo cuối cùng mà mọi cải tiến kỹ thuật phải hướng tới. Việc nhúng skill docx vào tài liệu này phản ánh triết lý 'tự chứa': một tài liệu hướng dẫn tốt phải đủ chi tiết để người triển khai không phải ra ngoài tìm thông tin bổ sung, nhưng đủ súc tích để không trôi mất trọng tâm.</w:t>
      </w:r>
    </w:p>
    <w:p>
      <w:pPr>
        <w:spacing w:after="0" w:before="0"/>
      </w:pPr>
      <w:r>
        <w:br w:type="page"/>
      </w:r>
    </w:p>
    <w:p>
      <w:pPr>
        <w:pStyle w:val="Heading1"/>
        <w:spacing w:line="312" w:lineRule="auto"/>
      </w:pPr>
      <w:bookmarkStart w:id="100037" w:name="_Toc100037"/>
      <w:r>
        <w:rPr>
          <w:b/>
          <w:color w:val="1F4E79"/>
          <w:sz w:val="32"/>
        </w:rPr>
        <w:t>6. Tài liệu tham khảo (References)</w:t>
      </w:r>
      <w:bookmarkEnd w:id="100037"/>
    </w:p>
    <w:p>
      <w:pPr>
        <w:spacing w:line="312" w:lineRule="auto" w:after="120"/>
        <w:ind w:firstLine="340"/>
        <w:jc w:val="both"/>
      </w:pPr>
      <w:r>
        <w:rPr>
          <w:b w:val="0"/>
          <w:i w:val="0"/>
          <w:color w:val="1A1A1A"/>
          <w:sz w:val="22"/>
        </w:rPr>
        <w:t>Danh sách tài liệu tham khảo được sắp xếp theo thứ tự xuất hiện. Phân loại độ tin cậy: ★★★ chính thức/đọc cấp (chính phủ, Bộ GDĐT, Anthropic chính thức, tạp chí peer-reviewed); ★★☆ thứ cấp uy tín. Mọi URL được xác minh còn truy cập được vào 2026-06-30.</w:t>
      </w:r>
    </w:p>
    <w:tbl>
      <w:tblPr>
        <w:jc w:val="center"/>
        <w:tblLayout w:type="fixed"/>
        <w:tblLook w:firstColumn="1" w:firstRow="1" w:lastColumn="0" w:lastRow="0" w:noHBand="0" w:noVBand="1" w:val="04A0"/>
        <w:tblW w:w="5000" w:type="pct"/>
      </w:tblPr>
      <w:tblGrid>
        <w:gridCol w:w="1758"/>
        <w:gridCol w:w="1758"/>
        <w:gridCol w:w="1758"/>
        <w:gridCol w:w="1758"/>
        <w:gridCol w:w="1758"/>
      </w:tblGrid>
      <w:tr>
        <w:trPr>
          <w:tblHeader/>
          <w:cantSplit/>
        </w:trPr>
        <w:tc>
          <w:tcPr>
            <w:tcW w:type="pct" w:w="25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w:t>
            </w:r>
          </w:p>
        </w:tc>
        <w:tc>
          <w:tcPr>
            <w:tcW w:type="pct" w:w="3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Cấp</w:t>
            </w:r>
          </w:p>
        </w:tc>
        <w:tc>
          <w:tcPr>
            <w:tcW w:type="pct" w:w="11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Tác giả / XB</w:t>
            </w:r>
          </w:p>
        </w:tc>
        <w:tc>
          <w:tcPr>
            <w:tcW w:type="pct" w:w="175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Tiêu đề</w:t>
            </w:r>
          </w:p>
        </w:tc>
        <w:tc>
          <w:tcPr>
            <w:tcW w:type="pct" w:w="16000"/>
            <w:shd w:val="clear" w:color="auto" w:fill="1F4E79"/>
            <w:tcBorders>
              <w:top w:val="single" w:sz="6" w:space="0" w:color="1F4E79"/>
              <w:left w:val="single" w:sz="6" w:space="0" w:color="1F4E79"/>
              <w:bottom w:val="single" w:sz="6" w:space="0" w:color="1F4E79"/>
              <w:right w:val="single" w:sz="6" w:space="0" w:color="1F4E79"/>
            </w:tcBorders>
            <w:tcMar>
              <w:top w:w="80" w:type="dxa"/>
              <w:left w:w="120" w:type="dxa"/>
              <w:bottom w:w="80" w:type="dxa"/>
              <w:right w:w="120" w:type="dxa"/>
            </w:tcMar>
            <w:vAlign w:val="center"/>
          </w:tcPr>
          <w:p>
            <w:pPr>
              <w:spacing w:before="40" w:after="40"/>
              <w:jc w:val="center"/>
            </w:pPr>
            <w:r>
              <w:rPr>
                <w:b/>
                <w:color w:val="FFFFFF"/>
                <w:sz w:val="20"/>
              </w:rPr>
              <w:t>URL</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Anthropic</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Prompting best practices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https://platform.claude.com/docs/en/build-with-claude/prompt-engineering/claude-prompting-best-practices</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Anthropic</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Structured outputs</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https://platform.claude.com/docs/en/build-with-claude/structured-outputs</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[3]</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Anthropic</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Building Effective Agents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https://www.anthropic.com/research/building-effective-agents</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[4]</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Anthropic</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Effective context engineering for AI agents (2025)</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https://www.anthropic.com/engineering/effective-context-engineering-for-ai-agents</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[5]</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Bộ GDĐT</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Phụ lục IV — KHUNG KẾ HOẠCH BÀI DẠY (CV 5512/BGDĐT-GDTrH, 18/12/2020)</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https://lhpdl.edu.vn/wp-content/uploads/5512.-Phu-luc-4-Khung-Ke-hoach-bai-day-giao-an.pdf</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[6]</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Chính phủ VN</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10 điểm mới của Chương trình GDPT 2018</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https://xaydungchinhsach.chinhphu.vn/10-diem-moi-cua-chuong-trinh-giao-duc-pho-thong-2018-119230206174054873.htm</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[7]</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Tạp chí Giáo dục (VNIES)</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Thiết kế và tổ chức chuỗi hoạt động dạy học</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https://tcgd.tapchigiaoduc.edu.vn/index.php/tapchi/article/download/250/52/65</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[8]</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Tạp chí Giáo dục (VNIES)</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Chuyển biến tích cực từ Chương trình GDPT 2018</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https://tapchigiaoduc.edu.vn/article/89255/237/chuyen-bien-tich-cuc-tu-chuong-trinh-gdpt-2018</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[9]</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Nature npj Sci. of Learning</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Exploring the potential of LLM to enhance teaching plans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https://www.nature.com/articles/s41539-025-00300-x</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[10]</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CITE Journal</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Should We Trust AI-Generated Lesson Plans? (310 plans, 2,230 activities)</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https://citejournal.org/volume-25/issue-3-25/social-studies/civic-education-in-the-age-of-ai-should-we-trust-ai-generated-lesson-plans</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[11]</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PMC / NIH</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Opportunities and risks using ChatGPT for first-draft lesson plans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https://pmc.ncbi.nlm.nih.gov/articles/PMC11182495</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[12]</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Chartered College of Teaching</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Teachers' use of ChatGPT in lesson prep can save time (~25 min/week)</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https://my.chartered.college/impact_article/teachers-use-of-chatgpt-in-lesson-preparation-can-save-time</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[13]</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DeepLearning.AI</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Getting Structured LLM Output (course)</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https://www.deeplearning.ai/courses/getting-structured-llm-output</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[14]</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CommonMark</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CommonMark Spec v0.31.2</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https://spec.commonmark.org/current/</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[15]</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SKILL.md — DOCX Creation, Editing, and Analysis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/home/z/my-project/skills/docx/SKILL.md</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[16]</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references/design-system.md — Color Philosophy, Mood Recipes, Cover Recipes R1–R7, Table Styles</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/home/z/my-project/skills/docx/references/design-system.md</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[17]</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references/common-rules.md — Font Profiles, Page Layout, WPS Compatibility, Page Numbering 5-zone</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/home/z/my-project/skills/docx/references/common-rules.md</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[18]</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references/toc.md — TOC Field Code 3-step Process, 3-section Page Numbering</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/home/z/my-project/skills/docx/references/toc.md</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[19]</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routes/create.md — Workflow, Cover Recipe Selector, Decision Tree</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/home/z/my-project/skills/docx/routes/create.md</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[20]</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scenes/exam.md — Exam Paper / Lesson Plan Scene (page setup, seal line, paper header)</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/home/z/my-project/skills/docx/scenes/exam.md</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[21]</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scripts/postcheck.py — 14 Business Rule Checks</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/home/z/my-project/skills/docx/scripts/postcheck.py</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[22]</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Skill docx (internal)</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scripts/add_toc_placeholders.py — TOC Bookmark + Placeholder Injection</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/home/z/my-project/skills/docx/scripts/add_toc_placeholders.py</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[23]</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python-docx</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python-docx Documentation v1.2.0</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https://python-docx.readthedocs.io/</w:t>
            </w:r>
          </w:p>
        </w:tc>
      </w:tr>
      <w:tr>
        <w:trPr>
          <w:cantSplit/>
        </w:trPr>
        <w:tc>
          <w:tcPr>
            <w:tcW w:type="pct" w:w="2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[24]</w:t>
            </w:r>
          </w:p>
        </w:tc>
        <w:tc>
          <w:tcPr>
            <w:tcW w:type="pct" w:w="3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Thư Viện Pháp Luật</w:t>
            </w:r>
          </w:p>
        </w:tc>
        <w:tc>
          <w:tcPr>
            <w:tcW w:type="pct" w:w="175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Mẫu kế hoạch bài dạy theo Công văn 5512</w:t>
            </w:r>
          </w:p>
        </w:tc>
        <w:tc>
          <w:tcPr>
            <w:tcW w:type="pct" w:w="16000"/>
            <w:shd w:val="clear" w:color="auto" w:fill="F2F6F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https://thuvienphapluat.vn/hoi-dap-phap-luat/mau-ke-hoach-bai-day-theo-cong-van-5512-moi-nhat-2024-138023469.html</w:t>
            </w:r>
          </w:p>
        </w:tc>
      </w:tr>
      <w:tr>
        <w:trPr>
          <w:cantSplit/>
        </w:trPr>
        <w:tc>
          <w:tcPr>
            <w:tcW w:type="pct" w:w="2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[25]</w:t>
            </w:r>
          </w:p>
        </w:tc>
        <w:tc>
          <w:tcPr>
            <w:tcW w:type="pct" w:w="3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w:t>
            </w:r>
          </w:p>
        </w:tc>
        <w:tc>
          <w:tcPr>
            <w:tcW w:type="pct" w:w="11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TT GDTX Hải Phòng</w:t>
            </w:r>
          </w:p>
        </w:tc>
        <w:tc>
          <w:tcPr>
            <w:tcW w:type="pct" w:w="175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Hướng dẫn mô tả thiết kế một hoạt động học</w:t>
            </w:r>
          </w:p>
        </w:tc>
        <w:tc>
          <w:tcPr>
            <w:tcW w:type="pct" w:w="16000"/>
            <w:shd w:val="clear" w:color="auto" w:fill="FFFFFF"/>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top"/>
          </w:tcPr>
          <w:p>
            <w:pPr>
              <w:spacing w:before="40" w:after="40" w:line="288" w:lineRule="auto"/>
              <w:jc w:val="left"/>
            </w:pPr>
            <w:r>
              <w:rPr>
                <w:color w:val="1A1A1A"/>
                <w:sz w:val="20"/>
              </w:rPr>
              <w:t>https://ttgdtxhaiphong.haiphong.edu.vn/khoi-thpt/huong-dan-mo-ta-thiet-ke-mot-hoat-dong-hoc/ctmb/12350/34949</w:t>
            </w:r>
          </w:p>
        </w:tc>
      </w:tr>
    </w:tbl>
    <w:p>
      <w:pPr>
        <w:spacing w:after="120" w:before="0"/>
      </w:pPr>
    </w:p>
    <w:p>
      <w:pPr>
        <w:spacing w:line="312" w:lineRule="auto" w:after="120"/>
        <w:ind w:firstLine="340"/>
        <w:jc w:val="both"/>
      </w:pPr>
      <w:r>
        <w:rPr>
          <w:b w:val="0"/>
          <w:i w:val="0"/>
          <w:color w:val="1A1A1A"/>
          <w:sz w:val="22"/>
        </w:rPr>
        <w:t>Ghi chú: nguồn [5] (Phụ lục IV CV 5512) và [7] (Tạp chí Giáo dục VNIES) là hai nguồn nguyên cấp quan trọng nhất cho phần sư phạm; [1]–[4] là tài liệu Anthropic chính thức cho thiết kế agent; [9]–[12] là bằng chứng thực nghiệm; [15]–[22] là nội dung skill docx nội bộ được trích xuất và nhúng vào Mục 3.B của tài liệu này; [23] là tài liệu python-docx dùng cho Lớp Xuất L5.</w:t>
      </w:r>
    </w:p>
    <w:sectPr w:rsidR="00FC693F" w:rsidRPr="0006063C" w:rsidSect="00034616">
      <w:headerReference w:type="default" r:id="rId11"/>
      <w:footerReference w:type="default" r:id="rId12"/>
      <w:pgSz w:w="11906" w:h="16838"/>
      <w:pgMar w:top="1440" w:right="1417" w:bottom="1440" w:left="1701" w:header="720" w:footer="72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Trang </w:t>
    </w:r>
    <w:r>
      <w:fldChar w:fldCharType="begin"/>
    </w:r>
    <w:r>
      <w:instrText xml:space="preserve"> PAGE  \* ROMAN  \* MERGEFORMAT </w:instrText>
    </w:r>
    <w:r>
      <w:fldChar w:fldCharType="separate"/>
    </w:r>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Trang </w:t>
    </w:r>
    <w:r>
      <w:fldChar w:fldCharType="begin"/>
    </w:r>
    <w:r>
      <w:instrText xml:space="preserve"> PAGE  \* arabic  \* MERGEFORMAT </w:instrText>
    </w:r>
    <w:r>
      <w:fldChar w:fldCharType="separate"/>
    </w:r>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06060"/>
        <w:sz w:val="17"/>
      </w:rPr>
      <w:t>Đặc tả Claude Agent + Skill docx  ·  v3.0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06060"/>
        <w:sz w:val="17"/>
      </w:rPr>
      <w:t>Đặc tả Claude Agent + Skill docx  ·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120"/>
    </w:pPr>
    <w:rPr>
      <w:rFonts w:ascii="Calibri" w:hAnsi="Calibri" w:cs="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