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A2358" w14:textId="77777777" w:rsidR="005E3F6D" w:rsidRDefault="0027385F">
      <w:pPr>
        <w:spacing w:after="0" w:line="259" w:lineRule="auto"/>
        <w:jc w:val="center"/>
      </w:pPr>
      <w:r>
        <w:rPr>
          <w:sz w:val="34"/>
        </w:rPr>
        <w:t>ONNX Workgroup</w:t>
      </w:r>
    </w:p>
    <w:p w14:paraId="45EAEC57" w14:textId="77777777" w:rsidR="005E3F6D" w:rsidRDefault="0027385F">
      <w:pPr>
        <w:spacing w:after="243" w:line="259" w:lineRule="auto"/>
        <w:jc w:val="center"/>
      </w:pPr>
      <w:r>
        <w:rPr>
          <w:sz w:val="34"/>
        </w:rPr>
        <w:t>Statement of Work</w:t>
      </w:r>
    </w:p>
    <w:p w14:paraId="6079ABBB" w14:textId="77777777" w:rsidR="005E3F6D" w:rsidRDefault="0027385F">
      <w:pPr>
        <w:spacing w:after="266" w:line="265" w:lineRule="auto"/>
        <w:jc w:val="center"/>
      </w:pPr>
      <w:r>
        <w:rPr>
          <w:sz w:val="24"/>
        </w:rPr>
        <w:t>ONNX Safety-related profile Workgroup</w:t>
      </w:r>
    </w:p>
    <w:p w14:paraId="36BE14E1" w14:textId="77777777" w:rsidR="005E3F6D" w:rsidRDefault="0027385F">
      <w:pPr>
        <w:spacing w:after="456" w:line="265" w:lineRule="auto"/>
        <w:jc w:val="center"/>
      </w:pPr>
      <w:r>
        <w:rPr>
          <w:sz w:val="24"/>
        </w:rPr>
        <w:t>July 19, 2024</w:t>
      </w:r>
    </w:p>
    <w:sdt>
      <w:sdtPr>
        <w:id w:val="-795524389"/>
        <w:docPartObj>
          <w:docPartGallery w:val="Table of Contents"/>
        </w:docPartObj>
      </w:sdtPr>
      <w:sdtEndPr/>
      <w:sdtContent>
        <w:p w14:paraId="3533BD74" w14:textId="77777777" w:rsidR="005E3F6D" w:rsidRDefault="0027385F">
          <w:pPr>
            <w:spacing w:after="72" w:line="259" w:lineRule="auto"/>
            <w:ind w:left="-5"/>
            <w:jc w:val="left"/>
          </w:pPr>
          <w:r>
            <w:rPr>
              <w:sz w:val="29"/>
            </w:rPr>
            <w:t>Contents</w:t>
          </w:r>
        </w:p>
        <w:p w14:paraId="1CF7CA15" w14:textId="77777777" w:rsidR="004738A6" w:rsidRDefault="0027385F">
          <w:pPr>
            <w:pStyle w:val="TM1"/>
            <w:tabs>
              <w:tab w:val="left" w:pos="767"/>
              <w:tab w:val="right" w:leader="dot" w:pos="996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72299667" w:history="1">
            <w:r w:rsidR="004738A6" w:rsidRPr="00BF55F4">
              <w:rPr>
                <w:rStyle w:val="Lienhypertexte"/>
                <w:noProof/>
                <w:u w:color="000000"/>
              </w:rPr>
              <w:t>1</w:t>
            </w:r>
            <w:r w:rsidR="004738A6">
              <w:rPr>
                <w:rFonts w:asciiTheme="minorHAnsi" w:eastAsiaTheme="minorEastAsia" w:hAnsiTheme="minorHAnsi" w:cstheme="minorBidi"/>
                <w:noProof/>
                <w:color w:val="auto"/>
                <w:sz w:val="22"/>
              </w:rPr>
              <w:tab/>
            </w:r>
            <w:r w:rsidR="004738A6" w:rsidRPr="00BF55F4">
              <w:rPr>
                <w:rStyle w:val="Lienhypertexte"/>
                <w:noProof/>
              </w:rPr>
              <w:t>Introduction</w:t>
            </w:r>
            <w:r w:rsidR="004738A6">
              <w:rPr>
                <w:noProof/>
                <w:webHidden/>
              </w:rPr>
              <w:tab/>
            </w:r>
            <w:r w:rsidR="004738A6">
              <w:rPr>
                <w:noProof/>
                <w:webHidden/>
              </w:rPr>
              <w:fldChar w:fldCharType="begin"/>
            </w:r>
            <w:r w:rsidR="004738A6">
              <w:rPr>
                <w:noProof/>
                <w:webHidden/>
              </w:rPr>
              <w:instrText xml:space="preserve"> PAGEREF _Toc172299667 \h </w:instrText>
            </w:r>
            <w:r w:rsidR="004738A6">
              <w:rPr>
                <w:noProof/>
                <w:webHidden/>
              </w:rPr>
            </w:r>
            <w:r w:rsidR="004738A6">
              <w:rPr>
                <w:noProof/>
                <w:webHidden/>
              </w:rPr>
              <w:fldChar w:fldCharType="separate"/>
            </w:r>
            <w:r w:rsidR="004738A6">
              <w:rPr>
                <w:noProof/>
                <w:webHidden/>
              </w:rPr>
              <w:t>2</w:t>
            </w:r>
            <w:r w:rsidR="004738A6">
              <w:rPr>
                <w:noProof/>
                <w:webHidden/>
              </w:rPr>
              <w:fldChar w:fldCharType="end"/>
            </w:r>
          </w:hyperlink>
        </w:p>
        <w:p w14:paraId="69105148" w14:textId="77777777" w:rsidR="004738A6" w:rsidRDefault="00BC68C6">
          <w:pPr>
            <w:pStyle w:val="TM2"/>
            <w:tabs>
              <w:tab w:val="left" w:pos="767"/>
              <w:tab w:val="right" w:leader="dot" w:pos="9962"/>
            </w:tabs>
            <w:rPr>
              <w:rFonts w:asciiTheme="minorHAnsi" w:eastAsiaTheme="minorEastAsia" w:hAnsiTheme="minorHAnsi" w:cstheme="minorBidi"/>
              <w:noProof/>
              <w:color w:val="auto"/>
              <w:sz w:val="22"/>
            </w:rPr>
          </w:pPr>
          <w:hyperlink w:anchor="_Toc172299668" w:history="1">
            <w:r w:rsidR="004738A6" w:rsidRPr="00BF55F4">
              <w:rPr>
                <w:rStyle w:val="Lienhypertexte"/>
                <w:noProof/>
                <w:u w:color="000000"/>
              </w:rPr>
              <w:t>1.1</w:t>
            </w:r>
            <w:r w:rsidR="004738A6">
              <w:rPr>
                <w:rFonts w:asciiTheme="minorHAnsi" w:eastAsiaTheme="minorEastAsia" w:hAnsiTheme="minorHAnsi" w:cstheme="minorBidi"/>
                <w:noProof/>
                <w:color w:val="auto"/>
                <w:sz w:val="22"/>
              </w:rPr>
              <w:tab/>
            </w:r>
            <w:r w:rsidR="004738A6" w:rsidRPr="00BF55F4">
              <w:rPr>
                <w:rStyle w:val="Lienhypertexte"/>
                <w:noProof/>
              </w:rPr>
              <w:t>Terms</w:t>
            </w:r>
            <w:r w:rsidR="004738A6">
              <w:rPr>
                <w:noProof/>
                <w:webHidden/>
              </w:rPr>
              <w:tab/>
            </w:r>
            <w:r w:rsidR="004738A6">
              <w:rPr>
                <w:noProof/>
                <w:webHidden/>
              </w:rPr>
              <w:fldChar w:fldCharType="begin"/>
            </w:r>
            <w:r w:rsidR="004738A6">
              <w:rPr>
                <w:noProof/>
                <w:webHidden/>
              </w:rPr>
              <w:instrText xml:space="preserve"> PAGEREF _Toc172299668 \h </w:instrText>
            </w:r>
            <w:r w:rsidR="004738A6">
              <w:rPr>
                <w:noProof/>
                <w:webHidden/>
              </w:rPr>
            </w:r>
            <w:r w:rsidR="004738A6">
              <w:rPr>
                <w:noProof/>
                <w:webHidden/>
              </w:rPr>
              <w:fldChar w:fldCharType="separate"/>
            </w:r>
            <w:r w:rsidR="004738A6">
              <w:rPr>
                <w:noProof/>
                <w:webHidden/>
              </w:rPr>
              <w:t>2</w:t>
            </w:r>
            <w:r w:rsidR="004738A6">
              <w:rPr>
                <w:noProof/>
                <w:webHidden/>
              </w:rPr>
              <w:fldChar w:fldCharType="end"/>
            </w:r>
          </w:hyperlink>
        </w:p>
        <w:p w14:paraId="320B2633" w14:textId="77777777" w:rsidR="004738A6" w:rsidRDefault="00BC68C6">
          <w:pPr>
            <w:pStyle w:val="TM2"/>
            <w:tabs>
              <w:tab w:val="left" w:pos="767"/>
              <w:tab w:val="right" w:leader="dot" w:pos="9962"/>
            </w:tabs>
            <w:rPr>
              <w:rFonts w:asciiTheme="minorHAnsi" w:eastAsiaTheme="minorEastAsia" w:hAnsiTheme="minorHAnsi" w:cstheme="minorBidi"/>
              <w:noProof/>
              <w:color w:val="auto"/>
              <w:sz w:val="22"/>
            </w:rPr>
          </w:pPr>
          <w:hyperlink w:anchor="_Toc172299669" w:history="1">
            <w:r w:rsidR="004738A6" w:rsidRPr="00BF55F4">
              <w:rPr>
                <w:rStyle w:val="Lienhypertexte"/>
                <w:noProof/>
                <w:u w:color="000000"/>
              </w:rPr>
              <w:t>1.2</w:t>
            </w:r>
            <w:r w:rsidR="004738A6">
              <w:rPr>
                <w:rFonts w:asciiTheme="minorHAnsi" w:eastAsiaTheme="minorEastAsia" w:hAnsiTheme="minorHAnsi" w:cstheme="minorBidi"/>
                <w:noProof/>
                <w:color w:val="auto"/>
                <w:sz w:val="22"/>
              </w:rPr>
              <w:tab/>
            </w:r>
            <w:r w:rsidR="004738A6" w:rsidRPr="00BF55F4">
              <w:rPr>
                <w:rStyle w:val="Lienhypertexte"/>
                <w:noProof/>
              </w:rPr>
              <w:t>Contents</w:t>
            </w:r>
            <w:r w:rsidR="004738A6">
              <w:rPr>
                <w:noProof/>
                <w:webHidden/>
              </w:rPr>
              <w:tab/>
            </w:r>
            <w:r w:rsidR="004738A6">
              <w:rPr>
                <w:noProof/>
                <w:webHidden/>
              </w:rPr>
              <w:fldChar w:fldCharType="begin"/>
            </w:r>
            <w:r w:rsidR="004738A6">
              <w:rPr>
                <w:noProof/>
                <w:webHidden/>
              </w:rPr>
              <w:instrText xml:space="preserve"> PAGEREF _Toc172299669 \h </w:instrText>
            </w:r>
            <w:r w:rsidR="004738A6">
              <w:rPr>
                <w:noProof/>
                <w:webHidden/>
              </w:rPr>
            </w:r>
            <w:r w:rsidR="004738A6">
              <w:rPr>
                <w:noProof/>
                <w:webHidden/>
              </w:rPr>
              <w:fldChar w:fldCharType="separate"/>
            </w:r>
            <w:r w:rsidR="004738A6">
              <w:rPr>
                <w:noProof/>
                <w:webHidden/>
              </w:rPr>
              <w:t>2</w:t>
            </w:r>
            <w:r w:rsidR="004738A6">
              <w:rPr>
                <w:noProof/>
                <w:webHidden/>
              </w:rPr>
              <w:fldChar w:fldCharType="end"/>
            </w:r>
          </w:hyperlink>
        </w:p>
        <w:p w14:paraId="70C553B5" w14:textId="77777777" w:rsidR="004738A6" w:rsidRDefault="00BC68C6">
          <w:pPr>
            <w:pStyle w:val="TM2"/>
            <w:tabs>
              <w:tab w:val="left" w:pos="767"/>
              <w:tab w:val="right" w:leader="dot" w:pos="9962"/>
            </w:tabs>
            <w:rPr>
              <w:rFonts w:asciiTheme="minorHAnsi" w:eastAsiaTheme="minorEastAsia" w:hAnsiTheme="minorHAnsi" w:cstheme="minorBidi"/>
              <w:noProof/>
              <w:color w:val="auto"/>
              <w:sz w:val="22"/>
            </w:rPr>
          </w:pPr>
          <w:hyperlink w:anchor="_Toc172299670" w:history="1">
            <w:r w:rsidR="004738A6" w:rsidRPr="00BF55F4">
              <w:rPr>
                <w:rStyle w:val="Lienhypertexte"/>
                <w:noProof/>
                <w:u w:color="000000"/>
              </w:rPr>
              <w:t>1.3</w:t>
            </w:r>
            <w:r w:rsidR="004738A6">
              <w:rPr>
                <w:rFonts w:asciiTheme="minorHAnsi" w:eastAsiaTheme="minorEastAsia" w:hAnsiTheme="minorHAnsi" w:cstheme="minorBidi"/>
                <w:noProof/>
                <w:color w:val="auto"/>
                <w:sz w:val="22"/>
              </w:rPr>
              <w:tab/>
            </w:r>
            <w:r w:rsidR="004738A6" w:rsidRPr="00BF55F4">
              <w:rPr>
                <w:rStyle w:val="Lienhypertexte"/>
                <w:noProof/>
              </w:rPr>
              <w:t>Main objectives</w:t>
            </w:r>
            <w:r w:rsidR="004738A6">
              <w:rPr>
                <w:noProof/>
                <w:webHidden/>
              </w:rPr>
              <w:tab/>
            </w:r>
            <w:r w:rsidR="004738A6">
              <w:rPr>
                <w:noProof/>
                <w:webHidden/>
              </w:rPr>
              <w:fldChar w:fldCharType="begin"/>
            </w:r>
            <w:r w:rsidR="004738A6">
              <w:rPr>
                <w:noProof/>
                <w:webHidden/>
              </w:rPr>
              <w:instrText xml:space="preserve"> PAGEREF _Toc172299670 \h </w:instrText>
            </w:r>
            <w:r w:rsidR="004738A6">
              <w:rPr>
                <w:noProof/>
                <w:webHidden/>
              </w:rPr>
            </w:r>
            <w:r w:rsidR="004738A6">
              <w:rPr>
                <w:noProof/>
                <w:webHidden/>
              </w:rPr>
              <w:fldChar w:fldCharType="separate"/>
            </w:r>
            <w:r w:rsidR="004738A6">
              <w:rPr>
                <w:noProof/>
                <w:webHidden/>
              </w:rPr>
              <w:t>2</w:t>
            </w:r>
            <w:r w:rsidR="004738A6">
              <w:rPr>
                <w:noProof/>
                <w:webHidden/>
              </w:rPr>
              <w:fldChar w:fldCharType="end"/>
            </w:r>
          </w:hyperlink>
        </w:p>
        <w:p w14:paraId="5D293725" w14:textId="77777777" w:rsidR="004738A6" w:rsidRDefault="00BC68C6">
          <w:pPr>
            <w:pStyle w:val="TM1"/>
            <w:tabs>
              <w:tab w:val="left" w:pos="767"/>
              <w:tab w:val="right" w:leader="dot" w:pos="9962"/>
            </w:tabs>
            <w:rPr>
              <w:rFonts w:asciiTheme="minorHAnsi" w:eastAsiaTheme="minorEastAsia" w:hAnsiTheme="minorHAnsi" w:cstheme="minorBidi"/>
              <w:noProof/>
              <w:color w:val="auto"/>
              <w:sz w:val="22"/>
            </w:rPr>
          </w:pPr>
          <w:hyperlink w:anchor="_Toc172299671" w:history="1">
            <w:r w:rsidR="004738A6" w:rsidRPr="00BF55F4">
              <w:rPr>
                <w:rStyle w:val="Lienhypertexte"/>
                <w:noProof/>
                <w:u w:color="000000"/>
              </w:rPr>
              <w:t>2</w:t>
            </w:r>
            <w:r w:rsidR="004738A6">
              <w:rPr>
                <w:rFonts w:asciiTheme="minorHAnsi" w:eastAsiaTheme="minorEastAsia" w:hAnsiTheme="minorHAnsi" w:cstheme="minorBidi"/>
                <w:noProof/>
                <w:color w:val="auto"/>
                <w:sz w:val="22"/>
              </w:rPr>
              <w:tab/>
            </w:r>
            <w:r w:rsidR="004738A6" w:rsidRPr="00BF55F4">
              <w:rPr>
                <w:rStyle w:val="Lienhypertexte"/>
                <w:noProof/>
              </w:rPr>
              <w:t>Workgroup Activities</w:t>
            </w:r>
            <w:r w:rsidR="004738A6">
              <w:rPr>
                <w:noProof/>
                <w:webHidden/>
              </w:rPr>
              <w:tab/>
            </w:r>
            <w:r w:rsidR="004738A6">
              <w:rPr>
                <w:noProof/>
                <w:webHidden/>
              </w:rPr>
              <w:fldChar w:fldCharType="begin"/>
            </w:r>
            <w:r w:rsidR="004738A6">
              <w:rPr>
                <w:noProof/>
                <w:webHidden/>
              </w:rPr>
              <w:instrText xml:space="preserve"> PAGEREF _Toc172299671 \h </w:instrText>
            </w:r>
            <w:r w:rsidR="004738A6">
              <w:rPr>
                <w:noProof/>
                <w:webHidden/>
              </w:rPr>
            </w:r>
            <w:r w:rsidR="004738A6">
              <w:rPr>
                <w:noProof/>
                <w:webHidden/>
              </w:rPr>
              <w:fldChar w:fldCharType="separate"/>
            </w:r>
            <w:r w:rsidR="004738A6">
              <w:rPr>
                <w:noProof/>
                <w:webHidden/>
              </w:rPr>
              <w:t>3</w:t>
            </w:r>
            <w:r w:rsidR="004738A6">
              <w:rPr>
                <w:noProof/>
                <w:webHidden/>
              </w:rPr>
              <w:fldChar w:fldCharType="end"/>
            </w:r>
          </w:hyperlink>
        </w:p>
        <w:p w14:paraId="113571F7" w14:textId="77777777" w:rsidR="004738A6" w:rsidRDefault="00BC68C6">
          <w:pPr>
            <w:pStyle w:val="TM3"/>
            <w:tabs>
              <w:tab w:val="right" w:leader="dot" w:pos="9962"/>
            </w:tabs>
            <w:rPr>
              <w:rFonts w:asciiTheme="minorHAnsi" w:eastAsiaTheme="minorEastAsia" w:hAnsiTheme="minorHAnsi" w:cstheme="minorBidi"/>
              <w:noProof/>
              <w:color w:val="auto"/>
              <w:sz w:val="22"/>
            </w:rPr>
          </w:pPr>
          <w:hyperlink w:anchor="_Toc172299672" w:history="1">
            <w:r w:rsidR="004738A6" w:rsidRPr="00BF55F4">
              <w:rPr>
                <w:rStyle w:val="Lienhypertexte"/>
                <w:noProof/>
              </w:rPr>
              <w:t>A1: Elicitation of industrial needs and requirements</w:t>
            </w:r>
            <w:r w:rsidR="004738A6">
              <w:rPr>
                <w:noProof/>
                <w:webHidden/>
              </w:rPr>
              <w:tab/>
            </w:r>
            <w:r w:rsidR="004738A6">
              <w:rPr>
                <w:noProof/>
                <w:webHidden/>
              </w:rPr>
              <w:fldChar w:fldCharType="begin"/>
            </w:r>
            <w:r w:rsidR="004738A6">
              <w:rPr>
                <w:noProof/>
                <w:webHidden/>
              </w:rPr>
              <w:instrText xml:space="preserve"> PAGEREF _Toc172299672 \h </w:instrText>
            </w:r>
            <w:r w:rsidR="004738A6">
              <w:rPr>
                <w:noProof/>
                <w:webHidden/>
              </w:rPr>
            </w:r>
            <w:r w:rsidR="004738A6">
              <w:rPr>
                <w:noProof/>
                <w:webHidden/>
              </w:rPr>
              <w:fldChar w:fldCharType="separate"/>
            </w:r>
            <w:r w:rsidR="004738A6">
              <w:rPr>
                <w:noProof/>
                <w:webHidden/>
              </w:rPr>
              <w:t>3</w:t>
            </w:r>
            <w:r w:rsidR="004738A6">
              <w:rPr>
                <w:noProof/>
                <w:webHidden/>
              </w:rPr>
              <w:fldChar w:fldCharType="end"/>
            </w:r>
          </w:hyperlink>
        </w:p>
        <w:p w14:paraId="4A61DD4F" w14:textId="77777777" w:rsidR="004738A6" w:rsidRDefault="00BC68C6">
          <w:pPr>
            <w:pStyle w:val="TM3"/>
            <w:tabs>
              <w:tab w:val="right" w:leader="dot" w:pos="9962"/>
            </w:tabs>
            <w:rPr>
              <w:rFonts w:asciiTheme="minorHAnsi" w:eastAsiaTheme="minorEastAsia" w:hAnsiTheme="minorHAnsi" w:cstheme="minorBidi"/>
              <w:noProof/>
              <w:color w:val="auto"/>
              <w:sz w:val="22"/>
            </w:rPr>
          </w:pPr>
          <w:hyperlink w:anchor="_Toc172299673" w:history="1">
            <w:r w:rsidR="004738A6" w:rsidRPr="00BF55F4">
              <w:rPr>
                <w:rStyle w:val="Lienhypertexte"/>
                <w:noProof/>
              </w:rPr>
              <w:t>A2: Consolidate Requirements for the ONNX profile</w:t>
            </w:r>
            <w:r w:rsidR="004738A6">
              <w:rPr>
                <w:noProof/>
                <w:webHidden/>
              </w:rPr>
              <w:tab/>
            </w:r>
            <w:r w:rsidR="004738A6">
              <w:rPr>
                <w:noProof/>
                <w:webHidden/>
              </w:rPr>
              <w:fldChar w:fldCharType="begin"/>
            </w:r>
            <w:r w:rsidR="004738A6">
              <w:rPr>
                <w:noProof/>
                <w:webHidden/>
              </w:rPr>
              <w:instrText xml:space="preserve"> PAGEREF _Toc172299673 \h </w:instrText>
            </w:r>
            <w:r w:rsidR="004738A6">
              <w:rPr>
                <w:noProof/>
                <w:webHidden/>
              </w:rPr>
            </w:r>
            <w:r w:rsidR="004738A6">
              <w:rPr>
                <w:noProof/>
                <w:webHidden/>
              </w:rPr>
              <w:fldChar w:fldCharType="separate"/>
            </w:r>
            <w:r w:rsidR="004738A6">
              <w:rPr>
                <w:noProof/>
                <w:webHidden/>
              </w:rPr>
              <w:t>4</w:t>
            </w:r>
            <w:r w:rsidR="004738A6">
              <w:rPr>
                <w:noProof/>
                <w:webHidden/>
              </w:rPr>
              <w:fldChar w:fldCharType="end"/>
            </w:r>
          </w:hyperlink>
        </w:p>
        <w:p w14:paraId="2773EB9A" w14:textId="77777777" w:rsidR="004738A6" w:rsidRDefault="00BC68C6">
          <w:pPr>
            <w:pStyle w:val="TM3"/>
            <w:tabs>
              <w:tab w:val="right" w:leader="dot" w:pos="9962"/>
            </w:tabs>
            <w:rPr>
              <w:rFonts w:asciiTheme="minorHAnsi" w:eastAsiaTheme="minorEastAsia" w:hAnsiTheme="minorHAnsi" w:cstheme="minorBidi"/>
              <w:noProof/>
              <w:color w:val="auto"/>
              <w:sz w:val="22"/>
            </w:rPr>
          </w:pPr>
          <w:hyperlink w:anchor="_Toc172299674" w:history="1">
            <w:r w:rsidR="004738A6" w:rsidRPr="00BF55F4">
              <w:rPr>
                <w:rStyle w:val="Lienhypertexte"/>
                <w:noProof/>
              </w:rPr>
              <w:t>A3: Definition of the Scope of the ONNX Safety related profile</w:t>
            </w:r>
            <w:r w:rsidR="004738A6">
              <w:rPr>
                <w:noProof/>
                <w:webHidden/>
              </w:rPr>
              <w:tab/>
            </w:r>
            <w:r w:rsidR="004738A6">
              <w:rPr>
                <w:noProof/>
                <w:webHidden/>
              </w:rPr>
              <w:fldChar w:fldCharType="begin"/>
            </w:r>
            <w:r w:rsidR="004738A6">
              <w:rPr>
                <w:noProof/>
                <w:webHidden/>
              </w:rPr>
              <w:instrText xml:space="preserve"> PAGEREF _Toc172299674 \h </w:instrText>
            </w:r>
            <w:r w:rsidR="004738A6">
              <w:rPr>
                <w:noProof/>
                <w:webHidden/>
              </w:rPr>
            </w:r>
            <w:r w:rsidR="004738A6">
              <w:rPr>
                <w:noProof/>
                <w:webHidden/>
              </w:rPr>
              <w:fldChar w:fldCharType="separate"/>
            </w:r>
            <w:r w:rsidR="004738A6">
              <w:rPr>
                <w:noProof/>
                <w:webHidden/>
              </w:rPr>
              <w:t>4</w:t>
            </w:r>
            <w:r w:rsidR="004738A6">
              <w:rPr>
                <w:noProof/>
                <w:webHidden/>
              </w:rPr>
              <w:fldChar w:fldCharType="end"/>
            </w:r>
          </w:hyperlink>
        </w:p>
        <w:p w14:paraId="25224CDC" w14:textId="77777777" w:rsidR="004738A6" w:rsidRDefault="00BC68C6">
          <w:pPr>
            <w:pStyle w:val="TM3"/>
            <w:tabs>
              <w:tab w:val="right" w:leader="dot" w:pos="9962"/>
            </w:tabs>
            <w:rPr>
              <w:rFonts w:asciiTheme="minorHAnsi" w:eastAsiaTheme="minorEastAsia" w:hAnsiTheme="minorHAnsi" w:cstheme="minorBidi"/>
              <w:noProof/>
              <w:color w:val="auto"/>
              <w:sz w:val="22"/>
            </w:rPr>
          </w:pPr>
          <w:hyperlink w:anchor="_Toc172299675" w:history="1">
            <w:r w:rsidR="004738A6" w:rsidRPr="00BF55F4">
              <w:rPr>
                <w:rStyle w:val="Lienhypertexte"/>
                <w:noProof/>
              </w:rPr>
              <w:t>A4: Analysis of the ONNX standard</w:t>
            </w:r>
            <w:r w:rsidR="004738A6">
              <w:rPr>
                <w:noProof/>
                <w:webHidden/>
              </w:rPr>
              <w:tab/>
            </w:r>
            <w:r w:rsidR="004738A6">
              <w:rPr>
                <w:noProof/>
                <w:webHidden/>
              </w:rPr>
              <w:fldChar w:fldCharType="begin"/>
            </w:r>
            <w:r w:rsidR="004738A6">
              <w:rPr>
                <w:noProof/>
                <w:webHidden/>
              </w:rPr>
              <w:instrText xml:space="preserve"> PAGEREF _Toc172299675 \h </w:instrText>
            </w:r>
            <w:r w:rsidR="004738A6">
              <w:rPr>
                <w:noProof/>
                <w:webHidden/>
              </w:rPr>
            </w:r>
            <w:r w:rsidR="004738A6">
              <w:rPr>
                <w:noProof/>
                <w:webHidden/>
              </w:rPr>
              <w:fldChar w:fldCharType="separate"/>
            </w:r>
            <w:r w:rsidR="004738A6">
              <w:rPr>
                <w:noProof/>
                <w:webHidden/>
              </w:rPr>
              <w:t>5</w:t>
            </w:r>
            <w:r w:rsidR="004738A6">
              <w:rPr>
                <w:noProof/>
                <w:webHidden/>
              </w:rPr>
              <w:fldChar w:fldCharType="end"/>
            </w:r>
          </w:hyperlink>
        </w:p>
        <w:p w14:paraId="2FEB6C90" w14:textId="77777777" w:rsidR="004738A6" w:rsidRDefault="00BC68C6">
          <w:pPr>
            <w:pStyle w:val="TM3"/>
            <w:tabs>
              <w:tab w:val="right" w:leader="dot" w:pos="9962"/>
            </w:tabs>
            <w:rPr>
              <w:rFonts w:asciiTheme="minorHAnsi" w:eastAsiaTheme="minorEastAsia" w:hAnsiTheme="minorHAnsi" w:cstheme="minorBidi"/>
              <w:noProof/>
              <w:color w:val="auto"/>
              <w:sz w:val="22"/>
            </w:rPr>
          </w:pPr>
          <w:hyperlink w:anchor="_Toc172299676" w:history="1">
            <w:r w:rsidR="004738A6" w:rsidRPr="00BF55F4">
              <w:rPr>
                <w:rStyle w:val="Lienhypertexte"/>
                <w:noProof/>
              </w:rPr>
              <w:t>A5: Elaboration of the specification guidelines</w:t>
            </w:r>
            <w:r w:rsidR="004738A6">
              <w:rPr>
                <w:noProof/>
                <w:webHidden/>
              </w:rPr>
              <w:tab/>
            </w:r>
            <w:r w:rsidR="004738A6">
              <w:rPr>
                <w:noProof/>
                <w:webHidden/>
              </w:rPr>
              <w:fldChar w:fldCharType="begin"/>
            </w:r>
            <w:r w:rsidR="004738A6">
              <w:rPr>
                <w:noProof/>
                <w:webHidden/>
              </w:rPr>
              <w:instrText xml:space="preserve"> PAGEREF _Toc172299676 \h </w:instrText>
            </w:r>
            <w:r w:rsidR="004738A6">
              <w:rPr>
                <w:noProof/>
                <w:webHidden/>
              </w:rPr>
            </w:r>
            <w:r w:rsidR="004738A6">
              <w:rPr>
                <w:noProof/>
                <w:webHidden/>
              </w:rPr>
              <w:fldChar w:fldCharType="separate"/>
            </w:r>
            <w:r w:rsidR="004738A6">
              <w:rPr>
                <w:noProof/>
                <w:webHidden/>
              </w:rPr>
              <w:t>5</w:t>
            </w:r>
            <w:r w:rsidR="004738A6">
              <w:rPr>
                <w:noProof/>
                <w:webHidden/>
              </w:rPr>
              <w:fldChar w:fldCharType="end"/>
            </w:r>
          </w:hyperlink>
        </w:p>
        <w:p w14:paraId="75B0A594" w14:textId="77777777" w:rsidR="004738A6" w:rsidRDefault="00BC68C6">
          <w:pPr>
            <w:pStyle w:val="TM3"/>
            <w:tabs>
              <w:tab w:val="right" w:leader="dot" w:pos="9962"/>
            </w:tabs>
            <w:rPr>
              <w:rFonts w:asciiTheme="minorHAnsi" w:eastAsiaTheme="minorEastAsia" w:hAnsiTheme="minorHAnsi" w:cstheme="minorBidi"/>
              <w:noProof/>
              <w:color w:val="auto"/>
              <w:sz w:val="22"/>
            </w:rPr>
          </w:pPr>
          <w:hyperlink w:anchor="_Toc172299677" w:history="1">
            <w:r w:rsidR="004738A6" w:rsidRPr="00BF55F4">
              <w:rPr>
                <w:rStyle w:val="Lienhypertexte"/>
                <w:noProof/>
              </w:rPr>
              <w:t>A6: Development of the ONNX Safety-related profile - semantics</w:t>
            </w:r>
            <w:r w:rsidR="004738A6">
              <w:rPr>
                <w:noProof/>
                <w:webHidden/>
              </w:rPr>
              <w:tab/>
            </w:r>
            <w:r w:rsidR="004738A6">
              <w:rPr>
                <w:noProof/>
                <w:webHidden/>
              </w:rPr>
              <w:fldChar w:fldCharType="begin"/>
            </w:r>
            <w:r w:rsidR="004738A6">
              <w:rPr>
                <w:noProof/>
                <w:webHidden/>
              </w:rPr>
              <w:instrText xml:space="preserve"> PAGEREF _Toc172299677 \h </w:instrText>
            </w:r>
            <w:r w:rsidR="004738A6">
              <w:rPr>
                <w:noProof/>
                <w:webHidden/>
              </w:rPr>
            </w:r>
            <w:r w:rsidR="004738A6">
              <w:rPr>
                <w:noProof/>
                <w:webHidden/>
              </w:rPr>
              <w:fldChar w:fldCharType="separate"/>
            </w:r>
            <w:r w:rsidR="004738A6">
              <w:rPr>
                <w:noProof/>
                <w:webHidden/>
              </w:rPr>
              <w:t>6</w:t>
            </w:r>
            <w:r w:rsidR="004738A6">
              <w:rPr>
                <w:noProof/>
                <w:webHidden/>
              </w:rPr>
              <w:fldChar w:fldCharType="end"/>
            </w:r>
          </w:hyperlink>
        </w:p>
        <w:p w14:paraId="14CD13BB" w14:textId="77777777" w:rsidR="004738A6" w:rsidRDefault="00BC68C6">
          <w:pPr>
            <w:pStyle w:val="TM3"/>
            <w:tabs>
              <w:tab w:val="right" w:leader="dot" w:pos="9962"/>
            </w:tabs>
            <w:rPr>
              <w:rFonts w:asciiTheme="minorHAnsi" w:eastAsiaTheme="minorEastAsia" w:hAnsiTheme="minorHAnsi" w:cstheme="minorBidi"/>
              <w:noProof/>
              <w:color w:val="auto"/>
              <w:sz w:val="22"/>
            </w:rPr>
          </w:pPr>
          <w:hyperlink w:anchor="_Toc172299678" w:history="1">
            <w:r w:rsidR="004738A6" w:rsidRPr="00BF55F4">
              <w:rPr>
                <w:rStyle w:val="Lienhypertexte"/>
                <w:noProof/>
              </w:rPr>
              <w:t>A7: Development of the ONNX Satefy-related profile - format</w:t>
            </w:r>
            <w:r w:rsidR="004738A6">
              <w:rPr>
                <w:noProof/>
                <w:webHidden/>
              </w:rPr>
              <w:tab/>
            </w:r>
            <w:r w:rsidR="004738A6">
              <w:rPr>
                <w:noProof/>
                <w:webHidden/>
              </w:rPr>
              <w:fldChar w:fldCharType="begin"/>
            </w:r>
            <w:r w:rsidR="004738A6">
              <w:rPr>
                <w:noProof/>
                <w:webHidden/>
              </w:rPr>
              <w:instrText xml:space="preserve"> PAGEREF _Toc172299678 \h </w:instrText>
            </w:r>
            <w:r w:rsidR="004738A6">
              <w:rPr>
                <w:noProof/>
                <w:webHidden/>
              </w:rPr>
            </w:r>
            <w:r w:rsidR="004738A6">
              <w:rPr>
                <w:noProof/>
                <w:webHidden/>
              </w:rPr>
              <w:fldChar w:fldCharType="separate"/>
            </w:r>
            <w:r w:rsidR="004738A6">
              <w:rPr>
                <w:noProof/>
                <w:webHidden/>
              </w:rPr>
              <w:t>6</w:t>
            </w:r>
            <w:r w:rsidR="004738A6">
              <w:rPr>
                <w:noProof/>
                <w:webHidden/>
              </w:rPr>
              <w:fldChar w:fldCharType="end"/>
            </w:r>
          </w:hyperlink>
        </w:p>
        <w:p w14:paraId="1A7AB53E" w14:textId="77777777" w:rsidR="005E3F6D" w:rsidRDefault="0027385F">
          <w:r>
            <w:fldChar w:fldCharType="end"/>
          </w:r>
        </w:p>
      </w:sdtContent>
    </w:sdt>
    <w:p w14:paraId="7087C9DC" w14:textId="77777777" w:rsidR="005E3F6D" w:rsidRDefault="0027385F" w:rsidP="004738A6">
      <w:pPr>
        <w:pStyle w:val="Titre1"/>
        <w:pageBreakBefore/>
        <w:spacing w:after="142"/>
        <w:ind w:left="454" w:hanging="471"/>
      </w:pPr>
      <w:bookmarkStart w:id="0" w:name="_Toc172299667"/>
      <w:r>
        <w:lastRenderedPageBreak/>
        <w:t>Introduction</w:t>
      </w:r>
      <w:bookmarkEnd w:id="0"/>
    </w:p>
    <w:p w14:paraId="245801EC" w14:textId="77777777" w:rsidR="005E3F6D" w:rsidRDefault="0027385F">
      <w:pPr>
        <w:pStyle w:val="Titre2"/>
        <w:ind w:left="598" w:hanging="613"/>
      </w:pPr>
      <w:bookmarkStart w:id="1" w:name="_Toc172299668"/>
      <w:r>
        <w:t>Terms</w:t>
      </w:r>
      <w:bookmarkEnd w:id="1"/>
    </w:p>
    <w:p w14:paraId="5F4E7E18" w14:textId="77777777" w:rsidR="005E3F6D" w:rsidRDefault="0027385F">
      <w:r>
        <w:t>The following terms are used in the document:</w:t>
      </w:r>
    </w:p>
    <w:p w14:paraId="614843DF" w14:textId="77777777" w:rsidR="005E3F6D" w:rsidRDefault="0027385F">
      <w:pPr>
        <w:numPr>
          <w:ilvl w:val="0"/>
          <w:numId w:val="1"/>
        </w:numPr>
        <w:spacing w:after="143"/>
        <w:ind w:hanging="199"/>
      </w:pPr>
      <w:r w:rsidRPr="004738A6">
        <w:rPr>
          <w:b/>
        </w:rPr>
        <w:t>Trained ML model</w:t>
      </w:r>
      <w:r>
        <w:t xml:space="preserve">: the conceptual structure of graphs and operators that maps a set of input tensors to a set of output tensors. The Trained ML Model Description (TMD) is represented using the </w:t>
      </w:r>
      <w:r>
        <w:rPr>
          <w:i/>
        </w:rPr>
        <w:t xml:space="preserve">Trained Model Description Language </w:t>
      </w:r>
      <w:r>
        <w:t>(TMDL).</w:t>
      </w:r>
    </w:p>
    <w:p w14:paraId="2C60A418" w14:textId="77777777" w:rsidR="005E3F6D" w:rsidRDefault="0027385F">
      <w:pPr>
        <w:numPr>
          <w:ilvl w:val="0"/>
          <w:numId w:val="1"/>
        </w:numPr>
        <w:spacing w:after="133"/>
        <w:ind w:hanging="199"/>
      </w:pPr>
      <w:r w:rsidRPr="004738A6">
        <w:rPr>
          <w:b/>
        </w:rPr>
        <w:t>Trained ML Model Description</w:t>
      </w:r>
      <w:r>
        <w:t xml:space="preserve"> (TMD: a concrete representation of the conceptual trained ML Model that can be interpreted by a human or a program.</w:t>
      </w:r>
    </w:p>
    <w:p w14:paraId="1283FDA5" w14:textId="77777777" w:rsidR="005E3F6D" w:rsidRDefault="0027385F">
      <w:pPr>
        <w:numPr>
          <w:ilvl w:val="0"/>
          <w:numId w:val="1"/>
        </w:numPr>
        <w:spacing w:after="348"/>
        <w:ind w:hanging="199"/>
      </w:pPr>
      <w:r w:rsidRPr="004738A6">
        <w:rPr>
          <w:b/>
        </w:rPr>
        <w:t>Trained ML Model Description</w:t>
      </w:r>
      <w:r>
        <w:t xml:space="preserve"> (TMDL): The language used to represent a </w:t>
      </w:r>
      <w:r>
        <w:rPr>
          <w:i/>
        </w:rPr>
        <w:t xml:space="preserve">Trained ML Model </w:t>
      </w:r>
      <w:r>
        <w:t>(TMD).</w:t>
      </w:r>
    </w:p>
    <w:p w14:paraId="6CA65D02" w14:textId="77777777" w:rsidR="005E3F6D" w:rsidRDefault="0027385F">
      <w:pPr>
        <w:pStyle w:val="Titre2"/>
        <w:ind w:left="598" w:hanging="613"/>
      </w:pPr>
      <w:bookmarkStart w:id="2" w:name="_Toc172299669"/>
      <w:r>
        <w:t>Contents</w:t>
      </w:r>
      <w:bookmarkEnd w:id="2"/>
    </w:p>
    <w:p w14:paraId="454B0D2A" w14:textId="77777777" w:rsidR="005E3F6D" w:rsidRDefault="0027385F">
      <w:pPr>
        <w:spacing w:after="338"/>
      </w:pPr>
      <w:r>
        <w:t xml:space="preserve">This document gives a first definition of the activities to be carried out by the ONNX safety-related profile workgroup. This “workplan” is aimed at being presented </w:t>
      </w:r>
      <w:r>
        <w:rPr>
          <w:i/>
        </w:rPr>
        <w:t xml:space="preserve">and discussed </w:t>
      </w:r>
      <w:r>
        <w:t>during the Workgroup kick-off meeting planned for the end of September.</w:t>
      </w:r>
    </w:p>
    <w:p w14:paraId="6B44CC69" w14:textId="77777777" w:rsidR="005E3F6D" w:rsidRDefault="0027385F">
      <w:pPr>
        <w:pStyle w:val="Titre2"/>
        <w:ind w:left="598" w:hanging="613"/>
      </w:pPr>
      <w:bookmarkStart w:id="3" w:name="_Toc172299670"/>
      <w:r>
        <w:t>Main objectives</w:t>
      </w:r>
      <w:bookmarkEnd w:id="3"/>
    </w:p>
    <w:p w14:paraId="4962D546" w14:textId="77777777" w:rsidR="005E3F6D" w:rsidRDefault="0027385F">
      <w:pPr>
        <w:spacing w:after="153"/>
      </w:pPr>
      <w:r>
        <w:t>Provide a definition of the formalism used to represent a trained ML model...</w:t>
      </w:r>
    </w:p>
    <w:p w14:paraId="6F9CC574" w14:textId="77777777" w:rsidR="004738A6" w:rsidRPr="004738A6" w:rsidRDefault="0027385F" w:rsidP="003076BA">
      <w:pPr>
        <w:pStyle w:val="Listepuces"/>
        <w:rPr>
          <w:i/>
        </w:rPr>
      </w:pPr>
      <w:r w:rsidRPr="004738A6">
        <w:rPr>
          <w:i/>
        </w:rPr>
        <w:t>... that has an understandable and non ambiguous syntax and semantics.</w:t>
      </w:r>
    </w:p>
    <w:p w14:paraId="6C4FE9F9" w14:textId="77777777" w:rsidR="005E3F6D" w:rsidRDefault="0027385F" w:rsidP="004738A6">
      <w:pPr>
        <w:pStyle w:val="Listepuces"/>
        <w:numPr>
          <w:ilvl w:val="0"/>
          <w:numId w:val="0"/>
        </w:numPr>
        <w:ind w:left="360"/>
      </w:pPr>
      <w:r>
        <w:t>The description of the ML model expressed using this formalism must be a Low level Requirement for the implementation phase in the sense that its interpretation and implementation shall not require any further information that the one given by the description of the ML model.</w:t>
      </w:r>
    </w:p>
    <w:p w14:paraId="50CFF8F5" w14:textId="77777777" w:rsidR="005E3F6D" w:rsidRPr="004738A6" w:rsidRDefault="0027385F" w:rsidP="004738A6">
      <w:pPr>
        <w:pStyle w:val="Listepuces"/>
        <w:rPr>
          <w:i/>
        </w:rPr>
      </w:pPr>
      <w:r w:rsidRPr="004738A6">
        <w:rPr>
          <w:i/>
        </w:rPr>
        <w:t>... that allows multiple levels of accuracy and precision for the description of a given model.</w:t>
      </w:r>
    </w:p>
    <w:p w14:paraId="558EA073" w14:textId="77777777" w:rsidR="005E3F6D" w:rsidRDefault="0027385F" w:rsidP="004738A6">
      <w:pPr>
        <w:pStyle w:val="Listepuces"/>
        <w:numPr>
          <w:ilvl w:val="0"/>
          <w:numId w:val="0"/>
        </w:numPr>
        <w:ind w:left="360"/>
      </w:pPr>
      <w:r>
        <w:t>The language used to describe the model (i.e., its syntax and semantics) must be non ambiguous, but a model may be ambiguous if this ambiguity is acceptable or even necessary to leave some freedom to the implementer (e.g., for optimization). The objective is to identify, control, and possibly remove this ambiguity by an appropriate refinement of the ML model description.</w:t>
      </w:r>
    </w:p>
    <w:p w14:paraId="5BAE46A0" w14:textId="77777777" w:rsidR="005E3F6D" w:rsidRDefault="0027385F" w:rsidP="004738A6">
      <w:pPr>
        <w:pStyle w:val="Titre1"/>
        <w:pageBreakBefore/>
        <w:ind w:left="454" w:hanging="471"/>
      </w:pPr>
      <w:bookmarkStart w:id="4" w:name="_Toc172299671"/>
      <w:r>
        <w:lastRenderedPageBreak/>
        <w:t>Workgroup Activities</w:t>
      </w:r>
      <w:bookmarkEnd w:id="4"/>
    </w:p>
    <w:p w14:paraId="47D842B7" w14:textId="77777777" w:rsidR="005E3F6D" w:rsidRDefault="0027385F">
      <w:pPr>
        <w:spacing w:after="309"/>
      </w:pPr>
      <w:r>
        <w:t>This section presents the different activities of the workgroup. Their dependencies are expressed via their inputs/outputs.</w:t>
      </w:r>
    </w:p>
    <w:p w14:paraId="4E84311C" w14:textId="77777777" w:rsidR="005E3F6D" w:rsidRDefault="0027385F">
      <w:pPr>
        <w:pStyle w:val="Titre3"/>
        <w:ind w:left="-5"/>
      </w:pPr>
      <w:bookmarkStart w:id="5" w:name="_Toc172299672"/>
      <w:r>
        <w:t>A1: Elicitation of industrial needs and requirements</w:t>
      </w:r>
      <w:bookmarkEnd w:id="5"/>
    </w:p>
    <w:p w14:paraId="405CD5B7" w14:textId="77777777" w:rsidR="004738A6" w:rsidRDefault="0027385F" w:rsidP="004738A6">
      <w:pPr>
        <w:pStyle w:val="Titre4"/>
      </w:pPr>
      <w:r>
        <w:rPr>
          <w:rFonts w:eastAsia="Calibri"/>
        </w:rPr>
        <w:t>Objectives</w:t>
      </w:r>
    </w:p>
    <w:p w14:paraId="447F9F74" w14:textId="77777777" w:rsidR="005E3F6D" w:rsidRDefault="004738A6" w:rsidP="004738A6">
      <w:pPr>
        <w:pStyle w:val="Listepuces"/>
      </w:pPr>
      <w:r>
        <w:t>E</w:t>
      </w:r>
      <w:r w:rsidR="0027385F">
        <w:t>licit end-users needs related to the ONNX format, i.e., What are the activities using ONNX models?, What are the evidences required by certification authorities that involve the ONNX model</w:t>
      </w:r>
      <w:r w:rsidR="0027385F">
        <w:rPr>
          <w:color w:val="0000FF"/>
          <w:vertAlign w:val="superscript"/>
        </w:rPr>
        <w:footnoteReference w:id="1"/>
      </w:r>
      <w:r w:rsidR="0027385F">
        <w:t>?, How do the ONNX model impact these activities?,</w:t>
      </w:r>
    </w:p>
    <w:p w14:paraId="4DACAAE9" w14:textId="77777777" w:rsidR="005E3F6D" w:rsidRDefault="0027385F" w:rsidP="004738A6">
      <w:pPr>
        <w:pStyle w:val="Listepuces"/>
      </w:pPr>
      <w:r>
        <w:t>Elicit requirements applicable to the ONNX standard to satisfy the end-users needs. Those requirements shall cover all aspects of the standard, including documentation, graphs and operators semantics, file format, reference implementation, etc.</w:t>
      </w:r>
    </w:p>
    <w:p w14:paraId="742590E5" w14:textId="77777777" w:rsidR="005E3F6D" w:rsidRDefault="009013CE" w:rsidP="009013CE">
      <w:pPr>
        <w:pStyle w:val="Titre4"/>
      </w:pPr>
      <w:r>
        <w:rPr>
          <w:rFonts w:eastAsia="Calibri"/>
        </w:rPr>
        <w:t>Rationales</w:t>
      </w:r>
    </w:p>
    <w:p w14:paraId="6034A2BE" w14:textId="77777777" w:rsidR="005E3F6D" w:rsidRDefault="0027385F">
      <w:r>
        <w:t>Clarify the expectation of end-users. Ensure that the requirements for ONNX are traceable to one or several end-users’ needs.</w:t>
      </w:r>
    </w:p>
    <w:p w14:paraId="5E542F1C" w14:textId="77777777" w:rsidR="005E3F6D" w:rsidRDefault="0027385F" w:rsidP="009013CE">
      <w:pPr>
        <w:pStyle w:val="Titre4"/>
      </w:pPr>
      <w:r>
        <w:rPr>
          <w:rFonts w:eastAsia="Calibri"/>
        </w:rPr>
        <w:t>Inputs</w:t>
      </w:r>
    </w:p>
    <w:p w14:paraId="5EA02813" w14:textId="77777777" w:rsidR="005E3F6D" w:rsidRDefault="0027385F">
      <w:pPr>
        <w:numPr>
          <w:ilvl w:val="0"/>
          <w:numId w:val="3"/>
        </w:numPr>
        <w:ind w:hanging="199"/>
      </w:pPr>
      <w:r>
        <w:t>Certification standards (e.g., ARP6983, ISO/DPAS 8800, ECSS-E-HB-40-02A DIR1, etc.)</w:t>
      </w:r>
    </w:p>
    <w:p w14:paraId="412E581D" w14:textId="77777777" w:rsidR="005E3F6D" w:rsidRDefault="0027385F">
      <w:pPr>
        <w:numPr>
          <w:ilvl w:val="0"/>
          <w:numId w:val="3"/>
        </w:numPr>
        <w:spacing w:after="265"/>
        <w:ind w:hanging="199"/>
      </w:pPr>
      <w:r>
        <w:t>Company-specific requirements</w:t>
      </w:r>
    </w:p>
    <w:p w14:paraId="29F72A00" w14:textId="77777777" w:rsidR="005E3F6D" w:rsidRDefault="0027385F" w:rsidP="009013CE">
      <w:pPr>
        <w:pStyle w:val="Titre4"/>
      </w:pPr>
      <w:r>
        <w:rPr>
          <w:rFonts w:eastAsia="Calibri"/>
        </w:rPr>
        <w:t>Outputs</w:t>
      </w:r>
    </w:p>
    <w:p w14:paraId="0A131732" w14:textId="77777777" w:rsidR="005E3F6D" w:rsidRDefault="0027385F">
      <w:pPr>
        <w:numPr>
          <w:ilvl w:val="0"/>
          <w:numId w:val="3"/>
        </w:numPr>
        <w:spacing w:after="280" w:line="259" w:lineRule="auto"/>
        <w:ind w:hanging="199"/>
      </w:pPr>
      <w:r>
        <w:t>D1.a.&lt;x&gt;: End users needs and requirements for domain &lt;x&gt;.</w:t>
      </w:r>
    </w:p>
    <w:p w14:paraId="196DA0CC" w14:textId="77777777" w:rsidR="005E3F6D" w:rsidRDefault="0027385F" w:rsidP="009013CE">
      <w:pPr>
        <w:pStyle w:val="Titre4"/>
      </w:pPr>
      <w:r>
        <w:rPr>
          <w:rFonts w:eastAsia="Calibri"/>
        </w:rPr>
        <w:t>Detailed activitie</w:t>
      </w:r>
      <w:r w:rsidR="009013CE">
        <w:t>s</w:t>
      </w:r>
    </w:p>
    <w:p w14:paraId="1DBE7E77" w14:textId="77777777" w:rsidR="005E3F6D" w:rsidRDefault="0027385F">
      <w:pPr>
        <w:spacing w:after="265"/>
      </w:pPr>
      <w:r>
        <w:t>The activities defined below are per domain.</w:t>
      </w:r>
    </w:p>
    <w:p w14:paraId="3006523B" w14:textId="77777777" w:rsidR="005E3F6D" w:rsidRDefault="0027385F" w:rsidP="004738A6">
      <w:pPr>
        <w:pStyle w:val="Titre5"/>
      </w:pPr>
      <w:r>
        <w:rPr>
          <w:rFonts w:eastAsia="Calibri"/>
        </w:rPr>
        <w:t>End-Users Needs Elicitation</w:t>
      </w:r>
    </w:p>
    <w:p w14:paraId="7D8D6158" w14:textId="77777777" w:rsidR="005E3F6D" w:rsidRDefault="0027385F" w:rsidP="004738A6">
      <w:pPr>
        <w:pStyle w:val="Listepuces"/>
      </w:pPr>
      <w:r>
        <w:t xml:space="preserve">UNAct1: Definition of the </w:t>
      </w:r>
      <w:r>
        <w:rPr>
          <w:i/>
        </w:rPr>
        <w:t xml:space="preserve">Trained Model Description (TMD) </w:t>
      </w:r>
      <w:r>
        <w:t>artefact (e.g., the Machine Learning Model Description (MLMD) in ARP6983)</w:t>
      </w:r>
    </w:p>
    <w:p w14:paraId="33DC6AD9" w14:textId="77777777" w:rsidR="005E3F6D" w:rsidRDefault="0027385F" w:rsidP="004738A6">
      <w:pPr>
        <w:pStyle w:val="Listepuces"/>
      </w:pPr>
      <w:r>
        <w:t>UNAct2: Description (overview) of the machine learning development process</w:t>
      </w:r>
    </w:p>
    <w:p w14:paraId="29FBE6AB" w14:textId="77777777" w:rsidR="005E3F6D" w:rsidRDefault="0027385F" w:rsidP="004738A6">
      <w:pPr>
        <w:pStyle w:val="Listepuces"/>
      </w:pPr>
      <w:r>
        <w:t>UNAct3: Description of the development process objectives and activities that:</w:t>
      </w:r>
    </w:p>
    <w:p w14:paraId="3FCCEDCF" w14:textId="77777777" w:rsidR="005E3F6D" w:rsidRDefault="0027385F" w:rsidP="004738A6">
      <w:pPr>
        <w:pStyle w:val="Listepuces"/>
        <w:tabs>
          <w:tab w:val="clear" w:pos="360"/>
          <w:tab w:val="num" w:pos="720"/>
        </w:tabs>
        <w:ind w:left="720"/>
      </w:pPr>
      <w:r>
        <w:t>Produce the TMD</w:t>
      </w:r>
    </w:p>
    <w:p w14:paraId="33CC072D" w14:textId="77777777" w:rsidR="005E3F6D" w:rsidRDefault="0027385F" w:rsidP="004738A6">
      <w:pPr>
        <w:pStyle w:val="Listepuces"/>
        <w:tabs>
          <w:tab w:val="clear" w:pos="360"/>
          <w:tab w:val="num" w:pos="720"/>
        </w:tabs>
        <w:ind w:left="720"/>
      </w:pPr>
      <w:r>
        <w:t>Take the TMD as input</w:t>
      </w:r>
    </w:p>
    <w:p w14:paraId="353C0F2F" w14:textId="77777777" w:rsidR="005E3F6D" w:rsidRDefault="0027385F" w:rsidP="004738A6">
      <w:pPr>
        <w:pStyle w:val="Listepuces"/>
      </w:pPr>
      <w:r>
        <w:t>UNAct4: Description of the development process verification objectives and activities that apply to the TMD</w:t>
      </w:r>
    </w:p>
    <w:p w14:paraId="5C1F3CA3" w14:textId="77777777" w:rsidR="005E3F6D" w:rsidRDefault="0027385F" w:rsidP="004738A6">
      <w:pPr>
        <w:pStyle w:val="Listepuces"/>
      </w:pPr>
      <w:r>
        <w:t>UNAct5: Constraints on the TDM, that come from:</w:t>
      </w:r>
    </w:p>
    <w:p w14:paraId="35662CC1" w14:textId="77777777" w:rsidR="005E3F6D" w:rsidRDefault="0027385F" w:rsidP="004738A6">
      <w:pPr>
        <w:pStyle w:val="Listepuces"/>
        <w:tabs>
          <w:tab w:val="clear" w:pos="360"/>
          <w:tab w:val="num" w:pos="720"/>
        </w:tabs>
        <w:ind w:left="720"/>
      </w:pPr>
      <w:r>
        <w:t>the Development and verification activities</w:t>
      </w:r>
    </w:p>
    <w:p w14:paraId="2BCFC567" w14:textId="77777777" w:rsidR="005E3F6D" w:rsidRDefault="0027385F" w:rsidP="004738A6">
      <w:pPr>
        <w:pStyle w:val="Listepuces"/>
        <w:tabs>
          <w:tab w:val="clear" w:pos="360"/>
          <w:tab w:val="num" w:pos="720"/>
        </w:tabs>
        <w:ind w:left="720"/>
      </w:pPr>
      <w:r>
        <w:t>the Industrial context</w:t>
      </w:r>
    </w:p>
    <w:p w14:paraId="5CD4B95D" w14:textId="77777777" w:rsidR="005E3F6D" w:rsidRDefault="0027385F" w:rsidP="004738A6">
      <w:pPr>
        <w:pStyle w:val="Listepuces"/>
      </w:pPr>
      <w:r>
        <w:t>UNAct6: Expression of the needs</w:t>
      </w:r>
    </w:p>
    <w:p w14:paraId="67D8006C" w14:textId="77777777" w:rsidR="004738A6" w:rsidRDefault="0027385F" w:rsidP="004738A6">
      <w:pPr>
        <w:pStyle w:val="Titre5"/>
        <w:rPr>
          <w:i/>
        </w:rPr>
      </w:pPr>
      <w:r>
        <w:rPr>
          <w:rFonts w:ascii="Calibri" w:eastAsia="Calibri" w:hAnsi="Calibri" w:cs="Calibri"/>
          <w:i/>
        </w:rPr>
        <w:t>ONNX Requirements Expression</w:t>
      </w:r>
    </w:p>
    <w:p w14:paraId="64950EB1" w14:textId="77777777" w:rsidR="005E3F6D" w:rsidRDefault="0027385F">
      <w:pPr>
        <w:tabs>
          <w:tab w:val="center" w:pos="5878"/>
        </w:tabs>
        <w:ind w:left="0" w:firstLine="0"/>
        <w:jc w:val="left"/>
      </w:pPr>
      <w:r>
        <w:t>The activities below take the end-user needs as inputs</w:t>
      </w:r>
    </w:p>
    <w:p w14:paraId="456185E0" w14:textId="77777777" w:rsidR="005E3F6D" w:rsidRDefault="0027385F" w:rsidP="004738A6">
      <w:pPr>
        <w:pStyle w:val="Listepuces"/>
      </w:pPr>
      <w:r>
        <w:t>ORAct1: Definition of the list of the aspects to which the requirements for a safety-related ONNX profile will apply, e.g.,</w:t>
      </w:r>
    </w:p>
    <w:p w14:paraId="4959B997" w14:textId="77777777" w:rsidR="005E3F6D" w:rsidRDefault="0027385F" w:rsidP="004738A6">
      <w:pPr>
        <w:pStyle w:val="Listepuces"/>
        <w:tabs>
          <w:tab w:val="clear" w:pos="360"/>
          <w:tab w:val="num" w:pos="720"/>
        </w:tabs>
        <w:ind w:left="720"/>
      </w:pPr>
      <w:r>
        <w:t>Semantics of the operators</w:t>
      </w:r>
    </w:p>
    <w:p w14:paraId="1231C02F" w14:textId="77777777" w:rsidR="005E3F6D" w:rsidRDefault="0027385F" w:rsidP="004738A6">
      <w:pPr>
        <w:pStyle w:val="Listepuces"/>
        <w:tabs>
          <w:tab w:val="clear" w:pos="360"/>
          <w:tab w:val="num" w:pos="720"/>
        </w:tabs>
        <w:ind w:left="720"/>
      </w:pPr>
      <w:r>
        <w:t>Semantics of the graph</w:t>
      </w:r>
    </w:p>
    <w:p w14:paraId="19A674E3" w14:textId="77777777" w:rsidR="005E3F6D" w:rsidRDefault="0027385F" w:rsidP="004738A6">
      <w:pPr>
        <w:pStyle w:val="Listepuces"/>
        <w:tabs>
          <w:tab w:val="clear" w:pos="360"/>
          <w:tab w:val="num" w:pos="720"/>
        </w:tabs>
        <w:ind w:left="720"/>
      </w:pPr>
      <w:r>
        <w:t>Data types</w:t>
      </w:r>
    </w:p>
    <w:p w14:paraId="21DEE994" w14:textId="77777777" w:rsidR="005E3F6D" w:rsidRDefault="0027385F" w:rsidP="004738A6">
      <w:pPr>
        <w:pStyle w:val="Listepuces"/>
        <w:tabs>
          <w:tab w:val="clear" w:pos="360"/>
          <w:tab w:val="num" w:pos="720"/>
        </w:tabs>
        <w:ind w:left="720"/>
      </w:pPr>
      <w:r>
        <w:t>Metamodel</w:t>
      </w:r>
    </w:p>
    <w:p w14:paraId="7FB3A6AF" w14:textId="77777777" w:rsidR="005E3F6D" w:rsidRDefault="0027385F" w:rsidP="004738A6">
      <w:pPr>
        <w:pStyle w:val="Listepuces"/>
        <w:tabs>
          <w:tab w:val="clear" w:pos="360"/>
          <w:tab w:val="num" w:pos="720"/>
        </w:tabs>
        <w:ind w:left="720"/>
      </w:pPr>
      <w:r>
        <w:t>Concrete syntax (format)</w:t>
      </w:r>
    </w:p>
    <w:p w14:paraId="2A0E7233" w14:textId="77777777" w:rsidR="005E3F6D" w:rsidRDefault="0027385F" w:rsidP="004738A6">
      <w:pPr>
        <w:pStyle w:val="Listepuces"/>
        <w:tabs>
          <w:tab w:val="clear" w:pos="360"/>
          <w:tab w:val="num" w:pos="720"/>
        </w:tabs>
        <w:ind w:left="720"/>
      </w:pPr>
      <w:r>
        <w:lastRenderedPageBreak/>
        <w:t>Documentation</w:t>
      </w:r>
    </w:p>
    <w:p w14:paraId="073FD44A" w14:textId="77777777" w:rsidR="005E3F6D" w:rsidRDefault="0027385F" w:rsidP="004738A6">
      <w:pPr>
        <w:pStyle w:val="Listepuces"/>
        <w:tabs>
          <w:tab w:val="clear" w:pos="360"/>
          <w:tab w:val="num" w:pos="720"/>
        </w:tabs>
        <w:ind w:left="720"/>
      </w:pPr>
      <w:r>
        <w:t>Traceability</w:t>
      </w:r>
    </w:p>
    <w:p w14:paraId="36BFD27B" w14:textId="77777777" w:rsidR="005E3F6D" w:rsidRDefault="0027385F" w:rsidP="004738A6">
      <w:pPr>
        <w:pStyle w:val="Listepuces"/>
        <w:tabs>
          <w:tab w:val="clear" w:pos="360"/>
          <w:tab w:val="num" w:pos="720"/>
        </w:tabs>
        <w:ind w:left="720"/>
      </w:pPr>
      <w:r>
        <w:t>Versioning</w:t>
      </w:r>
    </w:p>
    <w:p w14:paraId="77FA89FA" w14:textId="77777777" w:rsidR="005E3F6D" w:rsidRDefault="0027385F" w:rsidP="004738A6">
      <w:pPr>
        <w:pStyle w:val="Listepuces"/>
        <w:tabs>
          <w:tab w:val="clear" w:pos="360"/>
          <w:tab w:val="num" w:pos="720"/>
        </w:tabs>
        <w:ind w:left="720"/>
      </w:pPr>
      <w:r>
        <w:t>etc.</w:t>
      </w:r>
    </w:p>
    <w:p w14:paraId="618C3F18" w14:textId="77777777" w:rsidR="004738A6" w:rsidRDefault="0027385F" w:rsidP="00F60507">
      <w:pPr>
        <w:pStyle w:val="Listepuces"/>
        <w:spacing w:after="97" w:line="259" w:lineRule="auto"/>
        <w:ind w:left="508"/>
      </w:pPr>
      <w:r>
        <w:t>ORAct2: For each aspect of the list, definition of the requirements</w:t>
      </w:r>
    </w:p>
    <w:p w14:paraId="5C5D5E8C" w14:textId="77777777" w:rsidR="005E3F6D" w:rsidRDefault="0027385F" w:rsidP="004738A6">
      <w:pPr>
        <w:pStyle w:val="Listepuces"/>
        <w:numPr>
          <w:ilvl w:val="0"/>
          <w:numId w:val="0"/>
        </w:numPr>
        <w:spacing w:after="97" w:line="259" w:lineRule="auto"/>
        <w:ind w:left="508"/>
      </w:pPr>
      <w:r w:rsidRPr="004738A6">
        <w:rPr>
          <w:i/>
        </w:rPr>
        <w:t>Examples of requirements that may be expressed:</w:t>
      </w:r>
    </w:p>
    <w:p w14:paraId="0501111B" w14:textId="77777777" w:rsidR="005E3F6D" w:rsidRDefault="0027385F" w:rsidP="004738A6">
      <w:pPr>
        <w:pStyle w:val="Listepuces"/>
        <w:tabs>
          <w:tab w:val="clear" w:pos="360"/>
          <w:tab w:val="num" w:pos="720"/>
        </w:tabs>
        <w:ind w:left="720"/>
      </w:pPr>
      <w:r>
        <w:t>The semantics of the Trained Model Description Language (TMDL) used to describe the TMD shall be defined both informally (for documentation purposes) and formally using a mathematically-grounded language. This covers all that is needed for tooled and/or human interpretation of any valid TMD described using the TMDL (including, (e.g., operators and graphs).</w:t>
      </w:r>
    </w:p>
    <w:p w14:paraId="14F9F009" w14:textId="77777777" w:rsidR="005E3F6D" w:rsidRDefault="0027385F" w:rsidP="004738A6">
      <w:pPr>
        <w:pStyle w:val="Listepuces"/>
        <w:tabs>
          <w:tab w:val="clear" w:pos="360"/>
          <w:tab w:val="num" w:pos="720"/>
        </w:tabs>
        <w:ind w:left="720"/>
      </w:pPr>
      <w:r>
        <w:t>The formal definition of the TMDL shall define precisely and accurately the expected results of the interpretation of any valid TMDL model. The level of precision and accuracy may be a parameter of the description of the semantics.</w:t>
      </w:r>
    </w:p>
    <w:p w14:paraId="537A37B9" w14:textId="77777777" w:rsidR="005E3F6D" w:rsidRDefault="0027385F" w:rsidP="004738A6">
      <w:pPr>
        <w:pStyle w:val="Listepuces"/>
        <w:tabs>
          <w:tab w:val="clear" w:pos="360"/>
          <w:tab w:val="num" w:pos="720"/>
        </w:tabs>
        <w:ind w:left="720"/>
      </w:pPr>
      <w:r>
        <w:t>A reference implementation shall be provided for each operator. The reference implementation shall be accompanied with all the necessary information describing the execution environment used to validate compliance with the formal specification.</w:t>
      </w:r>
    </w:p>
    <w:p w14:paraId="12B8A5BA" w14:textId="77777777" w:rsidR="005E3F6D" w:rsidRDefault="0027385F" w:rsidP="004738A6">
      <w:pPr>
        <w:pStyle w:val="Listepuces"/>
        <w:tabs>
          <w:tab w:val="clear" w:pos="360"/>
          <w:tab w:val="num" w:pos="720"/>
        </w:tabs>
        <w:ind w:left="720"/>
      </w:pPr>
      <w:r>
        <w:t>In the TMD, it should be possible to indicate the meaning of each dimension of the tensors</w:t>
      </w:r>
    </w:p>
    <w:p w14:paraId="50BA8B2A" w14:textId="77777777" w:rsidR="005E3F6D" w:rsidRDefault="0027385F">
      <w:pPr>
        <w:pStyle w:val="Titre3"/>
        <w:ind w:left="-5"/>
      </w:pPr>
      <w:bookmarkStart w:id="6" w:name="_Toc172299673"/>
      <w:r>
        <w:t>A2: Consolidate Requirements for the ONNX profile</w:t>
      </w:r>
      <w:bookmarkEnd w:id="6"/>
    </w:p>
    <w:p w14:paraId="1F79A5BF" w14:textId="77777777" w:rsidR="005E3F6D" w:rsidRDefault="0027385F" w:rsidP="004738A6">
      <w:pPr>
        <w:pStyle w:val="Titre4"/>
      </w:pPr>
      <w:r>
        <w:rPr>
          <w:rFonts w:eastAsia="Calibri"/>
        </w:rPr>
        <w:t>Objectives</w:t>
      </w:r>
    </w:p>
    <w:p w14:paraId="18D861E9" w14:textId="77777777" w:rsidR="005E3F6D" w:rsidRDefault="0027385F" w:rsidP="004738A6">
      <w:pPr>
        <w:pStyle w:val="Listepuces"/>
      </w:pPr>
      <w:r>
        <w:t>Consolidate, filter, and prioritize the requirements identified for the different industrial domains in D1.a.&lt;x&gt;.</w:t>
      </w:r>
    </w:p>
    <w:p w14:paraId="4030F319" w14:textId="77777777" w:rsidR="005E3F6D" w:rsidRDefault="0027385F" w:rsidP="004738A6">
      <w:pPr>
        <w:pStyle w:val="Listepuces"/>
      </w:pPr>
      <w:r>
        <w:t>Discriminate requirements aimed at the preservation of the model semantics from requirements aimed at facilitating / supporting other development assurance activities.</w:t>
      </w:r>
    </w:p>
    <w:p w14:paraId="30EADC8D" w14:textId="77777777" w:rsidR="005E3F6D" w:rsidRDefault="004738A6" w:rsidP="004738A6">
      <w:pPr>
        <w:pStyle w:val="Titre4"/>
      </w:pPr>
      <w:r>
        <w:t>Rationale</w:t>
      </w:r>
    </w:p>
    <w:p w14:paraId="3D1BD83A" w14:textId="77777777" w:rsidR="005E3F6D" w:rsidRDefault="0027385F">
      <w:pPr>
        <w:spacing w:after="269"/>
      </w:pPr>
      <w:r>
        <w:t>The ONNX Safety-related profile must be unique whereas the needs comes from different industrial domains, referring different certification standards. This activity is aimed at defining a consensual and consistent set of requirements.</w:t>
      </w:r>
    </w:p>
    <w:p w14:paraId="7042FC17" w14:textId="77777777" w:rsidR="005E3F6D" w:rsidRDefault="0027385F" w:rsidP="004738A6">
      <w:pPr>
        <w:pStyle w:val="Titre4"/>
      </w:pPr>
      <w:r>
        <w:rPr>
          <w:rFonts w:eastAsia="Calibri"/>
        </w:rPr>
        <w:t>Inputs</w:t>
      </w:r>
    </w:p>
    <w:p w14:paraId="54CDE216" w14:textId="77777777" w:rsidR="005E3F6D" w:rsidRDefault="0027385F" w:rsidP="004738A6">
      <w:pPr>
        <w:pStyle w:val="Listepuces"/>
      </w:pPr>
      <w:r>
        <w:t>D1.a.&lt;x&gt;: End users needs and requirements for domain &lt;x&gt;.</w:t>
      </w:r>
    </w:p>
    <w:p w14:paraId="796736D6" w14:textId="77777777" w:rsidR="005E3F6D" w:rsidRDefault="0027385F" w:rsidP="004738A6">
      <w:pPr>
        <w:pStyle w:val="Titre4"/>
      </w:pPr>
      <w:r>
        <w:rPr>
          <w:rFonts w:eastAsia="Calibri"/>
        </w:rPr>
        <w:t>Outputs</w:t>
      </w:r>
    </w:p>
    <w:p w14:paraId="07AFAF93" w14:textId="77777777" w:rsidR="005E3F6D" w:rsidRDefault="0027385F" w:rsidP="004738A6">
      <w:pPr>
        <w:pStyle w:val="Listepuces"/>
      </w:pPr>
      <w:r>
        <w:t>(D2.a) ONNX safety-related Profile Requirements</w:t>
      </w:r>
    </w:p>
    <w:p w14:paraId="79EF4961" w14:textId="77777777" w:rsidR="005E3F6D" w:rsidRDefault="0027385F" w:rsidP="004738A6">
      <w:pPr>
        <w:pStyle w:val="Titre4"/>
      </w:pPr>
      <w:r>
        <w:rPr>
          <w:rFonts w:eastAsia="Calibri"/>
        </w:rPr>
        <w:t>Detailed activities</w:t>
      </w:r>
    </w:p>
    <w:p w14:paraId="6BDF0A2B" w14:textId="77777777" w:rsidR="005E3F6D" w:rsidRDefault="0027385F" w:rsidP="004738A6">
      <w:pPr>
        <w:pStyle w:val="Titre5"/>
      </w:pPr>
      <w:r>
        <w:rPr>
          <w:rFonts w:eastAsia="Calibri"/>
        </w:rPr>
        <w:t>Consolidation of requirements</w:t>
      </w:r>
    </w:p>
    <w:p w14:paraId="6695FE3E" w14:textId="77777777" w:rsidR="005E3F6D" w:rsidRDefault="0027385F" w:rsidP="004738A6">
      <w:pPr>
        <w:pStyle w:val="Listepuces"/>
      </w:pPr>
      <w:r>
        <w:t>CRAct1: Consolidation and fusion of semantically equivalent requirements</w:t>
      </w:r>
    </w:p>
    <w:p w14:paraId="23477CA6" w14:textId="77777777" w:rsidR="005E3F6D" w:rsidRDefault="0027385F" w:rsidP="004738A6">
      <w:pPr>
        <w:pStyle w:val="Listepuces"/>
      </w:pPr>
      <w:r>
        <w:t>CRAct2: Grouping and prioritization of requirements</w:t>
      </w:r>
    </w:p>
    <w:p w14:paraId="0885A3E8" w14:textId="77777777" w:rsidR="005E3F6D" w:rsidRDefault="0027385F">
      <w:pPr>
        <w:pStyle w:val="Titre3"/>
        <w:ind w:left="-5"/>
      </w:pPr>
      <w:bookmarkStart w:id="7" w:name="_Toc172299674"/>
      <w:r>
        <w:t>A3: Definition of the Scope of the ONNX Safety related profile</w:t>
      </w:r>
      <w:bookmarkEnd w:id="7"/>
    </w:p>
    <w:p w14:paraId="09EDA638" w14:textId="77777777" w:rsidR="005E3F6D" w:rsidRDefault="0027385F" w:rsidP="004738A6">
      <w:pPr>
        <w:pStyle w:val="Titre4"/>
      </w:pPr>
      <w:r>
        <w:rPr>
          <w:rFonts w:eastAsia="Calibri"/>
        </w:rPr>
        <w:t>Objectives</w:t>
      </w:r>
    </w:p>
    <w:p w14:paraId="7D0E68E3" w14:textId="77777777" w:rsidR="005E3F6D" w:rsidRDefault="0027385F" w:rsidP="004738A6">
      <w:pPr>
        <w:pStyle w:val="Listepuces"/>
      </w:pPr>
      <w:r>
        <w:t>Selection of the set of operators and constructs to be considered in the Safety-related profile.</w:t>
      </w:r>
    </w:p>
    <w:p w14:paraId="2CDAD5A9" w14:textId="77777777" w:rsidR="005E3F6D" w:rsidRDefault="004738A6" w:rsidP="004738A6">
      <w:pPr>
        <w:pStyle w:val="Titre4"/>
      </w:pPr>
      <w:r>
        <w:t>Rationale</w:t>
      </w:r>
    </w:p>
    <w:p w14:paraId="62437E59" w14:textId="77777777" w:rsidR="005E3F6D" w:rsidRDefault="0027385F">
      <w:pPr>
        <w:spacing w:after="269"/>
      </w:pPr>
      <w:r>
        <w:t>In order to keep the effort reasonable and maximize or chance to produce useful results within a reasonable time frame, we propose to work on a restricted set of operators and constructs. This set will be defined according to the actual needs of the end-users (i.e., the models they want to implement).</w:t>
      </w:r>
    </w:p>
    <w:p w14:paraId="525300E3" w14:textId="77777777" w:rsidR="005E3F6D" w:rsidRDefault="0027385F" w:rsidP="004738A6">
      <w:pPr>
        <w:pStyle w:val="Titre4"/>
      </w:pPr>
      <w:r>
        <w:rPr>
          <w:rFonts w:eastAsia="Calibri"/>
        </w:rPr>
        <w:t>Inputs</w:t>
      </w:r>
    </w:p>
    <w:p w14:paraId="5555D529" w14:textId="77777777" w:rsidR="005E3F6D" w:rsidRDefault="0027385F" w:rsidP="004738A6">
      <w:pPr>
        <w:pStyle w:val="Listepuces"/>
      </w:pPr>
      <w:r>
        <w:t>End user use cases</w:t>
      </w:r>
    </w:p>
    <w:p w14:paraId="58DF77C9" w14:textId="77777777" w:rsidR="005E3F6D" w:rsidRDefault="0027385F" w:rsidP="004738A6">
      <w:pPr>
        <w:pStyle w:val="Titre4"/>
      </w:pPr>
      <w:r>
        <w:rPr>
          <w:rFonts w:eastAsia="Calibri"/>
        </w:rPr>
        <w:lastRenderedPageBreak/>
        <w:t>Outputs</w:t>
      </w:r>
    </w:p>
    <w:p w14:paraId="10033775" w14:textId="77777777" w:rsidR="005E3F6D" w:rsidRDefault="0027385F" w:rsidP="004738A6">
      <w:pPr>
        <w:pStyle w:val="Listepuces"/>
      </w:pPr>
      <w:r>
        <w:t>(D3.a) Safety-related Profile Scope Definition</w:t>
      </w:r>
    </w:p>
    <w:p w14:paraId="66734A62" w14:textId="77777777" w:rsidR="005E3F6D" w:rsidRDefault="0027385F" w:rsidP="004738A6">
      <w:pPr>
        <w:pStyle w:val="Titre4"/>
      </w:pPr>
      <w:r>
        <w:rPr>
          <w:rFonts w:eastAsia="Calibri"/>
        </w:rPr>
        <w:t>Detailed activities</w:t>
      </w:r>
    </w:p>
    <w:p w14:paraId="6FF98B5C" w14:textId="77777777" w:rsidR="005E3F6D" w:rsidRDefault="0027385F" w:rsidP="004738A6">
      <w:pPr>
        <w:pStyle w:val="Titre5"/>
      </w:pPr>
      <w:r>
        <w:rPr>
          <w:rFonts w:eastAsia="Calibri"/>
        </w:rPr>
        <w:t>Definition of the Safety-related Standard Scope</w:t>
      </w:r>
    </w:p>
    <w:p w14:paraId="536428A1" w14:textId="77777777" w:rsidR="005E3F6D" w:rsidRDefault="0027385F" w:rsidP="004738A6">
      <w:pPr>
        <w:pStyle w:val="Listepuces"/>
      </w:pPr>
      <w:r>
        <w:t>DSCAct1: Identification/definition of the Safety-related industrial use case reference models</w:t>
      </w:r>
    </w:p>
    <w:p w14:paraId="44778B05" w14:textId="77777777" w:rsidR="005E3F6D" w:rsidRDefault="0027385F" w:rsidP="004738A6">
      <w:pPr>
        <w:pStyle w:val="Listepuces"/>
      </w:pPr>
      <w:r>
        <w:t>DSCAct2: Extraction of the operators and constructs from the Safety-related industrial use cases reference models</w:t>
      </w:r>
    </w:p>
    <w:p w14:paraId="391D1330" w14:textId="77777777" w:rsidR="005E3F6D" w:rsidRDefault="0027385F" w:rsidP="004738A6">
      <w:pPr>
        <w:pStyle w:val="Listepuces"/>
      </w:pPr>
      <w:r>
        <w:t>DSCAct3: Consolidation of the TMDL operators and constructs for the Safety-related profile, from the reference models possibly augmented with necessary additional operators and constructs.</w:t>
      </w:r>
    </w:p>
    <w:p w14:paraId="2B75E025" w14:textId="77777777" w:rsidR="005E3F6D" w:rsidRDefault="0027385F">
      <w:pPr>
        <w:pStyle w:val="Titre3"/>
        <w:ind w:left="-5"/>
      </w:pPr>
      <w:bookmarkStart w:id="8" w:name="_Toc172299675"/>
      <w:r>
        <w:t>A4: Analysis of the ONNX standard</w:t>
      </w:r>
      <w:bookmarkEnd w:id="8"/>
    </w:p>
    <w:p w14:paraId="6424BEC3" w14:textId="77777777" w:rsidR="005E3F6D" w:rsidRDefault="0027385F" w:rsidP="004738A6">
      <w:pPr>
        <w:pStyle w:val="Titre4"/>
      </w:pPr>
      <w:r>
        <w:rPr>
          <w:rFonts w:eastAsia="Calibri"/>
        </w:rPr>
        <w:t>Objectives</w:t>
      </w:r>
    </w:p>
    <w:p w14:paraId="70B71814" w14:textId="77777777" w:rsidR="005E3F6D" w:rsidRDefault="0027385F" w:rsidP="004738A6">
      <w:pPr>
        <w:pStyle w:val="Listepuces"/>
      </w:pPr>
      <w:r>
        <w:t>Identify the parts of the standard that need to be updated / clarified / modified in order to comply with the Safety-related Profile Requirements defined in D2.a, for the subset of the standard identified in D3.a.</w:t>
      </w:r>
    </w:p>
    <w:p w14:paraId="3B239DEB" w14:textId="77777777" w:rsidR="005E3F6D" w:rsidRDefault="004738A6" w:rsidP="004738A6">
      <w:pPr>
        <w:pStyle w:val="Titre4"/>
      </w:pPr>
      <w:r>
        <w:rPr>
          <w:rFonts w:eastAsia="Calibri"/>
        </w:rPr>
        <w:t>Rationales</w:t>
      </w:r>
    </w:p>
    <w:p w14:paraId="606E1484" w14:textId="77777777" w:rsidR="005E3F6D" w:rsidRDefault="0027385F">
      <w:pPr>
        <w:spacing w:after="269"/>
      </w:pPr>
      <w:r>
        <w:t>Once the requirements for the format are defined, the work consists to find what needs to be described, improved, fixed,... in the existing ONNX standard. In particular, all elements that are unclear or which interpretation is left to the implementer shall be spotted, analysed, discussed, and a proposal for clarification/correction may be proposed if required. These proposals may be applicable to a whole part of the standard e.g. a recommendation may concern the documentation of all operators).</w:t>
      </w:r>
    </w:p>
    <w:p w14:paraId="7A15E51D" w14:textId="77777777" w:rsidR="005E3F6D" w:rsidRDefault="0027385F" w:rsidP="004738A6">
      <w:pPr>
        <w:pStyle w:val="Titre4"/>
      </w:pPr>
      <w:r>
        <w:rPr>
          <w:rFonts w:eastAsia="Calibri"/>
        </w:rPr>
        <w:t>Inputs</w:t>
      </w:r>
    </w:p>
    <w:p w14:paraId="35038F95" w14:textId="77777777" w:rsidR="005E3F6D" w:rsidRDefault="0027385F" w:rsidP="004738A6">
      <w:pPr>
        <w:pStyle w:val="Listepuces"/>
      </w:pPr>
      <w:r>
        <w:t>(D2.a) Requirements applicable to the ONNX profile</w:t>
      </w:r>
    </w:p>
    <w:p w14:paraId="64A81F51" w14:textId="77777777" w:rsidR="005E3F6D" w:rsidRDefault="0027385F" w:rsidP="004738A6">
      <w:pPr>
        <w:pStyle w:val="Listepuces"/>
      </w:pPr>
      <w:r>
        <w:t>(D3.a) Safety-related Profile Scope Definition</w:t>
      </w:r>
    </w:p>
    <w:p w14:paraId="20C65E9D" w14:textId="77777777" w:rsidR="005E3F6D" w:rsidRDefault="0027385F" w:rsidP="004738A6">
      <w:pPr>
        <w:pStyle w:val="Titre4"/>
      </w:pPr>
      <w:r>
        <w:rPr>
          <w:rFonts w:eastAsia="Calibri"/>
        </w:rPr>
        <w:t>Outputs</w:t>
      </w:r>
    </w:p>
    <w:p w14:paraId="75286DFF" w14:textId="77777777" w:rsidR="005E3F6D" w:rsidRDefault="0027385F" w:rsidP="004738A6">
      <w:pPr>
        <w:pStyle w:val="Listepuces"/>
      </w:pPr>
      <w:r>
        <w:t>(D4.a) ONNX Analysis and Recommendations for the Safety-related Profile</w:t>
      </w:r>
    </w:p>
    <w:p w14:paraId="2B10BBFC" w14:textId="77777777" w:rsidR="005E3F6D" w:rsidRDefault="0027385F" w:rsidP="004738A6">
      <w:pPr>
        <w:pStyle w:val="Titre4"/>
      </w:pPr>
      <w:r>
        <w:rPr>
          <w:rFonts w:eastAsia="Calibri"/>
        </w:rPr>
        <w:t>Detailed activities</w:t>
      </w:r>
    </w:p>
    <w:p w14:paraId="3C087F33" w14:textId="77777777" w:rsidR="005E3F6D" w:rsidRDefault="0027385F" w:rsidP="004738A6">
      <w:pPr>
        <w:pStyle w:val="Titre5"/>
      </w:pPr>
      <w:r>
        <w:rPr>
          <w:rFonts w:eastAsia="Calibri"/>
        </w:rPr>
        <w:t>Analysis of the ONNX standard</w:t>
      </w:r>
    </w:p>
    <w:p w14:paraId="2D049A66" w14:textId="77777777" w:rsidR="005E3F6D" w:rsidRDefault="0027385F" w:rsidP="004738A6">
      <w:pPr>
        <w:pStyle w:val="Listepuces"/>
      </w:pPr>
      <w:r>
        <w:t>AnaAct1: Analysis of the compliance of the ONNX standard with respect to each of the requirements and identification of non-compliances.</w:t>
      </w:r>
    </w:p>
    <w:p w14:paraId="24A410D9" w14:textId="77777777" w:rsidR="005E3F6D" w:rsidRDefault="0027385F" w:rsidP="004738A6">
      <w:pPr>
        <w:pStyle w:val="Listepuces"/>
      </w:pPr>
      <w:r>
        <w:t>AnaAct2: Provision of recommendations, solutions, guidance to modify the ONNX standard.</w:t>
      </w:r>
    </w:p>
    <w:p w14:paraId="45272DD9" w14:textId="77777777" w:rsidR="005E3F6D" w:rsidRDefault="0027385F">
      <w:pPr>
        <w:pStyle w:val="Titre3"/>
        <w:ind w:left="-5"/>
      </w:pPr>
      <w:bookmarkStart w:id="9" w:name="_Toc172299676"/>
      <w:r>
        <w:t>A5</w:t>
      </w:r>
      <w:r w:rsidR="004738A6">
        <w:t>:</w:t>
      </w:r>
      <w:r>
        <w:t xml:space="preserve"> Elaboration of the specification guidelines</w:t>
      </w:r>
      <w:bookmarkEnd w:id="9"/>
    </w:p>
    <w:p w14:paraId="0B16AF95" w14:textId="77777777" w:rsidR="005E3F6D" w:rsidRDefault="0027385F" w:rsidP="004738A6">
      <w:pPr>
        <w:pStyle w:val="Titre4"/>
      </w:pPr>
      <w:r>
        <w:rPr>
          <w:rFonts w:eastAsia="Calibri"/>
        </w:rPr>
        <w:t>Objectives</w:t>
      </w:r>
    </w:p>
    <w:p w14:paraId="005AA121" w14:textId="77777777" w:rsidR="005E3F6D" w:rsidRDefault="0027385F">
      <w:pPr>
        <w:spacing w:after="265"/>
      </w:pPr>
      <w:r>
        <w:t>State of the Art and proposal of guidelines for the specification of the graph and operators to comply with D4.a.</w:t>
      </w:r>
    </w:p>
    <w:p w14:paraId="2FE412BB" w14:textId="77777777" w:rsidR="005E3F6D" w:rsidRDefault="0027385F" w:rsidP="004738A6">
      <w:pPr>
        <w:pStyle w:val="Titre4"/>
      </w:pPr>
      <w:r>
        <w:rPr>
          <w:rFonts w:eastAsia="Calibri"/>
        </w:rPr>
        <w:t>Rationales</w:t>
      </w:r>
    </w:p>
    <w:p w14:paraId="5BAF5C10" w14:textId="77777777" w:rsidR="005E3F6D" w:rsidRDefault="0027385F">
      <w:pPr>
        <w:spacing w:after="269"/>
      </w:pPr>
      <w:r>
        <w:t>Various approaches and notations may be used to specify the graph and operators in a formal way. This activity is aimed at proposing a solution acceptable with respect to the end-users needs and requirements.</w:t>
      </w:r>
    </w:p>
    <w:p w14:paraId="716BA8A7" w14:textId="77777777" w:rsidR="005E3F6D" w:rsidRDefault="0027385F" w:rsidP="004738A6">
      <w:pPr>
        <w:pStyle w:val="Titre4"/>
      </w:pPr>
      <w:r>
        <w:rPr>
          <w:rFonts w:eastAsia="Calibri"/>
        </w:rPr>
        <w:t>Inputs</w:t>
      </w:r>
    </w:p>
    <w:p w14:paraId="4A31FC83" w14:textId="77777777" w:rsidR="005E3F6D" w:rsidRDefault="0027385F" w:rsidP="004738A6">
      <w:pPr>
        <w:pStyle w:val="Listepuces"/>
      </w:pPr>
      <w:r>
        <w:t>(D2.a) Requirements applicable to the ONNX profile</w:t>
      </w:r>
    </w:p>
    <w:p w14:paraId="7AB11284" w14:textId="77777777" w:rsidR="005E3F6D" w:rsidRDefault="0027385F" w:rsidP="004738A6">
      <w:pPr>
        <w:pStyle w:val="Titre4"/>
      </w:pPr>
      <w:r>
        <w:rPr>
          <w:rFonts w:eastAsia="Calibri"/>
        </w:rPr>
        <w:t>Outputs</w:t>
      </w:r>
    </w:p>
    <w:p w14:paraId="7620457D" w14:textId="77777777" w:rsidR="005E3F6D" w:rsidRDefault="0027385F" w:rsidP="004738A6">
      <w:pPr>
        <w:pStyle w:val="Listepuces"/>
      </w:pPr>
      <w:r>
        <w:t>(D5.a) Specification Guidelines</w:t>
      </w:r>
    </w:p>
    <w:p w14:paraId="4F16D035" w14:textId="77777777" w:rsidR="005E3F6D" w:rsidRDefault="0027385F" w:rsidP="004738A6">
      <w:pPr>
        <w:pStyle w:val="Titre4"/>
      </w:pPr>
      <w:r>
        <w:rPr>
          <w:rFonts w:eastAsia="Calibri"/>
        </w:rPr>
        <w:lastRenderedPageBreak/>
        <w:t>Detailed activities</w:t>
      </w:r>
    </w:p>
    <w:p w14:paraId="393E6E93" w14:textId="77777777" w:rsidR="005E3F6D" w:rsidRDefault="0027385F" w:rsidP="004738A6">
      <w:pPr>
        <w:pStyle w:val="Titre5"/>
      </w:pPr>
      <w:r>
        <w:rPr>
          <w:rFonts w:eastAsia="Calibri"/>
        </w:rPr>
        <w:t>Prototype guidelines</w:t>
      </w:r>
    </w:p>
    <w:p w14:paraId="2B24D7C4" w14:textId="77777777" w:rsidR="005E3F6D" w:rsidRDefault="0027385F" w:rsidP="004738A6">
      <w:pPr>
        <w:pStyle w:val="Listepuces"/>
      </w:pPr>
      <w:r>
        <w:t>ProAct1: Elaborate a first set of (informal + formal) specification guidelines and apply them on a few operators</w:t>
      </w:r>
      <w:r w:rsidR="004738A6">
        <w:t xml:space="preserve"> </w:t>
      </w:r>
      <w:r>
        <w:t>(e.g., conv) and constructs in order to discussed and reviewed by the workgroup</w:t>
      </w:r>
    </w:p>
    <w:p w14:paraId="3F76564A" w14:textId="77777777" w:rsidR="005E3F6D" w:rsidRDefault="0027385F" w:rsidP="004738A6">
      <w:pPr>
        <w:pStyle w:val="Titre5"/>
      </w:pPr>
      <w:r>
        <w:rPr>
          <w:rFonts w:eastAsia="Calibri"/>
        </w:rPr>
        <w:t>Elaborate guidelines</w:t>
      </w:r>
    </w:p>
    <w:p w14:paraId="39D937CA" w14:textId="77777777" w:rsidR="005E3F6D" w:rsidRDefault="0027385F" w:rsidP="004738A6">
      <w:pPr>
        <w:pStyle w:val="Listepuces"/>
      </w:pPr>
      <w:r>
        <w:t>• ElaAct1: Elaborate the final set of guidelines (including notation, presentation of the specification, etc. to ensure a consistent presentation of the specification)</w:t>
      </w:r>
    </w:p>
    <w:p w14:paraId="5D3E113B" w14:textId="77777777" w:rsidR="005E3F6D" w:rsidRDefault="0027385F">
      <w:pPr>
        <w:pStyle w:val="Titre3"/>
        <w:ind w:left="-5"/>
      </w:pPr>
      <w:bookmarkStart w:id="10" w:name="_Toc172299677"/>
      <w:r>
        <w:t>A6</w:t>
      </w:r>
      <w:r w:rsidR="004738A6">
        <w:t>:</w:t>
      </w:r>
      <w:r>
        <w:t xml:space="preserve"> Development of the ONNX Safety-related profile - semantics</w:t>
      </w:r>
      <w:bookmarkEnd w:id="10"/>
    </w:p>
    <w:p w14:paraId="3127DDE6" w14:textId="77777777" w:rsidR="005E3F6D" w:rsidRDefault="0027385F" w:rsidP="004738A6">
      <w:pPr>
        <w:pStyle w:val="Titre4"/>
      </w:pPr>
      <w:r>
        <w:rPr>
          <w:rFonts w:eastAsia="Calibri"/>
        </w:rPr>
        <w:t>Objectives</w:t>
      </w:r>
    </w:p>
    <w:p w14:paraId="617895BF" w14:textId="77777777" w:rsidR="005E3F6D" w:rsidRDefault="0027385F">
      <w:pPr>
        <w:spacing w:after="269"/>
      </w:pPr>
      <w:r>
        <w:t>Development of the ONNX Safety-related profile semantics to address issues identified in (D4.a), using the formalism and approach defined in D5.a</w:t>
      </w:r>
    </w:p>
    <w:p w14:paraId="6A15AE61" w14:textId="77777777" w:rsidR="005E3F6D" w:rsidRDefault="0027385F" w:rsidP="004738A6">
      <w:pPr>
        <w:pStyle w:val="Titre4"/>
      </w:pPr>
      <w:r>
        <w:rPr>
          <w:rFonts w:eastAsia="Calibri"/>
        </w:rPr>
        <w:t>Inputs</w:t>
      </w:r>
    </w:p>
    <w:p w14:paraId="5CCFB1F4" w14:textId="77777777" w:rsidR="005E3F6D" w:rsidRDefault="0027385F" w:rsidP="004738A6">
      <w:pPr>
        <w:pStyle w:val="Listepuces"/>
      </w:pPr>
      <w:r>
        <w:t>(D4.a) ONNX Analysis and Recommendations for the Safety-related Profile</w:t>
      </w:r>
    </w:p>
    <w:p w14:paraId="26EABB01" w14:textId="77777777" w:rsidR="005E3F6D" w:rsidRDefault="0027385F" w:rsidP="004738A6">
      <w:pPr>
        <w:pStyle w:val="Listepuces"/>
      </w:pPr>
      <w:r>
        <w:t>(D5.a) Formal Specification Guidelines</w:t>
      </w:r>
    </w:p>
    <w:p w14:paraId="1614D548" w14:textId="77777777" w:rsidR="005E3F6D" w:rsidRDefault="0027385F" w:rsidP="004738A6">
      <w:pPr>
        <w:pStyle w:val="Titre4"/>
      </w:pPr>
      <w:r>
        <w:rPr>
          <w:rFonts w:eastAsia="Calibri"/>
        </w:rPr>
        <w:t>Outputs</w:t>
      </w:r>
    </w:p>
    <w:p w14:paraId="3846DC4F" w14:textId="77777777" w:rsidR="005E3F6D" w:rsidRDefault="0027385F" w:rsidP="004738A6">
      <w:pPr>
        <w:pStyle w:val="Listepuces"/>
      </w:pPr>
      <w:r>
        <w:t>(D6.a) ONNX Safety-related profile (graph execution part)</w:t>
      </w:r>
    </w:p>
    <w:p w14:paraId="117EA289" w14:textId="77777777" w:rsidR="005E3F6D" w:rsidRDefault="0027385F" w:rsidP="004738A6">
      <w:pPr>
        <w:pStyle w:val="Listepuces"/>
      </w:pPr>
      <w:r>
        <w:t>(D6.a) ONNX Safety-related profile (operators part)</w:t>
      </w:r>
    </w:p>
    <w:p w14:paraId="422E2175" w14:textId="77777777" w:rsidR="005E3F6D" w:rsidRDefault="0027385F" w:rsidP="004738A6">
      <w:pPr>
        <w:pStyle w:val="Listepuces"/>
      </w:pPr>
      <w:r>
        <w:t>(D6.b) ONNX Safety-related profile reference implementation</w:t>
      </w:r>
    </w:p>
    <w:p w14:paraId="7EC66E7A" w14:textId="77777777" w:rsidR="005E3F6D" w:rsidRDefault="0027385F" w:rsidP="004738A6">
      <w:r>
        <w:t xml:space="preserve">Detailed activities </w:t>
      </w:r>
      <w:r w:rsidR="004738A6">
        <w:rPr>
          <w:i/>
        </w:rPr>
        <w:t>To be co</w:t>
      </w:r>
      <w:r>
        <w:rPr>
          <w:i/>
        </w:rPr>
        <w:t>mpleted.</w:t>
      </w:r>
    </w:p>
    <w:p w14:paraId="1D892A85" w14:textId="77777777" w:rsidR="005E3F6D" w:rsidRDefault="004738A6">
      <w:pPr>
        <w:pStyle w:val="Titre3"/>
        <w:ind w:left="-5"/>
      </w:pPr>
      <w:bookmarkStart w:id="11" w:name="_Toc172299678"/>
      <w:r>
        <w:t>A7:</w:t>
      </w:r>
      <w:r w:rsidR="0027385F">
        <w:t xml:space="preserve"> Development of the ONNX Satefy-related profile - format</w:t>
      </w:r>
      <w:bookmarkEnd w:id="11"/>
    </w:p>
    <w:p w14:paraId="3230EEE2" w14:textId="77777777" w:rsidR="004738A6" w:rsidRDefault="0027385F" w:rsidP="004738A6">
      <w:pPr>
        <w:pStyle w:val="Titre4"/>
      </w:pPr>
      <w:r>
        <w:rPr>
          <w:rFonts w:eastAsia="Calibri"/>
        </w:rPr>
        <w:t>Objectives</w:t>
      </w:r>
    </w:p>
    <w:p w14:paraId="1A492148" w14:textId="77777777" w:rsidR="005E3F6D" w:rsidRDefault="0027385F">
      <w:pPr>
        <w:spacing w:after="269"/>
      </w:pPr>
      <w:r>
        <w:t xml:space="preserve"> Development of the ONNX Safety-related exchange format </w:t>
      </w:r>
      <w:bookmarkStart w:id="12" w:name="_GoBack"/>
      <w:commentRangeStart w:id="13"/>
      <w:r>
        <w:t>in</w:t>
      </w:r>
      <w:bookmarkEnd w:id="12"/>
      <w:commentRangeEnd w:id="13"/>
      <w:r w:rsidR="00BC68C6">
        <w:rPr>
          <w:rStyle w:val="Marquedecommentaire"/>
        </w:rPr>
        <w:commentReference w:id="13"/>
      </w:r>
      <w:r>
        <w:t xml:space="preserve"> compliance with the recommendations given in (D4.a).</w:t>
      </w:r>
    </w:p>
    <w:p w14:paraId="028E7E15" w14:textId="77777777" w:rsidR="005E3F6D" w:rsidRDefault="0027385F" w:rsidP="004738A6">
      <w:pPr>
        <w:pStyle w:val="Titre4"/>
      </w:pPr>
      <w:r>
        <w:rPr>
          <w:rFonts w:eastAsia="Calibri"/>
        </w:rPr>
        <w:t>Inputs</w:t>
      </w:r>
    </w:p>
    <w:p w14:paraId="2F87A493" w14:textId="77777777" w:rsidR="005E3F6D" w:rsidRDefault="0027385F" w:rsidP="004738A6">
      <w:pPr>
        <w:pStyle w:val="Listepuces"/>
      </w:pPr>
      <w:r>
        <w:t>(D4.a) ONNX Analysis for the Safety-related Profile</w:t>
      </w:r>
    </w:p>
    <w:p w14:paraId="01C1770C" w14:textId="77777777" w:rsidR="005E3F6D" w:rsidRDefault="0027385F" w:rsidP="004738A6">
      <w:pPr>
        <w:pStyle w:val="Listepuces"/>
      </w:pPr>
      <w:r>
        <w:t>ONNX standard</w:t>
      </w:r>
    </w:p>
    <w:p w14:paraId="7600B117" w14:textId="77777777" w:rsidR="005E3F6D" w:rsidRDefault="0027385F" w:rsidP="004738A6">
      <w:pPr>
        <w:pStyle w:val="Titre4"/>
      </w:pPr>
      <w:r>
        <w:rPr>
          <w:rFonts w:eastAsia="Calibri"/>
        </w:rPr>
        <w:t>Outputs</w:t>
      </w:r>
    </w:p>
    <w:p w14:paraId="1396C63B" w14:textId="77777777" w:rsidR="005E3F6D" w:rsidRDefault="0027385F" w:rsidP="004738A6">
      <w:pPr>
        <w:pStyle w:val="Listepuces"/>
      </w:pPr>
      <w:r>
        <w:t>(D7.a) ONNX Safety-related profile format</w:t>
      </w:r>
    </w:p>
    <w:p w14:paraId="1A3F8E31" w14:textId="77777777" w:rsidR="005E3F6D" w:rsidRDefault="0027385F" w:rsidP="004738A6">
      <w:pPr>
        <w:pStyle w:val="Titre4"/>
      </w:pPr>
      <w:r>
        <w:rPr>
          <w:rFonts w:eastAsia="Calibri"/>
        </w:rPr>
        <w:t>Detailed activities</w:t>
      </w:r>
    </w:p>
    <w:p w14:paraId="133EAF97" w14:textId="77777777" w:rsidR="005E3F6D" w:rsidRDefault="0027385F">
      <w:pPr>
        <w:spacing w:after="3" w:line="259" w:lineRule="auto"/>
        <w:ind w:left="-5"/>
      </w:pPr>
      <w:r>
        <w:rPr>
          <w:i/>
        </w:rPr>
        <w:t>To be completed.</w:t>
      </w:r>
    </w:p>
    <w:sectPr w:rsidR="005E3F6D">
      <w:footerReference w:type="even" r:id="rId13"/>
      <w:footerReference w:type="default" r:id="rId14"/>
      <w:footerReference w:type="first" r:id="rId15"/>
      <w:footnotePr>
        <w:numRestart w:val="eachPage"/>
      </w:footnotePr>
      <w:pgSz w:w="12240" w:h="15840"/>
      <w:pgMar w:top="1135" w:right="1134" w:bottom="1585" w:left="1134" w:header="720" w:footer="47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AE254392@intra.cea.fr" w:date="2024-07-24T14:22:00Z" w:initials="EA2">
    <w:p w14:paraId="16FEBF21" w14:textId="77777777" w:rsidR="00BC68C6" w:rsidRDefault="00BC68C6">
      <w:pPr>
        <w:pStyle w:val="Commentaire"/>
      </w:pPr>
      <w:r>
        <w:rPr>
          <w:rStyle w:val="Marquedecommentaire"/>
        </w:rPr>
        <w:annotationRef/>
      </w:r>
      <w:r>
        <w:t>Could this safety related profile (meta-data) include information about the sensitivity of different parts of the networks (layers/channels and operators) to the presence of faults?</w:t>
      </w:r>
    </w:p>
    <w:p w14:paraId="7A04212F" w14:textId="77777777" w:rsidR="00BC68C6" w:rsidRDefault="00BC68C6">
      <w:pPr>
        <w:pStyle w:val="Commentaire"/>
      </w:pPr>
    </w:p>
    <w:p w14:paraId="6707CCBC" w14:textId="131DC37C" w:rsidR="00BC68C6" w:rsidRDefault="00BC68C6">
      <w:pPr>
        <w:pStyle w:val="Commentaire"/>
      </w:pPr>
      <w:r>
        <w:t>Maybe a pre-requisite is to define some standard fault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07CCB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5A956" w14:textId="77777777" w:rsidR="0027385F" w:rsidRDefault="0027385F">
      <w:pPr>
        <w:spacing w:after="0" w:line="240" w:lineRule="auto"/>
      </w:pPr>
      <w:r>
        <w:separator/>
      </w:r>
    </w:p>
  </w:endnote>
  <w:endnote w:type="continuationSeparator" w:id="0">
    <w:p w14:paraId="5C6E1F88" w14:textId="77777777" w:rsidR="0027385F" w:rsidRDefault="00273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FBE9" w14:textId="77777777" w:rsidR="005E3F6D" w:rsidRDefault="0027385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524D1" w14:textId="069753A8" w:rsidR="005E3F6D" w:rsidRDefault="0027385F">
    <w:pPr>
      <w:spacing w:after="0" w:line="259" w:lineRule="auto"/>
      <w:ind w:left="0" w:firstLine="0"/>
      <w:jc w:val="center"/>
    </w:pPr>
    <w:r>
      <w:fldChar w:fldCharType="begin"/>
    </w:r>
    <w:r>
      <w:instrText xml:space="preserve"> PAGE   \* MERGEFORMAT </w:instrText>
    </w:r>
    <w:r>
      <w:fldChar w:fldCharType="separate"/>
    </w:r>
    <w:r w:rsidR="00BC68C6">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566A5" w14:textId="77777777" w:rsidR="005E3F6D" w:rsidRDefault="0027385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F97BE" w14:textId="77777777" w:rsidR="0027385F" w:rsidRDefault="0027385F">
      <w:pPr>
        <w:spacing w:after="0" w:line="259" w:lineRule="auto"/>
        <w:ind w:left="222" w:firstLine="0"/>
        <w:jc w:val="left"/>
      </w:pPr>
      <w:r>
        <w:separator/>
      </w:r>
    </w:p>
  </w:footnote>
  <w:footnote w:type="continuationSeparator" w:id="0">
    <w:p w14:paraId="0AED18A9" w14:textId="77777777" w:rsidR="0027385F" w:rsidRDefault="0027385F">
      <w:pPr>
        <w:spacing w:after="0" w:line="259" w:lineRule="auto"/>
        <w:ind w:left="222" w:firstLine="0"/>
        <w:jc w:val="left"/>
      </w:pPr>
      <w:r>
        <w:continuationSeparator/>
      </w:r>
    </w:p>
  </w:footnote>
  <w:footnote w:id="1">
    <w:p w14:paraId="44D7CD8E" w14:textId="77777777" w:rsidR="005E3F6D" w:rsidRDefault="0027385F">
      <w:pPr>
        <w:pStyle w:val="footnotedescription"/>
      </w:pPr>
      <w:r>
        <w:rPr>
          <w:rStyle w:val="footnotemark"/>
        </w:rPr>
        <w:footnoteRef/>
      </w:r>
      <w:r>
        <w:t xml:space="preserve"> E.g., those concerning the MLMD in the ARP6983/ED-324.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F3854F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7460D32"/>
    <w:multiLevelType w:val="hybridMultilevel"/>
    <w:tmpl w:val="B734FF6C"/>
    <w:lvl w:ilvl="0" w:tplc="78AE3ACA">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384021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7BA5A3C">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C4E0438">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C7E7AF6">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19E98A0">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7CCB800">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8B62D26">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05487AC">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7967E9"/>
    <w:multiLevelType w:val="hybridMultilevel"/>
    <w:tmpl w:val="5E3EFD8E"/>
    <w:lvl w:ilvl="0" w:tplc="E558260C">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1DC2812">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FA25478">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8745A06">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7D00AE2">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5D0518A">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C84C2B8">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218D918">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3F4FC60">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A273A8"/>
    <w:multiLevelType w:val="hybridMultilevel"/>
    <w:tmpl w:val="85D6D6FA"/>
    <w:lvl w:ilvl="0" w:tplc="AEA685D4">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8F82298">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80E3E3A">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248BE1A">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F08E954">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8308E38">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1208BB8">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DE6CA94">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9E42658">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B477278"/>
    <w:multiLevelType w:val="multilevel"/>
    <w:tmpl w:val="7076E9DC"/>
    <w:lvl w:ilvl="0">
      <w:start w:val="1"/>
      <w:numFmt w:val="decimal"/>
      <w:pStyle w:val="Titre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Titre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F75B7E"/>
    <w:multiLevelType w:val="hybridMultilevel"/>
    <w:tmpl w:val="662E7384"/>
    <w:lvl w:ilvl="0" w:tplc="2CCE3C0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C12AB4A">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A5A9A5E">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2DA7860">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ECC2E94">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C824F66">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4EC70F0">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1584700">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ED8AD8A">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901764F"/>
    <w:multiLevelType w:val="hybridMultilevel"/>
    <w:tmpl w:val="224E5C92"/>
    <w:lvl w:ilvl="0" w:tplc="C776A452">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A22CCDC">
      <w:start w:val="1"/>
      <w:numFmt w:val="bullet"/>
      <w:lvlText w:val="–"/>
      <w:lvlJc w:val="left"/>
      <w:pPr>
        <w:ind w:left="9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DF81842">
      <w:start w:val="1"/>
      <w:numFmt w:val="bullet"/>
      <w:lvlText w:val="▪"/>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A6AC326">
      <w:start w:val="1"/>
      <w:numFmt w:val="bullet"/>
      <w:lvlText w:val="•"/>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374C6DC">
      <w:start w:val="1"/>
      <w:numFmt w:val="bullet"/>
      <w:lvlText w:val="o"/>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4BEA9D8">
      <w:start w:val="1"/>
      <w:numFmt w:val="bullet"/>
      <w:lvlText w:val="▪"/>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DF4AC58">
      <w:start w:val="1"/>
      <w:numFmt w:val="bullet"/>
      <w:lvlText w:val="•"/>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AA46844">
      <w:start w:val="1"/>
      <w:numFmt w:val="bullet"/>
      <w:lvlText w:val="o"/>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F9EE2C8">
      <w:start w:val="1"/>
      <w:numFmt w:val="bullet"/>
      <w:lvlText w:val="▪"/>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AB4326A"/>
    <w:multiLevelType w:val="hybridMultilevel"/>
    <w:tmpl w:val="A4FA7890"/>
    <w:lvl w:ilvl="0" w:tplc="8C6C97F6">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D72F890">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9F8EA88">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D00FA22">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1945AA6">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D0E582">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89C93F6">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8140910">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152F9C0">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0EE7A7B"/>
    <w:multiLevelType w:val="hybridMultilevel"/>
    <w:tmpl w:val="46F0ED0A"/>
    <w:lvl w:ilvl="0" w:tplc="52CA84F0">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F22FDC">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A385A0A">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544A30A">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18660BA">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8E62BD2">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24AE1F0">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ED0853E">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A32292E">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30A68D1"/>
    <w:multiLevelType w:val="hybridMultilevel"/>
    <w:tmpl w:val="BD7264CA"/>
    <w:lvl w:ilvl="0" w:tplc="090A241E">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7A2E0E4">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85CC9D8">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CFC17A4">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148C95A">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AF248DC">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6249290">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EF23D8C">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B02ECA8">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34354B9"/>
    <w:multiLevelType w:val="hybridMultilevel"/>
    <w:tmpl w:val="02249DEA"/>
    <w:lvl w:ilvl="0" w:tplc="A886A7BE">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624745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722679A">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322991A">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3E0A1A0">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ACED490">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F868B4E">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2B6B3C4">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1763AF8">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10"/>
  </w:num>
  <w:num w:numId="3">
    <w:abstractNumId w:val="6"/>
  </w:num>
  <w:num w:numId="4">
    <w:abstractNumId w:val="9"/>
  </w:num>
  <w:num w:numId="5">
    <w:abstractNumId w:val="8"/>
  </w:num>
  <w:num w:numId="6">
    <w:abstractNumId w:val="3"/>
  </w:num>
  <w:num w:numId="7">
    <w:abstractNumId w:val="2"/>
  </w:num>
  <w:num w:numId="8">
    <w:abstractNumId w:val="5"/>
  </w:num>
  <w:num w:numId="9">
    <w:abstractNumId w:val="1"/>
  </w:num>
  <w:num w:numId="10">
    <w:abstractNumId w:val="4"/>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E254392@intra.cea.fr">
    <w15:presenceInfo w15:providerId="None" w15:userId="AE254392@intra.cea.f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F6D"/>
    <w:rsid w:val="0027385F"/>
    <w:rsid w:val="004738A6"/>
    <w:rsid w:val="005E3F6D"/>
    <w:rsid w:val="009013CE"/>
    <w:rsid w:val="00BC68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BC6D"/>
  <w15:docId w15:val="{034D36F4-9A1E-438C-A9F6-C1C17740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1" w:line="248" w:lineRule="auto"/>
      <w:ind w:left="10" w:hanging="10"/>
      <w:jc w:val="both"/>
    </w:pPr>
    <w:rPr>
      <w:rFonts w:ascii="Calibri" w:eastAsia="Calibri" w:hAnsi="Calibri" w:cs="Calibri"/>
      <w:color w:val="000000"/>
      <w:sz w:val="20"/>
    </w:rPr>
  </w:style>
  <w:style w:type="paragraph" w:styleId="Titre1">
    <w:name w:val="heading 1"/>
    <w:next w:val="Normal"/>
    <w:link w:val="Titre1Car"/>
    <w:uiPriority w:val="9"/>
    <w:unhideWhenUsed/>
    <w:qFormat/>
    <w:pPr>
      <w:keepNext/>
      <w:keepLines/>
      <w:numPr>
        <w:numId w:val="10"/>
      </w:numPr>
      <w:spacing w:after="72"/>
      <w:ind w:left="10" w:hanging="10"/>
      <w:outlineLvl w:val="0"/>
    </w:pPr>
    <w:rPr>
      <w:rFonts w:ascii="Calibri" w:eastAsia="Calibri" w:hAnsi="Calibri" w:cs="Calibri"/>
      <w:color w:val="000000"/>
      <w:sz w:val="29"/>
    </w:rPr>
  </w:style>
  <w:style w:type="paragraph" w:styleId="Titre2">
    <w:name w:val="heading 2"/>
    <w:next w:val="Normal"/>
    <w:link w:val="Titre2Car"/>
    <w:uiPriority w:val="9"/>
    <w:unhideWhenUsed/>
    <w:qFormat/>
    <w:pPr>
      <w:keepNext/>
      <w:keepLines/>
      <w:numPr>
        <w:ilvl w:val="1"/>
        <w:numId w:val="10"/>
      </w:numPr>
      <w:spacing w:after="55"/>
      <w:ind w:left="10" w:hanging="10"/>
      <w:outlineLvl w:val="1"/>
    </w:pPr>
    <w:rPr>
      <w:rFonts w:ascii="Calibri" w:eastAsia="Calibri" w:hAnsi="Calibri" w:cs="Calibri"/>
      <w:color w:val="000000"/>
      <w:sz w:val="24"/>
    </w:rPr>
  </w:style>
  <w:style w:type="paragraph" w:styleId="Titre3">
    <w:name w:val="heading 3"/>
    <w:next w:val="Normal"/>
    <w:link w:val="Titre3Car"/>
    <w:uiPriority w:val="9"/>
    <w:unhideWhenUsed/>
    <w:qFormat/>
    <w:rsid w:val="004738A6"/>
    <w:pPr>
      <w:keepNext/>
      <w:keepLines/>
      <w:pBdr>
        <w:top w:val="single" w:sz="4" w:space="1" w:color="auto"/>
        <w:bottom w:val="single" w:sz="4" w:space="1" w:color="auto"/>
      </w:pBdr>
      <w:spacing w:before="240" w:after="120"/>
      <w:ind w:left="11" w:hanging="11"/>
      <w:outlineLvl w:val="2"/>
    </w:pPr>
    <w:rPr>
      <w:rFonts w:ascii="Calibri" w:eastAsia="Calibri" w:hAnsi="Calibri" w:cs="Calibri"/>
      <w:b/>
      <w:color w:val="000000"/>
      <w:sz w:val="24"/>
    </w:rPr>
  </w:style>
  <w:style w:type="paragraph" w:styleId="Titre4">
    <w:name w:val="heading 4"/>
    <w:basedOn w:val="Normal"/>
    <w:next w:val="Normal"/>
    <w:link w:val="Titre4Car"/>
    <w:uiPriority w:val="9"/>
    <w:unhideWhenUsed/>
    <w:qFormat/>
    <w:rsid w:val="004738A6"/>
    <w:pPr>
      <w:keepNext/>
      <w:keepLines/>
      <w:spacing w:before="40" w:after="0"/>
      <w:outlineLvl w:val="3"/>
    </w:pPr>
    <w:rPr>
      <w:rFonts w:asciiTheme="majorHAnsi" w:eastAsiaTheme="majorEastAsia" w:hAnsiTheme="majorHAnsi" w:cstheme="majorBidi"/>
      <w:b/>
      <w:iCs/>
      <w:color w:val="2E74B5" w:themeColor="accent1" w:themeShade="BF"/>
    </w:rPr>
  </w:style>
  <w:style w:type="paragraph" w:styleId="Titre5">
    <w:name w:val="heading 5"/>
    <w:basedOn w:val="Normal"/>
    <w:next w:val="Normal"/>
    <w:link w:val="Titre5Car"/>
    <w:uiPriority w:val="9"/>
    <w:unhideWhenUsed/>
    <w:qFormat/>
    <w:rsid w:val="004738A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uiPriority w:val="9"/>
    <w:rsid w:val="004738A6"/>
    <w:rPr>
      <w:rFonts w:ascii="Calibri" w:eastAsia="Calibri" w:hAnsi="Calibri" w:cs="Calibri"/>
      <w:b/>
      <w:color w:val="000000"/>
      <w:sz w:val="24"/>
    </w:rPr>
  </w:style>
  <w:style w:type="paragraph" w:customStyle="1" w:styleId="footnotedescription">
    <w:name w:val="footnote description"/>
    <w:next w:val="Normal"/>
    <w:link w:val="footnotedescriptionChar"/>
    <w:hidden/>
    <w:pPr>
      <w:spacing w:after="0"/>
      <w:ind w:left="22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Titre1Car">
    <w:name w:val="Titre 1 Car"/>
    <w:link w:val="Titre1"/>
    <w:rPr>
      <w:rFonts w:ascii="Calibri" w:eastAsia="Calibri" w:hAnsi="Calibri" w:cs="Calibri"/>
      <w:color w:val="000000"/>
      <w:sz w:val="29"/>
    </w:rPr>
  </w:style>
  <w:style w:type="character" w:customStyle="1" w:styleId="Titre2Car">
    <w:name w:val="Titre 2 Car"/>
    <w:link w:val="Titre2"/>
    <w:rPr>
      <w:rFonts w:ascii="Calibri" w:eastAsia="Calibri" w:hAnsi="Calibri" w:cs="Calibri"/>
      <w:color w:val="000000"/>
      <w:sz w:val="24"/>
    </w:rPr>
  </w:style>
  <w:style w:type="paragraph" w:styleId="TM1">
    <w:name w:val="toc 1"/>
    <w:hidden/>
    <w:uiPriority w:val="39"/>
    <w:pPr>
      <w:spacing w:after="0"/>
      <w:ind w:left="25" w:right="15" w:hanging="10"/>
    </w:pPr>
    <w:rPr>
      <w:rFonts w:ascii="Calibri" w:eastAsia="Calibri" w:hAnsi="Calibri" w:cs="Calibri"/>
      <w:color w:val="0000FF"/>
      <w:sz w:val="20"/>
    </w:rPr>
  </w:style>
  <w:style w:type="paragraph" w:styleId="TM2">
    <w:name w:val="toc 2"/>
    <w:hidden/>
    <w:uiPriority w:val="39"/>
    <w:pPr>
      <w:spacing w:after="224" w:line="236" w:lineRule="auto"/>
      <w:ind w:left="245" w:right="15" w:hanging="10"/>
      <w:jc w:val="center"/>
    </w:pPr>
    <w:rPr>
      <w:rFonts w:ascii="Calibri" w:eastAsia="Calibri" w:hAnsi="Calibri" w:cs="Calibri"/>
      <w:color w:val="000000"/>
      <w:sz w:val="20"/>
    </w:rPr>
  </w:style>
  <w:style w:type="paragraph" w:styleId="TM3">
    <w:name w:val="toc 3"/>
    <w:hidden/>
    <w:uiPriority w:val="39"/>
    <w:pPr>
      <w:spacing w:after="224" w:line="236" w:lineRule="auto"/>
      <w:ind w:left="767" w:right="15" w:hanging="10"/>
      <w:jc w:val="center"/>
    </w:pPr>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16"/>
      <w:vertAlign w:val="superscript"/>
    </w:rPr>
  </w:style>
  <w:style w:type="character" w:styleId="Lienhypertexte">
    <w:name w:val="Hyperlink"/>
    <w:basedOn w:val="Policepardfaut"/>
    <w:uiPriority w:val="99"/>
    <w:unhideWhenUsed/>
    <w:rsid w:val="009013CE"/>
    <w:rPr>
      <w:color w:val="0563C1" w:themeColor="hyperlink"/>
      <w:u w:val="single"/>
    </w:rPr>
  </w:style>
  <w:style w:type="character" w:customStyle="1" w:styleId="Titre4Car">
    <w:name w:val="Titre 4 Car"/>
    <w:basedOn w:val="Policepardfaut"/>
    <w:link w:val="Titre4"/>
    <w:uiPriority w:val="9"/>
    <w:rsid w:val="004738A6"/>
    <w:rPr>
      <w:rFonts w:asciiTheme="majorHAnsi" w:eastAsiaTheme="majorEastAsia" w:hAnsiTheme="majorHAnsi" w:cstheme="majorBidi"/>
      <w:b/>
      <w:iCs/>
      <w:color w:val="2E74B5" w:themeColor="accent1" w:themeShade="BF"/>
      <w:sz w:val="20"/>
    </w:rPr>
  </w:style>
  <w:style w:type="paragraph" w:styleId="Listepuces">
    <w:name w:val="List Bullet"/>
    <w:basedOn w:val="Normal"/>
    <w:uiPriority w:val="99"/>
    <w:unhideWhenUsed/>
    <w:rsid w:val="004738A6"/>
    <w:pPr>
      <w:numPr>
        <w:numId w:val="11"/>
      </w:numPr>
      <w:contextualSpacing/>
    </w:pPr>
  </w:style>
  <w:style w:type="character" w:customStyle="1" w:styleId="Titre5Car">
    <w:name w:val="Titre 5 Car"/>
    <w:basedOn w:val="Policepardfaut"/>
    <w:link w:val="Titre5"/>
    <w:uiPriority w:val="9"/>
    <w:rsid w:val="004738A6"/>
    <w:rPr>
      <w:rFonts w:asciiTheme="majorHAnsi" w:eastAsiaTheme="majorEastAsia" w:hAnsiTheme="majorHAnsi" w:cstheme="majorBidi"/>
      <w:color w:val="2E74B5" w:themeColor="accent1" w:themeShade="BF"/>
      <w:sz w:val="20"/>
    </w:rPr>
  </w:style>
  <w:style w:type="character" w:styleId="Marquedecommentaire">
    <w:name w:val="annotation reference"/>
    <w:basedOn w:val="Policepardfaut"/>
    <w:uiPriority w:val="99"/>
    <w:semiHidden/>
    <w:unhideWhenUsed/>
    <w:rsid w:val="00BC68C6"/>
    <w:rPr>
      <w:sz w:val="16"/>
      <w:szCs w:val="16"/>
    </w:rPr>
  </w:style>
  <w:style w:type="paragraph" w:styleId="Commentaire">
    <w:name w:val="annotation text"/>
    <w:basedOn w:val="Normal"/>
    <w:link w:val="CommentaireCar"/>
    <w:uiPriority w:val="99"/>
    <w:semiHidden/>
    <w:unhideWhenUsed/>
    <w:rsid w:val="00BC68C6"/>
    <w:pPr>
      <w:spacing w:line="240" w:lineRule="auto"/>
    </w:pPr>
    <w:rPr>
      <w:szCs w:val="20"/>
    </w:rPr>
  </w:style>
  <w:style w:type="character" w:customStyle="1" w:styleId="CommentaireCar">
    <w:name w:val="Commentaire Car"/>
    <w:basedOn w:val="Policepardfaut"/>
    <w:link w:val="Commentaire"/>
    <w:uiPriority w:val="99"/>
    <w:semiHidden/>
    <w:rsid w:val="00BC68C6"/>
    <w:rPr>
      <w:rFonts w:ascii="Calibri" w:eastAsia="Calibri" w:hAnsi="Calibri" w:cs="Calibri"/>
      <w:color w:val="000000"/>
      <w:sz w:val="20"/>
      <w:szCs w:val="20"/>
    </w:rPr>
  </w:style>
  <w:style w:type="paragraph" w:styleId="Objetducommentaire">
    <w:name w:val="annotation subject"/>
    <w:basedOn w:val="Commentaire"/>
    <w:next w:val="Commentaire"/>
    <w:link w:val="ObjetducommentaireCar"/>
    <w:uiPriority w:val="99"/>
    <w:semiHidden/>
    <w:unhideWhenUsed/>
    <w:rsid w:val="00BC68C6"/>
    <w:rPr>
      <w:b/>
      <w:bCs/>
    </w:rPr>
  </w:style>
  <w:style w:type="character" w:customStyle="1" w:styleId="ObjetducommentaireCar">
    <w:name w:val="Objet du commentaire Car"/>
    <w:basedOn w:val="CommentaireCar"/>
    <w:link w:val="Objetducommentaire"/>
    <w:uiPriority w:val="99"/>
    <w:semiHidden/>
    <w:rsid w:val="00BC68C6"/>
    <w:rPr>
      <w:rFonts w:ascii="Calibri" w:eastAsia="Calibri" w:hAnsi="Calibri" w:cs="Calibri"/>
      <w:b/>
      <w:bCs/>
      <w:color w:val="000000"/>
      <w:sz w:val="20"/>
      <w:szCs w:val="20"/>
    </w:rPr>
  </w:style>
  <w:style w:type="paragraph" w:styleId="Textedebulles">
    <w:name w:val="Balloon Text"/>
    <w:basedOn w:val="Normal"/>
    <w:link w:val="TextedebullesCar"/>
    <w:uiPriority w:val="99"/>
    <w:semiHidden/>
    <w:unhideWhenUsed/>
    <w:rsid w:val="00BC68C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C68C6"/>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DD51CFBD9A4D4898E0CD955D71FDA4" ma:contentTypeVersion="0" ma:contentTypeDescription="Crée un document." ma:contentTypeScope="" ma:versionID="e5bd634149a6aec355d1d7d88e21d600">
  <xsd:schema xmlns:xsd="http://www.w3.org/2001/XMLSchema" xmlns:xs="http://www.w3.org/2001/XMLSchema" xmlns:p="http://schemas.microsoft.com/office/2006/metadata/properties" targetNamespace="http://schemas.microsoft.com/office/2006/metadata/properties" ma:root="true" ma:fieldsID="ab09c1ba23edfaa45a5e9d385267c9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98A39-90B6-43DE-AD63-2EC1606B5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5824397-8285-4B8E-A1FE-5D12E05D7F43}">
  <ds:schemaRefs>
    <ds:schemaRef ds:uri="http://purl.org/dc/dcmitype/"/>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711AE149-0DFD-4E28-BA0B-CD3543729EF6}">
  <ds:schemaRefs>
    <ds:schemaRef ds:uri="http://schemas.microsoft.com/sharepoint/v3/contenttype/forms"/>
  </ds:schemaRefs>
</ds:datastoreItem>
</file>

<file path=customXml/itemProps4.xml><?xml version="1.0" encoding="utf-8"?>
<ds:datastoreItem xmlns:ds="http://schemas.openxmlformats.org/officeDocument/2006/customXml" ds:itemID="{64743579-5887-4576-A31A-03450A900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1708</Words>
  <Characters>9396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Overleaf Example</vt:lpstr>
    </vt:vector>
  </TitlesOfParts>
  <Company>IRT Saint-Exupery</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Overleaf Example</dc:title>
  <dc:subject/>
  <dc:creator>JENN Eric</dc:creator>
  <cp:keywords/>
  <cp:lastModifiedBy>EVANS Adrian 254392</cp:lastModifiedBy>
  <cp:revision>4</cp:revision>
  <dcterms:created xsi:type="dcterms:W3CDTF">2024-07-19T14:32:00Z</dcterms:created>
  <dcterms:modified xsi:type="dcterms:W3CDTF">2024-07-24T12:24:00Z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0x01010099DD51CFBD9A4D4898E0CD955D71FDA4</vt:lpwstr>
  </property>
</Properties>
</file>