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414713" cy="1603880"/>
            <wp:effectExtent b="0" l="0" r="0" t="0"/>
            <wp:docPr descr="11165082_10153297720141322_5338327414205533639_o.jpg" id="1" name="image01.jpg"/>
            <a:graphic>
              <a:graphicData uri="http://schemas.openxmlformats.org/drawingml/2006/picture">
                <pic:pic>
                  <pic:nvPicPr>
                    <pic:cNvPr descr="11165082_10153297720141322_5338327414205533639_o.jpg" id="0" name="image01.jpg"/>
                    <pic:cNvPicPr preferRelativeResize="0"/>
                  </pic:nvPicPr>
                  <pic:blipFill>
                    <a:blip r:embed="rId5"/>
                    <a:srcRect b="22506" l="0" r="20192" t="17902"/>
                    <a:stretch>
                      <a:fillRect/>
                    </a:stretch>
                  </pic:blipFill>
                  <pic:spPr>
                    <a:xfrm>
                      <a:off x="0" y="0"/>
                      <a:ext cx="3414713" cy="1603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2"/>
          <w:szCs w:val="42"/>
          <w:rtl w:val="0"/>
        </w:rPr>
        <w:t xml:space="preserve">Project Name: KOTUS</w:t>
      </w:r>
    </w:p>
    <w:p w:rsidR="00000000" w:rsidDel="00000000" w:rsidP="00000000" w:rsidRDefault="00000000" w:rsidRPr="00000000">
      <w:pPr>
        <w:contextualSpacing w:val="0"/>
      </w:pPr>
      <w:r w:rsidDel="00000000" w:rsidR="00000000" w:rsidRPr="00000000">
        <w:rPr>
          <w:rFonts w:ascii="Calibri" w:cs="Calibri" w:eastAsia="Calibri" w:hAnsi="Calibri"/>
          <w:b w:val="1"/>
          <w:sz w:val="42"/>
          <w:szCs w:val="42"/>
          <w:rtl w:val="0"/>
        </w:rPr>
        <w:t xml:space="preserve">Company: Students Assisting Student Success (SASS)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SASS EMPLOYEES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Kourosh Khoylou - Project Manager</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Chuqi Qiu - Business Analyst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Sarah Yao - Senior Systems Analyst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Neil Duprey - Algorithm Specialist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Sarmed Chaudhry - Software Development Lead</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David Wang - Software Architect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Nick G - User Interface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Chia-Yu (Jerry) Chou - Quality Assurance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Woo-Jong Jang - Quality Assurance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Justin Chang - Database Specialist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POINTS OF CONTACT/CUSTOMER SUPPORT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If you are having any trouble with our app, please call the following people (names are listed in order of precedence, i.e. call Nick first, if he doesn’t pick up, call David, etc.):</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Nick G: 818-274-9722 </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David Wang: 559-213-8018 </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Kourosh Khoylou: 949-697-9297</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Sarah Yao: 714-640-4885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HOW TO INSTALL KOTUS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All of our code has been run on Xamarin in C#. Install the Xamarin Android Player by following this link </w:t>
      </w:r>
      <w:hyperlink r:id="rId6">
        <w:r w:rsidDel="00000000" w:rsidR="00000000" w:rsidRPr="00000000">
          <w:rPr>
            <w:rFonts w:ascii="Calibri" w:cs="Calibri" w:eastAsia="Calibri" w:hAnsi="Calibri"/>
            <w:color w:val="1155cc"/>
            <w:sz w:val="28"/>
            <w:szCs w:val="28"/>
            <w:u w:val="single"/>
            <w:rtl w:val="0"/>
          </w:rPr>
          <w:t xml:space="preserve">https://xamarin.com/android-player</w:t>
        </w:r>
      </w:hyperlink>
      <w:r w:rsidDel="00000000" w:rsidR="00000000" w:rsidRPr="00000000">
        <w:rPr>
          <w:rFonts w:ascii="Calibri" w:cs="Calibri" w:eastAsia="Calibri" w:hAnsi="Calibri"/>
          <w:sz w:val="28"/>
          <w:szCs w:val="28"/>
          <w:rtl w:val="0"/>
        </w:rPr>
        <w:t xml:space="preserve"> and download Nexus 5 (Lollipop) API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APK for our project was uploaded alongside this README on csesoftwaretools.com. Download this (KOTUS.apk), and then drag and drop the file into the emulator. It will ask you if you want to install the KOTUS.apk, and click OK. Now if you go to your apps on the Android Player, you should see our app, KOTUS. Please click on the app, and then follow our System Test Plan (also uploaded onto csesoftwaretools.com) to test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To navigate through the app, we recommend using the sidebar menu or the on-screen buttons. In the event where you would like to go back to the previous screen, and there is no sidebar menu, press the back button on the Android player (the triangle in the bottom lefthand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HOW TO GRAB THE CODE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We have added all code to the repository in UCSD Git, and with a simple git pull should be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xamarin.com/android-player" TargetMode="External"/></Relationships>
</file>