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3235" w14:textId="5432AA3E" w:rsidR="006C6AB1" w:rsidRDefault="006C6AB1" w:rsidP="006C6AB1">
      <w:pPr>
        <w:jc w:val="center"/>
      </w:pPr>
      <w:r>
        <w:t>Unsupervised Learning Analysis</w:t>
      </w:r>
    </w:p>
    <w:p w14:paraId="36B9E1A5" w14:textId="1412379C" w:rsidR="006C6AB1" w:rsidRDefault="006C6AB1" w:rsidP="006C6AB1">
      <w:pPr>
        <w:jc w:val="center"/>
      </w:pPr>
    </w:p>
    <w:p w14:paraId="19EC05C9" w14:textId="2A5021A6" w:rsidR="006C6AB1" w:rsidRDefault="006C6AB1" w:rsidP="006C6AB1">
      <w:r>
        <w:t xml:space="preserve">After cleaning the data, and dropping the null values, there was 532 cryptocurrencies that could be traded based on the results. K-Means was used to create a curved line graph to display the best ‘k’ value. Upon seeing the results, it appears that at the 3-mark seeing how the curve takes a sharp decline and then gradually decreases along with the number of clusters. </w:t>
      </w:r>
      <w:r w:rsidR="00BF0910">
        <w:t>To</w:t>
      </w:r>
      <w:r>
        <w:t xml:space="preserve"> obtain this result, the </w:t>
      </w:r>
      <w:r w:rsidR="00BF0910">
        <w:t xml:space="preserve">k values were set from 1 to 10. The output was 3 clusters to categorize the cryptocurrencies. </w:t>
      </w:r>
    </w:p>
    <w:sectPr w:rsidR="006C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B1"/>
    <w:rsid w:val="006C6AB1"/>
    <w:rsid w:val="00B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A65C"/>
  <w15:chartTrackingRefBased/>
  <w15:docId w15:val="{793471FC-4502-4FDF-A045-AF7D1F33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Kidwell</dc:creator>
  <cp:keywords/>
  <dc:description/>
  <cp:lastModifiedBy>Kayla Kidwell</cp:lastModifiedBy>
  <cp:revision>1</cp:revision>
  <dcterms:created xsi:type="dcterms:W3CDTF">2022-08-23T20:35:00Z</dcterms:created>
  <dcterms:modified xsi:type="dcterms:W3CDTF">2022-08-23T20:42:00Z</dcterms:modified>
</cp:coreProperties>
</file>