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KOVER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Cuestionario de Salud Digital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Especificación funcional y técnica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Blueprint para implementación en el stack Deepcompany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Kover · Digitalización del cuestionario de salud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Draft inicial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 de mayo de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Roger — Director General, Deepcompany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Edbin Fernandez (CTO) + Gabriel Hernandez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Supabase + LangGraph (Antigravity IDE)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Resumen ejecutivo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Este documento define la digitalización del Cuestionario de Salud de Kover, hoy distribuido como archivo Excel y completado manualmente por el solicitante de una póliza de seguro. El objetivo es convertir ese flujo en un formulario web seccionado, conectado a base de datos, con carga de documentos y validaciones en tiempo real.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Problema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cuestionario en Excel tiene ~95 campos y 42 preguntas sí/no con sub-preguntas anidadas. Es ilegible para el solicitante y genera respuestas incompletas.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datos llegan por correo electrónico en formato no estructurado, lo que impide su procesamiento automático y obliga al equipo de Kover a transcribir manualmente cada formulario.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documentos adjuntos (cédula, RIF, informes médicos) llegan sueltos en hilos de correo y se pierden con facilidad, generando retrabajos y demoras en la suscripción de pólizas.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existe trazabilidad legal sobre qué declaró el solicitante en qué fecha, lo cual es crítico ante disputas por preexistencias no declaradas.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Solución propuesta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Formulario web multi-paso (wizard) que guía al solicitante por 7 secciones, con lógica condicional para mostrar solo los campos relevantes a cada caso. Los datos se almacenan en Supabase (Postgres) y los archivos en Supabase Storage. Una capa de agente analiza las respuestas en tiempo real y pre-clasifica el riesgo antes de que el formulario llegue al underwriter de la aseguradora.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1.3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 base actual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v1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de llenado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25–40 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10 min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Tasa de completitud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 60 % (estimado)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90 %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a underwriting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2–5 días hábiles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24 horas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Errores de transcripción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Frecuentes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Cero (datos estructurados)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Estructura del cuestionario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 cuestionario original se reorganiza en 7 secciones lógicas. Cada sección es un paso del wizard. El solicitante no avanza hasta completar los campos obligatorios de la sección actual.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Mapa de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440"/>
        <w:gridCol w:w="1800"/>
        <w:gridCol w:w="25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condicional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destino (Supabase)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Información de la solicitud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personales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laborales y de contacto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bancarios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bank_accounts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Beneficiario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beneficiaries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Declaración de salud general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+ detalles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health_declarations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médico específico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+ detalles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health_declarations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y firma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archivos + aceptación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documents, signatures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Lógica condicional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Las secciones 6 y 7 contienen preguntas binarias (sí/no). Solo cuando el solicitante responde "sí" se despliegan los campos de detalle. Esto elimina el ruido visual del Excel actual, donde aparecen 35 filas con 8 columnas vacías cada una.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de detalle que se solicitan por cada respuesta afirmativa: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 de diagnóstico o inicio de la condición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Especialista médico consultado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Disponibilidad de informes médicos (sí/no)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Medicamento(s) en tratamiento, dosis y frecuencia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Tiempo en tratamiento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Adjunto opcional (informe médico, receta, examen)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Catálogo completo de campos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Especificación campo por campo. Cada fila indica el nombre interno (snake_case, para uso en código y base de datos), la etiqueta visible al usuario, el tipo de dato, si es obligatorio, y la validación asociada.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Sección 1 — Información de la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0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(código)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(UI)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application_date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la solicitud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fecha actual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Compañía aseguradora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cerrada de aseguradoras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insured_amount_usd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Suma asegurada (USD)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payment_frequency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Frecuencia de pago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Mensual/Trim/Sem/Anual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Sección 2 — Datos personales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0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(código)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(UI)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2–60 caracteres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2–60 caracteres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id_document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Cédula / documento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V/E/J-N{6,10}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18 años, ≤ 80 años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birth_place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Lugar de nacimiento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Ciudad, país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Default: Venezolana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civil_status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opciones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(kg)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30–250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height_m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Altura (m)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1.20–2.30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IMC (calculado)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/ height²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3.3 Sección 3 — Datos laborales y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0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(código)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(UI)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Ocupación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opciones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economic_activity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 económica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Sub-sector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Profesión u oficio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libre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RFC 5322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Teléfono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E.164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País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3166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state_city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/ Ciudad / Municipio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address_line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detallada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 / Av / Calle / Edif / Piso / Apto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postal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4–10 caracteres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3.4 Sección 4 — Datos bancarios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Datos sensibles. Cifrado en tránsito (TLS 1.3) y en reposo (Supabase Vault / pgcrypto). El número de cuenta se enmascara en lectura excepto para roles con permiso de underwriting.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0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(código)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(UI)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bancos VE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cuenta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(cifrado)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dígitos VE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cuenta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Corriente / Ahorro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3.5 Sección 5 — Beneficiario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0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(código)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(UI)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Obligat.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bnf_full_name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y apellido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bnf_id_document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Cédula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Regex V/E/J-N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bnf_birth_date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válida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bnf_relationship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Parentesco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opciones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bnf_weight_kg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(kg)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30–250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bnf_height_m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Estatura (m)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1.20–2.30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3.6 Sección 6 — Declaración de salud general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Cada pregunta se almacena como un registro en la tabla health_declarations con un código único. Si la respuesta es "sí", se solicitan los campos de detalle adicionales (ver sección 2.2).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gh_covid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¿Tuvo COVID?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gh_good_health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¿Disfruta de buena salud?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gh_preventive_med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¿Toma algún medicamento preventivo?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gh_surgery_past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sido intervenido quirúrgicamente alguna vez?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gh_surgery_planned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¿Tiene prevista alguna cirugía o tratamiento médico?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gh_observation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estado en observación en un centro de salud?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gh_checkups_10y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realizado chequeos médicos por enfermedad en los últimos 10 años?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detail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3.7 Sección 7 — Historial médico específico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35 condiciones. Igual lógica que la sección anterior: binario + detalle condicional.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sp_diabetes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¿Padece de diabetes?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sp_polytrauma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politraumatismos?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sp_cesarean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cesáreas o partos?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sp_pcos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¿Padece de ovarios poliquísticos?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sp_sepsis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procesos sépticos mayores?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sp_allergies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alergias?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sp_cancer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cáncer?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sp_burns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sufrido quemaduras de alto grado?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sp_eye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enfermedades oculares?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sp_hiv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sido diagnosticado con VIH o SIDA?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sp_hematologic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enfermedades hematológicas?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sp_neurologic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neurológicas?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sp_respiratory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respiratorias?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sp_digestive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digestivas?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sp_cardiovascular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cardiovasculares?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sp_osteomuscular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osteomusculares?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sp_genitourinary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del sistema genitourinario?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sp_endocrine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endocrinas (diabetes, tiroides, etc.)?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sp_venereal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o padece de enfermedades venéreas, infecciosas o parasitarias?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sp_genitourinary_other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enfermedades genito-urinarias adicionales?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sp_transfusions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recibido transfusiones de sangre o ha sido donante?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sp_dialysis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¿Recibe tratamiento de hemodiálisis o usa riñón artificial?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sp_alcoholism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de alcoholismo?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sp_drug_addiction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padecido de toxicomanía (adicciones a drogas)?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sp_current_consumption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¿Consume actualmente alcohol, tabaco o drogas?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sp_osteosynthesis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¿Posee material de osteosíntesis, prótesis, stent o marcapasos?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sp_breast_implants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¿Posee implantes de prótesis mamaria?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sp_cholecystectomy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colecistectomía (extracción de la vesícula)?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sp_adenoidectomy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adenoidectomía?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sp_hysterectomy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histerectomía?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sp_appendectomy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apendicectomía?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sp_tonsillectomy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amigdalectomía?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sp_other_condition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¿Padece alguna otra enfermedad no nombrada?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sp_weight_changes_5y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tenido cambios de peso importantes en los últimos 5 años?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sp_prior_claims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 realizado reclamos médicos en otras aseguradoras?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Modelo de datos (Supabase / Postgres)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Esquema relacional normalizado. Cada solicitud (application) tiene un solicitante (applicant), datos bancarios, un beneficiario, múltiples declaraciones de salud (una por pregunta), y múltiples documentos. La separación de tablas permite extender el cuestionario sin migraciones disruptivas.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Diagrama de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applications (1) ──┬── (1) applicants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├── (1) bank_accounts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├── (1) beneficiaries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├── (N) health_declarations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├── (N) documents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└── (1) signatures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DDL — Tablas principales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applications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application_date date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insurer  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insured_amount_usd numeric(12,2) not null check (insured_amount_usd &gt; 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payment_frequency text not null check (payment_frequency in ('mensual','trimestral','semestral','anual')),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status          text not null default 'draft'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check (status in ('draft','submitted','under_review','approved','rejected')),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risk_classification text check (risk_classification in ('low','medium','high')),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advisor_id      uuid references advisors(id),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created_at      timestamptz default now(),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submitted_at    timestamptz,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updated_at      timestamptz default now()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applicants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applicants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uuid not null unique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first_name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last_name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id_document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birth_date      date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birth_place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nationality     text not null default 'Venezolana',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civil_status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weight_kg       numeric(5,2) not null check (weight_kg between 30 and 250),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height_m        numeric(3,2) not null check (height_m between 1.20 and 2.30),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bmi             numeric(4,2) generated always as (weight_kg / (height_m * height_m)) stored,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occupation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economic_activity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industry      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profession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email    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phone    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country  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state_city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address_line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postal_code     text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bank_accounts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bank_accounts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uuid not null unique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bank_name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account_number_encrypted bytea not null,  -- pgcrypto / Supabase Vault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account_type    text not null check (account_type in ('corriente','ahorro'))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beneficiaries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uuid not null unique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full_name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id_document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birth_date      date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relationship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weight_kg       numeric(5,2),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height_m        numeric(3,2)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health_declarations (clave del modelo)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Cada pregunta del cuestionario médico es una fila. El campo question_code identifica la pregunta (gh_covid, sp_diabetes, etc.), answer es el sí/no, y los campos de detalle son nulleables porque solo aplican cuando answer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health_declarations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    uuid not null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question_code       text not null,         -- 'gh_covid', 'sp_diabetes', etc.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question_category   text not null check (question_category in ('general','specific')),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answer              boolean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diagnosis_date      date,                  -- solo si answer =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specialist        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has_reports         boolean default false,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medication_name   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medication_dosage 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medication_frequency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treatment_duration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notes               text,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unique (application_id, question_code)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idx_health_decl_app on health_declarations(application_id);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idx_health_decl_positive on health_declarations(application_id)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answer = true;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documents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uuid not null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doc_type        text not null check (doc_type in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'cedula','pasaporte','rif',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'informe_medico','examen','receta','firma','otro')),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related_question_code text,  -- si es informe asociado a una declaracion medica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storage_path    text not null,  -- ruta en Supabase Storage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file_name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mime_type 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size_bytes      bigint not null check (size_bytes &lt;= 20 * 1024 * 1024),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uploaded_at     timestamptz default now(),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sha256_hash     text not null  -- para auditoria de integridad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signatures (trazabilidad legal)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signatures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application_id  uuid not null unique references applications(id)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signer_full_name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signer_id_document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signed_at       timestamptz not null default now(),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ip_address      inet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user_agent      text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accepted_terms  boolean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payload_hash    text not null,  -- SHA-256 del JSON completo del formulario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signature_image_path text       -- opcional, si subio imagen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Row-Level Security (RLS)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Política básica: el solicitante (rol applicant) solo ve su propia application; el asesor de Kover (rol advisor) ve las applications asignadas a su advisor_id; el underwriter ve todas pero con account_number_encrypted enmascarado.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table applications enable row level security;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policy app_owner_select on applications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select using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auth.uid() in (select user_id from applicant_users where application_id = 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policy app_advisor_select on applications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select using (advisor_id = auth.uid());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Carga de documentos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 carga de archivos es crítica desde la v1. Se usa Supabase Storage con un bucket privado y URLs firmadas de corta duración para la lectura.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Documentos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800"/>
        <w:gridCol w:w="1440"/>
        <w:gridCol w:w="18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solicita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máx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Cédula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8 (documentos)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JPG, PNG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Pasaporte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JPG, PNG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RIF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 médico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cada "sí" en salud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MB c/u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Examen / receta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cada "sí" en salud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PDF, JPG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MB c/u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 (imagen)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Sección 8 (firma)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JPG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Estructura en Supabase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bucket: kover-applications  (privado)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/applications/{application_id}/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identity/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cedula.pdf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rif.pdf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pasaporte.pdf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medical/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{question_code}/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informe_medico.pdf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examen_laboratorio.pdf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signature/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firma.png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Reglas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Bucket privado: ninguna URL es pública. La lectura solo via signed URL con expiración de 60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de mime type en el cliente y de nuevo en el servidor (no se confía en el header).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Escaneo antivirus opcional vía edge function (ClamAV o similar) antes de marcar el archivo como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 SHA-256 de cada archivo se persiste en la tabla documents para detectar manipulación posterior.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RLS sobre el bucket: solo el applicant dueño y el advisor asignado pueden generar signed URLs.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Arquitectura técnica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Stack propuesto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(App Router) + React + Tailwind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Estándar moderno, soporta server actions para subir archivos, fácil de embeber en cualquier landing de Kover.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shadcn/ui + react-hook-form + Zod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accesibles + validación con tipos compartidos cliente/servidor.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del formulario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+ persistencia en localStorage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puede retomar el formulario donde lo dejó sin perder datos.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 + Auth + Storage)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Consistente con tu visión de stack agentizado. Auth nativa, RLS, edge functions.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 de agente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con nodos Ollama (Qwen2.5:14b) + Claude Sonnet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Mismo patrón híbrido que ya usa Parkeate. Local para clasificación estructurada, Claude para narrativa al underwriter.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o Postmark para correos transaccionales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asesor recibe email cuando se completa una solicitud.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(errores) + PostHog (analytics de embudo)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 medir abandono por sección y optimizar UX.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 / Dev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Antigravity (ya en uso)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Continuidad con el flujo actual del equipo.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Flujo end-to-end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solicitante abre un enlace único enviado por el asesor (con token JWT de corta duración).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 las 7 secciones del wizard. Los datos se autoguardan cada 5 segundos en localStorage y, al cambiar de paso, en Supabase como draft.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Sube los documentos requeridos. Cada archivo va directo a Supabase Storage usando el SDK del cliente (la app web nunca toca el archivo).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sección final, el solicitante acepta los términos y firma. Se calcula un hash SHA-256 del payload completo y se guarda en signatures.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hacer submit, status pasa de draft a submitted. Una edge function dispara la capa de agente.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agente lee las respuestas, clasifica el riesgo (bajo/medio/alto), detecta banderas rojas de underwriting, y genera un resumen ejecutivo para el asesor.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asesor recibe un correo con el resumen + link al panel de revisión. Desde ahí decide enviar a la aseguradora.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6.3 Capa de agente — qué hace por nosotros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Esta es la pieza que diferencia este formulario de un Google Forms. Cuatro responsabilidades concretas: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Detector de inconsistencias: el agente cruza respuestas (ej. peso/altura → IMC anormal, edad joven + medicación crónica) y le solicita aclaración al solicitante antes de cerrar.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Pre-clasificación de riesgo: produce un score basado en condiciones declaradas, edad, IMC, y respuestas afirmativas. Categoriza en bajo/medio/alto.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Generación de reporte por aseguradora: cada aseguradora (Mercantil, Caracas, MAPFRE) tiene un formato distinto. El agente pre-llena la plantilla correspondiente desde el JSON del cuestionario.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Resumen ejecutivo: produce un párrafo de 3–5 líneas para el asesor con los puntos relevantes ("Solicitante 42 años, IMC 28.5, tres condiciones declaradas: hipertensión controlada con losartán, alergia a penicilina, cesárea 2019").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6.4 Estructura del agente (LangGraph)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entry: submitted form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└────────────┬────────────┘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validate_consistency    │  Ollama / Qwen2.5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(rules + LLM)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└────────────┬────────────┘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classify_risk           │  Ollama / Qwen2.5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(low / medium / high)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└────────────┬────────────┘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generate_summary        │  Claude Sonnet 4.6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(narrativa al asesor)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└────────────┬────────────┘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fill_insurer_template   │  Claude Sonnet 4.6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(Mercantil/Caracas/...)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└────────────┬────────────┘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┌─────────────────────────┐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│ notify_advisor (email)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└─────────────────────────┘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Seguridad, privacidad y cumplimiento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Datos sensibles tratados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de identidad (cédula, pasaporte, RIF).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médicos (categoría especial bajo cualquier marco moderno de protección de datos).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 bancarios (número de cuenta, banco).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Firma electrónica y trazabilidad legal.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Controles técnicos mínimos para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 1.3 en todo el tráfico (Supabase y CDN lo proveen por defecto).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Cifrado en reposo: AES-256 (default de Supabase). Cifrado adicional con pgcrypto para account_number.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Row-Level Security activada en TODAS las tablas. Sin excepciones.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con magic links (sin contraseñas) para el solicitante, OAuth para asesores.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log: cada lectura de un campo sensible queda registrada con user_id, application_id, campo y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Retención: borrado automático de drafts no enviados a los 90 días.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7.3 Cumplimiento legal en Venezuela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 firma electrónica se rige por el Decreto-Ley sobre Mensajes de Datos y Firmas Electrónicas (Gaceta Oficial 37.148). Para v1 una firma simple (nombre completo + checkbox de aceptación + hash del payload + IP + timestamp) tiene validez probatoria. Para v2 se recomienda integrar un proveedor de firma certificada (SignWell, DocuSign) si la aseguradora lo exige.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Validación legal final: Yaneli Saba (asesora legal externa) debe revisar la cláusula de términos y condiciones antes de v1.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Plan de implementación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8.1 Fases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sugerido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Supabase + RLS + prototipo Next.js navegable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Edbin + Gabriel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2–3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 completo conectado, sin agente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Gabriel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de archivos + Storage + validaciones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Gabriel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5–6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 de agente (LangGraph) + plantillas por aseguradora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Edbin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QA, revisión legal, pruebas piloto con 5 solicitudes reales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Roger + Yaneli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Lanzamiento controlado a Grupo IRO + monitoreo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Roger + Elayne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8.2 Criterios de aceptación para v1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solicitante completo (sin condiciones médicas declaradas) puede llenar el cuestionario en ≤ 8 minutos.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solicitante con 5 condiciones médicas puede llenarlo en ≤ 18 minutos sin abandonarlo.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de los archivos cargados pasan validación de tipo y tamaño antes de aceptarse.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asesor recibe el resumen automático en ≤ 2 minutos desde el submit.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las tablas tienen RLS activa y verificada con tests automatizados.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Ninguna información de salud aparece en logs, métricas, o URLs.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8.3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 abandona en sección 7 (35 preguntas)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Auto-save por paso. Botón "retomar después" envía link por correo.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Falsificación de información de salud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 legal con hash + timestamp. Cláusula de fraude explícita.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Archivos médicos muy grandes (escaneos pesados)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Compresión cliente-side antes de subir. Límite de 10 MB con mensaje claro.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Aseguradora pide formato distinto al estándar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Plantillas configurables por aseguradora en el agente.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Fuga de datos de salud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Crítica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RLS, cifrado, audit log, retención mínima. No exponer nunca en logs.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Apéndices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9.1 Términos y condiciones (texto vigente)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Texto extraído del cuestionario original. Sujeto a revisión por Yaneli Saba antes de v1.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Yo, el suscrito (en adelante "el Declarante"), al completar y firmar el presente Cuestionario de Salud, declaro bajo fe de juramento y en pleno uso de mis facultades mentales, que toda la información suministrada en este formulario es VERAZ, COMPLETA, PRECISA y ACTUALIZADA, sin omisiones voluntarias o involuntarias que puedan inducir a error a la compañía de seguros o a su intermediario autorizado.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Declaro que he sido informado por mi asesor de seguros debidamente acreditado, quien se ha reunido conmigo (de forma presencial o remota), sobre los detalles de la póliza que estoy solicitando, incluyendo: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Suma asegurada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Condiciones del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Coberturas contratadas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Exclusiones generales y particulares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Tiempos de espera establecidos en la póliza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Requisitos adicionales para patologías declaradas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Consecuencias de las preexistencias no reveladas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Asimismo, reconozco que esta DECLARACIÓN DE SALUD TIENE CARÁCTER CONFIDENCIAL Y DE USO EXCLUSIVO para la evaluación, análisis de riesgo, suscripción o emisión de la póliza de seguro correspondiente.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9.2 Definiciones clave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Preexistencia: </w:t>
      </w:r>
      <w:r>
        <w:rPr>
          <w:rFonts w:ascii="Arial" w:cs="Arial" w:eastAsia="Arial" w:hAnsi="Arial"/>
          <w:sz w:val="22"/>
          <w:szCs w:val="22"/>
        </w:rPr>
        <w:t xml:space="preserve">cualquier enfermedad, condición médica, lesión, síntoma o tratamiento que exista o haya existido antes de la fecha de contratación de la póliza, aunque no se haya manifestado en su totalidad o no se haya diagnosticado formalmente.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Omisión de información: </w:t>
      </w:r>
      <w:r>
        <w:rPr>
          <w:rFonts w:ascii="Arial" w:cs="Arial" w:eastAsia="Arial" w:hAnsi="Arial"/>
          <w:sz w:val="22"/>
          <w:szCs w:val="22"/>
        </w:rPr>
        <w:t xml:space="preserve">ocultar o falsear información médica constituye una falta grave y puede ser considerado fraude. Si la aseguradora detecta una omisión intencional, tiene derecho a anular la póliza o rechazar coberturas.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9.3 Próximos pasos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este documento con Edbin y Gabriel.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la lista de aseguradoras objetivo para v1 (sugerencia: empezar con una sola — la que más volumen represente).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Yaneli revisa la cláusula de términos y condiciones.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si el prototipo HTML/JS (ya entregado en la conversación) sirve como base de QA antes de implementar en Next.js.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repo en GitHub y arrancar fase F0 en Antigravity.</w:t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Fin del documento.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KOVER · Cuestionario de salud digital ·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Kover · Cuestionario de Salud Digital · Especificación</dc:title>
  <dc:creator>Deepcompany — Kover</dc:creator>
  <cp:lastModifiedBy>Un-named</cp:lastModifiedBy>
  <cp:revision>1</cp:revision>
  <dcterms:created xsi:type="dcterms:W3CDTF">2026-05-26T05:54:32.708Z</dcterms:created>
  <dcterms:modified xsi:type="dcterms:W3CDTF">2026-05-26T05:54:32.709Z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