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24789"/>
        <w:docPartObj>
          <w:docPartGallery w:val="Cover Pages"/>
          <w:docPartUnique/>
        </w:docPartObj>
      </w:sdtPr>
      <w:sdtEndPr/>
      <w:sdtContent>
        <w:p w:rsidR="00884C5A" w:rsidRDefault="00884C5A"/>
        <w:p w:rsidR="00884C5A" w:rsidRDefault="00884C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925E11" wp14:editId="202F7B9C">
                    <wp:simplePos x="0" y="0"/>
                    <wp:positionH relativeFrom="page">
                      <wp:posOffset>1127760</wp:posOffset>
                    </wp:positionH>
                    <wp:positionV relativeFrom="page">
                      <wp:posOffset>8949055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ko-KR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4C5A" w:rsidRDefault="00884C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884C5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Ki Duck Kim</w:t>
                                    </w:r>
                                    <w:r w:rsidRPr="00884C5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eastAsia="ko-KR"/>
                                      </w:rPr>
                                      <w:t>, Bowen Zhuang, Cameron Huebner</w:t>
                                    </w:r>
                                  </w:p>
                                </w:sdtContent>
                              </w:sdt>
                              <w:p w:rsidR="00884C5A" w:rsidRDefault="0046192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7A2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PROFESSOR:</w:t>
                                    </w:r>
                                    <w:r w:rsidR="00884C5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884C5A" w:rsidRPr="00884C5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Russell Foubert</w:t>
                                    </w:r>
                                  </w:sdtContent>
                                </w:sdt>
                              </w:p>
                              <w:p w:rsidR="00884C5A" w:rsidRDefault="0046192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4C5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84C5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925E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88.8pt;margin-top:704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ko-KR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4C5A" w:rsidRDefault="00884C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884C5A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eastAsia="ko-KR"/>
                                </w:rPr>
                                <w:t>Ki Duck Kim</w:t>
                              </w:r>
                              <w:r w:rsidRPr="00884C5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eastAsia="ko-KR"/>
                                </w:rPr>
                                <w:t>, Bowen Zhuang, Cameron Huebner</w:t>
                              </w:r>
                            </w:p>
                          </w:sdtContent>
                        </w:sdt>
                        <w:p w:rsidR="00884C5A" w:rsidRDefault="001E0DD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7A2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PROFESSOR:</w:t>
                              </w:r>
                              <w:r w:rsidR="00884C5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84C5A" w:rsidRPr="00884C5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Russell Foubert</w:t>
                              </w:r>
                            </w:sdtContent>
                          </w:sdt>
                        </w:p>
                        <w:p w:rsidR="00884C5A" w:rsidRDefault="001E0DD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4C5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84C5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8F3FE1" wp14:editId="089289D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4C5A" w:rsidRDefault="00884C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24,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8F3FE1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4C5A" w:rsidRDefault="00884C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24,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4C5A" w:rsidRDefault="0046192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84C5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Myo arm band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4C5A" w:rsidRDefault="00884C5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84C5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Project Development - Capstone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4C5A" w:rsidRDefault="001E0DD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84C5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Myo arm band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4C5A" w:rsidRDefault="00884C5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84C5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Project Development - Capstone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F3233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27A2B" w:rsidRDefault="00CD5BD0">
      <w:pPr>
        <w:pStyle w:val="TOC1"/>
        <w:tabs>
          <w:tab w:val="right" w:leader="dot" w:pos="9016"/>
        </w:tabs>
        <w:rPr>
          <w:noProof/>
        </w:rPr>
      </w:pPr>
      <w:r w:rsidRPr="00CD5BD0">
        <w:rPr>
          <w:rFonts w:ascii="Century Gothic" w:eastAsia="Century Gothic" w:hAnsi="Century Gothic" w:cs="Times New Roman"/>
          <w:lang w:val="en-US" w:eastAsia="en-US"/>
        </w:rPr>
        <w:lastRenderedPageBreak/>
        <w:fldChar w:fldCharType="begin"/>
      </w:r>
      <w:r w:rsidRPr="00CD5BD0">
        <w:rPr>
          <w:rFonts w:ascii="Century Gothic" w:eastAsia="Century Gothic" w:hAnsi="Century Gothic" w:cs="Times New Roman"/>
          <w:lang w:val="en-US" w:eastAsia="en-US"/>
        </w:rPr>
        <w:instrText xml:space="preserve"> TOC \o "1-3" \h \z \u </w:instrText>
      </w:r>
      <w:r w:rsidRPr="00CD5BD0">
        <w:rPr>
          <w:rFonts w:ascii="Century Gothic" w:eastAsia="Century Gothic" w:hAnsi="Century Gothic" w:cs="Times New Roman"/>
          <w:lang w:val="en-US" w:eastAsia="en-US"/>
        </w:rPr>
        <w:fldChar w:fldCharType="separate"/>
      </w:r>
      <w:hyperlink w:anchor="_Toc417656045" w:history="1">
        <w:r w:rsidR="00B27A2B" w:rsidRPr="00172D7B">
          <w:rPr>
            <w:rStyle w:val="Hyperlink"/>
            <w:noProof/>
          </w:rPr>
          <w:t>1. Diagrams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_Toc417656045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2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2"/>
        <w:tabs>
          <w:tab w:val="right" w:leader="dot" w:pos="9016"/>
        </w:tabs>
        <w:rPr>
          <w:noProof/>
        </w:rPr>
      </w:pPr>
      <w:hyperlink w:anchor="_Toc417656046" w:history="1">
        <w:r w:rsidR="00B27A2B" w:rsidRPr="00172D7B">
          <w:rPr>
            <w:rStyle w:val="Hyperlink"/>
            <w:noProof/>
          </w:rPr>
          <w:t>1.1 Use Case Diagram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_Toc417656046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2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2"/>
        <w:tabs>
          <w:tab w:val="right" w:leader="dot" w:pos="9016"/>
        </w:tabs>
        <w:rPr>
          <w:noProof/>
        </w:rPr>
      </w:pPr>
      <w:hyperlink w:anchor="_Toc417656047" w:history="1">
        <w:r w:rsidR="00B27A2B" w:rsidRPr="00172D7B">
          <w:rPr>
            <w:rStyle w:val="Hyperlink"/>
            <w:noProof/>
          </w:rPr>
          <w:t>1.2 Sequence Diagram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_Toc417656047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3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2"/>
        <w:tabs>
          <w:tab w:val="right" w:leader="dot" w:pos="9016"/>
        </w:tabs>
        <w:rPr>
          <w:noProof/>
        </w:rPr>
      </w:pPr>
      <w:hyperlink w:anchor="_Toc417656048" w:history="1">
        <w:r w:rsidR="00B27A2B" w:rsidRPr="00172D7B">
          <w:rPr>
            <w:rStyle w:val="Hyperlink"/>
            <w:noProof/>
          </w:rPr>
          <w:t>1.3 System Diagram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_Toc417656048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6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1"/>
        <w:tabs>
          <w:tab w:val="right" w:leader="dot" w:pos="9016"/>
        </w:tabs>
        <w:rPr>
          <w:noProof/>
        </w:rPr>
      </w:pPr>
      <w:hyperlink w:anchor="_Toc417656049" w:history="1">
        <w:r w:rsidR="00B27A2B" w:rsidRPr="00172D7B">
          <w:rPr>
            <w:rStyle w:val="Hyperlink"/>
            <w:noProof/>
          </w:rPr>
          <w:t>2. DB Schema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_Toc417656049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7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1"/>
        <w:tabs>
          <w:tab w:val="right" w:leader="dot" w:pos="9016"/>
        </w:tabs>
        <w:rPr>
          <w:noProof/>
        </w:rPr>
      </w:pPr>
      <w:hyperlink w:anchor="_Toc417656050" w:history="1">
        <w:r w:rsidR="00B27A2B" w:rsidRPr="00172D7B">
          <w:rPr>
            <w:rStyle w:val="Hyperlink"/>
            <w:noProof/>
          </w:rPr>
          <w:t>3. Setup Document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_Toc417656050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8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1"/>
        <w:tabs>
          <w:tab w:val="right" w:leader="dot" w:pos="9016"/>
        </w:tabs>
        <w:rPr>
          <w:noProof/>
        </w:rPr>
      </w:pPr>
      <w:hyperlink w:anchor="_Toc417656051" w:history="1">
        <w:r w:rsidR="00B27A2B" w:rsidRPr="00172D7B">
          <w:rPr>
            <w:rStyle w:val="Hyperlink"/>
            <w:noProof/>
          </w:rPr>
          <w:t>4. Test Plan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_Toc417656051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9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2"/>
        <w:tabs>
          <w:tab w:val="right" w:leader="dot" w:pos="9016"/>
        </w:tabs>
        <w:rPr>
          <w:noProof/>
        </w:rPr>
      </w:pPr>
      <w:hyperlink w:anchor="_Toc417656052" w:history="1">
        <w:r w:rsidR="00B27A2B" w:rsidRPr="00172D7B">
          <w:rPr>
            <w:rStyle w:val="Hyperlink"/>
            <w:noProof/>
          </w:rPr>
          <w:t>4.1 Unit Test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_Toc417656052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9</w:t>
        </w:r>
        <w:r w:rsidR="00B27A2B">
          <w:rPr>
            <w:noProof/>
            <w:webHidden/>
          </w:rPr>
          <w:fldChar w:fldCharType="end"/>
        </w:r>
      </w:hyperlink>
    </w:p>
    <w:p w:rsidR="00B27A2B" w:rsidRDefault="00461921">
      <w:pPr>
        <w:pStyle w:val="TOC2"/>
        <w:tabs>
          <w:tab w:val="right" w:leader="dot" w:pos="9016"/>
        </w:tabs>
        <w:rPr>
          <w:noProof/>
        </w:rPr>
      </w:pPr>
      <w:hyperlink w:anchor="_Toc417656053" w:history="1">
        <w:r w:rsidR="00B27A2B" w:rsidRPr="00172D7B">
          <w:rPr>
            <w:rStyle w:val="Hyperlink"/>
            <w:noProof/>
          </w:rPr>
          <w:t>4.2 Integration Test</w:t>
        </w:r>
        <w:r w:rsidR="00B27A2B">
          <w:rPr>
            <w:noProof/>
            <w:webHidden/>
          </w:rPr>
          <w:tab/>
        </w:r>
        <w:r w:rsidR="00B27A2B">
          <w:rPr>
            <w:noProof/>
            <w:webHidden/>
          </w:rPr>
          <w:fldChar w:fldCharType="begin"/>
        </w:r>
        <w:r w:rsidR="00B27A2B">
          <w:rPr>
            <w:noProof/>
            <w:webHidden/>
          </w:rPr>
          <w:instrText xml:space="preserve"> PAGEREF _Toc417656053 \h </w:instrText>
        </w:r>
        <w:r w:rsidR="00B27A2B">
          <w:rPr>
            <w:noProof/>
            <w:webHidden/>
          </w:rPr>
        </w:r>
        <w:r w:rsidR="00B27A2B">
          <w:rPr>
            <w:noProof/>
            <w:webHidden/>
          </w:rPr>
          <w:fldChar w:fldCharType="separate"/>
        </w:r>
        <w:r w:rsidR="00B27A2B">
          <w:rPr>
            <w:noProof/>
            <w:webHidden/>
          </w:rPr>
          <w:t>9</w:t>
        </w:r>
        <w:r w:rsidR="00B27A2B">
          <w:rPr>
            <w:noProof/>
            <w:webHidden/>
          </w:rPr>
          <w:fldChar w:fldCharType="end"/>
        </w:r>
      </w:hyperlink>
    </w:p>
    <w:p w:rsidR="00CD5BD0" w:rsidRPr="00CD5BD0" w:rsidRDefault="00CD5BD0" w:rsidP="00CD5BD0">
      <w:pPr>
        <w:rPr>
          <w:rFonts w:ascii="Century Gothic" w:eastAsia="Century Gothic" w:hAnsi="Century Gothic" w:cs="Times New Roman"/>
          <w:lang w:val="en-US" w:eastAsia="en-US"/>
        </w:rPr>
      </w:pPr>
      <w:r w:rsidRPr="00CD5BD0">
        <w:rPr>
          <w:rFonts w:ascii="Century Gothic" w:eastAsia="Century Gothic" w:hAnsi="Century Gothic" w:cs="Times New Roman"/>
          <w:b/>
          <w:bCs/>
          <w:noProof/>
          <w:lang w:val="en-US" w:eastAsia="en-US"/>
        </w:rPr>
        <w:fldChar w:fldCharType="end"/>
      </w:r>
    </w:p>
    <w:p w:rsidR="00CD5BD0" w:rsidRDefault="00CD5BD0" w:rsidP="00CD5BD0">
      <w:r>
        <w:t xml:space="preserve"> </w:t>
      </w:r>
      <w:r>
        <w:br w:type="page"/>
      </w:r>
    </w:p>
    <w:p w:rsidR="001D0A74" w:rsidRDefault="00C06948" w:rsidP="00C06948">
      <w:pPr>
        <w:pStyle w:val="Heading1"/>
      </w:pPr>
      <w:bookmarkStart w:id="0" w:name="_Toc417656045"/>
      <w:r>
        <w:lastRenderedPageBreak/>
        <w:t>1. Diagrams</w:t>
      </w:r>
      <w:bookmarkEnd w:id="0"/>
    </w:p>
    <w:p w:rsidR="00C06948" w:rsidRDefault="00C06948" w:rsidP="00C06948">
      <w:pPr>
        <w:pStyle w:val="Heading2"/>
      </w:pPr>
      <w:bookmarkStart w:id="1" w:name="_Toc417656046"/>
      <w:r>
        <w:t>1.1 Use Case Diagram</w:t>
      </w:r>
      <w:bookmarkEnd w:id="1"/>
    </w:p>
    <w:p w:rsidR="00775184" w:rsidRDefault="00775184" w:rsidP="00775184">
      <w:r>
        <w:t>This is the Use Case Diagram.</w:t>
      </w:r>
    </w:p>
    <w:p w:rsidR="00775184" w:rsidRDefault="00775184" w:rsidP="00775184">
      <w:r w:rsidRPr="00775184">
        <w:rPr>
          <w:noProof/>
        </w:rPr>
        <w:drawing>
          <wp:inline distT="0" distB="0" distL="0" distR="0">
            <wp:extent cx="5260641" cy="4781550"/>
            <wp:effectExtent l="0" t="0" r="0" b="0"/>
            <wp:docPr id="1" name="Picture 1" descr="C:\Conestoga\S4Project\PD\Image\Myo Armband Platform Us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nestoga\S4Project\PD\Image\Myo Armband Platform User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0" t="4011" b="16500"/>
                    <a:stretch/>
                  </pic:blipFill>
                  <pic:spPr bwMode="auto">
                    <a:xfrm>
                      <a:off x="0" y="0"/>
                      <a:ext cx="5261558" cy="478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184" w:rsidRPr="00775184" w:rsidRDefault="00775184" w:rsidP="0004774D">
      <w:pPr>
        <w:jc w:val="center"/>
      </w:pPr>
      <w:r>
        <w:t>Picture 01. Use Case Diagram</w:t>
      </w:r>
    </w:p>
    <w:p w:rsidR="008D32E8" w:rsidRDefault="008D32E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06948" w:rsidRDefault="00775184" w:rsidP="00C06948">
      <w:pPr>
        <w:pStyle w:val="Heading2"/>
      </w:pPr>
      <w:bookmarkStart w:id="2" w:name="_Toc417656047"/>
      <w:r>
        <w:lastRenderedPageBreak/>
        <w:t>1.2 Sequence Diagram</w:t>
      </w:r>
      <w:bookmarkEnd w:id="2"/>
    </w:p>
    <w:p w:rsidR="008D32E8" w:rsidRDefault="008D32E8" w:rsidP="008D32E8">
      <w:r>
        <w:t>This is Visualization Sequence Diagram</w:t>
      </w:r>
    </w:p>
    <w:p w:rsidR="008D32E8" w:rsidRDefault="008D32E8" w:rsidP="008D32E8">
      <w:r w:rsidRPr="008D32E8">
        <w:rPr>
          <w:noProof/>
        </w:rPr>
        <w:drawing>
          <wp:inline distT="0" distB="0" distL="0" distR="0">
            <wp:extent cx="5731510" cy="3947346"/>
            <wp:effectExtent l="0" t="0" r="2540" b="0"/>
            <wp:docPr id="2" name="Picture 2" descr="C:\Conestoga\S4Project\PD\Image\Sequence Diagrams\Sequenc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nestoga\S4Project\PD\Image\Sequence Diagrams\Sequence Diagram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E8" w:rsidRDefault="008D32E8" w:rsidP="008D32E8">
      <w:pPr>
        <w:jc w:val="center"/>
      </w:pPr>
      <w:r>
        <w:t>Picture 02. Visualization Sequence Diagram</w:t>
      </w:r>
    </w:p>
    <w:p w:rsidR="0062286C" w:rsidRDefault="0062286C">
      <w:r>
        <w:br w:type="page"/>
      </w:r>
    </w:p>
    <w:p w:rsidR="008D32E8" w:rsidRDefault="0062286C" w:rsidP="0062286C">
      <w:r>
        <w:lastRenderedPageBreak/>
        <w:t>This is the Diagram of Video Editing</w:t>
      </w:r>
    </w:p>
    <w:p w:rsidR="0062286C" w:rsidRDefault="0062286C" w:rsidP="0062286C">
      <w:r w:rsidRPr="0062286C">
        <w:rPr>
          <w:noProof/>
        </w:rPr>
        <w:drawing>
          <wp:inline distT="0" distB="0" distL="0" distR="0">
            <wp:extent cx="5731510" cy="3947346"/>
            <wp:effectExtent l="0" t="0" r="2540" b="0"/>
            <wp:docPr id="3" name="Picture 3" descr="C:\Conestoga\S4Project\PD\Image\Sequence Diagrams\Sequenc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nestoga\S4Project\PD\Image\Sequence Diagrams\Sequence Diagram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6C" w:rsidRDefault="0062286C" w:rsidP="0062286C">
      <w:pPr>
        <w:jc w:val="center"/>
      </w:pPr>
      <w:r>
        <w:t>Picture 03. Video Editing Sequence Diagram</w:t>
      </w:r>
    </w:p>
    <w:p w:rsidR="006D5575" w:rsidRDefault="006D5575">
      <w:r>
        <w:br w:type="page"/>
      </w:r>
    </w:p>
    <w:p w:rsidR="0062286C" w:rsidRDefault="006D5575" w:rsidP="0062286C">
      <w:r>
        <w:lastRenderedPageBreak/>
        <w:t>This is the Sports Sequence Diagram</w:t>
      </w:r>
    </w:p>
    <w:p w:rsidR="006D5575" w:rsidRDefault="006D5575" w:rsidP="0062286C">
      <w:r w:rsidRPr="006D5575">
        <w:rPr>
          <w:noProof/>
        </w:rPr>
        <w:drawing>
          <wp:inline distT="0" distB="0" distL="0" distR="0">
            <wp:extent cx="5731510" cy="3947346"/>
            <wp:effectExtent l="0" t="0" r="2540" b="0"/>
            <wp:docPr id="4" name="Picture 4" descr="C:\Conestoga\S4Project\PD\Image\Sequence Diagrams\Sequence Diagra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onestoga\S4Project\PD\Image\Sequence Diagrams\Sequence Diagram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75" w:rsidRDefault="006D5575" w:rsidP="006D5575">
      <w:pPr>
        <w:jc w:val="center"/>
      </w:pPr>
      <w:r>
        <w:t>Picture 04. Sports Sequence Diagram</w:t>
      </w:r>
    </w:p>
    <w:p w:rsidR="006D5575" w:rsidRPr="008D32E8" w:rsidRDefault="006D5575" w:rsidP="0062286C"/>
    <w:p w:rsidR="006D5575" w:rsidRDefault="006D5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75184" w:rsidRDefault="00775184" w:rsidP="00775184">
      <w:pPr>
        <w:pStyle w:val="Heading2"/>
      </w:pPr>
      <w:bookmarkStart w:id="3" w:name="_Toc417656048"/>
      <w:r>
        <w:lastRenderedPageBreak/>
        <w:t>1.3 System Diagram</w:t>
      </w:r>
      <w:bookmarkEnd w:id="3"/>
    </w:p>
    <w:p w:rsidR="006D5575" w:rsidRDefault="006D5575" w:rsidP="006D5575">
      <w:r>
        <w:t>This is the System Diagram</w:t>
      </w:r>
    </w:p>
    <w:p w:rsidR="006D5575" w:rsidRDefault="006D5575" w:rsidP="006D5575">
      <w:r w:rsidRPr="006D5575">
        <w:rPr>
          <w:noProof/>
        </w:rPr>
        <w:drawing>
          <wp:inline distT="0" distB="0" distL="0" distR="0">
            <wp:extent cx="5731510" cy="3489478"/>
            <wp:effectExtent l="0" t="0" r="2540" b="0"/>
            <wp:docPr id="5" name="Picture 5" descr="C:\Conestoga\S4Project\PD\Image\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Conestoga\S4Project\PD\Image\Syst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75" w:rsidRDefault="006D5575" w:rsidP="00845B7B">
      <w:pPr>
        <w:jc w:val="center"/>
      </w:pPr>
      <w:r>
        <w:t>Picture 05. System Diagram.</w:t>
      </w:r>
    </w:p>
    <w:p w:rsidR="00845B7B" w:rsidRPr="006D5575" w:rsidRDefault="00845B7B" w:rsidP="00845B7B"/>
    <w:p w:rsidR="00775184" w:rsidRDefault="00775184" w:rsidP="00775184">
      <w:pPr>
        <w:pStyle w:val="Heading1"/>
      </w:pPr>
      <w:bookmarkStart w:id="4" w:name="_Toc417656049"/>
      <w:r>
        <w:lastRenderedPageBreak/>
        <w:t>2. DB Schema</w:t>
      </w:r>
      <w:bookmarkEnd w:id="4"/>
    </w:p>
    <w:p w:rsidR="00845B7B" w:rsidRDefault="00845B7B" w:rsidP="00845B7B">
      <w:r w:rsidRPr="00845B7B">
        <w:rPr>
          <w:noProof/>
        </w:rPr>
        <w:drawing>
          <wp:inline distT="0" distB="0" distL="0" distR="0">
            <wp:extent cx="3756183" cy="3748405"/>
            <wp:effectExtent l="0" t="0" r="0" b="4445"/>
            <wp:docPr id="6" name="Picture 6" descr="C:\Conestoga\S4Project\PD\Image\DataBase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onestoga\S4Project\PD\Image\DataBaseER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9"/>
                    <a:stretch/>
                  </pic:blipFill>
                  <pic:spPr bwMode="auto">
                    <a:xfrm>
                      <a:off x="0" y="0"/>
                      <a:ext cx="3756496" cy="37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B7B" w:rsidRPr="00845B7B" w:rsidRDefault="00845B7B" w:rsidP="00F81729">
      <w:pPr>
        <w:jc w:val="center"/>
      </w:pPr>
      <w:r>
        <w:t>Picture 06 Database Schema</w:t>
      </w:r>
    </w:p>
    <w:p w:rsidR="00CE1BDE" w:rsidRDefault="00CE1B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5184" w:rsidRDefault="00775184" w:rsidP="00775184">
      <w:pPr>
        <w:pStyle w:val="Heading1"/>
      </w:pPr>
      <w:bookmarkStart w:id="5" w:name="_Toc417656050"/>
      <w:r>
        <w:lastRenderedPageBreak/>
        <w:t>3. Setup Document</w:t>
      </w:r>
      <w:bookmarkEnd w:id="5"/>
    </w:p>
    <w:p w:rsidR="009A70A3" w:rsidRDefault="009A70A3" w:rsidP="004D0158">
      <w:pPr>
        <w:rPr>
          <w:b/>
        </w:rPr>
      </w:pPr>
      <w:r>
        <w:t xml:space="preserve">Initial setup for MYO Armband need to install </w:t>
      </w:r>
      <w:r w:rsidRPr="009A70A3">
        <w:rPr>
          <w:b/>
        </w:rPr>
        <w:t>Myo Connect Installer.exe</w:t>
      </w:r>
    </w:p>
    <w:p w:rsidR="009A70A3" w:rsidRPr="009A70A3" w:rsidRDefault="009A70A3" w:rsidP="004D0158">
      <w:r>
        <w:t>This program installs the connection library to OS.</w:t>
      </w:r>
    </w:p>
    <w:p w:rsidR="004D0158" w:rsidRDefault="004D0158" w:rsidP="004D0158">
      <w:r>
        <w:t>MYO Armband program has 4 modules.</w:t>
      </w:r>
    </w:p>
    <w:p w:rsidR="004D0158" w:rsidRDefault="004D0158" w:rsidP="004D0158">
      <w:pPr>
        <w:pStyle w:val="ListParagraph"/>
        <w:numPr>
          <w:ilvl w:val="0"/>
          <w:numId w:val="1"/>
        </w:numPr>
      </w:pPr>
      <w:r>
        <w:t>Myodata</w:t>
      </w:r>
    </w:p>
    <w:p w:rsidR="009125FD" w:rsidRDefault="009125FD" w:rsidP="004D0158">
      <w:pPr>
        <w:pStyle w:val="ListParagraph"/>
      </w:pPr>
      <w:r>
        <w:t>It is the sample program of MYO library. I add the module of inter process communication.</w:t>
      </w:r>
    </w:p>
    <w:p w:rsidR="004D0158" w:rsidRDefault="009125FD" w:rsidP="004D0158">
      <w:pPr>
        <w:pStyle w:val="ListParagraph"/>
      </w:pPr>
      <w:r>
        <w:t xml:space="preserve">The execution program are consist of </w:t>
      </w:r>
      <w:r w:rsidRPr="009125FD">
        <w:rPr>
          <w:b/>
          <w:u w:val="single"/>
        </w:rPr>
        <w:t>emg-data-sample-VisualStudio2013.exe</w:t>
      </w:r>
      <w:r>
        <w:t xml:space="preserve"> and </w:t>
      </w:r>
      <w:r w:rsidRPr="009125FD">
        <w:rPr>
          <w:b/>
          <w:u w:val="single"/>
        </w:rPr>
        <w:t>myo32.dll</w:t>
      </w:r>
      <w:r>
        <w:t xml:space="preserve"> </w:t>
      </w:r>
    </w:p>
    <w:p w:rsidR="00BF73BB" w:rsidRDefault="00BF73BB" w:rsidP="004D0158">
      <w:pPr>
        <w:pStyle w:val="ListParagraph"/>
      </w:pPr>
      <w:r>
        <w:t xml:space="preserve">The folder name is </w:t>
      </w:r>
      <w:r w:rsidRPr="00BF73BB">
        <w:t>myodata</w:t>
      </w:r>
      <w:r>
        <w:t>.</w:t>
      </w:r>
    </w:p>
    <w:p w:rsidR="004D0158" w:rsidRDefault="00BF73BB" w:rsidP="00BF73BB">
      <w:pPr>
        <w:pStyle w:val="ListParagraph"/>
        <w:numPr>
          <w:ilvl w:val="0"/>
          <w:numId w:val="1"/>
        </w:numPr>
      </w:pPr>
      <w:r w:rsidRPr="00BF73BB">
        <w:t>EMG Visualizer</w:t>
      </w:r>
    </w:p>
    <w:p w:rsidR="00BF73BB" w:rsidRDefault="00BF73BB" w:rsidP="00BF73BB">
      <w:pPr>
        <w:pStyle w:val="ListParagraph"/>
      </w:pPr>
      <w:r>
        <w:t xml:space="preserve">This is a visualizer program, it has the modules of </w:t>
      </w:r>
      <w:r w:rsidRPr="00BF73BB">
        <w:rPr>
          <w:b/>
          <w:u w:val="single"/>
        </w:rPr>
        <w:t>OpenTK.dll</w:t>
      </w:r>
      <w:r>
        <w:t xml:space="preserve"> and </w:t>
      </w:r>
      <w:r w:rsidRPr="00BF73BB">
        <w:rPr>
          <w:b/>
          <w:u w:val="single"/>
        </w:rPr>
        <w:t>opentk.exe</w:t>
      </w:r>
      <w:r>
        <w:t>.</w:t>
      </w:r>
    </w:p>
    <w:p w:rsidR="00BF73BB" w:rsidRDefault="00BF73BB" w:rsidP="00BF73BB">
      <w:pPr>
        <w:pStyle w:val="ListParagraph"/>
      </w:pPr>
      <w:r>
        <w:t xml:space="preserve">This program need the image of arm it exist in </w:t>
      </w:r>
      <w:r w:rsidRPr="00BF73BB">
        <w:rPr>
          <w:b/>
        </w:rPr>
        <w:t>Content</w:t>
      </w:r>
      <w:r>
        <w:t xml:space="preserve"> subfolder.</w:t>
      </w:r>
    </w:p>
    <w:p w:rsidR="00BF73BB" w:rsidRPr="00BF73BB" w:rsidRDefault="00BF73BB" w:rsidP="00BF73BB">
      <w:pPr>
        <w:pStyle w:val="ListParagraph"/>
      </w:pPr>
      <w:r>
        <w:t xml:space="preserve">The folder name is </w:t>
      </w:r>
      <w:r w:rsidRPr="00BF73BB">
        <w:t>EMG Visualizer</w:t>
      </w:r>
    </w:p>
    <w:p w:rsidR="00BF73BB" w:rsidRDefault="00BF73BB" w:rsidP="00BF73BB">
      <w:pPr>
        <w:pStyle w:val="ListParagraph"/>
        <w:numPr>
          <w:ilvl w:val="0"/>
          <w:numId w:val="1"/>
        </w:numPr>
      </w:pPr>
      <w:r>
        <w:t>PD</w:t>
      </w:r>
      <w:r w:rsidRPr="00BF73BB">
        <w:t>-</w:t>
      </w:r>
      <w:r>
        <w:t>M</w:t>
      </w:r>
      <w:r w:rsidRPr="00BF73BB">
        <w:t>yo2</w:t>
      </w:r>
    </w:p>
    <w:p w:rsidR="00BF73BB" w:rsidRDefault="00BF73BB" w:rsidP="00BF73BB">
      <w:pPr>
        <w:pStyle w:val="ListParagraph"/>
        <w:rPr>
          <w:b/>
          <w:u w:val="single"/>
        </w:rPr>
      </w:pPr>
      <w:r>
        <w:t xml:space="preserve">This is a charting program, it has the module of </w:t>
      </w:r>
      <w:r w:rsidRPr="00BF73BB">
        <w:rPr>
          <w:b/>
          <w:u w:val="single"/>
        </w:rPr>
        <w:t>GraphLib.dll</w:t>
      </w:r>
      <w:r>
        <w:t xml:space="preserve"> and </w:t>
      </w:r>
      <w:r w:rsidRPr="00BF73BB">
        <w:rPr>
          <w:b/>
          <w:u w:val="single"/>
        </w:rPr>
        <w:t>pd-myo.exe</w:t>
      </w:r>
    </w:p>
    <w:p w:rsidR="00BF73BB" w:rsidRPr="00BF73BB" w:rsidRDefault="00BF73BB" w:rsidP="00BF73BB">
      <w:pPr>
        <w:pStyle w:val="ListParagraph"/>
      </w:pPr>
      <w:r>
        <w:t>T</w:t>
      </w:r>
      <w:r w:rsidRPr="00BF73BB">
        <w:t xml:space="preserve">he </w:t>
      </w:r>
      <w:r>
        <w:t xml:space="preserve">folder name is </w:t>
      </w:r>
      <w:r w:rsidRPr="00BF73BB">
        <w:t>pd-myo2</w:t>
      </w:r>
      <w:r>
        <w:t>.</w:t>
      </w:r>
    </w:p>
    <w:p w:rsidR="00BF73BB" w:rsidRDefault="00BF73BB" w:rsidP="00BF73BB">
      <w:pPr>
        <w:pStyle w:val="ListParagraph"/>
        <w:numPr>
          <w:ilvl w:val="0"/>
          <w:numId w:val="1"/>
        </w:numPr>
      </w:pPr>
      <w:r>
        <w:t>Video</w:t>
      </w:r>
    </w:p>
    <w:p w:rsidR="00BF73BB" w:rsidRDefault="00BF73BB" w:rsidP="00BF73BB">
      <w:pPr>
        <w:pStyle w:val="ListParagraph"/>
      </w:pPr>
      <w:r>
        <w:t>This program shows the camera videos.</w:t>
      </w:r>
    </w:p>
    <w:p w:rsidR="00BF73BB" w:rsidRDefault="00BF73BB" w:rsidP="00BF73BB">
      <w:pPr>
        <w:pStyle w:val="ListParagraph"/>
      </w:pPr>
      <w:r>
        <w:t xml:space="preserve">It includes these modules: </w:t>
      </w:r>
      <w:r w:rsidRPr="009A70A3">
        <w:rPr>
          <w:b/>
          <w:u w:val="single"/>
        </w:rPr>
        <w:t xml:space="preserve">AxInterop.WMPLib.dll, Camera_NET.dll, DirectShowLib-2010.dll, Interop.WMPLib.dll </w:t>
      </w:r>
      <w:r w:rsidRPr="009A70A3">
        <w:t>and</w:t>
      </w:r>
      <w:r w:rsidRPr="009A70A3">
        <w:rPr>
          <w:b/>
          <w:u w:val="single"/>
        </w:rPr>
        <w:t xml:space="preserve"> VedioQuiz.exe</w:t>
      </w:r>
    </w:p>
    <w:p w:rsidR="00BF73BB" w:rsidRDefault="00BF73BB" w:rsidP="00BF73BB">
      <w:pPr>
        <w:pStyle w:val="ListParagraph"/>
      </w:pPr>
      <w:r>
        <w:t>The folder name is Video</w:t>
      </w:r>
    </w:p>
    <w:p w:rsidR="00CC06E1" w:rsidRDefault="00CC06E1" w:rsidP="00BF73BB">
      <w:pPr>
        <w:pStyle w:val="ListParagraph"/>
      </w:pPr>
    </w:p>
    <w:p w:rsidR="00CC06E1" w:rsidRDefault="00CC06E1" w:rsidP="00CC06E1"/>
    <w:p w:rsidR="007365F9" w:rsidRDefault="007365F9" w:rsidP="00CC06E1">
      <w:r>
        <w:t>There is a folder named “</w:t>
      </w:r>
      <w:r w:rsidRPr="007365F9">
        <w:t>execute module</w:t>
      </w:r>
      <w:r>
        <w:t>”, include all executable programs.</w:t>
      </w:r>
    </w:p>
    <w:p w:rsidR="007365F9" w:rsidRDefault="007365F9" w:rsidP="00CC06E1">
      <w:r>
        <w:t>This is the order of running, the order of running is important because we use named pipe for inter process communication.</w:t>
      </w:r>
    </w:p>
    <w:p w:rsidR="00CE1BDE" w:rsidRDefault="00CE1BDE" w:rsidP="00CE1BDE">
      <w:pPr>
        <w:pStyle w:val="ListParagraph"/>
        <w:numPr>
          <w:ilvl w:val="0"/>
          <w:numId w:val="2"/>
        </w:numPr>
      </w:pPr>
      <w:r>
        <w:t>Opentk.exe : display the visualization program</w:t>
      </w:r>
    </w:p>
    <w:p w:rsidR="00CE1BDE" w:rsidRDefault="00CE1BDE" w:rsidP="00CE1BDE">
      <w:pPr>
        <w:pStyle w:val="ListParagraph"/>
        <w:numPr>
          <w:ilvl w:val="0"/>
          <w:numId w:val="2"/>
        </w:numPr>
      </w:pPr>
      <w:proofErr w:type="gramStart"/>
      <w:r w:rsidRPr="00CE1BDE">
        <w:t>VedioQuiz</w:t>
      </w:r>
      <w:r>
        <w:t>.exe :</w:t>
      </w:r>
      <w:proofErr w:type="gramEnd"/>
      <w:r>
        <w:t xml:space="preserve"> display video.</w:t>
      </w:r>
    </w:p>
    <w:p w:rsidR="00CE1BDE" w:rsidRDefault="00CE1BDE" w:rsidP="00CE1BDE">
      <w:pPr>
        <w:pStyle w:val="ListParagraph"/>
        <w:numPr>
          <w:ilvl w:val="0"/>
          <w:numId w:val="2"/>
        </w:numPr>
      </w:pPr>
      <w:r w:rsidRPr="00CE1BDE">
        <w:t>pd-</w:t>
      </w:r>
      <w:proofErr w:type="gramStart"/>
      <w:r w:rsidRPr="00CE1BDE">
        <w:t>myo</w:t>
      </w:r>
      <w:r>
        <w:t>.exe :</w:t>
      </w:r>
      <w:proofErr w:type="gramEnd"/>
      <w:r>
        <w:t xml:space="preserve"> display chart.</w:t>
      </w:r>
    </w:p>
    <w:p w:rsidR="00CE1BDE" w:rsidRPr="004D0158" w:rsidRDefault="00CE1BDE" w:rsidP="00CE1BDE">
      <w:pPr>
        <w:pStyle w:val="ListParagraph"/>
        <w:numPr>
          <w:ilvl w:val="0"/>
          <w:numId w:val="2"/>
        </w:numPr>
      </w:pPr>
      <w:r w:rsidRPr="00CE1BDE">
        <w:t>emg-data-sample-</w:t>
      </w:r>
      <w:proofErr w:type="gramStart"/>
      <w:r w:rsidRPr="00CE1BDE">
        <w:t>VisualStudio2013</w:t>
      </w:r>
      <w:r>
        <w:t>.exe :</w:t>
      </w:r>
      <w:proofErr w:type="gramEnd"/>
      <w:r>
        <w:t xml:space="preserve"> connect with Myo and start to send data to other program</w:t>
      </w:r>
      <w:r w:rsidR="009A70A3">
        <w:t xml:space="preserve"> (This program should run at last, because this module open named pipe on starting part, if there are not exist the named pipe</w:t>
      </w:r>
      <w:r w:rsidR="00461921">
        <w:t xml:space="preserve"> opene</w:t>
      </w:r>
      <w:bookmarkStart w:id="6" w:name="_GoBack"/>
      <w:bookmarkEnd w:id="6"/>
      <w:r w:rsidR="00461921">
        <w:t>d</w:t>
      </w:r>
      <w:r w:rsidR="009A70A3">
        <w:t>, then the program occurs error and quit)</w:t>
      </w:r>
      <w:r>
        <w:t>.</w:t>
      </w:r>
    </w:p>
    <w:p w:rsidR="00CE1BDE" w:rsidRDefault="00CE1BDE" w:rsidP="00CE1BDE"/>
    <w:p w:rsidR="00CE1BDE" w:rsidRDefault="00CE1B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5184" w:rsidRDefault="00775184" w:rsidP="00775184">
      <w:pPr>
        <w:pStyle w:val="Heading1"/>
      </w:pPr>
      <w:bookmarkStart w:id="7" w:name="_Toc417656051"/>
      <w:r>
        <w:lastRenderedPageBreak/>
        <w:t>4. Test Plan</w:t>
      </w:r>
      <w:bookmarkEnd w:id="7"/>
    </w:p>
    <w:p w:rsidR="00775184" w:rsidRDefault="00775184" w:rsidP="00775184">
      <w:pPr>
        <w:pStyle w:val="Heading2"/>
      </w:pPr>
      <w:bookmarkStart w:id="8" w:name="_Toc417656052"/>
      <w:r>
        <w:t>4.1 Unit Test</w:t>
      </w:r>
      <w:bookmarkEnd w:id="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7C1601" w:rsidTr="007C1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CE1BDE">
            <w:r>
              <w:t>Test No</w:t>
            </w:r>
          </w:p>
        </w:tc>
        <w:tc>
          <w:tcPr>
            <w:tcW w:w="1418" w:type="dxa"/>
          </w:tcPr>
          <w:p w:rsidR="007C1601" w:rsidRDefault="007C1601" w:rsidP="00CE1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5902" w:type="dxa"/>
          </w:tcPr>
          <w:p w:rsidR="007C1601" w:rsidRDefault="007C1601" w:rsidP="00CE1B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CE1BDE">
            <w:r>
              <w:t>UNIT-EMG-01</w:t>
            </w:r>
          </w:p>
        </w:tc>
        <w:tc>
          <w:tcPr>
            <w:tcW w:w="1418" w:type="dxa"/>
          </w:tcPr>
          <w:p w:rsidR="007C1601" w:rsidRDefault="007C1601" w:rsidP="00CE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EMGDATA</w:t>
            </w:r>
          </w:p>
        </w:tc>
        <w:tc>
          <w:tcPr>
            <w:tcW w:w="5902" w:type="dxa"/>
          </w:tcPr>
          <w:p w:rsidR="007C1601" w:rsidRDefault="007C1601" w:rsidP="00CE1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the EMG data and display to the screen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7C1601">
            <w:r>
              <w:t>UNIT-EMG-02</w:t>
            </w:r>
          </w:p>
        </w:tc>
        <w:tc>
          <w:tcPr>
            <w:tcW w:w="1418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EMGDATA</w:t>
            </w:r>
          </w:p>
        </w:tc>
        <w:tc>
          <w:tcPr>
            <w:tcW w:w="5902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the EMG data to the file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7C1601">
            <w:r>
              <w:t>UNIT-CHART-01</w:t>
            </w:r>
          </w:p>
        </w:tc>
        <w:tc>
          <w:tcPr>
            <w:tcW w:w="1418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PD-MYO</w:t>
            </w:r>
          </w:p>
        </w:tc>
        <w:tc>
          <w:tcPr>
            <w:tcW w:w="5902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EMG data from file, display to chart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7C1601">
            <w:r>
              <w:t>UNIT-VISUAL-01</w:t>
            </w:r>
          </w:p>
        </w:tc>
        <w:tc>
          <w:tcPr>
            <w:tcW w:w="1418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OPENTK</w:t>
            </w:r>
          </w:p>
        </w:tc>
        <w:tc>
          <w:tcPr>
            <w:tcW w:w="5902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EMG data from file, display to visualization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7C1601">
            <w:r>
              <w:t>UNIT-VIDEO-01</w:t>
            </w:r>
          </w:p>
        </w:tc>
        <w:tc>
          <w:tcPr>
            <w:tcW w:w="1418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5902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current image from camera.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7C1601" w:rsidP="007C1601">
            <w:r>
              <w:t>UNIT-CHART-02</w:t>
            </w:r>
          </w:p>
        </w:tc>
        <w:tc>
          <w:tcPr>
            <w:tcW w:w="1418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PD-MYO</w:t>
            </w:r>
          </w:p>
        </w:tc>
        <w:tc>
          <w:tcPr>
            <w:tcW w:w="5902" w:type="dxa"/>
          </w:tcPr>
          <w:p w:rsidR="007C1601" w:rsidRDefault="007C1601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EMG data from file, save data to MySQL database</w:t>
            </w:r>
          </w:p>
        </w:tc>
      </w:tr>
      <w:tr w:rsidR="007C1601" w:rsidTr="007C16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C1601" w:rsidRDefault="001E0DD7" w:rsidP="007C1601">
            <w:r>
              <w:t>UNIT-CHART-03</w:t>
            </w:r>
          </w:p>
        </w:tc>
        <w:tc>
          <w:tcPr>
            <w:tcW w:w="1418" w:type="dxa"/>
          </w:tcPr>
          <w:p w:rsidR="007C1601" w:rsidRDefault="001E0DD7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PD-MYO</w:t>
            </w:r>
          </w:p>
        </w:tc>
        <w:tc>
          <w:tcPr>
            <w:tcW w:w="5902" w:type="dxa"/>
          </w:tcPr>
          <w:p w:rsidR="007C1601" w:rsidRDefault="001E0DD7" w:rsidP="007C1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EMG data from MySQL database and display</w:t>
            </w:r>
          </w:p>
        </w:tc>
      </w:tr>
    </w:tbl>
    <w:p w:rsidR="00CE1BDE" w:rsidRPr="00CE1BDE" w:rsidRDefault="00CE1BDE" w:rsidP="00CE1BDE"/>
    <w:p w:rsidR="00775184" w:rsidRDefault="00775184" w:rsidP="00775184">
      <w:pPr>
        <w:pStyle w:val="Heading2"/>
      </w:pPr>
      <w:bookmarkStart w:id="9" w:name="_Toc417656053"/>
      <w:r>
        <w:t>4.2 Integration Test</w:t>
      </w:r>
      <w:bookmarkEnd w:id="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2677E3" w:rsidTr="008E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677E3" w:rsidRDefault="002677E3" w:rsidP="008E19A2">
            <w:r>
              <w:t>Test No</w:t>
            </w:r>
          </w:p>
        </w:tc>
        <w:tc>
          <w:tcPr>
            <w:tcW w:w="1418" w:type="dxa"/>
          </w:tcPr>
          <w:p w:rsidR="002677E3" w:rsidRDefault="002677E3" w:rsidP="008E1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5902" w:type="dxa"/>
          </w:tcPr>
          <w:p w:rsidR="002677E3" w:rsidRDefault="002677E3" w:rsidP="008E1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63F04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3F04" w:rsidRDefault="00163F04" w:rsidP="00163F04">
            <w:r>
              <w:t>INT-CHART-01</w:t>
            </w:r>
          </w:p>
        </w:tc>
        <w:tc>
          <w:tcPr>
            <w:tcW w:w="1418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PD-MYO</w:t>
            </w:r>
          </w:p>
        </w:tc>
        <w:tc>
          <w:tcPr>
            <w:tcW w:w="5902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Named Pipe Server</w:t>
            </w:r>
          </w:p>
        </w:tc>
      </w:tr>
      <w:tr w:rsidR="00163F04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3F04" w:rsidRDefault="00163F04" w:rsidP="00163F04">
            <w:r>
              <w:t>INT-CHART-02</w:t>
            </w:r>
          </w:p>
        </w:tc>
        <w:tc>
          <w:tcPr>
            <w:tcW w:w="1418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04">
              <w:t>PD-MYO</w:t>
            </w:r>
          </w:p>
        </w:tc>
        <w:tc>
          <w:tcPr>
            <w:tcW w:w="5902" w:type="dxa"/>
          </w:tcPr>
          <w:p w:rsidR="00163F04" w:rsidRDefault="00163F04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data from Named </w:t>
            </w:r>
            <w:r w:rsidR="00470B73">
              <w:t>P</w:t>
            </w:r>
            <w:r>
              <w:t>ipe</w:t>
            </w:r>
          </w:p>
        </w:tc>
      </w:tr>
      <w:tr w:rsidR="00163F04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3F04" w:rsidRDefault="00163F04" w:rsidP="00163F04">
            <w:r>
              <w:t>INT-CHART-03</w:t>
            </w:r>
          </w:p>
        </w:tc>
        <w:tc>
          <w:tcPr>
            <w:tcW w:w="1418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F04">
              <w:t>PD-MYO</w:t>
            </w:r>
          </w:p>
        </w:tc>
        <w:tc>
          <w:tcPr>
            <w:tcW w:w="5902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to chart and save to MySQL database</w:t>
            </w:r>
          </w:p>
        </w:tc>
      </w:tr>
      <w:tr w:rsidR="00163F04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63F04" w:rsidRDefault="00163F04" w:rsidP="00163F04">
            <w:r>
              <w:t>INT-VISUAL-01</w:t>
            </w:r>
          </w:p>
        </w:tc>
        <w:tc>
          <w:tcPr>
            <w:tcW w:w="1418" w:type="dxa"/>
          </w:tcPr>
          <w:p w:rsidR="00163F04" w:rsidRDefault="00163F04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OPENTK</w:t>
            </w:r>
          </w:p>
        </w:tc>
        <w:tc>
          <w:tcPr>
            <w:tcW w:w="5902" w:type="dxa"/>
          </w:tcPr>
          <w:p w:rsidR="00163F04" w:rsidRDefault="00107E05" w:rsidP="0016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Named Pipe Server</w:t>
            </w:r>
          </w:p>
        </w:tc>
      </w:tr>
      <w:tr w:rsidR="00470B73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0B73" w:rsidRDefault="00470B73" w:rsidP="00470B73">
            <w:r w:rsidRPr="00470B73">
              <w:t>INT-VISUAL-0</w:t>
            </w:r>
            <w:r>
              <w:t>2</w:t>
            </w:r>
          </w:p>
        </w:tc>
        <w:tc>
          <w:tcPr>
            <w:tcW w:w="1418" w:type="dxa"/>
          </w:tcPr>
          <w:p w:rsidR="00470B73" w:rsidRDefault="00470B73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OPENTK</w:t>
            </w:r>
          </w:p>
        </w:tc>
        <w:tc>
          <w:tcPr>
            <w:tcW w:w="5902" w:type="dxa"/>
          </w:tcPr>
          <w:p w:rsidR="00470B73" w:rsidRDefault="00470B73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data from Named Pipe</w:t>
            </w:r>
          </w:p>
        </w:tc>
      </w:tr>
      <w:tr w:rsidR="00470B73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0B73" w:rsidRDefault="00F428C7" w:rsidP="00470B73">
            <w:r>
              <w:t>INT-VISUAL-03</w:t>
            </w:r>
          </w:p>
        </w:tc>
        <w:tc>
          <w:tcPr>
            <w:tcW w:w="1418" w:type="dxa"/>
          </w:tcPr>
          <w:p w:rsidR="00470B73" w:rsidRDefault="00F428C7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8C7">
              <w:t>OPENTK</w:t>
            </w:r>
          </w:p>
        </w:tc>
        <w:tc>
          <w:tcPr>
            <w:tcW w:w="5902" w:type="dxa"/>
          </w:tcPr>
          <w:p w:rsidR="00470B73" w:rsidRDefault="00F428C7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data to Visualization</w:t>
            </w:r>
          </w:p>
        </w:tc>
      </w:tr>
      <w:tr w:rsidR="00470B73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0B73" w:rsidRDefault="00470B73" w:rsidP="00470B73">
            <w:r>
              <w:t>INT-EMG-01</w:t>
            </w:r>
          </w:p>
        </w:tc>
        <w:tc>
          <w:tcPr>
            <w:tcW w:w="1418" w:type="dxa"/>
          </w:tcPr>
          <w:p w:rsidR="00470B73" w:rsidRDefault="00470B73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EMGDATA</w:t>
            </w:r>
          </w:p>
        </w:tc>
        <w:tc>
          <w:tcPr>
            <w:tcW w:w="5902" w:type="dxa"/>
          </w:tcPr>
          <w:p w:rsidR="00470B73" w:rsidRDefault="00B4238A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Named Pipe</w:t>
            </w:r>
          </w:p>
        </w:tc>
      </w:tr>
      <w:tr w:rsidR="00470B73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70B73" w:rsidRDefault="00470B73" w:rsidP="00470B73">
            <w:r>
              <w:t>INT-EMG-02</w:t>
            </w:r>
          </w:p>
        </w:tc>
        <w:tc>
          <w:tcPr>
            <w:tcW w:w="1418" w:type="dxa"/>
          </w:tcPr>
          <w:p w:rsidR="00470B73" w:rsidRDefault="00470B73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EMGDATA</w:t>
            </w:r>
          </w:p>
        </w:tc>
        <w:tc>
          <w:tcPr>
            <w:tcW w:w="5902" w:type="dxa"/>
          </w:tcPr>
          <w:p w:rsidR="00470B73" w:rsidRDefault="00B4238A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data to Named Pipe</w:t>
            </w:r>
          </w:p>
        </w:tc>
      </w:tr>
      <w:tr w:rsidR="00B4238A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38A" w:rsidRDefault="00247739" w:rsidP="00470B73">
            <w:r>
              <w:t>INT-CHART-04</w:t>
            </w:r>
          </w:p>
        </w:tc>
        <w:tc>
          <w:tcPr>
            <w:tcW w:w="1418" w:type="dxa"/>
          </w:tcPr>
          <w:p w:rsidR="00B4238A" w:rsidRDefault="00247739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PD-MYO</w:t>
            </w:r>
          </w:p>
        </w:tc>
        <w:tc>
          <w:tcPr>
            <w:tcW w:w="5902" w:type="dxa"/>
          </w:tcPr>
          <w:p w:rsidR="00B4238A" w:rsidRDefault="008C2AAE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window location</w:t>
            </w:r>
          </w:p>
        </w:tc>
      </w:tr>
      <w:tr w:rsidR="00B4238A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38A" w:rsidRDefault="008C2AAE" w:rsidP="00470B73">
            <w:r>
              <w:t>INT-VIDEO-01</w:t>
            </w:r>
          </w:p>
        </w:tc>
        <w:tc>
          <w:tcPr>
            <w:tcW w:w="1418" w:type="dxa"/>
          </w:tcPr>
          <w:p w:rsidR="00B4238A" w:rsidRDefault="008C2AAE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</w:t>
            </w:r>
          </w:p>
        </w:tc>
        <w:tc>
          <w:tcPr>
            <w:tcW w:w="5902" w:type="dxa"/>
          </w:tcPr>
          <w:p w:rsidR="00B4238A" w:rsidRDefault="008C2AAE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window location</w:t>
            </w:r>
          </w:p>
        </w:tc>
      </w:tr>
      <w:tr w:rsidR="00B4238A" w:rsidTr="008E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238A" w:rsidRDefault="008C2AAE" w:rsidP="00470B73">
            <w:r>
              <w:t>INT-VISUAL-04</w:t>
            </w:r>
          </w:p>
        </w:tc>
        <w:tc>
          <w:tcPr>
            <w:tcW w:w="1418" w:type="dxa"/>
          </w:tcPr>
          <w:p w:rsidR="00B4238A" w:rsidRDefault="008C2AAE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OPENTK</w:t>
            </w:r>
          </w:p>
        </w:tc>
        <w:tc>
          <w:tcPr>
            <w:tcW w:w="5902" w:type="dxa"/>
          </w:tcPr>
          <w:p w:rsidR="00B4238A" w:rsidRDefault="008C2AAE" w:rsidP="0047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window location</w:t>
            </w:r>
          </w:p>
        </w:tc>
      </w:tr>
    </w:tbl>
    <w:p w:rsidR="00775184" w:rsidRPr="00775184" w:rsidRDefault="00775184" w:rsidP="00775184"/>
    <w:p w:rsidR="00C06948" w:rsidRPr="00C06948" w:rsidRDefault="00C06948" w:rsidP="00C06948"/>
    <w:sectPr w:rsidR="00C06948" w:rsidRPr="00C06948" w:rsidSect="00884C5A">
      <w:pgSz w:w="11906" w:h="16838"/>
      <w:pgMar w:top="1701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862EB"/>
    <w:multiLevelType w:val="hybridMultilevel"/>
    <w:tmpl w:val="F78EB5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2540"/>
    <w:multiLevelType w:val="hybridMultilevel"/>
    <w:tmpl w:val="9CEC7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5A"/>
    <w:rsid w:val="0004774D"/>
    <w:rsid w:val="00107E05"/>
    <w:rsid w:val="00163F04"/>
    <w:rsid w:val="001D0A74"/>
    <w:rsid w:val="001E0DD7"/>
    <w:rsid w:val="00247739"/>
    <w:rsid w:val="002677E3"/>
    <w:rsid w:val="00461921"/>
    <w:rsid w:val="00470B73"/>
    <w:rsid w:val="004D0158"/>
    <w:rsid w:val="0062286C"/>
    <w:rsid w:val="006D5575"/>
    <w:rsid w:val="007365F9"/>
    <w:rsid w:val="00775184"/>
    <w:rsid w:val="007C1601"/>
    <w:rsid w:val="00845B7B"/>
    <w:rsid w:val="00884C5A"/>
    <w:rsid w:val="008C2AAE"/>
    <w:rsid w:val="008D32E8"/>
    <w:rsid w:val="009116FB"/>
    <w:rsid w:val="009125FD"/>
    <w:rsid w:val="009A70A3"/>
    <w:rsid w:val="00B27A2B"/>
    <w:rsid w:val="00B4238A"/>
    <w:rsid w:val="00BF73BB"/>
    <w:rsid w:val="00C06948"/>
    <w:rsid w:val="00CC06E1"/>
    <w:rsid w:val="00CD5BD0"/>
    <w:rsid w:val="00CE1BDE"/>
    <w:rsid w:val="00D822A7"/>
    <w:rsid w:val="00F428C7"/>
    <w:rsid w:val="00F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2F383-5749-49D2-9A25-221472B0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E3"/>
  </w:style>
  <w:style w:type="paragraph" w:styleId="Heading1">
    <w:name w:val="heading 1"/>
    <w:basedOn w:val="Normal"/>
    <w:next w:val="Normal"/>
    <w:link w:val="Heading1Char"/>
    <w:uiPriority w:val="9"/>
    <w:qFormat/>
    <w:rsid w:val="00C0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C5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C5A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069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6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15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7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A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A2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C16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Myo arm band</vt:lpstr>
    </vt:vector>
  </TitlesOfParts>
  <Company>PROFESSOR: Russell Foubert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Myo arm band</dc:title>
  <dc:subject>Project Development - Capstone Project</dc:subject>
  <dc:creator>Ki Duck Kim, Bowen Zhuang, Cameron Huebner</dc:creator>
  <cp:keywords/>
  <dc:description/>
  <cp:lastModifiedBy>Ki Duck Kim</cp:lastModifiedBy>
  <cp:revision>27</cp:revision>
  <dcterms:created xsi:type="dcterms:W3CDTF">2015-04-24T19:04:00Z</dcterms:created>
  <dcterms:modified xsi:type="dcterms:W3CDTF">2015-04-24T21:35:00Z</dcterms:modified>
</cp:coreProperties>
</file>