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53FC" w:rsidRDefault="00D839A1" w:rsidP="00CF24F2">
      <w:pPr>
        <w:pStyle w:val="Heading1"/>
      </w:pPr>
      <w:r>
        <w:t>Introduction</w:t>
      </w:r>
    </w:p>
    <w:p w:rsidR="00D839A1" w:rsidRPr="00D839A1" w:rsidRDefault="00D839A1" w:rsidP="00D839A1">
      <w:pPr>
        <w:pStyle w:val="Heading2"/>
      </w:pPr>
      <w:r>
        <w:t>Finding Suitable Data Source</w:t>
      </w:r>
    </w:p>
    <w:p w:rsidR="00CF24F2" w:rsidRDefault="00CF24F2" w:rsidP="00CF24F2">
      <w:r>
        <w:t xml:space="preserve">The data selected for this </w:t>
      </w:r>
      <w:r w:rsidR="00514736">
        <w:t>task</w:t>
      </w:r>
      <w:r>
        <w:t xml:space="preserve"> was that of “Western Europe Power Consumption”. The data was </w:t>
      </w:r>
      <w:proofErr w:type="spellStart"/>
      <w:r>
        <w:t>publically</w:t>
      </w:r>
      <w:proofErr w:type="spellEnd"/>
      <w:r>
        <w:t xml:space="preserve"> available and downloaded from Kaggle at the URL: </w:t>
      </w:r>
      <w:hyperlink r:id="rId6" w:history="1">
        <w:r w:rsidRPr="00403DA1">
          <w:rPr>
            <w:rStyle w:val="Hyperlink"/>
          </w:rPr>
          <w:t>https://www.kaggle.com/datasets/francoisraucent/western-europe-power-consumption</w:t>
        </w:r>
      </w:hyperlink>
      <w:r>
        <w:t>. The data obtained from the link was obtained from the ENTSO E-Transparency Platform, which provides access to such data as provided by various transmission system operators (TSOs) across Europe.</w:t>
      </w:r>
    </w:p>
    <w:p w:rsidR="00CF24F2" w:rsidRDefault="00CF24F2" w:rsidP="00CF24F2">
      <w:r>
        <w:t>The data was time-series and had a resolution of 15 minutes, 30 minutes</w:t>
      </w:r>
      <w:r w:rsidR="00D839A1">
        <w:t>,</w:t>
      </w:r>
      <w:r>
        <w:t xml:space="preserve"> or 1 hour depending on the country. The da</w:t>
      </w:r>
      <w:r w:rsidR="00777B74">
        <w:t>ta spanned from January 2015 to August 2020. The units of measurement for the power consumption were in Megawatts (MW).</w:t>
      </w:r>
    </w:p>
    <w:p w:rsidR="00777B74" w:rsidRDefault="00777B74" w:rsidP="00CF24F2">
      <w:r>
        <w:t>Multiple time</w:t>
      </w:r>
      <w:r w:rsidR="00D839A1">
        <w:t>-</w:t>
      </w:r>
      <w:r>
        <w:t xml:space="preserve">series spanning the same time period could be obtained by considering the power consumption of different countries </w:t>
      </w:r>
      <w:r w:rsidR="00D839A1">
        <w:t>i</w:t>
      </w:r>
      <w:r>
        <w:t>n Western Europe. The data was also suitable since a single time series had thousands of values. Also, the data was relevant in the current space and the insights obtained from the data could be of importance.</w:t>
      </w:r>
    </w:p>
    <w:p w:rsidR="00777B74" w:rsidRDefault="00777B74" w:rsidP="00CF24F2"/>
    <w:p w:rsidR="00D839A1" w:rsidRDefault="00D839A1" w:rsidP="00D839A1">
      <w:pPr>
        <w:pStyle w:val="Heading2"/>
      </w:pPr>
      <w:r>
        <w:t>Research Questions</w:t>
      </w:r>
    </w:p>
    <w:p w:rsidR="00D839A1" w:rsidRPr="00D839A1" w:rsidRDefault="00D839A1" w:rsidP="00D839A1">
      <w:pPr>
        <w:pStyle w:val="ListParagraph"/>
        <w:numPr>
          <w:ilvl w:val="0"/>
          <w:numId w:val="2"/>
        </w:numPr>
      </w:pPr>
      <w:r w:rsidRPr="00D839A1">
        <w:t>How did power consumption in Britain, France, and Italy vary over time?</w:t>
      </w:r>
    </w:p>
    <w:p w:rsidR="00D839A1" w:rsidRPr="00D839A1" w:rsidRDefault="00D839A1" w:rsidP="00D839A1">
      <w:pPr>
        <w:pStyle w:val="ListParagraph"/>
        <w:numPr>
          <w:ilvl w:val="0"/>
          <w:numId w:val="2"/>
        </w:numPr>
      </w:pPr>
      <w:r w:rsidRPr="00D839A1">
        <w:t>What is the yearly power consumption over the study time in Britain, France, and Italy?</w:t>
      </w:r>
    </w:p>
    <w:p w:rsidR="00D839A1" w:rsidRPr="00D839A1" w:rsidRDefault="00D839A1" w:rsidP="00D839A1">
      <w:pPr>
        <w:pStyle w:val="ListParagraph"/>
        <w:numPr>
          <w:ilvl w:val="0"/>
          <w:numId w:val="2"/>
        </w:numPr>
      </w:pPr>
      <w:r w:rsidRPr="00D839A1">
        <w:t>What is the range of daily power consumption in Britain, France, and Italy?</w:t>
      </w:r>
    </w:p>
    <w:p w:rsidR="00D839A1" w:rsidRDefault="00D839A1" w:rsidP="00CF24F2"/>
    <w:p w:rsidR="00CF24F2" w:rsidRDefault="00CF24F2" w:rsidP="00CF24F2">
      <w:pPr>
        <w:pStyle w:val="Heading1"/>
      </w:pPr>
      <w:r>
        <w:t>Importing the Data</w:t>
      </w:r>
    </w:p>
    <w:p w:rsidR="00CF24F2" w:rsidRDefault="00962E21" w:rsidP="00CF24F2">
      <w:r>
        <w:t>The dataset for this assignment w</w:t>
      </w:r>
      <w:r w:rsidR="00D839A1">
        <w:t>as</w:t>
      </w:r>
      <w:r>
        <w:t xml:space="preserve"> in CSV format. Each country had its CSV file with the time-series data on power consumption.</w:t>
      </w:r>
    </w:p>
    <w:p w:rsidR="00962E21" w:rsidRDefault="00962E21" w:rsidP="00CF24F2">
      <w:r>
        <w:t>To import the data into MATLAB, the “</w:t>
      </w:r>
      <w:proofErr w:type="spellStart"/>
      <w:proofErr w:type="gramStart"/>
      <w:r>
        <w:t>readtable</w:t>
      </w:r>
      <w:proofErr w:type="spellEnd"/>
      <w:r>
        <w:t>(</w:t>
      </w:r>
      <w:proofErr w:type="gramEnd"/>
      <w:r>
        <w:t xml:space="preserve">)” function was used with the file path to a CSV file as the parameter. The function </w:t>
      </w:r>
      <w:r w:rsidR="00D839A1">
        <w:t>parsed</w:t>
      </w:r>
      <w:r>
        <w:t xml:space="preserve"> the CSV file into a table in MATLAB. Using this function simplified work and avoided the writing of boilerplate code to handle file manipulation and data structure creation.</w:t>
      </w:r>
    </w:p>
    <w:p w:rsidR="00962E21" w:rsidRDefault="00962E21" w:rsidP="00962E21">
      <w:pPr>
        <w:keepNext/>
        <w:jc w:val="center"/>
      </w:pPr>
      <w:r>
        <w:rPr>
          <w:noProof/>
        </w:rPr>
        <w:drawing>
          <wp:inline distT="0" distB="0" distL="0" distR="0">
            <wp:extent cx="4553585" cy="1200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553585" cy="1200318"/>
                    </a:xfrm>
                    <a:prstGeom prst="rect">
                      <a:avLst/>
                    </a:prstGeom>
                  </pic:spPr>
                </pic:pic>
              </a:graphicData>
            </a:graphic>
          </wp:inline>
        </w:drawing>
      </w:r>
    </w:p>
    <w:p w:rsidR="00962E21" w:rsidRDefault="00962E21" w:rsidP="00962E21">
      <w:pPr>
        <w:pStyle w:val="Caption"/>
        <w:jc w:val="center"/>
      </w:pPr>
      <w:r>
        <w:t xml:space="preserve">Figure </w:t>
      </w:r>
      <w:fldSimple w:instr=" SEQ Figure \* ARABIC ">
        <w:r w:rsidR="00EB0BA3">
          <w:rPr>
            <w:noProof/>
          </w:rPr>
          <w:t>1</w:t>
        </w:r>
      </w:fldSimple>
      <w:r>
        <w:t>: Code to import data into MATLAB</w:t>
      </w:r>
    </w:p>
    <w:p w:rsidR="00962E21" w:rsidRDefault="00962E21" w:rsidP="00CF24F2"/>
    <w:p w:rsidR="00CF24F2" w:rsidRDefault="00CF24F2" w:rsidP="00CF24F2">
      <w:pPr>
        <w:pStyle w:val="Heading1"/>
      </w:pPr>
      <w:r>
        <w:lastRenderedPageBreak/>
        <w:t>Cleaning the Data</w:t>
      </w:r>
    </w:p>
    <w:p w:rsidR="00CF24F2" w:rsidRDefault="00962E21" w:rsidP="00CF24F2">
      <w:r>
        <w:t>To clean the data, first</w:t>
      </w:r>
      <w:r w:rsidR="00D839A1">
        <w:t>,</w:t>
      </w:r>
      <w:r>
        <w:t xml:space="preserve"> a feel of the data had to be obtained. To do this, the “</w:t>
      </w:r>
      <w:proofErr w:type="gramStart"/>
      <w:r>
        <w:t>summary(</w:t>
      </w:r>
      <w:proofErr w:type="gramEnd"/>
      <w:r>
        <w:t>)” function was used to obtain summaries of the three tables. The table of interest was passed as the parameter. A sample summary is shown in figure 2. The “</w:t>
      </w:r>
      <w:proofErr w:type="gramStart"/>
      <w:r>
        <w:t>head(</w:t>
      </w:r>
      <w:proofErr w:type="gramEnd"/>
      <w:r>
        <w:t>)” function was then used to get a glance of the structure and contents of each table. A sample head is shown in figure 3.</w:t>
      </w:r>
    </w:p>
    <w:p w:rsidR="00962E21" w:rsidRDefault="00962E21" w:rsidP="00962E21">
      <w:pPr>
        <w:keepNext/>
        <w:jc w:val="center"/>
      </w:pPr>
      <w:r>
        <w:rPr>
          <w:noProof/>
        </w:rPr>
        <w:drawing>
          <wp:inline distT="0" distB="0" distL="0" distR="0" wp14:anchorId="10214A61" wp14:editId="682F2F1F">
            <wp:extent cx="4095750" cy="3071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110697" cy="3083023"/>
                    </a:xfrm>
                    <a:prstGeom prst="rect">
                      <a:avLst/>
                    </a:prstGeom>
                  </pic:spPr>
                </pic:pic>
              </a:graphicData>
            </a:graphic>
          </wp:inline>
        </w:drawing>
      </w:r>
    </w:p>
    <w:p w:rsidR="00962E21" w:rsidRDefault="00962E21" w:rsidP="00962E21">
      <w:pPr>
        <w:pStyle w:val="Caption"/>
        <w:jc w:val="center"/>
      </w:pPr>
      <w:r>
        <w:t xml:space="preserve">Figure </w:t>
      </w:r>
      <w:fldSimple w:instr=" SEQ Figure \* ARABIC ">
        <w:r w:rsidR="00EB0BA3">
          <w:rPr>
            <w:noProof/>
          </w:rPr>
          <w:t>2</w:t>
        </w:r>
      </w:fldSimple>
      <w:r>
        <w:t>: Summary of table hosting Britain data</w:t>
      </w:r>
    </w:p>
    <w:p w:rsidR="00962E21" w:rsidRDefault="00962E21" w:rsidP="00962E21">
      <w:pPr>
        <w:keepNext/>
        <w:jc w:val="center"/>
      </w:pPr>
      <w:r>
        <w:rPr>
          <w:noProof/>
        </w:rPr>
        <w:drawing>
          <wp:inline distT="0" distB="0" distL="0" distR="0">
            <wp:extent cx="5438775" cy="2387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53390" cy="2393432"/>
                    </a:xfrm>
                    <a:prstGeom prst="rect">
                      <a:avLst/>
                    </a:prstGeom>
                  </pic:spPr>
                </pic:pic>
              </a:graphicData>
            </a:graphic>
          </wp:inline>
        </w:drawing>
      </w:r>
    </w:p>
    <w:p w:rsidR="00962E21" w:rsidRDefault="00962E21" w:rsidP="00962E21">
      <w:pPr>
        <w:pStyle w:val="Caption"/>
        <w:jc w:val="center"/>
      </w:pPr>
      <w:r>
        <w:t xml:space="preserve">Figure </w:t>
      </w:r>
      <w:fldSimple w:instr=" SEQ Figure \* ARABIC ">
        <w:r w:rsidR="00EB0BA3">
          <w:rPr>
            <w:noProof/>
          </w:rPr>
          <w:t>3</w:t>
        </w:r>
      </w:fldSimple>
      <w:r>
        <w:t xml:space="preserve">: Head of </w:t>
      </w:r>
      <w:r w:rsidR="00D839A1">
        <w:t xml:space="preserve">the </w:t>
      </w:r>
      <w:r>
        <w:t>table hosting Britain data</w:t>
      </w:r>
    </w:p>
    <w:p w:rsidR="00962E21" w:rsidRDefault="00962E21" w:rsidP="00CF24F2">
      <w:r>
        <w:t>From the summaries, it was noted that the tables didn’t have missing</w:t>
      </w:r>
      <w:r w:rsidR="00D839A1">
        <w:t xml:space="preserve"> or</w:t>
      </w:r>
      <w:r>
        <w:t xml:space="preserve"> </w:t>
      </w:r>
      <w:proofErr w:type="spellStart"/>
      <w:r>
        <w:t>NaN</w:t>
      </w:r>
      <w:proofErr w:type="spellEnd"/>
      <w:r>
        <w:t xml:space="preserve"> values. The head operation allowed the structure of the data to be seen. It was noted that the start and end timestamps within which the load consumption was recorde</w:t>
      </w:r>
      <w:r w:rsidR="00D839A1">
        <w:t>d</w:t>
      </w:r>
      <w:r>
        <w:t xml:space="preserve"> were contained in the table.</w:t>
      </w:r>
      <w:r w:rsidR="00663534">
        <w:t xml:space="preserve"> It was also observed that the time resolution of the data in Britain was 30-minutes, while those of France and Italy were 1 hour. As such, some cleaning had to be done.</w:t>
      </w:r>
    </w:p>
    <w:p w:rsidR="00663534" w:rsidRDefault="00663534" w:rsidP="00CF24F2">
      <w:r>
        <w:lastRenderedPageBreak/>
        <w:t>The ”start” column was removed from the tables using the “</w:t>
      </w:r>
      <w:proofErr w:type="spellStart"/>
      <w:r>
        <w:t>removevars</w:t>
      </w:r>
      <w:proofErr w:type="spellEnd"/>
      <w:r>
        <w:t xml:space="preserve">()” function. In this assignment, it was desired that analysis be conducted </w:t>
      </w:r>
      <w:r w:rsidR="00D839A1">
        <w:t>daily</w:t>
      </w:r>
      <w:r>
        <w:t>. As such, the timestamp complete with time fields had to be converted to date only.</w:t>
      </w:r>
    </w:p>
    <w:p w:rsidR="00663534" w:rsidRDefault="00663534" w:rsidP="00CF24F2">
      <w:r>
        <w:t>To do this, the date part from the timestamp were extracted using the “</w:t>
      </w:r>
      <w:proofErr w:type="spellStart"/>
      <w:proofErr w:type="gramStart"/>
      <w:r>
        <w:t>extractBefore</w:t>
      </w:r>
      <w:proofErr w:type="spellEnd"/>
      <w:r>
        <w:t>(</w:t>
      </w:r>
      <w:proofErr w:type="gramEnd"/>
      <w:r>
        <w:t>)” function. The loads in each date were then summed using the “</w:t>
      </w:r>
      <w:proofErr w:type="spellStart"/>
      <w:proofErr w:type="gramStart"/>
      <w:r>
        <w:t>groupsummary</w:t>
      </w:r>
      <w:proofErr w:type="spellEnd"/>
      <w:r>
        <w:t>(</w:t>
      </w:r>
      <w:proofErr w:type="gramEnd"/>
      <w:r>
        <w:t>)” function</w:t>
      </w:r>
      <w:r w:rsidR="00301257">
        <w:t xml:space="preserve"> </w:t>
      </w:r>
      <w:sdt>
        <w:sdtPr>
          <w:id w:val="1463851934"/>
          <w:citation/>
        </w:sdtPr>
        <w:sdtContent>
          <w:r w:rsidR="00301257">
            <w:fldChar w:fldCharType="begin"/>
          </w:r>
          <w:r w:rsidR="00301257">
            <w:instrText xml:space="preserve"> CITATION Kat09 \l 1033 </w:instrText>
          </w:r>
          <w:r w:rsidR="00301257">
            <w:fldChar w:fldCharType="separate"/>
          </w:r>
          <w:r w:rsidR="00D7065F" w:rsidRPr="00D7065F">
            <w:rPr>
              <w:noProof/>
            </w:rPr>
            <w:t>[1]</w:t>
          </w:r>
          <w:r w:rsidR="00301257">
            <w:fldChar w:fldCharType="end"/>
          </w:r>
        </w:sdtContent>
      </w:sdt>
      <w:r>
        <w:t xml:space="preserve">. The dates, which were currently string objects were then </w:t>
      </w:r>
      <w:r w:rsidR="003063AE">
        <w:t>converted</w:t>
      </w:r>
      <w:r>
        <w:t xml:space="preserve"> to datetime objects using the “</w:t>
      </w:r>
      <w:proofErr w:type="spellStart"/>
      <w:proofErr w:type="gramStart"/>
      <w:r>
        <w:t>convertvars</w:t>
      </w:r>
      <w:proofErr w:type="spellEnd"/>
      <w:r>
        <w:t>(</w:t>
      </w:r>
      <w:proofErr w:type="gramEnd"/>
      <w:r>
        <w:t>)” function</w:t>
      </w:r>
      <w:r w:rsidR="00301257" w:rsidRPr="00301257">
        <w:t xml:space="preserve"> </w:t>
      </w:r>
      <w:sdt>
        <w:sdtPr>
          <w:id w:val="242615925"/>
          <w:citation/>
        </w:sdtPr>
        <w:sdtContent>
          <w:r w:rsidR="00301257">
            <w:fldChar w:fldCharType="begin"/>
          </w:r>
          <w:r w:rsidR="00301257">
            <w:instrText xml:space="preserve"> CITATION Kat09 \l 1033 </w:instrText>
          </w:r>
          <w:r w:rsidR="00301257">
            <w:fldChar w:fldCharType="separate"/>
          </w:r>
          <w:r w:rsidR="00D7065F" w:rsidRPr="00D7065F">
            <w:rPr>
              <w:noProof/>
            </w:rPr>
            <w:t>[1]</w:t>
          </w:r>
          <w:r w:rsidR="00301257">
            <w:fldChar w:fldCharType="end"/>
          </w:r>
        </w:sdtContent>
      </w:sdt>
      <w:r>
        <w:t xml:space="preserve">. Finally, the rows in the resulting table were sorted </w:t>
      </w:r>
      <w:r w:rsidR="003063AE">
        <w:t>according</w:t>
      </w:r>
      <w:r>
        <w:t xml:space="preserve"> to date using the “</w:t>
      </w:r>
      <w:proofErr w:type="spellStart"/>
      <w:r>
        <w:t>sortrows</w:t>
      </w:r>
      <w:proofErr w:type="spellEnd"/>
      <w:r>
        <w:t>()” function.</w:t>
      </w:r>
    </w:p>
    <w:p w:rsidR="00663534" w:rsidRDefault="00663534" w:rsidP="00CF24F2">
      <w:r>
        <w:t>The above operations were carried out for all three tables. At the end of that, there were three tables with dates and daily loads as fields. The three tables were joined into one using the “</w:t>
      </w:r>
      <w:proofErr w:type="gramStart"/>
      <w:r>
        <w:t>join(</w:t>
      </w:r>
      <w:proofErr w:type="gramEnd"/>
      <w:r>
        <w:t>)” function</w:t>
      </w:r>
      <w:r w:rsidR="00301257">
        <w:t xml:space="preserve"> </w:t>
      </w:r>
      <w:sdt>
        <w:sdtPr>
          <w:id w:val="-1448002748"/>
          <w:citation/>
        </w:sdtPr>
        <w:sdtContent>
          <w:r w:rsidR="00301257">
            <w:fldChar w:fldCharType="begin"/>
          </w:r>
          <w:r w:rsidR="00301257">
            <w:instrText xml:space="preserve"> CITATION Sto13 \l 1033 </w:instrText>
          </w:r>
          <w:r w:rsidR="00301257">
            <w:fldChar w:fldCharType="separate"/>
          </w:r>
          <w:r w:rsidR="00D7065F" w:rsidRPr="00D7065F">
            <w:rPr>
              <w:noProof/>
            </w:rPr>
            <w:t>[2]</w:t>
          </w:r>
          <w:r w:rsidR="00301257">
            <w:fldChar w:fldCharType="end"/>
          </w:r>
        </w:sdtContent>
      </w:sdt>
      <w:r>
        <w:t>. The date was used as the key in this operation. At the end of this, there was a single table with dates and loads of Britain, France, and Italy as shown in</w:t>
      </w:r>
      <w:r w:rsidR="0088673A">
        <w:t xml:space="preserve"> the</w:t>
      </w:r>
      <w:r>
        <w:t xml:space="preserve"> table </w:t>
      </w:r>
      <w:r w:rsidR="0088673A">
        <w:t xml:space="preserve">in figure </w:t>
      </w:r>
      <w:r>
        <w:t>5.</w:t>
      </w:r>
    </w:p>
    <w:p w:rsidR="003063AE" w:rsidRDefault="003063AE" w:rsidP="003063AE">
      <w:pPr>
        <w:keepNext/>
        <w:jc w:val="center"/>
      </w:pPr>
      <w:r>
        <w:rPr>
          <w:noProof/>
        </w:rPr>
        <w:drawing>
          <wp:inline distT="0" distB="0" distL="0" distR="0">
            <wp:extent cx="5010150" cy="24801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018763" cy="2484455"/>
                    </a:xfrm>
                    <a:prstGeom prst="rect">
                      <a:avLst/>
                    </a:prstGeom>
                  </pic:spPr>
                </pic:pic>
              </a:graphicData>
            </a:graphic>
          </wp:inline>
        </w:drawing>
      </w:r>
    </w:p>
    <w:p w:rsidR="003063AE" w:rsidRDefault="003063AE" w:rsidP="003063AE">
      <w:pPr>
        <w:pStyle w:val="Caption"/>
        <w:jc w:val="center"/>
      </w:pPr>
      <w:r>
        <w:t xml:space="preserve">Figure </w:t>
      </w:r>
      <w:fldSimple w:instr=" SEQ Figure \* ARABIC ">
        <w:r w:rsidR="00EB0BA3">
          <w:rPr>
            <w:noProof/>
          </w:rPr>
          <w:t>4</w:t>
        </w:r>
      </w:fldSimple>
      <w:r>
        <w:t>: Sample code for cleaning data - Case Britain</w:t>
      </w:r>
    </w:p>
    <w:p w:rsidR="003063AE" w:rsidRDefault="003063AE" w:rsidP="003063AE">
      <w:pPr>
        <w:keepNext/>
        <w:jc w:val="center"/>
      </w:pPr>
      <w:r>
        <w:rPr>
          <w:noProof/>
        </w:rPr>
        <w:drawing>
          <wp:inline distT="0" distB="0" distL="0" distR="0">
            <wp:extent cx="4448175" cy="1932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456453" cy="1936435"/>
                    </a:xfrm>
                    <a:prstGeom prst="rect">
                      <a:avLst/>
                    </a:prstGeom>
                  </pic:spPr>
                </pic:pic>
              </a:graphicData>
            </a:graphic>
          </wp:inline>
        </w:drawing>
      </w:r>
    </w:p>
    <w:p w:rsidR="00663534" w:rsidRDefault="003063AE" w:rsidP="003063AE">
      <w:pPr>
        <w:pStyle w:val="Caption"/>
        <w:jc w:val="center"/>
      </w:pPr>
      <w:r>
        <w:t xml:space="preserve">Figure </w:t>
      </w:r>
      <w:fldSimple w:instr=" SEQ Figure \* ARABIC ">
        <w:r w:rsidR="00EB0BA3">
          <w:rPr>
            <w:noProof/>
          </w:rPr>
          <w:t>5</w:t>
        </w:r>
      </w:fldSimple>
      <w:r>
        <w:t>: Resulting table after cleaning and joining tables</w:t>
      </w:r>
    </w:p>
    <w:p w:rsidR="00962E21" w:rsidRDefault="00962E21" w:rsidP="00CF24F2"/>
    <w:p w:rsidR="00CF24F2" w:rsidRDefault="00CF24F2" w:rsidP="00CF24F2">
      <w:pPr>
        <w:pStyle w:val="Heading1"/>
      </w:pPr>
      <w:r>
        <w:t>Data Analysis</w:t>
      </w:r>
    </w:p>
    <w:p w:rsidR="00CF24F2" w:rsidRDefault="003063AE" w:rsidP="00CF24F2">
      <w:r>
        <w:rPr>
          <w:b/>
          <w:bCs/>
        </w:rPr>
        <w:t>Question: How did power consumption in Britain, France, and Italy vary over time?</w:t>
      </w:r>
    </w:p>
    <w:p w:rsidR="003063AE" w:rsidRDefault="003063AE" w:rsidP="00CF24F2">
      <w:r>
        <w:lastRenderedPageBreak/>
        <w:t>The line chart was seen to be a suitable tool to answer this question. The power consumption data had been already resolved to a daily resolution. This saw a reduction of the data points from 97814 values in Britain and 48936 values in France and Italy to 2040 values for each country. This step was necessary to reduce the computational time and resources needed to plot all those values into a single chart.</w:t>
      </w:r>
    </w:p>
    <w:p w:rsidR="003063AE" w:rsidRDefault="003063AE" w:rsidP="00CF24F2">
      <w:r>
        <w:t>Next, a moving mean was applied to the daily data. The function “</w:t>
      </w:r>
      <w:proofErr w:type="spellStart"/>
      <w:proofErr w:type="gramStart"/>
      <w:r>
        <w:t>movmean</w:t>
      </w:r>
      <w:proofErr w:type="spellEnd"/>
      <w:r>
        <w:t>(</w:t>
      </w:r>
      <w:proofErr w:type="gramEnd"/>
      <w:r>
        <w:t>)” was used to achieve this. A 20-day moving mean was found to be suitable for the data. The necessity of the function was to average the data, reducing the impact of outliers in the generation of the chart</w:t>
      </w:r>
      <w:r w:rsidR="00D7065F">
        <w:t xml:space="preserve"> </w:t>
      </w:r>
      <w:sdt>
        <w:sdtPr>
          <w:id w:val="329568724"/>
          <w:citation/>
        </w:sdtPr>
        <w:sdtContent>
          <w:r w:rsidR="00D7065F">
            <w:fldChar w:fldCharType="begin"/>
          </w:r>
          <w:r w:rsidR="00D7065F">
            <w:instrText xml:space="preserve"> CITATION Hyn00 \l 1033 </w:instrText>
          </w:r>
          <w:r w:rsidR="00D7065F">
            <w:fldChar w:fldCharType="separate"/>
          </w:r>
          <w:r w:rsidR="00D7065F" w:rsidRPr="00D7065F">
            <w:rPr>
              <w:noProof/>
            </w:rPr>
            <w:t>[3]</w:t>
          </w:r>
          <w:r w:rsidR="00D7065F">
            <w:fldChar w:fldCharType="end"/>
          </w:r>
        </w:sdtContent>
      </w:sdt>
      <w:r>
        <w:t>.</w:t>
      </w:r>
    </w:p>
    <w:p w:rsidR="003063AE" w:rsidRDefault="003063AE" w:rsidP="00CF24F2">
      <w:r>
        <w:t>On plotting the data</w:t>
      </w:r>
      <w:r w:rsidR="00F930D4">
        <w:t xml:space="preserve"> using</w:t>
      </w:r>
      <w:r>
        <w:t>, the chart shown in figure 6 was obtained.</w:t>
      </w:r>
    </w:p>
    <w:p w:rsidR="003063AE" w:rsidRDefault="003063AE" w:rsidP="003063AE">
      <w:pPr>
        <w:keepNext/>
        <w:jc w:val="center"/>
      </w:pPr>
      <w:r>
        <w:rPr>
          <w:noProof/>
        </w:rPr>
        <w:drawing>
          <wp:inline distT="0" distB="0" distL="0" distR="0">
            <wp:extent cx="5257800" cy="4211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269982" cy="4221053"/>
                    </a:xfrm>
                    <a:prstGeom prst="rect">
                      <a:avLst/>
                    </a:prstGeom>
                  </pic:spPr>
                </pic:pic>
              </a:graphicData>
            </a:graphic>
          </wp:inline>
        </w:drawing>
      </w:r>
    </w:p>
    <w:p w:rsidR="003063AE" w:rsidRDefault="003063AE" w:rsidP="003063AE">
      <w:pPr>
        <w:pStyle w:val="Caption"/>
        <w:jc w:val="center"/>
      </w:pPr>
      <w:r>
        <w:t xml:space="preserve">Figure </w:t>
      </w:r>
      <w:fldSimple w:instr=" SEQ Figure \* ARABIC ">
        <w:r w:rsidR="00EB0BA3">
          <w:rPr>
            <w:noProof/>
          </w:rPr>
          <w:t>6</w:t>
        </w:r>
      </w:fldSimple>
      <w:r>
        <w:t>: Power consumption through the years</w:t>
      </w:r>
    </w:p>
    <w:p w:rsidR="003063AE" w:rsidRDefault="003063AE" w:rsidP="003063AE">
      <w:r>
        <w:t>It was observed that the power consumption in all countries was seasonal. The greatest power consumption was observed to be towards the end of the year and at the start of the succeeding year. This can be attributed to the high power consumption in the Winter season. The lowest power consumption was observed to be at the middle of the year – Summer.</w:t>
      </w:r>
    </w:p>
    <w:p w:rsidR="003063AE" w:rsidRDefault="003063AE" w:rsidP="003063AE">
      <w:r>
        <w:t xml:space="preserve">From a glance, Britain was observed to be </w:t>
      </w:r>
      <w:r w:rsidR="00D839A1">
        <w:t xml:space="preserve">the </w:t>
      </w:r>
      <w:r>
        <w:t>country consuming the most power of the three. Italy was observed to be the country consuming the least amount of power.</w:t>
      </w:r>
    </w:p>
    <w:p w:rsidR="003063AE" w:rsidRDefault="003063AE" w:rsidP="003063AE"/>
    <w:p w:rsidR="003063AE" w:rsidRDefault="003063AE" w:rsidP="003063AE">
      <w:pPr>
        <w:rPr>
          <w:b/>
          <w:bCs/>
        </w:rPr>
      </w:pPr>
      <w:r>
        <w:rPr>
          <w:b/>
          <w:bCs/>
        </w:rPr>
        <w:t xml:space="preserve">Question: What is the yearly power consumption over </w:t>
      </w:r>
      <w:r w:rsidR="00D839A1">
        <w:rPr>
          <w:b/>
          <w:bCs/>
        </w:rPr>
        <w:t xml:space="preserve">the </w:t>
      </w:r>
      <w:r>
        <w:rPr>
          <w:b/>
          <w:bCs/>
        </w:rPr>
        <w:t>study time in Britain, France, and Italy?</w:t>
      </w:r>
    </w:p>
    <w:p w:rsidR="003063AE" w:rsidRDefault="003063AE" w:rsidP="003063AE">
      <w:r>
        <w:lastRenderedPageBreak/>
        <w:t>The bar chart was de</w:t>
      </w:r>
      <w:r w:rsidR="00D839A1">
        <w:t>e</w:t>
      </w:r>
      <w:r>
        <w:t xml:space="preserve">med to be </w:t>
      </w:r>
      <w:r w:rsidR="00D839A1">
        <w:t xml:space="preserve">a </w:t>
      </w:r>
      <w:r>
        <w:t>suit</w:t>
      </w:r>
      <w:r w:rsidR="00D839A1">
        <w:t>ab</w:t>
      </w:r>
      <w:r>
        <w:t xml:space="preserve">le tool </w:t>
      </w:r>
      <w:r w:rsidR="00D839A1">
        <w:t>for</w:t>
      </w:r>
      <w:r>
        <w:t xml:space="preserve"> answering this question.</w:t>
      </w:r>
      <w:r w:rsidR="00F930D4">
        <w:t xml:space="preserve"> The power consumption table that had been produced from the last step in cleaning had a daily resolution. In this analysis, it was necessary to obtain the yearly power consumption.</w:t>
      </w:r>
    </w:p>
    <w:p w:rsidR="00F930D4" w:rsidRDefault="00F930D4" w:rsidP="00F930D4">
      <w:r>
        <w:t>The “day” column as shown in figure 5 was converted to string objects. The “</w:t>
      </w:r>
      <w:proofErr w:type="spellStart"/>
      <w:r>
        <w:t>extractAfter</w:t>
      </w:r>
      <w:proofErr w:type="spellEnd"/>
      <w:r>
        <w:t>()” function was then used to extract the year portion from the date. The “</w:t>
      </w:r>
      <w:proofErr w:type="spellStart"/>
      <w:proofErr w:type="gramStart"/>
      <w:r>
        <w:t>groupsummary</w:t>
      </w:r>
      <w:proofErr w:type="spellEnd"/>
      <w:r>
        <w:t>(</w:t>
      </w:r>
      <w:proofErr w:type="gramEnd"/>
      <w:r>
        <w:t>)” function was used to sum the loads in the same year to produce the yearly consumption. The rows for 2020 were removed since the data for this year wasn</w:t>
      </w:r>
      <w:r w:rsidR="00D839A1">
        <w:t>'</w:t>
      </w:r>
      <w:r>
        <w:t>t complete. After removing unnecessary columns using the “</w:t>
      </w:r>
      <w:proofErr w:type="spellStart"/>
      <w:r>
        <w:t>removevars</w:t>
      </w:r>
      <w:proofErr w:type="spellEnd"/>
      <w:r>
        <w:t>()” function and renaming the columns appropriate</w:t>
      </w:r>
      <w:r w:rsidR="00D839A1">
        <w:t>l</w:t>
      </w:r>
      <w:r>
        <w:t>y using the “</w:t>
      </w:r>
      <w:proofErr w:type="spellStart"/>
      <w:r>
        <w:t>renamevars</w:t>
      </w:r>
      <w:proofErr w:type="spellEnd"/>
      <w:r>
        <w:t>()” function, the resulting table was displayed on a bar graph using the “bar()” function. The graph generated is shown in figure 9.</w:t>
      </w:r>
    </w:p>
    <w:p w:rsidR="00F930D4" w:rsidRDefault="00F930D4" w:rsidP="00F930D4"/>
    <w:p w:rsidR="00F930D4" w:rsidRDefault="00F930D4" w:rsidP="00F930D4">
      <w:pPr>
        <w:keepNext/>
        <w:jc w:val="center"/>
      </w:pPr>
      <w:r>
        <w:rPr>
          <w:noProof/>
        </w:rPr>
        <w:drawing>
          <wp:inline distT="0" distB="0" distL="0" distR="0">
            <wp:extent cx="5210175" cy="290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26581" cy="2914825"/>
                    </a:xfrm>
                    <a:prstGeom prst="rect">
                      <a:avLst/>
                    </a:prstGeom>
                  </pic:spPr>
                </pic:pic>
              </a:graphicData>
            </a:graphic>
          </wp:inline>
        </w:drawing>
      </w:r>
    </w:p>
    <w:p w:rsidR="00F930D4" w:rsidRDefault="00F930D4" w:rsidP="00F930D4">
      <w:pPr>
        <w:pStyle w:val="Caption"/>
        <w:jc w:val="center"/>
      </w:pPr>
      <w:r>
        <w:t xml:space="preserve">Figure </w:t>
      </w:r>
      <w:fldSimple w:instr=" SEQ Figure \* ARABIC ">
        <w:r w:rsidR="00EB0BA3">
          <w:rPr>
            <w:noProof/>
          </w:rPr>
          <w:t>7</w:t>
        </w:r>
      </w:fldSimple>
      <w:r>
        <w:t>: Code for plotting the bar graph</w:t>
      </w:r>
    </w:p>
    <w:p w:rsidR="00F930D4" w:rsidRDefault="00F930D4" w:rsidP="00F930D4"/>
    <w:p w:rsidR="00F930D4" w:rsidRDefault="00F930D4" w:rsidP="00F930D4">
      <w:r>
        <w:t>The yearly power consumption for Britain, France, and Italy is shown in the table in figure 8.</w:t>
      </w:r>
    </w:p>
    <w:p w:rsidR="00F930D4" w:rsidRDefault="00F930D4" w:rsidP="00F930D4">
      <w:pPr>
        <w:keepNext/>
        <w:jc w:val="center"/>
      </w:pPr>
      <w:r>
        <w:rPr>
          <w:noProof/>
        </w:rPr>
        <w:drawing>
          <wp:inline distT="0" distB="0" distL="0" distR="0">
            <wp:extent cx="4857750" cy="170801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876979" cy="1714779"/>
                    </a:xfrm>
                    <a:prstGeom prst="rect">
                      <a:avLst/>
                    </a:prstGeom>
                  </pic:spPr>
                </pic:pic>
              </a:graphicData>
            </a:graphic>
          </wp:inline>
        </w:drawing>
      </w:r>
    </w:p>
    <w:p w:rsidR="00F930D4" w:rsidRDefault="00F930D4" w:rsidP="00F930D4">
      <w:pPr>
        <w:pStyle w:val="Caption"/>
        <w:jc w:val="center"/>
      </w:pPr>
      <w:r>
        <w:t xml:space="preserve">Figure </w:t>
      </w:r>
      <w:fldSimple w:instr=" SEQ Figure \* ARABIC ">
        <w:r w:rsidR="00EB0BA3">
          <w:rPr>
            <w:noProof/>
          </w:rPr>
          <w:t>8</w:t>
        </w:r>
      </w:fldSimple>
      <w:r>
        <w:t>: Table of yearly power consumption in Britain, France, and Italy</w:t>
      </w:r>
    </w:p>
    <w:p w:rsidR="00F930D4" w:rsidRPr="00F930D4" w:rsidRDefault="00EB0BA3" w:rsidP="00F930D4">
      <w:r>
        <w:lastRenderedPageBreak/>
        <w:t xml:space="preserve">It was observed that Britain had the highest power consumption every year while Italy had the least power consumption. </w:t>
      </w:r>
    </w:p>
    <w:p w:rsidR="00F930D4" w:rsidRDefault="00F930D4" w:rsidP="00F930D4">
      <w:pPr>
        <w:keepNext/>
        <w:jc w:val="center"/>
      </w:pPr>
      <w:r>
        <w:rPr>
          <w:noProof/>
        </w:rPr>
        <w:drawing>
          <wp:inline distT="0" distB="0" distL="0" distR="0">
            <wp:extent cx="5164047" cy="422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173117" cy="4236528"/>
                    </a:xfrm>
                    <a:prstGeom prst="rect">
                      <a:avLst/>
                    </a:prstGeom>
                  </pic:spPr>
                </pic:pic>
              </a:graphicData>
            </a:graphic>
          </wp:inline>
        </w:drawing>
      </w:r>
    </w:p>
    <w:p w:rsidR="00F930D4" w:rsidRDefault="00F930D4" w:rsidP="00F930D4">
      <w:pPr>
        <w:pStyle w:val="Caption"/>
        <w:jc w:val="center"/>
      </w:pPr>
      <w:r>
        <w:t xml:space="preserve">Figure </w:t>
      </w:r>
      <w:fldSimple w:instr=" SEQ Figure \* ARABIC ">
        <w:r w:rsidR="00EB0BA3">
          <w:rPr>
            <w:noProof/>
          </w:rPr>
          <w:t>9</w:t>
        </w:r>
      </w:fldSimple>
      <w:r>
        <w:t>: Bar graph of yea</w:t>
      </w:r>
      <w:r w:rsidR="00D839A1">
        <w:t>rl</w:t>
      </w:r>
      <w:r>
        <w:t>y power consumption in Britain France, and Italy</w:t>
      </w:r>
    </w:p>
    <w:p w:rsidR="00EB0BA3" w:rsidRDefault="00EB0BA3" w:rsidP="00EB0BA3"/>
    <w:p w:rsidR="00EB0BA3" w:rsidRDefault="00EB0BA3" w:rsidP="00EB0BA3">
      <w:pPr>
        <w:rPr>
          <w:b/>
          <w:bCs/>
        </w:rPr>
      </w:pPr>
      <w:r>
        <w:rPr>
          <w:b/>
          <w:bCs/>
        </w:rPr>
        <w:t>Question: What is the range of daily power consumption in Britain, France, and Italy?</w:t>
      </w:r>
    </w:p>
    <w:p w:rsidR="00EB0BA3" w:rsidRDefault="00EB0BA3" w:rsidP="00EB0BA3">
      <w:r>
        <w:t>This question was seen to be better answered empirically. The “</w:t>
      </w:r>
      <w:proofErr w:type="gramStart"/>
      <w:r>
        <w:t>range(</w:t>
      </w:r>
      <w:proofErr w:type="gramEnd"/>
      <w:r>
        <w:t>)” function was applied to the table containing daily power consumption. The results in figure 10 were obtained.</w:t>
      </w:r>
    </w:p>
    <w:p w:rsidR="00EB0BA3" w:rsidRDefault="00EB0BA3" w:rsidP="00EB0BA3"/>
    <w:p w:rsidR="00EB0BA3" w:rsidRDefault="00EB0BA3" w:rsidP="00EB0BA3">
      <w:pPr>
        <w:keepNext/>
      </w:pPr>
      <w:r>
        <w:rPr>
          <w:noProof/>
        </w:rPr>
        <w:lastRenderedPageBreak/>
        <w:drawing>
          <wp:inline distT="0" distB="0" distL="0" distR="0">
            <wp:extent cx="5943600" cy="1928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1928495"/>
                    </a:xfrm>
                    <a:prstGeom prst="rect">
                      <a:avLst/>
                    </a:prstGeom>
                  </pic:spPr>
                </pic:pic>
              </a:graphicData>
            </a:graphic>
          </wp:inline>
        </w:drawing>
      </w:r>
    </w:p>
    <w:p w:rsidR="00EB0BA3" w:rsidRDefault="00EB0BA3" w:rsidP="00EB0BA3">
      <w:pPr>
        <w:pStyle w:val="Caption"/>
        <w:jc w:val="center"/>
      </w:pPr>
      <w:r>
        <w:t xml:space="preserve">Figure </w:t>
      </w:r>
      <w:fldSimple w:instr=" SEQ Figure \* ARABIC ">
        <w:r>
          <w:rPr>
            <w:noProof/>
          </w:rPr>
          <w:t>10</w:t>
        </w:r>
      </w:fldSimple>
      <w:r>
        <w:t>: Range of power consumption in Britain, France, and Italy</w:t>
      </w:r>
    </w:p>
    <w:p w:rsidR="00EB0BA3" w:rsidRPr="00EB0BA3" w:rsidRDefault="00EB0BA3" w:rsidP="00EB0BA3"/>
    <w:p w:rsidR="00CF24F2" w:rsidRDefault="00CF24F2" w:rsidP="00CF24F2">
      <w:pPr>
        <w:pStyle w:val="Heading1"/>
      </w:pPr>
      <w:r>
        <w:t>Conclusion</w:t>
      </w:r>
    </w:p>
    <w:p w:rsidR="00CF24F2" w:rsidRDefault="009E58F8" w:rsidP="00CF24F2">
      <w:r>
        <w:t>The purpose of this assignment was to make</w:t>
      </w:r>
      <w:r w:rsidR="00D839A1">
        <w:t xml:space="preserve"> use of</w:t>
      </w:r>
      <w:r>
        <w:t xml:space="preserve"> MATLAB for data analysis. Using the “</w:t>
      </w:r>
      <w:proofErr w:type="spellStart"/>
      <w:proofErr w:type="gramStart"/>
      <w:r>
        <w:t>readtable</w:t>
      </w:r>
      <w:proofErr w:type="spellEnd"/>
      <w:r>
        <w:t>(</w:t>
      </w:r>
      <w:proofErr w:type="gramEnd"/>
      <w:r>
        <w:t>)” function, the importation of CSV data files into MATLAB as tables w</w:t>
      </w:r>
      <w:r w:rsidR="00D839A1">
        <w:t>ere</w:t>
      </w:r>
      <w:r>
        <w:t xml:space="preserve"> found to be an easy task. The “</w:t>
      </w:r>
      <w:proofErr w:type="gramStart"/>
      <w:r>
        <w:t>summary(</w:t>
      </w:r>
      <w:proofErr w:type="gramEnd"/>
      <w:r>
        <w:t>)” function was found to be efficient in providing concise summaries of tables. It was discovered that MATLAB had useful functions for performing table manipulations – to rename columns, the “</w:t>
      </w:r>
      <w:proofErr w:type="spellStart"/>
      <w:proofErr w:type="gramStart"/>
      <w:r>
        <w:t>renamevars</w:t>
      </w:r>
      <w:proofErr w:type="spellEnd"/>
      <w:r>
        <w:t>(</w:t>
      </w:r>
      <w:proofErr w:type="gramEnd"/>
      <w:r>
        <w:t>)” function was used. To drop columns, the “</w:t>
      </w:r>
      <w:proofErr w:type="spellStart"/>
      <w:proofErr w:type="gramStart"/>
      <w:r>
        <w:t>removevars</w:t>
      </w:r>
      <w:proofErr w:type="spellEnd"/>
      <w:r>
        <w:t>(</w:t>
      </w:r>
      <w:proofErr w:type="gramEnd"/>
      <w:r>
        <w:t>)” function was used, and to convert datatypes, the “</w:t>
      </w:r>
      <w:proofErr w:type="spellStart"/>
      <w:r>
        <w:t>convertvars</w:t>
      </w:r>
      <w:proofErr w:type="spellEnd"/>
      <w:r>
        <w:t>()” function was used. The “</w:t>
      </w:r>
      <w:proofErr w:type="spellStart"/>
      <w:proofErr w:type="gramStart"/>
      <w:r>
        <w:t>groupsummary</w:t>
      </w:r>
      <w:proofErr w:type="spellEnd"/>
      <w:r>
        <w:t>(</w:t>
      </w:r>
      <w:proofErr w:type="gramEnd"/>
      <w:r>
        <w:t xml:space="preserve">)” function was useful in grouping data in tables, and the “join()” function </w:t>
      </w:r>
      <w:r w:rsidR="00D839A1">
        <w:t xml:space="preserve">was </w:t>
      </w:r>
      <w:r>
        <w:t>useful in joining multiple tables into one.</w:t>
      </w:r>
    </w:p>
    <w:p w:rsidR="009E58F8" w:rsidRDefault="009E58F8" w:rsidP="00CF24F2">
      <w:r>
        <w:t xml:space="preserve">For this data analysis, it was observed that the power consumption in Britain, France, and Italy </w:t>
      </w:r>
      <w:proofErr w:type="gramStart"/>
      <w:r>
        <w:t>where</w:t>
      </w:r>
      <w:proofErr w:type="gramEnd"/>
      <w:r>
        <w:t xml:space="preserve"> seasonal. During the end and beginning of the year (Winter seasons), it was observed that the power consumption was highest. Likewise, the power consumption was least </w:t>
      </w:r>
      <w:r w:rsidR="00D839A1">
        <w:t>in</w:t>
      </w:r>
      <w:r>
        <w:t xml:space="preserve"> the middle of the year during </w:t>
      </w:r>
      <w:r w:rsidR="00D839A1">
        <w:t xml:space="preserve">the </w:t>
      </w:r>
      <w:proofErr w:type="gramStart"/>
      <w:r>
        <w:t>Summer</w:t>
      </w:r>
      <w:proofErr w:type="gramEnd"/>
      <w:r>
        <w:t xml:space="preserve"> seasons. Britain was observed to consume the most power of the three co</w:t>
      </w:r>
      <w:r w:rsidR="00D839A1">
        <w:t>u</w:t>
      </w:r>
      <w:r>
        <w:t>ntries, while Italy consumed the least power.</w:t>
      </w:r>
    </w:p>
    <w:p w:rsidR="00D7065F" w:rsidRPr="00D7065F" w:rsidRDefault="00D7065F" w:rsidP="00D7065F"/>
    <w:sdt>
      <w:sdtPr>
        <w:rPr>
          <w:rFonts w:ascii="Times New Roman" w:eastAsiaTheme="minorHAnsi" w:hAnsi="Times New Roman"/>
          <w:color w:val="auto"/>
          <w:sz w:val="22"/>
          <w:szCs w:val="26"/>
        </w:rPr>
        <w:id w:val="1039852058"/>
        <w:docPartObj>
          <w:docPartGallery w:val="Bibliographies"/>
          <w:docPartUnique/>
        </w:docPartObj>
      </w:sdtPr>
      <w:sdtContent>
        <w:p w:rsidR="00D7065F" w:rsidRDefault="00D7065F">
          <w:pPr>
            <w:pStyle w:val="Heading1"/>
          </w:pPr>
          <w:r>
            <w:t>References</w:t>
          </w:r>
        </w:p>
        <w:sdt>
          <w:sdtPr>
            <w:id w:val="-573587230"/>
            <w:bibliography/>
          </w:sdtPr>
          <w:sdtContent>
            <w:p w:rsidR="00D7065F" w:rsidRDefault="00D706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D7065F" w:rsidTr="00D7065F">
                <w:trPr>
                  <w:divId w:val="448165016"/>
                  <w:tblCellSpacing w:w="15" w:type="dxa"/>
                </w:trPr>
                <w:tc>
                  <w:tcPr>
                    <w:tcW w:w="153" w:type="pct"/>
                    <w:hideMark/>
                  </w:tcPr>
                  <w:p w:rsidR="00D7065F" w:rsidRDefault="00D7065F">
                    <w:pPr>
                      <w:pStyle w:val="Bibliography"/>
                      <w:rPr>
                        <w:noProof/>
                        <w:sz w:val="24"/>
                        <w:szCs w:val="24"/>
                      </w:rPr>
                    </w:pPr>
                    <w:r>
                      <w:rPr>
                        <w:noProof/>
                      </w:rPr>
                      <w:t xml:space="preserve">[1] </w:t>
                    </w:r>
                  </w:p>
                </w:tc>
                <w:tc>
                  <w:tcPr>
                    <w:tcW w:w="0" w:type="auto"/>
                    <w:hideMark/>
                  </w:tcPr>
                  <w:p w:rsidR="00D7065F" w:rsidRDefault="00D7065F">
                    <w:pPr>
                      <w:pStyle w:val="Bibliography"/>
                      <w:rPr>
                        <w:noProof/>
                      </w:rPr>
                    </w:pPr>
                    <w:r>
                      <w:rPr>
                        <w:noProof/>
                      </w:rPr>
                      <w:t xml:space="preserve">p. I. Kattan, MATLAB For Beginners, Petra Books, 2009. </w:t>
                    </w:r>
                  </w:p>
                </w:tc>
              </w:tr>
              <w:tr w:rsidR="00D7065F" w:rsidTr="00D7065F">
                <w:trPr>
                  <w:divId w:val="448165016"/>
                  <w:tblCellSpacing w:w="15" w:type="dxa"/>
                </w:trPr>
                <w:tc>
                  <w:tcPr>
                    <w:tcW w:w="153" w:type="pct"/>
                    <w:hideMark/>
                  </w:tcPr>
                  <w:p w:rsidR="00D7065F" w:rsidRDefault="00D7065F">
                    <w:pPr>
                      <w:pStyle w:val="Bibliography"/>
                      <w:rPr>
                        <w:noProof/>
                      </w:rPr>
                    </w:pPr>
                    <w:r>
                      <w:rPr>
                        <w:noProof/>
                      </w:rPr>
                      <w:t xml:space="preserve">[2] </w:t>
                    </w:r>
                  </w:p>
                </w:tc>
                <w:tc>
                  <w:tcPr>
                    <w:tcW w:w="0" w:type="auto"/>
                    <w:hideMark/>
                  </w:tcPr>
                  <w:p w:rsidR="00D7065F" w:rsidRDefault="00D7065F">
                    <w:pPr>
                      <w:pStyle w:val="Bibliography"/>
                      <w:rPr>
                        <w:noProof/>
                      </w:rPr>
                    </w:pPr>
                    <w:r>
                      <w:rPr>
                        <w:noProof/>
                      </w:rPr>
                      <w:t xml:space="preserve">A. Stormy, Matlab: A Practical Introduction to Programming and Problem Solving, Oxford: Butterworth-Heinemann, 2013. </w:t>
                    </w:r>
                  </w:p>
                </w:tc>
              </w:tr>
              <w:tr w:rsidR="00D7065F" w:rsidTr="00D7065F">
                <w:trPr>
                  <w:divId w:val="448165016"/>
                  <w:tblCellSpacing w:w="15" w:type="dxa"/>
                </w:trPr>
                <w:tc>
                  <w:tcPr>
                    <w:tcW w:w="153" w:type="pct"/>
                    <w:hideMark/>
                  </w:tcPr>
                  <w:p w:rsidR="00D7065F" w:rsidRDefault="00D7065F">
                    <w:pPr>
                      <w:pStyle w:val="Bibliography"/>
                      <w:rPr>
                        <w:noProof/>
                      </w:rPr>
                    </w:pPr>
                    <w:r>
                      <w:rPr>
                        <w:noProof/>
                      </w:rPr>
                      <w:t xml:space="preserve">[3] </w:t>
                    </w:r>
                  </w:p>
                </w:tc>
                <w:tc>
                  <w:tcPr>
                    <w:tcW w:w="0" w:type="auto"/>
                    <w:hideMark/>
                  </w:tcPr>
                  <w:p w:rsidR="00D7065F" w:rsidRDefault="00D7065F">
                    <w:pPr>
                      <w:pStyle w:val="Bibliography"/>
                      <w:rPr>
                        <w:noProof/>
                      </w:rPr>
                    </w:pPr>
                    <w:r>
                      <w:rPr>
                        <w:noProof/>
                      </w:rPr>
                      <w:t xml:space="preserve">R. Hyndman, "Moving averages," in </w:t>
                    </w:r>
                    <w:r>
                      <w:rPr>
                        <w:i/>
                        <w:iCs/>
                        <w:noProof/>
                      </w:rPr>
                      <w:t>International Encyclopedia of Statistical Science</w:t>
                    </w:r>
                    <w:r>
                      <w:rPr>
                        <w:noProof/>
                      </w:rPr>
                      <w:t>, Berlin, Springer, 200, pp. 866-869.</w:t>
                    </w:r>
                  </w:p>
                </w:tc>
              </w:tr>
            </w:tbl>
            <w:p w:rsidR="00D7065F" w:rsidRDefault="00D7065F">
              <w:pPr>
                <w:divId w:val="448165016"/>
                <w:rPr>
                  <w:rFonts w:eastAsia="Times New Roman"/>
                  <w:noProof/>
                </w:rPr>
              </w:pPr>
            </w:p>
            <w:p w:rsidR="00D7065F" w:rsidRDefault="00D7065F">
              <w:r>
                <w:rPr>
                  <w:b/>
                  <w:bCs/>
                  <w:noProof/>
                </w:rPr>
                <w:fldChar w:fldCharType="end"/>
              </w:r>
            </w:p>
          </w:sdtContent>
        </w:sdt>
      </w:sdtContent>
    </w:sdt>
    <w:p w:rsidR="0088673A" w:rsidRDefault="0088673A"/>
    <w:p w:rsidR="0088673A" w:rsidRPr="009E58F8" w:rsidRDefault="0088673A" w:rsidP="0088673A"/>
    <w:sectPr w:rsidR="0088673A" w:rsidRPr="009E5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486E"/>
    <w:multiLevelType w:val="hybridMultilevel"/>
    <w:tmpl w:val="EF28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EA6DAA"/>
    <w:multiLevelType w:val="hybridMultilevel"/>
    <w:tmpl w:val="D4568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C647D6"/>
    <w:multiLevelType w:val="hybridMultilevel"/>
    <w:tmpl w:val="5518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873651">
    <w:abstractNumId w:val="1"/>
  </w:num>
  <w:num w:numId="2" w16cid:durableId="432241234">
    <w:abstractNumId w:val="2"/>
  </w:num>
  <w:num w:numId="3" w16cid:durableId="128306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zMjUyMTQ3MrA0MbNU0lEKTi0uzszPAykwrgUA48drqiwAAAA="/>
  </w:docVars>
  <w:rsids>
    <w:rsidRoot w:val="00CF24F2"/>
    <w:rsid w:val="00010C92"/>
    <w:rsid w:val="000574B3"/>
    <w:rsid w:val="000953FC"/>
    <w:rsid w:val="00207827"/>
    <w:rsid w:val="00236704"/>
    <w:rsid w:val="00301257"/>
    <w:rsid w:val="00305C0C"/>
    <w:rsid w:val="00305CEC"/>
    <w:rsid w:val="003063AE"/>
    <w:rsid w:val="00514736"/>
    <w:rsid w:val="00543134"/>
    <w:rsid w:val="005E1B90"/>
    <w:rsid w:val="00663534"/>
    <w:rsid w:val="00777B74"/>
    <w:rsid w:val="0088673A"/>
    <w:rsid w:val="00962E21"/>
    <w:rsid w:val="009E58F8"/>
    <w:rsid w:val="00A459DC"/>
    <w:rsid w:val="00C90A95"/>
    <w:rsid w:val="00CF24F2"/>
    <w:rsid w:val="00D20F09"/>
    <w:rsid w:val="00D7065F"/>
    <w:rsid w:val="00D839A1"/>
    <w:rsid w:val="00EB0BA3"/>
    <w:rsid w:val="00F930D4"/>
    <w:rsid w:val="00FA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C7C1"/>
  <w15:chartTrackingRefBased/>
  <w15:docId w15:val="{46435367-B540-4B60-B611-F255B29D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2"/>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4F2"/>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E58F8"/>
    <w:pPr>
      <w:keepNext/>
      <w:keepLines/>
      <w:spacing w:before="40" w:after="0"/>
      <w:outlineLvl w:val="1"/>
    </w:pPr>
    <w:rPr>
      <w:rFonts w:asciiTheme="majorHAnsi" w:eastAsiaTheme="majorEastAsia" w:hAnsiTheme="majorHAnsi"/>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4F2"/>
    <w:rPr>
      <w:rFonts w:asciiTheme="majorHAnsi" w:eastAsiaTheme="majorEastAsia" w:hAnsiTheme="majorHAnsi"/>
      <w:color w:val="2F5496" w:themeColor="accent1" w:themeShade="BF"/>
      <w:sz w:val="32"/>
      <w:szCs w:val="32"/>
    </w:rPr>
  </w:style>
  <w:style w:type="character" w:styleId="Hyperlink">
    <w:name w:val="Hyperlink"/>
    <w:basedOn w:val="DefaultParagraphFont"/>
    <w:uiPriority w:val="99"/>
    <w:unhideWhenUsed/>
    <w:rsid w:val="00CF24F2"/>
    <w:rPr>
      <w:color w:val="0563C1" w:themeColor="hyperlink"/>
      <w:u w:val="single"/>
    </w:rPr>
  </w:style>
  <w:style w:type="character" w:styleId="UnresolvedMention">
    <w:name w:val="Unresolved Mention"/>
    <w:basedOn w:val="DefaultParagraphFont"/>
    <w:uiPriority w:val="99"/>
    <w:semiHidden/>
    <w:unhideWhenUsed/>
    <w:rsid w:val="00CF24F2"/>
    <w:rPr>
      <w:color w:val="605E5C"/>
      <w:shd w:val="clear" w:color="auto" w:fill="E1DFDD"/>
    </w:rPr>
  </w:style>
  <w:style w:type="paragraph" w:styleId="Caption">
    <w:name w:val="caption"/>
    <w:basedOn w:val="Normal"/>
    <w:next w:val="Normal"/>
    <w:uiPriority w:val="35"/>
    <w:unhideWhenUsed/>
    <w:qFormat/>
    <w:rsid w:val="00962E21"/>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E58F8"/>
    <w:rPr>
      <w:rFonts w:asciiTheme="majorHAnsi" w:eastAsiaTheme="majorEastAsia" w:hAnsiTheme="majorHAnsi"/>
      <w:color w:val="2F5496" w:themeColor="accent1" w:themeShade="BF"/>
      <w:sz w:val="26"/>
    </w:rPr>
  </w:style>
  <w:style w:type="paragraph" w:styleId="ListParagraph">
    <w:name w:val="List Paragraph"/>
    <w:basedOn w:val="Normal"/>
    <w:uiPriority w:val="34"/>
    <w:qFormat/>
    <w:rsid w:val="009E58F8"/>
    <w:pPr>
      <w:ind w:left="720"/>
      <w:contextualSpacing/>
    </w:pPr>
  </w:style>
  <w:style w:type="paragraph" w:styleId="Bibliography">
    <w:name w:val="Bibliography"/>
    <w:basedOn w:val="Normal"/>
    <w:next w:val="Normal"/>
    <w:uiPriority w:val="37"/>
    <w:unhideWhenUsed/>
    <w:rsid w:val="00886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035">
      <w:bodyDiv w:val="1"/>
      <w:marLeft w:val="0"/>
      <w:marRight w:val="0"/>
      <w:marTop w:val="0"/>
      <w:marBottom w:val="0"/>
      <w:divBdr>
        <w:top w:val="none" w:sz="0" w:space="0" w:color="auto"/>
        <w:left w:val="none" w:sz="0" w:space="0" w:color="auto"/>
        <w:bottom w:val="none" w:sz="0" w:space="0" w:color="auto"/>
        <w:right w:val="none" w:sz="0" w:space="0" w:color="auto"/>
      </w:divBdr>
    </w:div>
    <w:div w:id="29573232">
      <w:bodyDiv w:val="1"/>
      <w:marLeft w:val="0"/>
      <w:marRight w:val="0"/>
      <w:marTop w:val="0"/>
      <w:marBottom w:val="0"/>
      <w:divBdr>
        <w:top w:val="none" w:sz="0" w:space="0" w:color="auto"/>
        <w:left w:val="none" w:sz="0" w:space="0" w:color="auto"/>
        <w:bottom w:val="none" w:sz="0" w:space="0" w:color="auto"/>
        <w:right w:val="none" w:sz="0" w:space="0" w:color="auto"/>
      </w:divBdr>
    </w:div>
    <w:div w:id="142166105">
      <w:bodyDiv w:val="1"/>
      <w:marLeft w:val="0"/>
      <w:marRight w:val="0"/>
      <w:marTop w:val="0"/>
      <w:marBottom w:val="0"/>
      <w:divBdr>
        <w:top w:val="none" w:sz="0" w:space="0" w:color="auto"/>
        <w:left w:val="none" w:sz="0" w:space="0" w:color="auto"/>
        <w:bottom w:val="none" w:sz="0" w:space="0" w:color="auto"/>
        <w:right w:val="none" w:sz="0" w:space="0" w:color="auto"/>
      </w:divBdr>
    </w:div>
    <w:div w:id="213123218">
      <w:bodyDiv w:val="1"/>
      <w:marLeft w:val="0"/>
      <w:marRight w:val="0"/>
      <w:marTop w:val="0"/>
      <w:marBottom w:val="0"/>
      <w:divBdr>
        <w:top w:val="none" w:sz="0" w:space="0" w:color="auto"/>
        <w:left w:val="none" w:sz="0" w:space="0" w:color="auto"/>
        <w:bottom w:val="none" w:sz="0" w:space="0" w:color="auto"/>
        <w:right w:val="none" w:sz="0" w:space="0" w:color="auto"/>
      </w:divBdr>
    </w:div>
    <w:div w:id="236324766">
      <w:bodyDiv w:val="1"/>
      <w:marLeft w:val="0"/>
      <w:marRight w:val="0"/>
      <w:marTop w:val="0"/>
      <w:marBottom w:val="0"/>
      <w:divBdr>
        <w:top w:val="none" w:sz="0" w:space="0" w:color="auto"/>
        <w:left w:val="none" w:sz="0" w:space="0" w:color="auto"/>
        <w:bottom w:val="none" w:sz="0" w:space="0" w:color="auto"/>
        <w:right w:val="none" w:sz="0" w:space="0" w:color="auto"/>
      </w:divBdr>
    </w:div>
    <w:div w:id="342056885">
      <w:bodyDiv w:val="1"/>
      <w:marLeft w:val="0"/>
      <w:marRight w:val="0"/>
      <w:marTop w:val="0"/>
      <w:marBottom w:val="0"/>
      <w:divBdr>
        <w:top w:val="none" w:sz="0" w:space="0" w:color="auto"/>
        <w:left w:val="none" w:sz="0" w:space="0" w:color="auto"/>
        <w:bottom w:val="none" w:sz="0" w:space="0" w:color="auto"/>
        <w:right w:val="none" w:sz="0" w:space="0" w:color="auto"/>
      </w:divBdr>
    </w:div>
    <w:div w:id="369457046">
      <w:bodyDiv w:val="1"/>
      <w:marLeft w:val="0"/>
      <w:marRight w:val="0"/>
      <w:marTop w:val="0"/>
      <w:marBottom w:val="0"/>
      <w:divBdr>
        <w:top w:val="none" w:sz="0" w:space="0" w:color="auto"/>
        <w:left w:val="none" w:sz="0" w:space="0" w:color="auto"/>
        <w:bottom w:val="none" w:sz="0" w:space="0" w:color="auto"/>
        <w:right w:val="none" w:sz="0" w:space="0" w:color="auto"/>
      </w:divBdr>
    </w:div>
    <w:div w:id="411700402">
      <w:bodyDiv w:val="1"/>
      <w:marLeft w:val="0"/>
      <w:marRight w:val="0"/>
      <w:marTop w:val="0"/>
      <w:marBottom w:val="0"/>
      <w:divBdr>
        <w:top w:val="none" w:sz="0" w:space="0" w:color="auto"/>
        <w:left w:val="none" w:sz="0" w:space="0" w:color="auto"/>
        <w:bottom w:val="none" w:sz="0" w:space="0" w:color="auto"/>
        <w:right w:val="none" w:sz="0" w:space="0" w:color="auto"/>
      </w:divBdr>
    </w:div>
    <w:div w:id="448165016">
      <w:bodyDiv w:val="1"/>
      <w:marLeft w:val="0"/>
      <w:marRight w:val="0"/>
      <w:marTop w:val="0"/>
      <w:marBottom w:val="0"/>
      <w:divBdr>
        <w:top w:val="none" w:sz="0" w:space="0" w:color="auto"/>
        <w:left w:val="none" w:sz="0" w:space="0" w:color="auto"/>
        <w:bottom w:val="none" w:sz="0" w:space="0" w:color="auto"/>
        <w:right w:val="none" w:sz="0" w:space="0" w:color="auto"/>
      </w:divBdr>
    </w:div>
    <w:div w:id="449863939">
      <w:bodyDiv w:val="1"/>
      <w:marLeft w:val="0"/>
      <w:marRight w:val="0"/>
      <w:marTop w:val="0"/>
      <w:marBottom w:val="0"/>
      <w:divBdr>
        <w:top w:val="none" w:sz="0" w:space="0" w:color="auto"/>
        <w:left w:val="none" w:sz="0" w:space="0" w:color="auto"/>
        <w:bottom w:val="none" w:sz="0" w:space="0" w:color="auto"/>
        <w:right w:val="none" w:sz="0" w:space="0" w:color="auto"/>
      </w:divBdr>
    </w:div>
    <w:div w:id="546113856">
      <w:bodyDiv w:val="1"/>
      <w:marLeft w:val="0"/>
      <w:marRight w:val="0"/>
      <w:marTop w:val="0"/>
      <w:marBottom w:val="0"/>
      <w:divBdr>
        <w:top w:val="none" w:sz="0" w:space="0" w:color="auto"/>
        <w:left w:val="none" w:sz="0" w:space="0" w:color="auto"/>
        <w:bottom w:val="none" w:sz="0" w:space="0" w:color="auto"/>
        <w:right w:val="none" w:sz="0" w:space="0" w:color="auto"/>
      </w:divBdr>
    </w:div>
    <w:div w:id="599725670">
      <w:bodyDiv w:val="1"/>
      <w:marLeft w:val="0"/>
      <w:marRight w:val="0"/>
      <w:marTop w:val="0"/>
      <w:marBottom w:val="0"/>
      <w:divBdr>
        <w:top w:val="none" w:sz="0" w:space="0" w:color="auto"/>
        <w:left w:val="none" w:sz="0" w:space="0" w:color="auto"/>
        <w:bottom w:val="none" w:sz="0" w:space="0" w:color="auto"/>
        <w:right w:val="none" w:sz="0" w:space="0" w:color="auto"/>
      </w:divBdr>
    </w:div>
    <w:div w:id="641740095">
      <w:bodyDiv w:val="1"/>
      <w:marLeft w:val="0"/>
      <w:marRight w:val="0"/>
      <w:marTop w:val="0"/>
      <w:marBottom w:val="0"/>
      <w:divBdr>
        <w:top w:val="none" w:sz="0" w:space="0" w:color="auto"/>
        <w:left w:val="none" w:sz="0" w:space="0" w:color="auto"/>
        <w:bottom w:val="none" w:sz="0" w:space="0" w:color="auto"/>
        <w:right w:val="none" w:sz="0" w:space="0" w:color="auto"/>
      </w:divBdr>
    </w:div>
    <w:div w:id="678117574">
      <w:bodyDiv w:val="1"/>
      <w:marLeft w:val="0"/>
      <w:marRight w:val="0"/>
      <w:marTop w:val="0"/>
      <w:marBottom w:val="0"/>
      <w:divBdr>
        <w:top w:val="none" w:sz="0" w:space="0" w:color="auto"/>
        <w:left w:val="none" w:sz="0" w:space="0" w:color="auto"/>
        <w:bottom w:val="none" w:sz="0" w:space="0" w:color="auto"/>
        <w:right w:val="none" w:sz="0" w:space="0" w:color="auto"/>
      </w:divBdr>
    </w:div>
    <w:div w:id="701176399">
      <w:bodyDiv w:val="1"/>
      <w:marLeft w:val="0"/>
      <w:marRight w:val="0"/>
      <w:marTop w:val="0"/>
      <w:marBottom w:val="0"/>
      <w:divBdr>
        <w:top w:val="none" w:sz="0" w:space="0" w:color="auto"/>
        <w:left w:val="none" w:sz="0" w:space="0" w:color="auto"/>
        <w:bottom w:val="none" w:sz="0" w:space="0" w:color="auto"/>
        <w:right w:val="none" w:sz="0" w:space="0" w:color="auto"/>
      </w:divBdr>
    </w:div>
    <w:div w:id="797332745">
      <w:bodyDiv w:val="1"/>
      <w:marLeft w:val="0"/>
      <w:marRight w:val="0"/>
      <w:marTop w:val="0"/>
      <w:marBottom w:val="0"/>
      <w:divBdr>
        <w:top w:val="none" w:sz="0" w:space="0" w:color="auto"/>
        <w:left w:val="none" w:sz="0" w:space="0" w:color="auto"/>
        <w:bottom w:val="none" w:sz="0" w:space="0" w:color="auto"/>
        <w:right w:val="none" w:sz="0" w:space="0" w:color="auto"/>
      </w:divBdr>
    </w:div>
    <w:div w:id="911744060">
      <w:bodyDiv w:val="1"/>
      <w:marLeft w:val="0"/>
      <w:marRight w:val="0"/>
      <w:marTop w:val="0"/>
      <w:marBottom w:val="0"/>
      <w:divBdr>
        <w:top w:val="none" w:sz="0" w:space="0" w:color="auto"/>
        <w:left w:val="none" w:sz="0" w:space="0" w:color="auto"/>
        <w:bottom w:val="none" w:sz="0" w:space="0" w:color="auto"/>
        <w:right w:val="none" w:sz="0" w:space="0" w:color="auto"/>
      </w:divBdr>
    </w:div>
    <w:div w:id="960068649">
      <w:bodyDiv w:val="1"/>
      <w:marLeft w:val="0"/>
      <w:marRight w:val="0"/>
      <w:marTop w:val="0"/>
      <w:marBottom w:val="0"/>
      <w:divBdr>
        <w:top w:val="none" w:sz="0" w:space="0" w:color="auto"/>
        <w:left w:val="none" w:sz="0" w:space="0" w:color="auto"/>
        <w:bottom w:val="none" w:sz="0" w:space="0" w:color="auto"/>
        <w:right w:val="none" w:sz="0" w:space="0" w:color="auto"/>
      </w:divBdr>
    </w:div>
    <w:div w:id="1007906033">
      <w:bodyDiv w:val="1"/>
      <w:marLeft w:val="0"/>
      <w:marRight w:val="0"/>
      <w:marTop w:val="0"/>
      <w:marBottom w:val="0"/>
      <w:divBdr>
        <w:top w:val="none" w:sz="0" w:space="0" w:color="auto"/>
        <w:left w:val="none" w:sz="0" w:space="0" w:color="auto"/>
        <w:bottom w:val="none" w:sz="0" w:space="0" w:color="auto"/>
        <w:right w:val="none" w:sz="0" w:space="0" w:color="auto"/>
      </w:divBdr>
    </w:div>
    <w:div w:id="1062602120">
      <w:bodyDiv w:val="1"/>
      <w:marLeft w:val="0"/>
      <w:marRight w:val="0"/>
      <w:marTop w:val="0"/>
      <w:marBottom w:val="0"/>
      <w:divBdr>
        <w:top w:val="none" w:sz="0" w:space="0" w:color="auto"/>
        <w:left w:val="none" w:sz="0" w:space="0" w:color="auto"/>
        <w:bottom w:val="none" w:sz="0" w:space="0" w:color="auto"/>
        <w:right w:val="none" w:sz="0" w:space="0" w:color="auto"/>
      </w:divBdr>
    </w:div>
    <w:div w:id="1080492158">
      <w:bodyDiv w:val="1"/>
      <w:marLeft w:val="0"/>
      <w:marRight w:val="0"/>
      <w:marTop w:val="0"/>
      <w:marBottom w:val="0"/>
      <w:divBdr>
        <w:top w:val="none" w:sz="0" w:space="0" w:color="auto"/>
        <w:left w:val="none" w:sz="0" w:space="0" w:color="auto"/>
        <w:bottom w:val="none" w:sz="0" w:space="0" w:color="auto"/>
        <w:right w:val="none" w:sz="0" w:space="0" w:color="auto"/>
      </w:divBdr>
    </w:div>
    <w:div w:id="1104611909">
      <w:bodyDiv w:val="1"/>
      <w:marLeft w:val="0"/>
      <w:marRight w:val="0"/>
      <w:marTop w:val="0"/>
      <w:marBottom w:val="0"/>
      <w:divBdr>
        <w:top w:val="none" w:sz="0" w:space="0" w:color="auto"/>
        <w:left w:val="none" w:sz="0" w:space="0" w:color="auto"/>
        <w:bottom w:val="none" w:sz="0" w:space="0" w:color="auto"/>
        <w:right w:val="none" w:sz="0" w:space="0" w:color="auto"/>
      </w:divBdr>
    </w:div>
    <w:div w:id="1108699909">
      <w:bodyDiv w:val="1"/>
      <w:marLeft w:val="0"/>
      <w:marRight w:val="0"/>
      <w:marTop w:val="0"/>
      <w:marBottom w:val="0"/>
      <w:divBdr>
        <w:top w:val="none" w:sz="0" w:space="0" w:color="auto"/>
        <w:left w:val="none" w:sz="0" w:space="0" w:color="auto"/>
        <w:bottom w:val="none" w:sz="0" w:space="0" w:color="auto"/>
        <w:right w:val="none" w:sz="0" w:space="0" w:color="auto"/>
      </w:divBdr>
    </w:div>
    <w:div w:id="1147355486">
      <w:bodyDiv w:val="1"/>
      <w:marLeft w:val="0"/>
      <w:marRight w:val="0"/>
      <w:marTop w:val="0"/>
      <w:marBottom w:val="0"/>
      <w:divBdr>
        <w:top w:val="none" w:sz="0" w:space="0" w:color="auto"/>
        <w:left w:val="none" w:sz="0" w:space="0" w:color="auto"/>
        <w:bottom w:val="none" w:sz="0" w:space="0" w:color="auto"/>
        <w:right w:val="none" w:sz="0" w:space="0" w:color="auto"/>
      </w:divBdr>
    </w:div>
    <w:div w:id="1266965686">
      <w:bodyDiv w:val="1"/>
      <w:marLeft w:val="0"/>
      <w:marRight w:val="0"/>
      <w:marTop w:val="0"/>
      <w:marBottom w:val="0"/>
      <w:divBdr>
        <w:top w:val="none" w:sz="0" w:space="0" w:color="auto"/>
        <w:left w:val="none" w:sz="0" w:space="0" w:color="auto"/>
        <w:bottom w:val="none" w:sz="0" w:space="0" w:color="auto"/>
        <w:right w:val="none" w:sz="0" w:space="0" w:color="auto"/>
      </w:divBdr>
    </w:div>
    <w:div w:id="1311472391">
      <w:bodyDiv w:val="1"/>
      <w:marLeft w:val="0"/>
      <w:marRight w:val="0"/>
      <w:marTop w:val="0"/>
      <w:marBottom w:val="0"/>
      <w:divBdr>
        <w:top w:val="none" w:sz="0" w:space="0" w:color="auto"/>
        <w:left w:val="none" w:sz="0" w:space="0" w:color="auto"/>
        <w:bottom w:val="none" w:sz="0" w:space="0" w:color="auto"/>
        <w:right w:val="none" w:sz="0" w:space="0" w:color="auto"/>
      </w:divBdr>
    </w:div>
    <w:div w:id="1330593517">
      <w:bodyDiv w:val="1"/>
      <w:marLeft w:val="0"/>
      <w:marRight w:val="0"/>
      <w:marTop w:val="0"/>
      <w:marBottom w:val="0"/>
      <w:divBdr>
        <w:top w:val="none" w:sz="0" w:space="0" w:color="auto"/>
        <w:left w:val="none" w:sz="0" w:space="0" w:color="auto"/>
        <w:bottom w:val="none" w:sz="0" w:space="0" w:color="auto"/>
        <w:right w:val="none" w:sz="0" w:space="0" w:color="auto"/>
      </w:divBdr>
    </w:div>
    <w:div w:id="1334187782">
      <w:bodyDiv w:val="1"/>
      <w:marLeft w:val="0"/>
      <w:marRight w:val="0"/>
      <w:marTop w:val="0"/>
      <w:marBottom w:val="0"/>
      <w:divBdr>
        <w:top w:val="none" w:sz="0" w:space="0" w:color="auto"/>
        <w:left w:val="none" w:sz="0" w:space="0" w:color="auto"/>
        <w:bottom w:val="none" w:sz="0" w:space="0" w:color="auto"/>
        <w:right w:val="none" w:sz="0" w:space="0" w:color="auto"/>
      </w:divBdr>
    </w:div>
    <w:div w:id="1376351045">
      <w:bodyDiv w:val="1"/>
      <w:marLeft w:val="0"/>
      <w:marRight w:val="0"/>
      <w:marTop w:val="0"/>
      <w:marBottom w:val="0"/>
      <w:divBdr>
        <w:top w:val="none" w:sz="0" w:space="0" w:color="auto"/>
        <w:left w:val="none" w:sz="0" w:space="0" w:color="auto"/>
        <w:bottom w:val="none" w:sz="0" w:space="0" w:color="auto"/>
        <w:right w:val="none" w:sz="0" w:space="0" w:color="auto"/>
      </w:divBdr>
    </w:div>
    <w:div w:id="1470442525">
      <w:bodyDiv w:val="1"/>
      <w:marLeft w:val="0"/>
      <w:marRight w:val="0"/>
      <w:marTop w:val="0"/>
      <w:marBottom w:val="0"/>
      <w:divBdr>
        <w:top w:val="none" w:sz="0" w:space="0" w:color="auto"/>
        <w:left w:val="none" w:sz="0" w:space="0" w:color="auto"/>
        <w:bottom w:val="none" w:sz="0" w:space="0" w:color="auto"/>
        <w:right w:val="none" w:sz="0" w:space="0" w:color="auto"/>
      </w:divBdr>
    </w:div>
    <w:div w:id="1492869619">
      <w:bodyDiv w:val="1"/>
      <w:marLeft w:val="0"/>
      <w:marRight w:val="0"/>
      <w:marTop w:val="0"/>
      <w:marBottom w:val="0"/>
      <w:divBdr>
        <w:top w:val="none" w:sz="0" w:space="0" w:color="auto"/>
        <w:left w:val="none" w:sz="0" w:space="0" w:color="auto"/>
        <w:bottom w:val="none" w:sz="0" w:space="0" w:color="auto"/>
        <w:right w:val="none" w:sz="0" w:space="0" w:color="auto"/>
      </w:divBdr>
    </w:div>
    <w:div w:id="1560166257">
      <w:bodyDiv w:val="1"/>
      <w:marLeft w:val="0"/>
      <w:marRight w:val="0"/>
      <w:marTop w:val="0"/>
      <w:marBottom w:val="0"/>
      <w:divBdr>
        <w:top w:val="none" w:sz="0" w:space="0" w:color="auto"/>
        <w:left w:val="none" w:sz="0" w:space="0" w:color="auto"/>
        <w:bottom w:val="none" w:sz="0" w:space="0" w:color="auto"/>
        <w:right w:val="none" w:sz="0" w:space="0" w:color="auto"/>
      </w:divBdr>
    </w:div>
    <w:div w:id="1563524110">
      <w:bodyDiv w:val="1"/>
      <w:marLeft w:val="0"/>
      <w:marRight w:val="0"/>
      <w:marTop w:val="0"/>
      <w:marBottom w:val="0"/>
      <w:divBdr>
        <w:top w:val="none" w:sz="0" w:space="0" w:color="auto"/>
        <w:left w:val="none" w:sz="0" w:space="0" w:color="auto"/>
        <w:bottom w:val="none" w:sz="0" w:space="0" w:color="auto"/>
        <w:right w:val="none" w:sz="0" w:space="0" w:color="auto"/>
      </w:divBdr>
    </w:div>
    <w:div w:id="1614094320">
      <w:bodyDiv w:val="1"/>
      <w:marLeft w:val="0"/>
      <w:marRight w:val="0"/>
      <w:marTop w:val="0"/>
      <w:marBottom w:val="0"/>
      <w:divBdr>
        <w:top w:val="none" w:sz="0" w:space="0" w:color="auto"/>
        <w:left w:val="none" w:sz="0" w:space="0" w:color="auto"/>
        <w:bottom w:val="none" w:sz="0" w:space="0" w:color="auto"/>
        <w:right w:val="none" w:sz="0" w:space="0" w:color="auto"/>
      </w:divBdr>
    </w:div>
    <w:div w:id="1619220739">
      <w:bodyDiv w:val="1"/>
      <w:marLeft w:val="0"/>
      <w:marRight w:val="0"/>
      <w:marTop w:val="0"/>
      <w:marBottom w:val="0"/>
      <w:divBdr>
        <w:top w:val="none" w:sz="0" w:space="0" w:color="auto"/>
        <w:left w:val="none" w:sz="0" w:space="0" w:color="auto"/>
        <w:bottom w:val="none" w:sz="0" w:space="0" w:color="auto"/>
        <w:right w:val="none" w:sz="0" w:space="0" w:color="auto"/>
      </w:divBdr>
    </w:div>
    <w:div w:id="1639148998">
      <w:bodyDiv w:val="1"/>
      <w:marLeft w:val="0"/>
      <w:marRight w:val="0"/>
      <w:marTop w:val="0"/>
      <w:marBottom w:val="0"/>
      <w:divBdr>
        <w:top w:val="none" w:sz="0" w:space="0" w:color="auto"/>
        <w:left w:val="none" w:sz="0" w:space="0" w:color="auto"/>
        <w:bottom w:val="none" w:sz="0" w:space="0" w:color="auto"/>
        <w:right w:val="none" w:sz="0" w:space="0" w:color="auto"/>
      </w:divBdr>
    </w:div>
    <w:div w:id="1679195388">
      <w:bodyDiv w:val="1"/>
      <w:marLeft w:val="0"/>
      <w:marRight w:val="0"/>
      <w:marTop w:val="0"/>
      <w:marBottom w:val="0"/>
      <w:divBdr>
        <w:top w:val="none" w:sz="0" w:space="0" w:color="auto"/>
        <w:left w:val="none" w:sz="0" w:space="0" w:color="auto"/>
        <w:bottom w:val="none" w:sz="0" w:space="0" w:color="auto"/>
        <w:right w:val="none" w:sz="0" w:space="0" w:color="auto"/>
      </w:divBdr>
    </w:div>
    <w:div w:id="1686587513">
      <w:bodyDiv w:val="1"/>
      <w:marLeft w:val="0"/>
      <w:marRight w:val="0"/>
      <w:marTop w:val="0"/>
      <w:marBottom w:val="0"/>
      <w:divBdr>
        <w:top w:val="none" w:sz="0" w:space="0" w:color="auto"/>
        <w:left w:val="none" w:sz="0" w:space="0" w:color="auto"/>
        <w:bottom w:val="none" w:sz="0" w:space="0" w:color="auto"/>
        <w:right w:val="none" w:sz="0" w:space="0" w:color="auto"/>
      </w:divBdr>
    </w:div>
    <w:div w:id="1719669100">
      <w:bodyDiv w:val="1"/>
      <w:marLeft w:val="0"/>
      <w:marRight w:val="0"/>
      <w:marTop w:val="0"/>
      <w:marBottom w:val="0"/>
      <w:divBdr>
        <w:top w:val="none" w:sz="0" w:space="0" w:color="auto"/>
        <w:left w:val="none" w:sz="0" w:space="0" w:color="auto"/>
        <w:bottom w:val="none" w:sz="0" w:space="0" w:color="auto"/>
        <w:right w:val="none" w:sz="0" w:space="0" w:color="auto"/>
      </w:divBdr>
    </w:div>
    <w:div w:id="1797407838">
      <w:bodyDiv w:val="1"/>
      <w:marLeft w:val="0"/>
      <w:marRight w:val="0"/>
      <w:marTop w:val="0"/>
      <w:marBottom w:val="0"/>
      <w:divBdr>
        <w:top w:val="none" w:sz="0" w:space="0" w:color="auto"/>
        <w:left w:val="none" w:sz="0" w:space="0" w:color="auto"/>
        <w:bottom w:val="none" w:sz="0" w:space="0" w:color="auto"/>
        <w:right w:val="none" w:sz="0" w:space="0" w:color="auto"/>
      </w:divBdr>
    </w:div>
    <w:div w:id="1797524941">
      <w:bodyDiv w:val="1"/>
      <w:marLeft w:val="0"/>
      <w:marRight w:val="0"/>
      <w:marTop w:val="0"/>
      <w:marBottom w:val="0"/>
      <w:divBdr>
        <w:top w:val="none" w:sz="0" w:space="0" w:color="auto"/>
        <w:left w:val="none" w:sz="0" w:space="0" w:color="auto"/>
        <w:bottom w:val="none" w:sz="0" w:space="0" w:color="auto"/>
        <w:right w:val="none" w:sz="0" w:space="0" w:color="auto"/>
      </w:divBdr>
    </w:div>
    <w:div w:id="1813327709">
      <w:bodyDiv w:val="1"/>
      <w:marLeft w:val="0"/>
      <w:marRight w:val="0"/>
      <w:marTop w:val="0"/>
      <w:marBottom w:val="0"/>
      <w:divBdr>
        <w:top w:val="none" w:sz="0" w:space="0" w:color="auto"/>
        <w:left w:val="none" w:sz="0" w:space="0" w:color="auto"/>
        <w:bottom w:val="none" w:sz="0" w:space="0" w:color="auto"/>
        <w:right w:val="none" w:sz="0" w:space="0" w:color="auto"/>
      </w:divBdr>
    </w:div>
    <w:div w:id="1831286212">
      <w:bodyDiv w:val="1"/>
      <w:marLeft w:val="0"/>
      <w:marRight w:val="0"/>
      <w:marTop w:val="0"/>
      <w:marBottom w:val="0"/>
      <w:divBdr>
        <w:top w:val="none" w:sz="0" w:space="0" w:color="auto"/>
        <w:left w:val="none" w:sz="0" w:space="0" w:color="auto"/>
        <w:bottom w:val="none" w:sz="0" w:space="0" w:color="auto"/>
        <w:right w:val="none" w:sz="0" w:space="0" w:color="auto"/>
      </w:divBdr>
    </w:div>
    <w:div w:id="1844315365">
      <w:bodyDiv w:val="1"/>
      <w:marLeft w:val="0"/>
      <w:marRight w:val="0"/>
      <w:marTop w:val="0"/>
      <w:marBottom w:val="0"/>
      <w:divBdr>
        <w:top w:val="none" w:sz="0" w:space="0" w:color="auto"/>
        <w:left w:val="none" w:sz="0" w:space="0" w:color="auto"/>
        <w:bottom w:val="none" w:sz="0" w:space="0" w:color="auto"/>
        <w:right w:val="none" w:sz="0" w:space="0" w:color="auto"/>
      </w:divBdr>
    </w:div>
    <w:div w:id="1847549469">
      <w:bodyDiv w:val="1"/>
      <w:marLeft w:val="0"/>
      <w:marRight w:val="0"/>
      <w:marTop w:val="0"/>
      <w:marBottom w:val="0"/>
      <w:divBdr>
        <w:top w:val="none" w:sz="0" w:space="0" w:color="auto"/>
        <w:left w:val="none" w:sz="0" w:space="0" w:color="auto"/>
        <w:bottom w:val="none" w:sz="0" w:space="0" w:color="auto"/>
        <w:right w:val="none" w:sz="0" w:space="0" w:color="auto"/>
      </w:divBdr>
    </w:div>
    <w:div w:id="1853179353">
      <w:bodyDiv w:val="1"/>
      <w:marLeft w:val="0"/>
      <w:marRight w:val="0"/>
      <w:marTop w:val="0"/>
      <w:marBottom w:val="0"/>
      <w:divBdr>
        <w:top w:val="none" w:sz="0" w:space="0" w:color="auto"/>
        <w:left w:val="none" w:sz="0" w:space="0" w:color="auto"/>
        <w:bottom w:val="none" w:sz="0" w:space="0" w:color="auto"/>
        <w:right w:val="none" w:sz="0" w:space="0" w:color="auto"/>
      </w:divBdr>
    </w:div>
    <w:div w:id="1862208603">
      <w:bodyDiv w:val="1"/>
      <w:marLeft w:val="0"/>
      <w:marRight w:val="0"/>
      <w:marTop w:val="0"/>
      <w:marBottom w:val="0"/>
      <w:divBdr>
        <w:top w:val="none" w:sz="0" w:space="0" w:color="auto"/>
        <w:left w:val="none" w:sz="0" w:space="0" w:color="auto"/>
        <w:bottom w:val="none" w:sz="0" w:space="0" w:color="auto"/>
        <w:right w:val="none" w:sz="0" w:space="0" w:color="auto"/>
      </w:divBdr>
    </w:div>
    <w:div w:id="1933467544">
      <w:bodyDiv w:val="1"/>
      <w:marLeft w:val="0"/>
      <w:marRight w:val="0"/>
      <w:marTop w:val="0"/>
      <w:marBottom w:val="0"/>
      <w:divBdr>
        <w:top w:val="none" w:sz="0" w:space="0" w:color="auto"/>
        <w:left w:val="none" w:sz="0" w:space="0" w:color="auto"/>
        <w:bottom w:val="none" w:sz="0" w:space="0" w:color="auto"/>
        <w:right w:val="none" w:sz="0" w:space="0" w:color="auto"/>
      </w:divBdr>
    </w:div>
    <w:div w:id="1968929211">
      <w:bodyDiv w:val="1"/>
      <w:marLeft w:val="0"/>
      <w:marRight w:val="0"/>
      <w:marTop w:val="0"/>
      <w:marBottom w:val="0"/>
      <w:divBdr>
        <w:top w:val="none" w:sz="0" w:space="0" w:color="auto"/>
        <w:left w:val="none" w:sz="0" w:space="0" w:color="auto"/>
        <w:bottom w:val="none" w:sz="0" w:space="0" w:color="auto"/>
        <w:right w:val="none" w:sz="0" w:space="0" w:color="auto"/>
      </w:divBdr>
    </w:div>
    <w:div w:id="1980769496">
      <w:bodyDiv w:val="1"/>
      <w:marLeft w:val="0"/>
      <w:marRight w:val="0"/>
      <w:marTop w:val="0"/>
      <w:marBottom w:val="0"/>
      <w:divBdr>
        <w:top w:val="none" w:sz="0" w:space="0" w:color="auto"/>
        <w:left w:val="none" w:sz="0" w:space="0" w:color="auto"/>
        <w:bottom w:val="none" w:sz="0" w:space="0" w:color="auto"/>
        <w:right w:val="none" w:sz="0" w:space="0" w:color="auto"/>
      </w:divBdr>
    </w:div>
    <w:div w:id="1990162864">
      <w:bodyDiv w:val="1"/>
      <w:marLeft w:val="0"/>
      <w:marRight w:val="0"/>
      <w:marTop w:val="0"/>
      <w:marBottom w:val="0"/>
      <w:divBdr>
        <w:top w:val="none" w:sz="0" w:space="0" w:color="auto"/>
        <w:left w:val="none" w:sz="0" w:space="0" w:color="auto"/>
        <w:bottom w:val="none" w:sz="0" w:space="0" w:color="auto"/>
        <w:right w:val="none" w:sz="0" w:space="0" w:color="auto"/>
      </w:divBdr>
    </w:div>
    <w:div w:id="2011908151">
      <w:bodyDiv w:val="1"/>
      <w:marLeft w:val="0"/>
      <w:marRight w:val="0"/>
      <w:marTop w:val="0"/>
      <w:marBottom w:val="0"/>
      <w:divBdr>
        <w:top w:val="none" w:sz="0" w:space="0" w:color="auto"/>
        <w:left w:val="none" w:sz="0" w:space="0" w:color="auto"/>
        <w:bottom w:val="none" w:sz="0" w:space="0" w:color="auto"/>
        <w:right w:val="none" w:sz="0" w:space="0" w:color="auto"/>
      </w:divBdr>
    </w:div>
    <w:div w:id="2047174369">
      <w:bodyDiv w:val="1"/>
      <w:marLeft w:val="0"/>
      <w:marRight w:val="0"/>
      <w:marTop w:val="0"/>
      <w:marBottom w:val="0"/>
      <w:divBdr>
        <w:top w:val="none" w:sz="0" w:space="0" w:color="auto"/>
        <w:left w:val="none" w:sz="0" w:space="0" w:color="auto"/>
        <w:bottom w:val="none" w:sz="0" w:space="0" w:color="auto"/>
        <w:right w:val="none" w:sz="0" w:space="0" w:color="auto"/>
      </w:divBdr>
    </w:div>
    <w:div w:id="2075010566">
      <w:bodyDiv w:val="1"/>
      <w:marLeft w:val="0"/>
      <w:marRight w:val="0"/>
      <w:marTop w:val="0"/>
      <w:marBottom w:val="0"/>
      <w:divBdr>
        <w:top w:val="none" w:sz="0" w:space="0" w:color="auto"/>
        <w:left w:val="none" w:sz="0" w:space="0" w:color="auto"/>
        <w:bottom w:val="none" w:sz="0" w:space="0" w:color="auto"/>
        <w:right w:val="none" w:sz="0" w:space="0" w:color="auto"/>
      </w:divBdr>
    </w:div>
    <w:div w:id="2106342003">
      <w:bodyDiv w:val="1"/>
      <w:marLeft w:val="0"/>
      <w:marRight w:val="0"/>
      <w:marTop w:val="0"/>
      <w:marBottom w:val="0"/>
      <w:divBdr>
        <w:top w:val="none" w:sz="0" w:space="0" w:color="auto"/>
        <w:left w:val="none" w:sz="0" w:space="0" w:color="auto"/>
        <w:bottom w:val="none" w:sz="0" w:space="0" w:color="auto"/>
        <w:right w:val="none" w:sz="0" w:space="0" w:color="auto"/>
      </w:divBdr>
    </w:div>
    <w:div w:id="2123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datasets/francoisraucent/western-europe-power-consump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Ped22</b:Tag>
    <b:SourceType>InternetSite</b:SourceType>
    <b:Guid>{75244038-AAF9-4376-BB46-1DC4FF5191AB}</b:Guid>
    <b:Title>Moving Average Matlab</b:Title>
    <b:ProductionCompany>educba.com</b:ProductionCompany>
    <b:YearAccessed>2022</b:YearAccessed>
    <b:MonthAccessed>11</b:MonthAccessed>
    <b:DayAccessed>24</b:DayAccessed>
    <b:URL>https://www.educba.com/moving-average-matlab/</b:URL>
    <b:Author>
      <b:Author>
        <b:NameList>
          <b:Person>
            <b:Last>Pedamkar</b:Last>
            <b:First>Priya</b:First>
          </b:Person>
        </b:NameList>
      </b:Author>
    </b:Author>
    <b:RefOrder>4</b:RefOrder>
  </b:Source>
  <b:Source>
    <b:Tag>Mat221</b:Tag>
    <b:SourceType>InternetSite</b:SourceType>
    <b:Guid>{7EF3698E-F392-4804-97B7-3193C714BE85}</b:Guid>
    <b:Author>
      <b:Author>
        <b:Corporate>MathWorks</b:Corporate>
      </b:Author>
    </b:Author>
    <b:Title>convertvars</b:Title>
    <b:ProductionCompany>MathWorks</b:ProductionCompany>
    <b:YearAccessed>2022</b:YearAccessed>
    <b:MonthAccessed>11</b:MonthAccessed>
    <b:DayAccessed>24</b:DayAccessed>
    <b:URL>https://www.mathworks.com/help/matlab/ref/table.convertvars.html</b:URL>
    <b:RefOrder>5</b:RefOrder>
  </b:Source>
  <b:Source>
    <b:Tag>Mat22</b:Tag>
    <b:SourceType>InternetSite</b:SourceType>
    <b:Guid>{302D383B-E2CB-4987-B121-762702C907AA}</b:Guid>
    <b:Author>
      <b:Author>
        <b:Corporate>MathWorks</b:Corporate>
      </b:Author>
    </b:Author>
    <b:Title>groupsummary</b:Title>
    <b:ProductionCompany>MathWorks</b:ProductionCompany>
    <b:YearAccessed>2022</b:YearAccessed>
    <b:MonthAccessed>10</b:MonthAccessed>
    <b:DayAccessed>24</b:DayAccessed>
    <b:URL>https://www.mathworks.com/help/matlab/ref/double.groupsummary.html</b:URL>
    <b:RefOrder>6</b:RefOrder>
  </b:Source>
  <b:Source>
    <b:Tag>Mat</b:Tag>
    <b:SourceType>InternetSite</b:SourceType>
    <b:Guid>{0A353EFA-4DB2-4A6C-AC19-AB5E26C1E7CE}</b:Guid>
    <b:Title>join</b:Title>
    <b:Author>
      <b:Author>
        <b:Corporate>MathWorks</b:Corporate>
      </b:Author>
    </b:Author>
    <b:InternetSiteTitle>mathworks.com</b:InternetSiteTitle>
    <b:URL>mathworks.com/help/matlab/ref/table.join.html</b:URL>
    <b:YearAccessed>2022</b:YearAccessed>
    <b:MonthAccessed>11</b:MonthAccessed>
    <b:DayAccessed>24</b:DayAccessed>
    <b:RefOrder>7</b:RefOrder>
  </b:Source>
  <b:Source>
    <b:Tag>Kat09</b:Tag>
    <b:SourceType>Book</b:SourceType>
    <b:Guid>{AFE1DC7A-0E39-4917-934E-E82E7363222C}</b:Guid>
    <b:Title>MATLAB For Beginners</b:Title>
    <b:Year>2009</b:Year>
    <b:Publisher>Petra Books</b:Publisher>
    <b:Author>
      <b:Author>
        <b:NameList>
          <b:Person>
            <b:Last>Kattan</b:Last>
            <b:Middle>Issa</b:Middle>
            <b:First>peter</b:First>
          </b:Person>
        </b:NameList>
      </b:Author>
    </b:Author>
    <b:RefOrder>1</b:RefOrder>
  </b:Source>
  <b:Source>
    <b:Tag>Sto13</b:Tag>
    <b:SourceType>Book</b:SourceType>
    <b:Guid>{E964ECE6-380D-4236-B2F5-11F7C1168D59}</b:Guid>
    <b:Title>Matlab: A Practical Introduction to Programming and Problem Solving</b:Title>
    <b:Year>2013</b:Year>
    <b:City>Oxford</b:City>
    <b:Publisher>Butterworth-Heinemann</b:Publisher>
    <b:Author>
      <b:Author>
        <b:NameList>
          <b:Person>
            <b:Last>Stormy</b:Last>
            <b:First>Attaway</b:First>
          </b:Person>
        </b:NameList>
      </b:Author>
    </b:Author>
    <b:RefOrder>2</b:RefOrder>
  </b:Source>
  <b:Source>
    <b:Tag>Hyn00</b:Tag>
    <b:SourceType>BookSection</b:SourceType>
    <b:Guid>{6E650C84-CABA-4A94-9AE4-A683BD25F0C9}</b:Guid>
    <b:Title>Moving averages</b:Title>
    <b:Year>200</b:Year>
    <b:City>Berlin</b:City>
    <b:Publisher>Springer</b:Publisher>
    <b:Author>
      <b:Author>
        <b:NameList>
          <b:Person>
            <b:Last>Hyndman</b:Last>
            <b:First>Rob</b:First>
          </b:Person>
        </b:NameList>
      </b:Author>
    </b:Author>
    <b:JournalName>International Encyclopedia of Statisticcal Science</b:JournalName>
    <b:Pages>866-869</b:Pages>
    <b:BookTitle>International Encyclopedia of Statistical Science</b:BookTitle>
    <b:RefOrder>3</b:RefOrder>
  </b:Source>
</b:Sources>
</file>

<file path=customXml/itemProps1.xml><?xml version="1.0" encoding="utf-8"?>
<ds:datastoreItem xmlns:ds="http://schemas.openxmlformats.org/officeDocument/2006/customXml" ds:itemID="{7C752F94-013B-4053-949F-C1FAF8F9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2022-11-11T07:27:00Z</dcterms:created>
  <dcterms:modified xsi:type="dcterms:W3CDTF">2023-07-26T13:10:00Z</dcterms:modified>
</cp:coreProperties>
</file>