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838" w:rsidRDefault="00064945">
      <w:r>
        <w:t>Electron-i</w:t>
      </w:r>
      <w:r w:rsidR="00CC5DD7">
        <w:t xml:space="preserve">nitiated photochemistry:  Molecular ionization, excitation, and </w:t>
      </w:r>
      <w:r w:rsidR="00FE4108">
        <w:t>reactions</w:t>
      </w:r>
    </w:p>
    <w:p w:rsidR="00CC5DD7" w:rsidRDefault="00CC5DD7">
      <w:r>
        <w:t>KKI</w:t>
      </w:r>
    </w:p>
    <w:p w:rsidR="00CC5DD7" w:rsidRDefault="00CC5DD7"/>
    <w:p w:rsidR="00CC5DD7" w:rsidRDefault="00CC5DD7">
      <w:r>
        <w:t xml:space="preserve">Photochemistry is excited-state chemistry where the excited state is prepared by absorbing a photon.  Another way to prepare an excited state is impact by a particle.  In solution, an incident electron is more likely to strike a solvent molecule than any dilute solute.  This is classical pulse radiolysis, in which reactive </w:t>
      </w:r>
      <w:r w:rsidR="005715F5">
        <w:t xml:space="preserve">species </w:t>
      </w:r>
      <w:r>
        <w:t xml:space="preserve">are created </w:t>
      </w:r>
      <w:r w:rsidR="00167047">
        <w:t xml:space="preserve">by destroying </w:t>
      </w:r>
      <w:r>
        <w:t xml:space="preserve">solvent molecules.  </w:t>
      </w:r>
      <w:r w:rsidR="00167047">
        <w:t xml:space="preserve">In the gas phase, electron impact on molecules may result in attachment (negative ion), ejection of a secondary electron (ionization), or excitation.  Each of these possibilities </w:t>
      </w:r>
      <w:r w:rsidR="005715F5">
        <w:t xml:space="preserve">can </w:t>
      </w:r>
      <w:r w:rsidR="00167047">
        <w:t xml:space="preserve">lead to chemical reactions, </w:t>
      </w:r>
      <w:r w:rsidR="005715F5">
        <w:t xml:space="preserve">which is what makes </w:t>
      </w:r>
      <w:r w:rsidR="00167047">
        <w:t xml:space="preserve">plasma chemistry complex and technologically useful. </w:t>
      </w:r>
      <w:r w:rsidR="005715F5">
        <w:t xml:space="preserve">Besides plasma chemistry, another application is </w:t>
      </w:r>
      <w:r w:rsidR="00FE4108">
        <w:t xml:space="preserve">electron-ionization </w:t>
      </w:r>
      <w:r w:rsidR="005715F5">
        <w:t xml:space="preserve">mass </w:t>
      </w:r>
      <w:r w:rsidR="00FE4108">
        <w:t>spectrometry</w:t>
      </w:r>
      <w:r w:rsidR="005715F5">
        <w:t xml:space="preserve">.  </w:t>
      </w:r>
      <w:r w:rsidR="00FE4108">
        <w:t xml:space="preserve">Mass spectrometry </w:t>
      </w:r>
      <w:r w:rsidR="005715F5">
        <w:t xml:space="preserve">is one of the basic tools of analytical chemistry, yet has evaded a useful theoretical description. This </w:t>
      </w:r>
      <w:r w:rsidR="00FE4108">
        <w:t>contrasts with</w:t>
      </w:r>
      <w:r w:rsidR="005715F5">
        <w:t xml:space="preserve"> photon spectroscopies, for which </w:t>
      </w:r>
      <w:r w:rsidR="00DF1269">
        <w:t>useful</w:t>
      </w:r>
      <w:r w:rsidR="00FE4108">
        <w:t xml:space="preserve"> </w:t>
      </w:r>
      <w:r w:rsidR="005715F5">
        <w:t xml:space="preserve">theoretical predictions are routine. </w:t>
      </w:r>
      <w:r w:rsidR="00FE4108">
        <w:t>I will give an overview of the molecular processes involved in electron-ionization mass spectrometry, making connections with photochemistry.  I will also provide one or two examples of catalysis from the broader field of</w:t>
      </w:r>
      <w:r w:rsidR="00CA40BA">
        <w:t xml:space="preserve"> gas-phase ion chemistry</w:t>
      </w:r>
      <w:r w:rsidR="00FE4108">
        <w:t xml:space="preserve">. </w:t>
      </w:r>
    </w:p>
    <w:p w:rsidR="00C13E0A" w:rsidRDefault="00C13E0A"/>
    <w:p w:rsidR="00C13E0A" w:rsidRDefault="00C13E0A"/>
    <w:p w:rsidR="00C13E0A" w:rsidRDefault="00C13E0A"/>
    <w:p w:rsidR="00C13E0A" w:rsidRDefault="00C13E0A">
      <w:pPr>
        <w:contextualSpacing/>
      </w:pPr>
      <w:r w:rsidRPr="00C13E0A">
        <w:t>COMP 478: Electron-initiated photochemistry: Molecular ionization, excitation, and reactions</w:t>
      </w:r>
    </w:p>
    <w:p w:rsidR="00C13E0A" w:rsidRDefault="00C13E0A" w:rsidP="00C13E0A">
      <w:pPr>
        <w:contextualSpacing/>
      </w:pPr>
      <w:r>
        <w:t>Location: Adams, Westin Boston Waterfront</w:t>
      </w:r>
    </w:p>
    <w:p w:rsidR="00C13E0A" w:rsidRDefault="00C13E0A" w:rsidP="00C13E0A">
      <w:pPr>
        <w:contextualSpacing/>
      </w:pPr>
      <w:r>
        <w:t>Date &amp; Time: Wednesday, Aug 22 1:30 PM</w:t>
      </w:r>
    </w:p>
    <w:p w:rsidR="00C13E0A" w:rsidRDefault="00C13E0A" w:rsidP="00C13E0A">
      <w:pPr>
        <w:contextualSpacing/>
      </w:pPr>
      <w:r>
        <w:t>Duration: 30 minutes</w:t>
      </w:r>
    </w:p>
    <w:p w:rsidR="00C13E0A" w:rsidRDefault="00C13E0A" w:rsidP="00C13E0A">
      <w:pPr>
        <w:contextualSpacing/>
      </w:pPr>
    </w:p>
    <w:p w:rsidR="00C13E0A" w:rsidRDefault="00C13E0A" w:rsidP="00C13E0A">
      <w:pPr>
        <w:contextualSpacing/>
      </w:pPr>
      <w:proofErr w:type="spellStart"/>
      <w:r>
        <w:t>Symp</w:t>
      </w:r>
      <w:proofErr w:type="spellEnd"/>
      <w:r>
        <w:t xml:space="preserve">. contact:  </w:t>
      </w:r>
      <w:r w:rsidRPr="00C13E0A">
        <w:t xml:space="preserve">Dmitri S. Kilin </w:t>
      </w:r>
      <w:hyperlink r:id="rId5" w:history="1">
        <w:r w:rsidRPr="00B05E68">
          <w:rPr>
            <w:rStyle w:val="Hyperlink"/>
          </w:rPr>
          <w:t>dkilin@gmail.com</w:t>
        </w:r>
      </w:hyperlink>
    </w:p>
    <w:p w:rsidR="00C13E0A" w:rsidRDefault="00C13E0A" w:rsidP="00C13E0A">
      <w:pPr>
        <w:contextualSpacing/>
      </w:pPr>
      <w:bookmarkStart w:id="0" w:name="_GoBack"/>
      <w:bookmarkEnd w:id="0"/>
    </w:p>
    <w:sectPr w:rsidR="00C1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37B9"/>
    <w:multiLevelType w:val="hybridMultilevel"/>
    <w:tmpl w:val="5B065530"/>
    <w:lvl w:ilvl="0" w:tplc="C436F5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CC"/>
    <w:rsid w:val="00064945"/>
    <w:rsid w:val="00167047"/>
    <w:rsid w:val="00173D1A"/>
    <w:rsid w:val="002D0904"/>
    <w:rsid w:val="004D4425"/>
    <w:rsid w:val="005715F5"/>
    <w:rsid w:val="006E508F"/>
    <w:rsid w:val="00730C4D"/>
    <w:rsid w:val="007B235A"/>
    <w:rsid w:val="007B69CC"/>
    <w:rsid w:val="00A0252B"/>
    <w:rsid w:val="00AC5AA3"/>
    <w:rsid w:val="00BE77EC"/>
    <w:rsid w:val="00C13E0A"/>
    <w:rsid w:val="00CA40BA"/>
    <w:rsid w:val="00CC5DD7"/>
    <w:rsid w:val="00D93024"/>
    <w:rsid w:val="00DF1269"/>
    <w:rsid w:val="00F527B4"/>
    <w:rsid w:val="00FE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70BC"/>
  <w15:chartTrackingRefBased/>
  <w15:docId w15:val="{82860B8A-5F21-419E-A3D3-84874944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52B"/>
  </w:style>
  <w:style w:type="paragraph" w:styleId="Heading1">
    <w:name w:val="heading 1"/>
    <w:basedOn w:val="Normal"/>
    <w:next w:val="Normal"/>
    <w:link w:val="Heading1Char"/>
    <w:uiPriority w:val="9"/>
    <w:qFormat/>
    <w:rsid w:val="00A0252B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52B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52B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25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5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252B"/>
    <w:rPr>
      <w:rFonts w:eastAsiaTheme="majorEastAsia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13E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kil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Irikura, Karl K. Dr.</dc:creator>
  <cp:keywords/>
  <dc:description/>
  <cp:lastModifiedBy>Irikura, Karl K. Dr.</cp:lastModifiedBy>
  <cp:revision>8</cp:revision>
  <dcterms:created xsi:type="dcterms:W3CDTF">2018-03-23T21:14:00Z</dcterms:created>
  <dcterms:modified xsi:type="dcterms:W3CDTF">2018-07-09T12:20:00Z</dcterms:modified>
</cp:coreProperties>
</file>