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DB2" w:rsidRPr="00B67E35" w:rsidRDefault="00D14DB2" w:rsidP="00D14DB2">
      <w:pPr>
        <w:pStyle w:val="NormalIndent"/>
        <w:tabs>
          <w:tab w:val="clear" w:pos="2552"/>
          <w:tab w:val="left" w:pos="0"/>
          <w:tab w:val="left" w:pos="2835"/>
          <w:tab w:val="left" w:pos="4962"/>
        </w:tabs>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tabs>
          <w:tab w:val="clear" w:pos="284"/>
          <w:tab w:val="left" w:pos="2835"/>
          <w:tab w:val="left" w:pos="4962"/>
        </w:tabs>
        <w:ind w:left="2552" w:right="-1"/>
        <w:jc w:val="left"/>
      </w:pPr>
    </w:p>
    <w:p w:rsidR="00D14DB2" w:rsidRPr="00B67E35" w:rsidRDefault="00D14DB2" w:rsidP="00D14DB2">
      <w:pPr>
        <w:pStyle w:val="NormalPGP"/>
        <w:jc w:val="right"/>
        <w:rPr>
          <w:b/>
        </w:rPr>
      </w:pPr>
      <w:bookmarkStart w:id="0" w:name="bmkTitle"/>
      <w:bookmarkEnd w:id="0"/>
      <w:r w:rsidRPr="00B67E35">
        <w:rPr>
          <w:b/>
        </w:rPr>
        <w:t>___________________________________________________</w:t>
      </w:r>
    </w:p>
    <w:p w:rsidR="00D14DB2" w:rsidRPr="00F04AD1" w:rsidRDefault="00C41125" w:rsidP="00D14DB2">
      <w:pPr>
        <w:pStyle w:val="NormalPGP"/>
        <w:jc w:val="right"/>
        <w:rPr>
          <w:rFonts w:asciiTheme="majorHAnsi" w:hAnsiTheme="majorHAnsi"/>
          <w:sz w:val="56"/>
          <w:szCs w:val="56"/>
        </w:rPr>
      </w:pPr>
      <w:r>
        <w:rPr>
          <w:rFonts w:asciiTheme="majorHAnsi" w:hAnsiTheme="majorHAnsi"/>
          <w:sz w:val="56"/>
          <w:szCs w:val="56"/>
        </w:rPr>
        <w:t xml:space="preserve">Business </w:t>
      </w:r>
      <w:r w:rsidR="001549C5">
        <w:rPr>
          <w:rFonts w:asciiTheme="majorHAnsi" w:hAnsiTheme="majorHAnsi"/>
          <w:sz w:val="56"/>
          <w:szCs w:val="56"/>
        </w:rPr>
        <w:t>O</w:t>
      </w:r>
      <w:r>
        <w:rPr>
          <w:rFonts w:asciiTheme="majorHAnsi" w:hAnsiTheme="majorHAnsi"/>
          <w:sz w:val="56"/>
          <w:szCs w:val="56"/>
        </w:rPr>
        <w:t xml:space="preserve">nline </w:t>
      </w:r>
      <w:r w:rsidR="001549C5">
        <w:rPr>
          <w:rFonts w:asciiTheme="majorHAnsi" w:hAnsiTheme="majorHAnsi"/>
          <w:sz w:val="56"/>
          <w:szCs w:val="56"/>
        </w:rPr>
        <w:t>P</w:t>
      </w:r>
      <w:r>
        <w:rPr>
          <w:rFonts w:asciiTheme="majorHAnsi" w:hAnsiTheme="majorHAnsi"/>
          <w:sz w:val="56"/>
          <w:szCs w:val="56"/>
        </w:rPr>
        <w:t>ostage</w:t>
      </w:r>
      <w:r w:rsidR="002D39B5" w:rsidRPr="00F04AD1">
        <w:rPr>
          <w:rFonts w:asciiTheme="majorHAnsi" w:hAnsiTheme="majorHAnsi"/>
          <w:sz w:val="56"/>
          <w:szCs w:val="56"/>
        </w:rPr>
        <w:t xml:space="preserve"> Application</w:t>
      </w:r>
    </w:p>
    <w:p w:rsidR="00D14DB2" w:rsidRPr="00F04AD1" w:rsidRDefault="002D39B5" w:rsidP="00D14DB2">
      <w:pPr>
        <w:pStyle w:val="NormalPGP"/>
        <w:jc w:val="right"/>
        <w:rPr>
          <w:rFonts w:asciiTheme="majorHAnsi" w:hAnsiTheme="majorHAnsi"/>
          <w:sz w:val="40"/>
          <w:szCs w:val="40"/>
        </w:rPr>
      </w:pPr>
      <w:r w:rsidRPr="00F04AD1">
        <w:rPr>
          <w:rFonts w:asciiTheme="majorHAnsi" w:hAnsiTheme="majorHAnsi"/>
          <w:sz w:val="40"/>
          <w:szCs w:val="40"/>
        </w:rPr>
        <w:t>High Level Design (HLD)</w:t>
      </w:r>
    </w:p>
    <w:p w:rsidR="00D14DB2" w:rsidRPr="00B67E35" w:rsidRDefault="00D14DB2" w:rsidP="00D14DB2">
      <w:pPr>
        <w:pStyle w:val="NormalPGP"/>
        <w:jc w:val="right"/>
        <w:rPr>
          <w:b/>
        </w:rPr>
      </w:pPr>
      <w:r w:rsidRPr="00B67E35">
        <w:rPr>
          <w:b/>
        </w:rPr>
        <w:t>___________________________________________________</w:t>
      </w:r>
    </w:p>
    <w:p w:rsidR="00D14DB2" w:rsidRPr="00B67E35" w:rsidRDefault="00D14DB2" w:rsidP="00D14DB2">
      <w:pPr>
        <w:pStyle w:val="NormalPGP"/>
        <w:jc w:val="right"/>
        <w:rPr>
          <w:b/>
          <w:sz w:val="36"/>
          <w:szCs w:val="36"/>
        </w:rPr>
      </w:pPr>
    </w:p>
    <w:p w:rsidR="00D14DB2" w:rsidRPr="00B67E35" w:rsidRDefault="00D14DB2" w:rsidP="00D14DB2">
      <w:pPr>
        <w:tabs>
          <w:tab w:val="clear" w:pos="284"/>
        </w:tabs>
        <w:ind w:right="544"/>
        <w:jc w:val="left"/>
      </w:pPr>
    </w:p>
    <w:p w:rsidR="00D14DB2" w:rsidRPr="00B67E35" w:rsidRDefault="00D14DB2" w:rsidP="00D14DB2">
      <w:pPr>
        <w:tabs>
          <w:tab w:val="clear" w:pos="284"/>
          <w:tab w:val="left" w:pos="4820"/>
          <w:tab w:val="left" w:pos="6521"/>
          <w:tab w:val="left" w:pos="6804"/>
        </w:tabs>
        <w:ind w:right="6"/>
      </w:pPr>
    </w:p>
    <w:p w:rsidR="00D14DB2" w:rsidRPr="00B67E35" w:rsidRDefault="00D14DB2" w:rsidP="00D14DB2">
      <w:pPr>
        <w:tabs>
          <w:tab w:val="clear" w:pos="284"/>
          <w:tab w:val="left" w:pos="4820"/>
          <w:tab w:val="left" w:pos="6521"/>
          <w:tab w:val="left" w:pos="6804"/>
        </w:tabs>
        <w:ind w:right="6"/>
      </w:pPr>
    </w:p>
    <w:p w:rsidR="00D14DB2" w:rsidRPr="00B67E35" w:rsidRDefault="00D14DB2" w:rsidP="00D14DB2">
      <w:pPr>
        <w:pStyle w:val="TOC2"/>
      </w:pPr>
      <w:r w:rsidRPr="00B67E35">
        <w:br w:type="page"/>
      </w:r>
    </w:p>
    <w:p w:rsidR="00D14DB2" w:rsidRPr="00B67E35" w:rsidRDefault="00D14DB2" w:rsidP="00D14DB2">
      <w:pPr>
        <w:pStyle w:val="TOCHeading"/>
        <w:rPr>
          <w:rFonts w:ascii="Times New Roman" w:hAnsi="Times New Roman"/>
          <w:color w:val="auto"/>
          <w:lang w:val="en-GB"/>
        </w:rPr>
      </w:pPr>
      <w:r w:rsidRPr="00B67E35">
        <w:rPr>
          <w:rFonts w:ascii="Times New Roman" w:hAnsi="Times New Roman"/>
          <w:color w:val="auto"/>
          <w:lang w:val="en-GB"/>
        </w:rPr>
        <w:lastRenderedPageBreak/>
        <w:t>Table of Contents</w:t>
      </w:r>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r w:rsidRPr="003F3B77">
        <w:rPr>
          <w:rFonts w:ascii="Calibri" w:hAnsi="Calibri"/>
        </w:rPr>
        <w:fldChar w:fldCharType="begin"/>
      </w:r>
      <w:r w:rsidR="00D14DB2" w:rsidRPr="00B67E35">
        <w:rPr>
          <w:rFonts w:ascii="Calibri" w:hAnsi="Calibri"/>
        </w:rPr>
        <w:instrText xml:space="preserve"> TOC \o "1-3" \h \z \u </w:instrText>
      </w:r>
      <w:r w:rsidRPr="003F3B77">
        <w:rPr>
          <w:rFonts w:ascii="Calibri" w:hAnsi="Calibri"/>
        </w:rPr>
        <w:fldChar w:fldCharType="separate"/>
      </w:r>
      <w:hyperlink w:anchor="_Toc383770838" w:history="1">
        <w:r w:rsidR="004F24E0" w:rsidRPr="00471A16">
          <w:rPr>
            <w:rStyle w:val="Hyperlink"/>
            <w:rFonts w:ascii="Arial" w:hAnsi="Arial"/>
            <w:noProof/>
          </w:rPr>
          <w:t>1.</w:t>
        </w:r>
        <w:r w:rsidR="004F24E0">
          <w:rPr>
            <w:rFonts w:eastAsiaTheme="minorEastAsia" w:cstheme="minorBidi"/>
            <w:b w:val="0"/>
            <w:bCs w:val="0"/>
            <w:caps w:val="0"/>
            <w:noProof/>
            <w:sz w:val="22"/>
            <w:szCs w:val="22"/>
            <w:lang w:eastAsia="en-GB"/>
          </w:rPr>
          <w:tab/>
        </w:r>
        <w:r w:rsidR="004F24E0" w:rsidRPr="00471A16">
          <w:rPr>
            <w:rStyle w:val="Hyperlink"/>
            <w:noProof/>
          </w:rPr>
          <w:t>Introduction</w:t>
        </w:r>
        <w:r w:rsidR="004F24E0">
          <w:rPr>
            <w:noProof/>
            <w:webHidden/>
          </w:rPr>
          <w:tab/>
        </w:r>
        <w:r>
          <w:rPr>
            <w:noProof/>
            <w:webHidden/>
          </w:rPr>
          <w:fldChar w:fldCharType="begin"/>
        </w:r>
        <w:r w:rsidR="004F24E0">
          <w:rPr>
            <w:noProof/>
            <w:webHidden/>
          </w:rPr>
          <w:instrText xml:space="preserve"> PAGEREF _Toc383770838 \h </w:instrText>
        </w:r>
        <w:r>
          <w:rPr>
            <w:noProof/>
            <w:webHidden/>
          </w:rPr>
        </w:r>
        <w:r>
          <w:rPr>
            <w:noProof/>
            <w:webHidden/>
          </w:rPr>
          <w:fldChar w:fldCharType="separate"/>
        </w:r>
        <w:r w:rsidR="004F24E0">
          <w:rPr>
            <w:noProof/>
            <w:webHidden/>
          </w:rPr>
          <w:t>3</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39" w:history="1">
        <w:r w:rsidR="004F24E0" w:rsidRPr="00471A16">
          <w:rPr>
            <w:rStyle w:val="Hyperlink"/>
            <w:rFonts w:ascii="Arial" w:hAnsi="Arial"/>
            <w:noProof/>
          </w:rPr>
          <w:t>1.1</w:t>
        </w:r>
        <w:r w:rsidR="004F24E0">
          <w:rPr>
            <w:rFonts w:eastAsiaTheme="minorEastAsia" w:cstheme="minorBidi"/>
            <w:smallCaps w:val="0"/>
            <w:noProof/>
            <w:sz w:val="22"/>
            <w:szCs w:val="22"/>
            <w:lang w:eastAsia="en-GB"/>
          </w:rPr>
          <w:tab/>
        </w:r>
        <w:r w:rsidR="004F24E0" w:rsidRPr="00471A16">
          <w:rPr>
            <w:rStyle w:val="Hyperlink"/>
            <w:noProof/>
          </w:rPr>
          <w:t>General Points</w:t>
        </w:r>
        <w:r w:rsidR="004F24E0">
          <w:rPr>
            <w:noProof/>
            <w:webHidden/>
          </w:rPr>
          <w:tab/>
        </w:r>
        <w:r>
          <w:rPr>
            <w:noProof/>
            <w:webHidden/>
          </w:rPr>
          <w:fldChar w:fldCharType="begin"/>
        </w:r>
        <w:r w:rsidR="004F24E0">
          <w:rPr>
            <w:noProof/>
            <w:webHidden/>
          </w:rPr>
          <w:instrText xml:space="preserve"> PAGEREF _Toc383770839 \h </w:instrText>
        </w:r>
        <w:r>
          <w:rPr>
            <w:noProof/>
            <w:webHidden/>
          </w:rPr>
        </w:r>
        <w:r>
          <w:rPr>
            <w:noProof/>
            <w:webHidden/>
          </w:rPr>
          <w:fldChar w:fldCharType="separate"/>
        </w:r>
        <w:r w:rsidR="004F24E0">
          <w:rPr>
            <w:noProof/>
            <w:webHidden/>
          </w:rPr>
          <w:t>3</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40" w:history="1">
        <w:r w:rsidR="004F24E0" w:rsidRPr="00471A16">
          <w:rPr>
            <w:rStyle w:val="Hyperlink"/>
            <w:rFonts w:ascii="Arial" w:hAnsi="Arial"/>
            <w:noProof/>
          </w:rPr>
          <w:t>1.2</w:t>
        </w:r>
        <w:r w:rsidR="004F24E0">
          <w:rPr>
            <w:rFonts w:eastAsiaTheme="minorEastAsia" w:cstheme="minorBidi"/>
            <w:smallCaps w:val="0"/>
            <w:noProof/>
            <w:sz w:val="22"/>
            <w:szCs w:val="22"/>
            <w:lang w:eastAsia="en-GB"/>
          </w:rPr>
          <w:tab/>
        </w:r>
        <w:r w:rsidR="004F24E0" w:rsidRPr="00471A16">
          <w:rPr>
            <w:rStyle w:val="Hyperlink"/>
            <w:noProof/>
          </w:rPr>
          <w:t>Business Rules</w:t>
        </w:r>
        <w:r w:rsidR="004F24E0">
          <w:rPr>
            <w:noProof/>
            <w:webHidden/>
          </w:rPr>
          <w:tab/>
        </w:r>
        <w:r>
          <w:rPr>
            <w:noProof/>
            <w:webHidden/>
          </w:rPr>
          <w:fldChar w:fldCharType="begin"/>
        </w:r>
        <w:r w:rsidR="004F24E0">
          <w:rPr>
            <w:noProof/>
            <w:webHidden/>
          </w:rPr>
          <w:instrText xml:space="preserve"> PAGEREF _Toc383770840 \h </w:instrText>
        </w:r>
        <w:r>
          <w:rPr>
            <w:noProof/>
            <w:webHidden/>
          </w:rPr>
        </w:r>
        <w:r>
          <w:rPr>
            <w:noProof/>
            <w:webHidden/>
          </w:rPr>
          <w:fldChar w:fldCharType="separate"/>
        </w:r>
        <w:r w:rsidR="004F24E0">
          <w:rPr>
            <w:noProof/>
            <w:webHidden/>
          </w:rPr>
          <w:t>3</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41" w:history="1">
        <w:r w:rsidR="004F24E0" w:rsidRPr="00471A16">
          <w:rPr>
            <w:rStyle w:val="Hyperlink"/>
            <w:rFonts w:ascii="Arial" w:hAnsi="Arial"/>
            <w:noProof/>
          </w:rPr>
          <w:t>1.3</w:t>
        </w:r>
        <w:r w:rsidR="004F24E0">
          <w:rPr>
            <w:rFonts w:eastAsiaTheme="minorEastAsia" w:cstheme="minorBidi"/>
            <w:smallCaps w:val="0"/>
            <w:noProof/>
            <w:sz w:val="22"/>
            <w:szCs w:val="22"/>
            <w:lang w:eastAsia="en-GB"/>
          </w:rPr>
          <w:tab/>
        </w:r>
        <w:r w:rsidR="004F24E0" w:rsidRPr="00471A16">
          <w:rPr>
            <w:rStyle w:val="Hyperlink"/>
            <w:noProof/>
          </w:rPr>
          <w:t>Content Pages</w:t>
        </w:r>
        <w:r w:rsidR="004F24E0">
          <w:rPr>
            <w:noProof/>
            <w:webHidden/>
          </w:rPr>
          <w:tab/>
        </w:r>
        <w:r>
          <w:rPr>
            <w:noProof/>
            <w:webHidden/>
          </w:rPr>
          <w:fldChar w:fldCharType="begin"/>
        </w:r>
        <w:r w:rsidR="004F24E0">
          <w:rPr>
            <w:noProof/>
            <w:webHidden/>
          </w:rPr>
          <w:instrText xml:space="preserve"> PAGEREF _Toc383770841 \h </w:instrText>
        </w:r>
        <w:r>
          <w:rPr>
            <w:noProof/>
            <w:webHidden/>
          </w:rPr>
        </w:r>
        <w:r>
          <w:rPr>
            <w:noProof/>
            <w:webHidden/>
          </w:rPr>
          <w:fldChar w:fldCharType="separate"/>
        </w:r>
        <w:r w:rsidR="004F24E0">
          <w:rPr>
            <w:noProof/>
            <w:webHidden/>
          </w:rPr>
          <w:t>3</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42" w:history="1">
        <w:r w:rsidR="004F24E0" w:rsidRPr="00471A16">
          <w:rPr>
            <w:rStyle w:val="Hyperlink"/>
            <w:rFonts w:ascii="Arial" w:hAnsi="Arial"/>
            <w:noProof/>
          </w:rPr>
          <w:t>1.4</w:t>
        </w:r>
        <w:r w:rsidR="004F24E0">
          <w:rPr>
            <w:rFonts w:eastAsiaTheme="minorEastAsia" w:cstheme="minorBidi"/>
            <w:smallCaps w:val="0"/>
            <w:noProof/>
            <w:sz w:val="22"/>
            <w:szCs w:val="22"/>
            <w:lang w:eastAsia="en-GB"/>
          </w:rPr>
          <w:tab/>
        </w:r>
        <w:r w:rsidR="004F24E0" w:rsidRPr="00471A16">
          <w:rPr>
            <w:rStyle w:val="Hyperlink"/>
            <w:noProof/>
          </w:rPr>
          <w:t>Error Handling</w:t>
        </w:r>
        <w:r w:rsidR="004F24E0">
          <w:rPr>
            <w:noProof/>
            <w:webHidden/>
          </w:rPr>
          <w:tab/>
        </w:r>
        <w:r>
          <w:rPr>
            <w:noProof/>
            <w:webHidden/>
          </w:rPr>
          <w:fldChar w:fldCharType="begin"/>
        </w:r>
        <w:r w:rsidR="004F24E0">
          <w:rPr>
            <w:noProof/>
            <w:webHidden/>
          </w:rPr>
          <w:instrText xml:space="preserve"> PAGEREF _Toc383770842 \h </w:instrText>
        </w:r>
        <w:r>
          <w:rPr>
            <w:noProof/>
            <w:webHidden/>
          </w:rPr>
        </w:r>
        <w:r>
          <w:rPr>
            <w:noProof/>
            <w:webHidden/>
          </w:rPr>
          <w:fldChar w:fldCharType="separate"/>
        </w:r>
        <w:r w:rsidR="004F24E0">
          <w:rPr>
            <w:noProof/>
            <w:webHidden/>
          </w:rPr>
          <w:t>3</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43" w:history="1">
        <w:r w:rsidR="004F24E0" w:rsidRPr="00471A16">
          <w:rPr>
            <w:rStyle w:val="Hyperlink"/>
            <w:rFonts w:ascii="Arial" w:hAnsi="Arial"/>
            <w:noProof/>
          </w:rPr>
          <w:t>1.5</w:t>
        </w:r>
        <w:r w:rsidR="004F24E0">
          <w:rPr>
            <w:rFonts w:eastAsiaTheme="minorEastAsia" w:cstheme="minorBidi"/>
            <w:smallCaps w:val="0"/>
            <w:noProof/>
            <w:sz w:val="22"/>
            <w:szCs w:val="22"/>
            <w:lang w:eastAsia="en-GB"/>
          </w:rPr>
          <w:tab/>
        </w:r>
        <w:r w:rsidR="004F24E0" w:rsidRPr="00471A16">
          <w:rPr>
            <w:rStyle w:val="Hyperlink"/>
            <w:noProof/>
          </w:rPr>
          <w:t>Request Expiration</w:t>
        </w:r>
        <w:r w:rsidR="004F24E0">
          <w:rPr>
            <w:noProof/>
            <w:webHidden/>
          </w:rPr>
          <w:tab/>
        </w:r>
        <w:r>
          <w:rPr>
            <w:noProof/>
            <w:webHidden/>
          </w:rPr>
          <w:fldChar w:fldCharType="begin"/>
        </w:r>
        <w:r w:rsidR="004F24E0">
          <w:rPr>
            <w:noProof/>
            <w:webHidden/>
          </w:rPr>
          <w:instrText xml:space="preserve"> PAGEREF _Toc383770843 \h </w:instrText>
        </w:r>
        <w:r>
          <w:rPr>
            <w:noProof/>
            <w:webHidden/>
          </w:rPr>
        </w:r>
        <w:r>
          <w:rPr>
            <w:noProof/>
            <w:webHidden/>
          </w:rPr>
          <w:fldChar w:fldCharType="separate"/>
        </w:r>
        <w:r w:rsidR="004F24E0">
          <w:rPr>
            <w:noProof/>
            <w:webHidden/>
          </w:rPr>
          <w:t>3</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44" w:history="1">
        <w:r w:rsidR="004F24E0" w:rsidRPr="00471A16">
          <w:rPr>
            <w:rStyle w:val="Hyperlink"/>
            <w:rFonts w:ascii="Arial" w:hAnsi="Arial"/>
            <w:noProof/>
          </w:rPr>
          <w:t>1.6</w:t>
        </w:r>
        <w:r w:rsidR="004F24E0">
          <w:rPr>
            <w:rFonts w:eastAsiaTheme="minorEastAsia" w:cstheme="minorBidi"/>
            <w:smallCaps w:val="0"/>
            <w:noProof/>
            <w:sz w:val="22"/>
            <w:szCs w:val="22"/>
            <w:lang w:eastAsia="en-GB"/>
          </w:rPr>
          <w:tab/>
        </w:r>
        <w:r w:rsidR="004F24E0" w:rsidRPr="00471A16">
          <w:rPr>
            <w:rStyle w:val="Hyperlink"/>
            <w:noProof/>
          </w:rPr>
          <w:t>Accessibility</w:t>
        </w:r>
        <w:r w:rsidR="004F24E0">
          <w:rPr>
            <w:noProof/>
            <w:webHidden/>
          </w:rPr>
          <w:tab/>
        </w:r>
        <w:r>
          <w:rPr>
            <w:noProof/>
            <w:webHidden/>
          </w:rPr>
          <w:fldChar w:fldCharType="begin"/>
        </w:r>
        <w:r w:rsidR="004F24E0">
          <w:rPr>
            <w:noProof/>
            <w:webHidden/>
          </w:rPr>
          <w:instrText xml:space="preserve"> PAGEREF _Toc383770844 \h </w:instrText>
        </w:r>
        <w:r>
          <w:rPr>
            <w:noProof/>
            <w:webHidden/>
          </w:rPr>
        </w:r>
        <w:r>
          <w:rPr>
            <w:noProof/>
            <w:webHidden/>
          </w:rPr>
          <w:fldChar w:fldCharType="separate"/>
        </w:r>
        <w:r w:rsidR="004F24E0">
          <w:rPr>
            <w:noProof/>
            <w:webHidden/>
          </w:rPr>
          <w:t>4</w:t>
        </w:r>
        <w:r>
          <w:rPr>
            <w:noProof/>
            <w:webHidden/>
          </w:rPr>
          <w:fldChar w:fldCharType="end"/>
        </w:r>
      </w:hyperlink>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hyperlink w:anchor="_Toc383770845" w:history="1">
        <w:r w:rsidR="004F24E0" w:rsidRPr="00471A16">
          <w:rPr>
            <w:rStyle w:val="Hyperlink"/>
            <w:rFonts w:ascii="Arial" w:hAnsi="Arial"/>
            <w:noProof/>
          </w:rPr>
          <w:t>2.</w:t>
        </w:r>
        <w:r w:rsidR="004F24E0">
          <w:rPr>
            <w:rFonts w:eastAsiaTheme="minorEastAsia" w:cstheme="minorBidi"/>
            <w:b w:val="0"/>
            <w:bCs w:val="0"/>
            <w:caps w:val="0"/>
            <w:noProof/>
            <w:sz w:val="22"/>
            <w:szCs w:val="22"/>
            <w:lang w:eastAsia="en-GB"/>
          </w:rPr>
          <w:tab/>
        </w:r>
        <w:r w:rsidR="004F24E0" w:rsidRPr="00471A16">
          <w:rPr>
            <w:rStyle w:val="Hyperlink"/>
            <w:noProof/>
          </w:rPr>
          <w:t>Legend Diagram</w:t>
        </w:r>
        <w:r w:rsidR="004F24E0">
          <w:rPr>
            <w:noProof/>
            <w:webHidden/>
          </w:rPr>
          <w:tab/>
        </w:r>
        <w:r>
          <w:rPr>
            <w:noProof/>
            <w:webHidden/>
          </w:rPr>
          <w:fldChar w:fldCharType="begin"/>
        </w:r>
        <w:r w:rsidR="004F24E0">
          <w:rPr>
            <w:noProof/>
            <w:webHidden/>
          </w:rPr>
          <w:instrText xml:space="preserve"> PAGEREF _Toc383770845 \h </w:instrText>
        </w:r>
        <w:r>
          <w:rPr>
            <w:noProof/>
            <w:webHidden/>
          </w:rPr>
        </w:r>
        <w:r>
          <w:rPr>
            <w:noProof/>
            <w:webHidden/>
          </w:rPr>
          <w:fldChar w:fldCharType="separate"/>
        </w:r>
        <w:r w:rsidR="004F24E0">
          <w:rPr>
            <w:noProof/>
            <w:webHidden/>
          </w:rPr>
          <w:t>5</w:t>
        </w:r>
        <w:r>
          <w:rPr>
            <w:noProof/>
            <w:webHidden/>
          </w:rPr>
          <w:fldChar w:fldCharType="end"/>
        </w:r>
      </w:hyperlink>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hyperlink w:anchor="_Toc383770846" w:history="1">
        <w:r w:rsidR="004F24E0" w:rsidRPr="00471A16">
          <w:rPr>
            <w:rStyle w:val="Hyperlink"/>
            <w:rFonts w:ascii="Arial" w:hAnsi="Arial"/>
            <w:noProof/>
          </w:rPr>
          <w:t>3.</w:t>
        </w:r>
        <w:r w:rsidR="004F24E0">
          <w:rPr>
            <w:rFonts w:eastAsiaTheme="minorEastAsia" w:cstheme="minorBidi"/>
            <w:b w:val="0"/>
            <w:bCs w:val="0"/>
            <w:caps w:val="0"/>
            <w:noProof/>
            <w:sz w:val="22"/>
            <w:szCs w:val="22"/>
            <w:lang w:eastAsia="en-GB"/>
          </w:rPr>
          <w:tab/>
        </w:r>
        <w:r w:rsidR="004F24E0" w:rsidRPr="00471A16">
          <w:rPr>
            <w:rStyle w:val="Hyperlink"/>
            <w:noProof/>
          </w:rPr>
          <w:t>Session Data Exchange Overview</w:t>
        </w:r>
        <w:r w:rsidR="004F24E0">
          <w:rPr>
            <w:noProof/>
            <w:webHidden/>
          </w:rPr>
          <w:tab/>
        </w:r>
        <w:r>
          <w:rPr>
            <w:noProof/>
            <w:webHidden/>
          </w:rPr>
          <w:fldChar w:fldCharType="begin"/>
        </w:r>
        <w:r w:rsidR="004F24E0">
          <w:rPr>
            <w:noProof/>
            <w:webHidden/>
          </w:rPr>
          <w:instrText xml:space="preserve"> PAGEREF _Toc383770846 \h </w:instrText>
        </w:r>
        <w:r>
          <w:rPr>
            <w:noProof/>
            <w:webHidden/>
          </w:rPr>
        </w:r>
        <w:r>
          <w:rPr>
            <w:noProof/>
            <w:webHidden/>
          </w:rPr>
          <w:fldChar w:fldCharType="separate"/>
        </w:r>
        <w:r w:rsidR="004F24E0">
          <w:rPr>
            <w:noProof/>
            <w:webHidden/>
          </w:rPr>
          <w:t>6</w:t>
        </w:r>
        <w:r>
          <w:rPr>
            <w:noProof/>
            <w:webHidden/>
          </w:rPr>
          <w:fldChar w:fldCharType="end"/>
        </w:r>
      </w:hyperlink>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hyperlink w:anchor="_Toc383770847" w:history="1">
        <w:r w:rsidR="004F24E0" w:rsidRPr="00471A16">
          <w:rPr>
            <w:rStyle w:val="Hyperlink"/>
            <w:rFonts w:ascii="Arial" w:hAnsi="Arial"/>
            <w:noProof/>
          </w:rPr>
          <w:t>4.</w:t>
        </w:r>
        <w:r w:rsidR="004F24E0">
          <w:rPr>
            <w:rFonts w:eastAsiaTheme="minorEastAsia" w:cstheme="minorBidi"/>
            <w:b w:val="0"/>
            <w:bCs w:val="0"/>
            <w:caps w:val="0"/>
            <w:noProof/>
            <w:sz w:val="22"/>
            <w:szCs w:val="22"/>
            <w:lang w:eastAsia="en-GB"/>
          </w:rPr>
          <w:tab/>
        </w:r>
        <w:r w:rsidR="004F24E0" w:rsidRPr="00471A16">
          <w:rPr>
            <w:rStyle w:val="Hyperlink"/>
            <w:noProof/>
          </w:rPr>
          <w:t>Analytical Tagging</w:t>
        </w:r>
        <w:r w:rsidR="004F24E0">
          <w:rPr>
            <w:noProof/>
            <w:webHidden/>
          </w:rPr>
          <w:tab/>
        </w:r>
        <w:r>
          <w:rPr>
            <w:noProof/>
            <w:webHidden/>
          </w:rPr>
          <w:fldChar w:fldCharType="begin"/>
        </w:r>
        <w:r w:rsidR="004F24E0">
          <w:rPr>
            <w:noProof/>
            <w:webHidden/>
          </w:rPr>
          <w:instrText xml:space="preserve"> PAGEREF _Toc383770847 \h </w:instrText>
        </w:r>
        <w:r>
          <w:rPr>
            <w:noProof/>
            <w:webHidden/>
          </w:rPr>
        </w:r>
        <w:r>
          <w:rPr>
            <w:noProof/>
            <w:webHidden/>
          </w:rPr>
          <w:fldChar w:fldCharType="separate"/>
        </w:r>
        <w:r w:rsidR="004F24E0">
          <w:rPr>
            <w:noProof/>
            <w:webHidden/>
          </w:rPr>
          <w:t>7</w:t>
        </w:r>
        <w:r>
          <w:rPr>
            <w:noProof/>
            <w:webHidden/>
          </w:rPr>
          <w:fldChar w:fldCharType="end"/>
        </w:r>
      </w:hyperlink>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hyperlink w:anchor="_Toc383770848" w:history="1">
        <w:r w:rsidR="004F24E0" w:rsidRPr="00471A16">
          <w:rPr>
            <w:rStyle w:val="Hyperlink"/>
            <w:rFonts w:ascii="Arial" w:hAnsi="Arial"/>
            <w:noProof/>
          </w:rPr>
          <w:t>5.</w:t>
        </w:r>
        <w:r w:rsidR="004F24E0">
          <w:rPr>
            <w:rFonts w:eastAsiaTheme="minorEastAsia" w:cstheme="minorBidi"/>
            <w:b w:val="0"/>
            <w:bCs w:val="0"/>
            <w:caps w:val="0"/>
            <w:noProof/>
            <w:sz w:val="22"/>
            <w:szCs w:val="22"/>
            <w:lang w:eastAsia="en-GB"/>
          </w:rPr>
          <w:tab/>
        </w:r>
        <w:r w:rsidR="004F24E0" w:rsidRPr="00471A16">
          <w:rPr>
            <w:rStyle w:val="Hyperlink"/>
            <w:noProof/>
          </w:rPr>
          <w:t>Domain Models</w:t>
        </w:r>
        <w:r w:rsidR="004F24E0">
          <w:rPr>
            <w:noProof/>
            <w:webHidden/>
          </w:rPr>
          <w:tab/>
        </w:r>
        <w:r>
          <w:rPr>
            <w:noProof/>
            <w:webHidden/>
          </w:rPr>
          <w:fldChar w:fldCharType="begin"/>
        </w:r>
        <w:r w:rsidR="004F24E0">
          <w:rPr>
            <w:noProof/>
            <w:webHidden/>
          </w:rPr>
          <w:instrText xml:space="preserve"> PAGEREF _Toc383770848 \h </w:instrText>
        </w:r>
        <w:r>
          <w:rPr>
            <w:noProof/>
            <w:webHidden/>
          </w:rPr>
        </w:r>
        <w:r>
          <w:rPr>
            <w:noProof/>
            <w:webHidden/>
          </w:rPr>
          <w:fldChar w:fldCharType="separate"/>
        </w:r>
        <w:r w:rsidR="004F24E0">
          <w:rPr>
            <w:noProof/>
            <w:webHidden/>
          </w:rPr>
          <w:t>8</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49" w:history="1">
        <w:r w:rsidR="004F24E0" w:rsidRPr="00471A16">
          <w:rPr>
            <w:rStyle w:val="Hyperlink"/>
            <w:rFonts w:ascii="Arial" w:hAnsi="Arial"/>
            <w:noProof/>
          </w:rPr>
          <w:t>5.1</w:t>
        </w:r>
        <w:r w:rsidR="004F24E0">
          <w:rPr>
            <w:rFonts w:eastAsiaTheme="minorEastAsia" w:cstheme="minorBidi"/>
            <w:smallCaps w:val="0"/>
            <w:noProof/>
            <w:sz w:val="22"/>
            <w:szCs w:val="22"/>
            <w:lang w:eastAsia="en-GB"/>
          </w:rPr>
          <w:tab/>
        </w:r>
        <w:r w:rsidR="004F24E0" w:rsidRPr="00471A16">
          <w:rPr>
            <w:rStyle w:val="Hyperlink"/>
            <w:noProof/>
          </w:rPr>
          <w:t>Fulfillment Requests / Responses Domain Model</w:t>
        </w:r>
        <w:r w:rsidR="004F24E0">
          <w:rPr>
            <w:noProof/>
            <w:webHidden/>
          </w:rPr>
          <w:tab/>
        </w:r>
        <w:r>
          <w:rPr>
            <w:noProof/>
            <w:webHidden/>
          </w:rPr>
          <w:fldChar w:fldCharType="begin"/>
        </w:r>
        <w:r w:rsidR="004F24E0">
          <w:rPr>
            <w:noProof/>
            <w:webHidden/>
          </w:rPr>
          <w:instrText xml:space="preserve"> PAGEREF _Toc383770849 \h </w:instrText>
        </w:r>
        <w:r>
          <w:rPr>
            <w:noProof/>
            <w:webHidden/>
          </w:rPr>
        </w:r>
        <w:r>
          <w:rPr>
            <w:noProof/>
            <w:webHidden/>
          </w:rPr>
          <w:fldChar w:fldCharType="separate"/>
        </w:r>
        <w:r w:rsidR="004F24E0">
          <w:rPr>
            <w:noProof/>
            <w:webHidden/>
          </w:rPr>
          <w:t>8</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50" w:history="1">
        <w:r w:rsidR="004F24E0" w:rsidRPr="00471A16">
          <w:rPr>
            <w:rStyle w:val="Hyperlink"/>
            <w:rFonts w:ascii="Arial" w:hAnsi="Arial"/>
            <w:noProof/>
          </w:rPr>
          <w:t>5.2</w:t>
        </w:r>
        <w:r w:rsidR="004F24E0">
          <w:rPr>
            <w:rFonts w:eastAsiaTheme="minorEastAsia" w:cstheme="minorBidi"/>
            <w:smallCaps w:val="0"/>
            <w:noProof/>
            <w:sz w:val="22"/>
            <w:szCs w:val="22"/>
            <w:lang w:eastAsia="en-GB"/>
          </w:rPr>
          <w:tab/>
        </w:r>
        <w:r w:rsidR="004F24E0" w:rsidRPr="00471A16">
          <w:rPr>
            <w:rStyle w:val="Hyperlink"/>
            <w:noProof/>
          </w:rPr>
          <w:t>Spoil Requests / Responses Domain Model</w:t>
        </w:r>
        <w:r w:rsidR="004F24E0">
          <w:rPr>
            <w:noProof/>
            <w:webHidden/>
          </w:rPr>
          <w:tab/>
        </w:r>
        <w:r>
          <w:rPr>
            <w:noProof/>
            <w:webHidden/>
          </w:rPr>
          <w:fldChar w:fldCharType="begin"/>
        </w:r>
        <w:r w:rsidR="004F24E0">
          <w:rPr>
            <w:noProof/>
            <w:webHidden/>
          </w:rPr>
          <w:instrText xml:space="preserve"> PAGEREF _Toc383770850 \h </w:instrText>
        </w:r>
        <w:r>
          <w:rPr>
            <w:noProof/>
            <w:webHidden/>
          </w:rPr>
        </w:r>
        <w:r>
          <w:rPr>
            <w:noProof/>
            <w:webHidden/>
          </w:rPr>
          <w:fldChar w:fldCharType="separate"/>
        </w:r>
        <w:r w:rsidR="004F24E0">
          <w:rPr>
            <w:noProof/>
            <w:webHidden/>
          </w:rPr>
          <w:t>9</w:t>
        </w:r>
        <w:r>
          <w:rPr>
            <w:noProof/>
            <w:webHidden/>
          </w:rPr>
          <w:fldChar w:fldCharType="end"/>
        </w:r>
      </w:hyperlink>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hyperlink w:anchor="_Toc383770851" w:history="1">
        <w:r w:rsidR="004F24E0" w:rsidRPr="00471A16">
          <w:rPr>
            <w:rStyle w:val="Hyperlink"/>
            <w:rFonts w:ascii="Arial" w:hAnsi="Arial"/>
            <w:noProof/>
          </w:rPr>
          <w:t>6.</w:t>
        </w:r>
        <w:r w:rsidR="004F24E0">
          <w:rPr>
            <w:rFonts w:eastAsiaTheme="minorEastAsia" w:cstheme="minorBidi"/>
            <w:b w:val="0"/>
            <w:bCs w:val="0"/>
            <w:caps w:val="0"/>
            <w:noProof/>
            <w:sz w:val="22"/>
            <w:szCs w:val="22"/>
            <w:lang w:eastAsia="en-GB"/>
          </w:rPr>
          <w:tab/>
        </w:r>
        <w:r w:rsidR="004F24E0" w:rsidRPr="00471A16">
          <w:rPr>
            <w:rStyle w:val="Hyperlink"/>
            <w:noProof/>
          </w:rPr>
          <w:t>State Models</w:t>
        </w:r>
        <w:r w:rsidR="004F24E0">
          <w:rPr>
            <w:noProof/>
            <w:webHidden/>
          </w:rPr>
          <w:tab/>
        </w:r>
        <w:r>
          <w:rPr>
            <w:noProof/>
            <w:webHidden/>
          </w:rPr>
          <w:fldChar w:fldCharType="begin"/>
        </w:r>
        <w:r w:rsidR="004F24E0">
          <w:rPr>
            <w:noProof/>
            <w:webHidden/>
          </w:rPr>
          <w:instrText xml:space="preserve"> PAGEREF _Toc383770851 \h </w:instrText>
        </w:r>
        <w:r>
          <w:rPr>
            <w:noProof/>
            <w:webHidden/>
          </w:rPr>
        </w:r>
        <w:r>
          <w:rPr>
            <w:noProof/>
            <w:webHidden/>
          </w:rPr>
          <w:fldChar w:fldCharType="separate"/>
        </w:r>
        <w:r w:rsidR="004F24E0">
          <w:rPr>
            <w:noProof/>
            <w:webHidden/>
          </w:rPr>
          <w:t>10</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52" w:history="1">
        <w:r w:rsidR="004F24E0" w:rsidRPr="00471A16">
          <w:rPr>
            <w:rStyle w:val="Hyperlink"/>
            <w:rFonts w:ascii="Arial" w:hAnsi="Arial"/>
            <w:noProof/>
          </w:rPr>
          <w:t>6.1</w:t>
        </w:r>
        <w:r w:rsidR="004F24E0">
          <w:rPr>
            <w:rFonts w:eastAsiaTheme="minorEastAsia" w:cstheme="minorBidi"/>
            <w:smallCaps w:val="0"/>
            <w:noProof/>
            <w:sz w:val="22"/>
            <w:szCs w:val="22"/>
            <w:lang w:eastAsia="en-GB"/>
          </w:rPr>
          <w:tab/>
        </w:r>
        <w:r w:rsidR="004F24E0" w:rsidRPr="00471A16">
          <w:rPr>
            <w:rStyle w:val="Hyperlink"/>
            <w:noProof/>
          </w:rPr>
          <w:t>Order State Model</w:t>
        </w:r>
        <w:r w:rsidR="004F24E0">
          <w:rPr>
            <w:noProof/>
            <w:webHidden/>
          </w:rPr>
          <w:tab/>
        </w:r>
        <w:r>
          <w:rPr>
            <w:noProof/>
            <w:webHidden/>
          </w:rPr>
          <w:fldChar w:fldCharType="begin"/>
        </w:r>
        <w:r w:rsidR="004F24E0">
          <w:rPr>
            <w:noProof/>
            <w:webHidden/>
          </w:rPr>
          <w:instrText xml:space="preserve"> PAGEREF _Toc383770852 \h </w:instrText>
        </w:r>
        <w:r>
          <w:rPr>
            <w:noProof/>
            <w:webHidden/>
          </w:rPr>
        </w:r>
        <w:r>
          <w:rPr>
            <w:noProof/>
            <w:webHidden/>
          </w:rPr>
          <w:fldChar w:fldCharType="separate"/>
        </w:r>
        <w:r w:rsidR="004F24E0">
          <w:rPr>
            <w:noProof/>
            <w:webHidden/>
          </w:rPr>
          <w:t>10</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53" w:history="1">
        <w:r w:rsidR="004F24E0" w:rsidRPr="00471A16">
          <w:rPr>
            <w:rStyle w:val="Hyperlink"/>
            <w:rFonts w:ascii="Arial" w:hAnsi="Arial"/>
            <w:noProof/>
          </w:rPr>
          <w:t>6.2</w:t>
        </w:r>
        <w:r w:rsidR="004F24E0">
          <w:rPr>
            <w:rFonts w:eastAsiaTheme="minorEastAsia" w:cstheme="minorBidi"/>
            <w:smallCaps w:val="0"/>
            <w:noProof/>
            <w:sz w:val="22"/>
            <w:szCs w:val="22"/>
            <w:lang w:eastAsia="en-GB"/>
          </w:rPr>
          <w:tab/>
        </w:r>
        <w:r w:rsidR="004F24E0" w:rsidRPr="00471A16">
          <w:rPr>
            <w:rStyle w:val="Hyperlink"/>
            <w:noProof/>
          </w:rPr>
          <w:t>Order Line State Model</w:t>
        </w:r>
        <w:r w:rsidR="004F24E0">
          <w:rPr>
            <w:noProof/>
            <w:webHidden/>
          </w:rPr>
          <w:tab/>
        </w:r>
        <w:r>
          <w:rPr>
            <w:noProof/>
            <w:webHidden/>
          </w:rPr>
          <w:fldChar w:fldCharType="begin"/>
        </w:r>
        <w:r w:rsidR="004F24E0">
          <w:rPr>
            <w:noProof/>
            <w:webHidden/>
          </w:rPr>
          <w:instrText xml:space="preserve"> PAGEREF _Toc383770853 \h </w:instrText>
        </w:r>
        <w:r>
          <w:rPr>
            <w:noProof/>
            <w:webHidden/>
          </w:rPr>
        </w:r>
        <w:r>
          <w:rPr>
            <w:noProof/>
            <w:webHidden/>
          </w:rPr>
          <w:fldChar w:fldCharType="separate"/>
        </w:r>
        <w:r w:rsidR="004F24E0">
          <w:rPr>
            <w:noProof/>
            <w:webHidden/>
          </w:rPr>
          <w:t>10</w:t>
        </w:r>
        <w:r>
          <w:rPr>
            <w:noProof/>
            <w:webHidden/>
          </w:rPr>
          <w:fldChar w:fldCharType="end"/>
        </w:r>
      </w:hyperlink>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hyperlink w:anchor="_Toc383770854" w:history="1">
        <w:r w:rsidR="004F24E0" w:rsidRPr="00471A16">
          <w:rPr>
            <w:rStyle w:val="Hyperlink"/>
            <w:rFonts w:ascii="Arial" w:hAnsi="Arial"/>
            <w:noProof/>
          </w:rPr>
          <w:t>7.</w:t>
        </w:r>
        <w:r w:rsidR="004F24E0">
          <w:rPr>
            <w:rFonts w:eastAsiaTheme="minorEastAsia" w:cstheme="minorBidi"/>
            <w:b w:val="0"/>
            <w:bCs w:val="0"/>
            <w:caps w:val="0"/>
            <w:noProof/>
            <w:sz w:val="22"/>
            <w:szCs w:val="22"/>
            <w:lang w:eastAsia="en-GB"/>
          </w:rPr>
          <w:tab/>
        </w:r>
        <w:r w:rsidR="004F24E0" w:rsidRPr="00471A16">
          <w:rPr>
            <w:rStyle w:val="Hyperlink"/>
            <w:noProof/>
          </w:rPr>
          <w:t>Activity Diagrams</w:t>
        </w:r>
        <w:r w:rsidR="004F24E0">
          <w:rPr>
            <w:noProof/>
            <w:webHidden/>
          </w:rPr>
          <w:tab/>
        </w:r>
        <w:r>
          <w:rPr>
            <w:noProof/>
            <w:webHidden/>
          </w:rPr>
          <w:fldChar w:fldCharType="begin"/>
        </w:r>
        <w:r w:rsidR="004F24E0">
          <w:rPr>
            <w:noProof/>
            <w:webHidden/>
          </w:rPr>
          <w:instrText xml:space="preserve"> PAGEREF _Toc383770854 \h </w:instrText>
        </w:r>
        <w:r>
          <w:rPr>
            <w:noProof/>
            <w:webHidden/>
          </w:rPr>
        </w:r>
        <w:r>
          <w:rPr>
            <w:noProof/>
            <w:webHidden/>
          </w:rPr>
          <w:fldChar w:fldCharType="separate"/>
        </w:r>
        <w:r w:rsidR="004F24E0">
          <w:rPr>
            <w:noProof/>
            <w:webHidden/>
          </w:rPr>
          <w:t>12</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55" w:history="1">
        <w:r w:rsidR="004F24E0" w:rsidRPr="00471A16">
          <w:rPr>
            <w:rStyle w:val="Hyperlink"/>
            <w:rFonts w:ascii="Arial" w:hAnsi="Arial"/>
            <w:noProof/>
          </w:rPr>
          <w:t>7.1</w:t>
        </w:r>
        <w:r w:rsidR="004F24E0">
          <w:rPr>
            <w:rFonts w:eastAsiaTheme="minorEastAsia" w:cstheme="minorBidi"/>
            <w:smallCaps w:val="0"/>
            <w:noProof/>
            <w:sz w:val="22"/>
            <w:szCs w:val="22"/>
            <w:lang w:eastAsia="en-GB"/>
          </w:rPr>
          <w:tab/>
        </w:r>
        <w:r w:rsidR="004F24E0" w:rsidRPr="00471A16">
          <w:rPr>
            <w:rStyle w:val="Hyperlink"/>
            <w:noProof/>
          </w:rPr>
          <w:t>User Activity Diagrams</w:t>
        </w:r>
        <w:r w:rsidR="004F24E0">
          <w:rPr>
            <w:noProof/>
            <w:webHidden/>
          </w:rPr>
          <w:tab/>
        </w:r>
        <w:r>
          <w:rPr>
            <w:noProof/>
            <w:webHidden/>
          </w:rPr>
          <w:fldChar w:fldCharType="begin"/>
        </w:r>
        <w:r w:rsidR="004F24E0">
          <w:rPr>
            <w:noProof/>
            <w:webHidden/>
          </w:rPr>
          <w:instrText xml:space="preserve"> PAGEREF _Toc383770855 \h </w:instrText>
        </w:r>
        <w:r>
          <w:rPr>
            <w:noProof/>
            <w:webHidden/>
          </w:rPr>
        </w:r>
        <w:r>
          <w:rPr>
            <w:noProof/>
            <w:webHidden/>
          </w:rPr>
          <w:fldChar w:fldCharType="separate"/>
        </w:r>
        <w:r w:rsidR="004F24E0">
          <w:rPr>
            <w:noProof/>
            <w:webHidden/>
          </w:rPr>
          <w:t>12</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56" w:history="1">
        <w:r w:rsidR="004F24E0" w:rsidRPr="00471A16">
          <w:rPr>
            <w:rStyle w:val="Hyperlink"/>
            <w:rFonts w:ascii="Arial" w:hAnsi="Arial"/>
            <w:noProof/>
          </w:rPr>
          <w:t>7.2</w:t>
        </w:r>
        <w:r w:rsidR="004F24E0">
          <w:rPr>
            <w:rFonts w:eastAsiaTheme="minorEastAsia" w:cstheme="minorBidi"/>
            <w:smallCaps w:val="0"/>
            <w:noProof/>
            <w:sz w:val="22"/>
            <w:szCs w:val="22"/>
            <w:lang w:eastAsia="en-GB"/>
          </w:rPr>
          <w:tab/>
        </w:r>
        <w:r w:rsidR="004F24E0" w:rsidRPr="00471A16">
          <w:rPr>
            <w:rStyle w:val="Hyperlink"/>
            <w:noProof/>
          </w:rPr>
          <w:t>Integration Tier Activity Diagrams</w:t>
        </w:r>
        <w:r w:rsidR="004F24E0">
          <w:rPr>
            <w:noProof/>
            <w:webHidden/>
          </w:rPr>
          <w:tab/>
        </w:r>
        <w:r>
          <w:rPr>
            <w:noProof/>
            <w:webHidden/>
          </w:rPr>
          <w:fldChar w:fldCharType="begin"/>
        </w:r>
        <w:r w:rsidR="004F24E0">
          <w:rPr>
            <w:noProof/>
            <w:webHidden/>
          </w:rPr>
          <w:instrText xml:space="preserve"> PAGEREF _Toc383770856 \h </w:instrText>
        </w:r>
        <w:r>
          <w:rPr>
            <w:noProof/>
            <w:webHidden/>
          </w:rPr>
        </w:r>
        <w:r>
          <w:rPr>
            <w:noProof/>
            <w:webHidden/>
          </w:rPr>
          <w:fldChar w:fldCharType="separate"/>
        </w:r>
        <w:r w:rsidR="004F24E0">
          <w:rPr>
            <w:noProof/>
            <w:webHidden/>
          </w:rPr>
          <w:t>12</w:t>
        </w:r>
        <w:r>
          <w:rPr>
            <w:noProof/>
            <w:webHidden/>
          </w:rPr>
          <w:fldChar w:fldCharType="end"/>
        </w:r>
      </w:hyperlink>
    </w:p>
    <w:p w:rsidR="004F24E0" w:rsidRDefault="003F3B77">
      <w:pPr>
        <w:pStyle w:val="TOC3"/>
        <w:tabs>
          <w:tab w:val="left" w:pos="1320"/>
          <w:tab w:val="right" w:leader="dot" w:pos="8302"/>
        </w:tabs>
        <w:rPr>
          <w:rFonts w:eastAsiaTheme="minorEastAsia" w:cstheme="minorBidi"/>
          <w:i w:val="0"/>
          <w:iCs w:val="0"/>
          <w:noProof/>
          <w:sz w:val="22"/>
          <w:szCs w:val="22"/>
          <w:lang w:eastAsia="en-GB"/>
        </w:rPr>
      </w:pPr>
      <w:hyperlink w:anchor="_Toc383770857" w:history="1">
        <w:r w:rsidR="004F24E0" w:rsidRPr="00471A16">
          <w:rPr>
            <w:rStyle w:val="Hyperlink"/>
            <w:rFonts w:ascii="Arial" w:hAnsi="Arial"/>
            <w:noProof/>
          </w:rPr>
          <w:t>7.2.1</w:t>
        </w:r>
        <w:r w:rsidR="004F24E0">
          <w:rPr>
            <w:rFonts w:eastAsiaTheme="minorEastAsia" w:cstheme="minorBidi"/>
            <w:i w:val="0"/>
            <w:iCs w:val="0"/>
            <w:noProof/>
            <w:sz w:val="22"/>
            <w:szCs w:val="22"/>
            <w:lang w:eastAsia="en-GB"/>
          </w:rPr>
          <w:tab/>
        </w:r>
        <w:r w:rsidR="004F24E0" w:rsidRPr="00471A16">
          <w:rPr>
            <w:rStyle w:val="Hyperlink"/>
            <w:noProof/>
          </w:rPr>
          <w:t>Process / Expire Fulfilment Request Activity Diagram</w:t>
        </w:r>
        <w:r w:rsidR="004F24E0">
          <w:rPr>
            <w:noProof/>
            <w:webHidden/>
          </w:rPr>
          <w:tab/>
        </w:r>
        <w:r>
          <w:rPr>
            <w:noProof/>
            <w:webHidden/>
          </w:rPr>
          <w:fldChar w:fldCharType="begin"/>
        </w:r>
        <w:r w:rsidR="004F24E0">
          <w:rPr>
            <w:noProof/>
            <w:webHidden/>
          </w:rPr>
          <w:instrText xml:space="preserve"> PAGEREF _Toc383770857 \h </w:instrText>
        </w:r>
        <w:r>
          <w:rPr>
            <w:noProof/>
            <w:webHidden/>
          </w:rPr>
        </w:r>
        <w:r>
          <w:rPr>
            <w:noProof/>
            <w:webHidden/>
          </w:rPr>
          <w:fldChar w:fldCharType="separate"/>
        </w:r>
        <w:r w:rsidR="004F24E0">
          <w:rPr>
            <w:noProof/>
            <w:webHidden/>
          </w:rPr>
          <w:t>12</w:t>
        </w:r>
        <w:r>
          <w:rPr>
            <w:noProof/>
            <w:webHidden/>
          </w:rPr>
          <w:fldChar w:fldCharType="end"/>
        </w:r>
      </w:hyperlink>
    </w:p>
    <w:p w:rsidR="004F24E0" w:rsidRDefault="003F3B77">
      <w:pPr>
        <w:pStyle w:val="TOC3"/>
        <w:tabs>
          <w:tab w:val="left" w:pos="1320"/>
          <w:tab w:val="right" w:leader="dot" w:pos="8302"/>
        </w:tabs>
        <w:rPr>
          <w:rFonts w:eastAsiaTheme="minorEastAsia" w:cstheme="minorBidi"/>
          <w:i w:val="0"/>
          <w:iCs w:val="0"/>
          <w:noProof/>
          <w:sz w:val="22"/>
          <w:szCs w:val="22"/>
          <w:lang w:eastAsia="en-GB"/>
        </w:rPr>
      </w:pPr>
      <w:hyperlink w:anchor="_Toc383770858" w:history="1">
        <w:r w:rsidR="004F24E0" w:rsidRPr="00471A16">
          <w:rPr>
            <w:rStyle w:val="Hyperlink"/>
            <w:rFonts w:ascii="Arial" w:hAnsi="Arial"/>
            <w:noProof/>
          </w:rPr>
          <w:t>7.2.2</w:t>
        </w:r>
        <w:r w:rsidR="004F24E0">
          <w:rPr>
            <w:rFonts w:eastAsiaTheme="minorEastAsia" w:cstheme="minorBidi"/>
            <w:i w:val="0"/>
            <w:iCs w:val="0"/>
            <w:noProof/>
            <w:sz w:val="22"/>
            <w:szCs w:val="22"/>
            <w:lang w:eastAsia="en-GB"/>
          </w:rPr>
          <w:tab/>
        </w:r>
        <w:r w:rsidR="004F24E0" w:rsidRPr="00471A16">
          <w:rPr>
            <w:rStyle w:val="Hyperlink"/>
            <w:noProof/>
          </w:rPr>
          <w:t>Process Spoil Request Activity Diagram</w:t>
        </w:r>
        <w:r w:rsidR="004F24E0">
          <w:rPr>
            <w:noProof/>
            <w:webHidden/>
          </w:rPr>
          <w:tab/>
        </w:r>
        <w:r>
          <w:rPr>
            <w:noProof/>
            <w:webHidden/>
          </w:rPr>
          <w:fldChar w:fldCharType="begin"/>
        </w:r>
        <w:r w:rsidR="004F24E0">
          <w:rPr>
            <w:noProof/>
            <w:webHidden/>
          </w:rPr>
          <w:instrText xml:space="preserve"> PAGEREF _Toc383770858 \h </w:instrText>
        </w:r>
        <w:r>
          <w:rPr>
            <w:noProof/>
            <w:webHidden/>
          </w:rPr>
        </w:r>
        <w:r>
          <w:rPr>
            <w:noProof/>
            <w:webHidden/>
          </w:rPr>
          <w:fldChar w:fldCharType="separate"/>
        </w:r>
        <w:r w:rsidR="004F24E0">
          <w:rPr>
            <w:noProof/>
            <w:webHidden/>
          </w:rPr>
          <w:t>13</w:t>
        </w:r>
        <w:r>
          <w:rPr>
            <w:noProof/>
            <w:webHidden/>
          </w:rPr>
          <w:fldChar w:fldCharType="end"/>
        </w:r>
      </w:hyperlink>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hyperlink w:anchor="_Toc383770859" w:history="1">
        <w:r w:rsidR="004F24E0" w:rsidRPr="00471A16">
          <w:rPr>
            <w:rStyle w:val="Hyperlink"/>
            <w:rFonts w:ascii="Arial" w:hAnsi="Arial"/>
            <w:noProof/>
          </w:rPr>
          <w:t>8.</w:t>
        </w:r>
        <w:r w:rsidR="004F24E0">
          <w:rPr>
            <w:rFonts w:eastAsiaTheme="minorEastAsia" w:cstheme="minorBidi"/>
            <w:b w:val="0"/>
            <w:bCs w:val="0"/>
            <w:caps w:val="0"/>
            <w:noProof/>
            <w:sz w:val="22"/>
            <w:szCs w:val="22"/>
            <w:lang w:eastAsia="en-GB"/>
          </w:rPr>
          <w:tab/>
        </w:r>
        <w:r w:rsidR="004F24E0" w:rsidRPr="00471A16">
          <w:rPr>
            <w:rStyle w:val="Hyperlink"/>
            <w:noProof/>
          </w:rPr>
          <w:t>Enterprise Integration Diagrams</w:t>
        </w:r>
        <w:r w:rsidR="004F24E0">
          <w:rPr>
            <w:noProof/>
            <w:webHidden/>
          </w:rPr>
          <w:tab/>
        </w:r>
        <w:r>
          <w:rPr>
            <w:noProof/>
            <w:webHidden/>
          </w:rPr>
          <w:fldChar w:fldCharType="begin"/>
        </w:r>
        <w:r w:rsidR="004F24E0">
          <w:rPr>
            <w:noProof/>
            <w:webHidden/>
          </w:rPr>
          <w:instrText xml:space="preserve"> PAGEREF _Toc383770859 \h </w:instrText>
        </w:r>
        <w:r>
          <w:rPr>
            <w:noProof/>
            <w:webHidden/>
          </w:rPr>
        </w:r>
        <w:r>
          <w:rPr>
            <w:noProof/>
            <w:webHidden/>
          </w:rPr>
          <w:fldChar w:fldCharType="separate"/>
        </w:r>
        <w:r w:rsidR="004F24E0">
          <w:rPr>
            <w:noProof/>
            <w:webHidden/>
          </w:rPr>
          <w:t>14</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60" w:history="1">
        <w:r w:rsidR="004F24E0" w:rsidRPr="00471A16">
          <w:rPr>
            <w:rStyle w:val="Hyperlink"/>
            <w:rFonts w:ascii="Arial" w:hAnsi="Arial"/>
            <w:noProof/>
          </w:rPr>
          <w:t>8.1</w:t>
        </w:r>
        <w:r w:rsidR="004F24E0">
          <w:rPr>
            <w:rFonts w:eastAsiaTheme="minorEastAsia" w:cstheme="minorBidi"/>
            <w:smallCaps w:val="0"/>
            <w:noProof/>
            <w:sz w:val="22"/>
            <w:szCs w:val="22"/>
            <w:lang w:eastAsia="en-GB"/>
          </w:rPr>
          <w:tab/>
        </w:r>
        <w:r w:rsidR="004F24E0" w:rsidRPr="00471A16">
          <w:rPr>
            <w:rStyle w:val="Hyperlink"/>
            <w:noProof/>
          </w:rPr>
          <w:t>Process / Expire Fulfilment Request E.I. Diagram</w:t>
        </w:r>
        <w:r w:rsidR="004F24E0">
          <w:rPr>
            <w:noProof/>
            <w:webHidden/>
          </w:rPr>
          <w:tab/>
        </w:r>
        <w:r>
          <w:rPr>
            <w:noProof/>
            <w:webHidden/>
          </w:rPr>
          <w:fldChar w:fldCharType="begin"/>
        </w:r>
        <w:r w:rsidR="004F24E0">
          <w:rPr>
            <w:noProof/>
            <w:webHidden/>
          </w:rPr>
          <w:instrText xml:space="preserve"> PAGEREF _Toc383770860 \h </w:instrText>
        </w:r>
        <w:r>
          <w:rPr>
            <w:noProof/>
            <w:webHidden/>
          </w:rPr>
        </w:r>
        <w:r>
          <w:rPr>
            <w:noProof/>
            <w:webHidden/>
          </w:rPr>
          <w:fldChar w:fldCharType="separate"/>
        </w:r>
        <w:r w:rsidR="004F24E0">
          <w:rPr>
            <w:noProof/>
            <w:webHidden/>
          </w:rPr>
          <w:t>14</w:t>
        </w:r>
        <w:r>
          <w:rPr>
            <w:noProof/>
            <w:webHidden/>
          </w:rPr>
          <w:fldChar w:fldCharType="end"/>
        </w:r>
      </w:hyperlink>
    </w:p>
    <w:p w:rsidR="004F24E0" w:rsidRDefault="003F3B77">
      <w:pPr>
        <w:pStyle w:val="TOC2"/>
        <w:tabs>
          <w:tab w:val="left" w:pos="880"/>
          <w:tab w:val="right" w:leader="dot" w:pos="8302"/>
        </w:tabs>
        <w:rPr>
          <w:rFonts w:eastAsiaTheme="minorEastAsia" w:cstheme="minorBidi"/>
          <w:smallCaps w:val="0"/>
          <w:noProof/>
          <w:sz w:val="22"/>
          <w:szCs w:val="22"/>
          <w:lang w:eastAsia="en-GB"/>
        </w:rPr>
      </w:pPr>
      <w:hyperlink w:anchor="_Toc383770861" w:history="1">
        <w:r w:rsidR="004F24E0" w:rsidRPr="00471A16">
          <w:rPr>
            <w:rStyle w:val="Hyperlink"/>
            <w:rFonts w:ascii="Arial" w:hAnsi="Arial"/>
            <w:noProof/>
          </w:rPr>
          <w:t>8.2</w:t>
        </w:r>
        <w:r w:rsidR="004F24E0">
          <w:rPr>
            <w:rFonts w:eastAsiaTheme="minorEastAsia" w:cstheme="minorBidi"/>
            <w:smallCaps w:val="0"/>
            <w:noProof/>
            <w:sz w:val="22"/>
            <w:szCs w:val="22"/>
            <w:lang w:eastAsia="en-GB"/>
          </w:rPr>
          <w:tab/>
        </w:r>
        <w:r w:rsidR="004F24E0" w:rsidRPr="00471A16">
          <w:rPr>
            <w:rStyle w:val="Hyperlink"/>
            <w:noProof/>
          </w:rPr>
          <w:t>Process Spoil Request E.I. Diagram</w:t>
        </w:r>
        <w:r w:rsidR="004F24E0">
          <w:rPr>
            <w:noProof/>
            <w:webHidden/>
          </w:rPr>
          <w:tab/>
        </w:r>
        <w:r>
          <w:rPr>
            <w:noProof/>
            <w:webHidden/>
          </w:rPr>
          <w:fldChar w:fldCharType="begin"/>
        </w:r>
        <w:r w:rsidR="004F24E0">
          <w:rPr>
            <w:noProof/>
            <w:webHidden/>
          </w:rPr>
          <w:instrText xml:space="preserve"> PAGEREF _Toc383770861 \h </w:instrText>
        </w:r>
        <w:r>
          <w:rPr>
            <w:noProof/>
            <w:webHidden/>
          </w:rPr>
        </w:r>
        <w:r>
          <w:rPr>
            <w:noProof/>
            <w:webHidden/>
          </w:rPr>
          <w:fldChar w:fldCharType="separate"/>
        </w:r>
        <w:r w:rsidR="004F24E0">
          <w:rPr>
            <w:noProof/>
            <w:webHidden/>
          </w:rPr>
          <w:t>14</w:t>
        </w:r>
        <w:r>
          <w:rPr>
            <w:noProof/>
            <w:webHidden/>
          </w:rPr>
          <w:fldChar w:fldCharType="end"/>
        </w:r>
      </w:hyperlink>
    </w:p>
    <w:p w:rsidR="004F24E0" w:rsidRDefault="003F3B77">
      <w:pPr>
        <w:pStyle w:val="TOC1"/>
        <w:tabs>
          <w:tab w:val="left" w:pos="440"/>
          <w:tab w:val="right" w:leader="dot" w:pos="8302"/>
        </w:tabs>
        <w:rPr>
          <w:rFonts w:eastAsiaTheme="minorEastAsia" w:cstheme="minorBidi"/>
          <w:b w:val="0"/>
          <w:bCs w:val="0"/>
          <w:caps w:val="0"/>
          <w:noProof/>
          <w:sz w:val="22"/>
          <w:szCs w:val="22"/>
          <w:lang w:eastAsia="en-GB"/>
        </w:rPr>
      </w:pPr>
      <w:hyperlink w:anchor="_Toc383770862" w:history="1">
        <w:r w:rsidR="004F24E0" w:rsidRPr="00471A16">
          <w:rPr>
            <w:rStyle w:val="Hyperlink"/>
            <w:rFonts w:ascii="Arial" w:hAnsi="Arial"/>
            <w:noProof/>
          </w:rPr>
          <w:t>9.</w:t>
        </w:r>
        <w:r w:rsidR="004F24E0">
          <w:rPr>
            <w:rFonts w:eastAsiaTheme="minorEastAsia" w:cstheme="minorBidi"/>
            <w:b w:val="0"/>
            <w:bCs w:val="0"/>
            <w:caps w:val="0"/>
            <w:noProof/>
            <w:sz w:val="22"/>
            <w:szCs w:val="22"/>
            <w:lang w:eastAsia="en-GB"/>
          </w:rPr>
          <w:tab/>
        </w:r>
        <w:r w:rsidR="004F24E0" w:rsidRPr="00471A16">
          <w:rPr>
            <w:rStyle w:val="Hyperlink"/>
            <w:noProof/>
          </w:rPr>
          <w:t>Business OLP User Journeys</w:t>
        </w:r>
        <w:r w:rsidR="004F24E0">
          <w:rPr>
            <w:noProof/>
            <w:webHidden/>
          </w:rPr>
          <w:tab/>
        </w:r>
        <w:r>
          <w:rPr>
            <w:noProof/>
            <w:webHidden/>
          </w:rPr>
          <w:fldChar w:fldCharType="begin"/>
        </w:r>
        <w:r w:rsidR="004F24E0">
          <w:rPr>
            <w:noProof/>
            <w:webHidden/>
          </w:rPr>
          <w:instrText xml:space="preserve"> PAGEREF _Toc383770862 \h </w:instrText>
        </w:r>
        <w:r>
          <w:rPr>
            <w:noProof/>
            <w:webHidden/>
          </w:rPr>
        </w:r>
        <w:r>
          <w:rPr>
            <w:noProof/>
            <w:webHidden/>
          </w:rPr>
          <w:fldChar w:fldCharType="separate"/>
        </w:r>
        <w:r w:rsidR="004F24E0">
          <w:rPr>
            <w:noProof/>
            <w:webHidden/>
          </w:rPr>
          <w:t>16</w:t>
        </w:r>
        <w:r>
          <w:rPr>
            <w:noProof/>
            <w:webHidden/>
          </w:rPr>
          <w:fldChar w:fldCharType="end"/>
        </w:r>
      </w:hyperlink>
    </w:p>
    <w:p w:rsidR="004F24E0" w:rsidRDefault="003F3B77">
      <w:pPr>
        <w:pStyle w:val="TOC1"/>
        <w:tabs>
          <w:tab w:val="left" w:pos="660"/>
          <w:tab w:val="right" w:leader="dot" w:pos="8302"/>
        </w:tabs>
        <w:rPr>
          <w:rFonts w:eastAsiaTheme="minorEastAsia" w:cstheme="minorBidi"/>
          <w:b w:val="0"/>
          <w:bCs w:val="0"/>
          <w:caps w:val="0"/>
          <w:noProof/>
          <w:sz w:val="22"/>
          <w:szCs w:val="22"/>
          <w:lang w:eastAsia="en-GB"/>
        </w:rPr>
      </w:pPr>
      <w:hyperlink w:anchor="_Toc383770863" w:history="1">
        <w:r w:rsidR="004F24E0" w:rsidRPr="00471A16">
          <w:rPr>
            <w:rStyle w:val="Hyperlink"/>
            <w:rFonts w:ascii="Arial" w:hAnsi="Arial"/>
            <w:noProof/>
          </w:rPr>
          <w:t>10.</w:t>
        </w:r>
        <w:r w:rsidR="004F24E0">
          <w:rPr>
            <w:rFonts w:eastAsiaTheme="minorEastAsia" w:cstheme="minorBidi"/>
            <w:b w:val="0"/>
            <w:bCs w:val="0"/>
            <w:caps w:val="0"/>
            <w:noProof/>
            <w:sz w:val="22"/>
            <w:szCs w:val="22"/>
            <w:lang w:eastAsia="en-GB"/>
          </w:rPr>
          <w:tab/>
        </w:r>
        <w:r w:rsidR="004F24E0" w:rsidRPr="00471A16">
          <w:rPr>
            <w:rStyle w:val="Hyperlink"/>
            <w:noProof/>
          </w:rPr>
          <w:t>Monitoring and Logging</w:t>
        </w:r>
        <w:r w:rsidR="004F24E0">
          <w:rPr>
            <w:noProof/>
            <w:webHidden/>
          </w:rPr>
          <w:tab/>
        </w:r>
        <w:r>
          <w:rPr>
            <w:noProof/>
            <w:webHidden/>
          </w:rPr>
          <w:fldChar w:fldCharType="begin"/>
        </w:r>
        <w:r w:rsidR="004F24E0">
          <w:rPr>
            <w:noProof/>
            <w:webHidden/>
          </w:rPr>
          <w:instrText xml:space="preserve"> PAGEREF _Toc383770863 \h </w:instrText>
        </w:r>
        <w:r>
          <w:rPr>
            <w:noProof/>
            <w:webHidden/>
          </w:rPr>
        </w:r>
        <w:r>
          <w:rPr>
            <w:noProof/>
            <w:webHidden/>
          </w:rPr>
          <w:fldChar w:fldCharType="separate"/>
        </w:r>
        <w:r w:rsidR="004F24E0">
          <w:rPr>
            <w:noProof/>
            <w:webHidden/>
          </w:rPr>
          <w:t>17</w:t>
        </w:r>
        <w:r>
          <w:rPr>
            <w:noProof/>
            <w:webHidden/>
          </w:rPr>
          <w:fldChar w:fldCharType="end"/>
        </w:r>
      </w:hyperlink>
    </w:p>
    <w:p w:rsidR="004F24E0" w:rsidRDefault="003F3B77">
      <w:pPr>
        <w:pStyle w:val="TOC1"/>
        <w:tabs>
          <w:tab w:val="left" w:pos="660"/>
          <w:tab w:val="right" w:leader="dot" w:pos="8302"/>
        </w:tabs>
        <w:rPr>
          <w:rFonts w:eastAsiaTheme="minorEastAsia" w:cstheme="minorBidi"/>
          <w:b w:val="0"/>
          <w:bCs w:val="0"/>
          <w:caps w:val="0"/>
          <w:noProof/>
          <w:sz w:val="22"/>
          <w:szCs w:val="22"/>
          <w:lang w:eastAsia="en-GB"/>
        </w:rPr>
      </w:pPr>
      <w:hyperlink w:anchor="_Toc383770864" w:history="1">
        <w:r w:rsidR="004F24E0" w:rsidRPr="00471A16">
          <w:rPr>
            <w:rStyle w:val="Hyperlink"/>
            <w:rFonts w:ascii="Arial" w:hAnsi="Arial"/>
            <w:noProof/>
          </w:rPr>
          <w:t>11.</w:t>
        </w:r>
        <w:r w:rsidR="004F24E0">
          <w:rPr>
            <w:rFonts w:eastAsiaTheme="minorEastAsia" w:cstheme="minorBidi"/>
            <w:b w:val="0"/>
            <w:bCs w:val="0"/>
            <w:caps w:val="0"/>
            <w:noProof/>
            <w:sz w:val="22"/>
            <w:szCs w:val="22"/>
            <w:lang w:eastAsia="en-GB"/>
          </w:rPr>
          <w:tab/>
        </w:r>
        <w:r w:rsidR="004F24E0" w:rsidRPr="00471A16">
          <w:rPr>
            <w:rStyle w:val="Hyperlink"/>
            <w:noProof/>
          </w:rPr>
          <w:t>Data Retention</w:t>
        </w:r>
        <w:r w:rsidR="004F24E0">
          <w:rPr>
            <w:noProof/>
            <w:webHidden/>
          </w:rPr>
          <w:tab/>
        </w:r>
        <w:r>
          <w:rPr>
            <w:noProof/>
            <w:webHidden/>
          </w:rPr>
          <w:fldChar w:fldCharType="begin"/>
        </w:r>
        <w:r w:rsidR="004F24E0">
          <w:rPr>
            <w:noProof/>
            <w:webHidden/>
          </w:rPr>
          <w:instrText xml:space="preserve"> PAGEREF _Toc383770864 \h </w:instrText>
        </w:r>
        <w:r>
          <w:rPr>
            <w:noProof/>
            <w:webHidden/>
          </w:rPr>
        </w:r>
        <w:r>
          <w:rPr>
            <w:noProof/>
            <w:webHidden/>
          </w:rPr>
          <w:fldChar w:fldCharType="separate"/>
        </w:r>
        <w:r w:rsidR="004F24E0">
          <w:rPr>
            <w:noProof/>
            <w:webHidden/>
          </w:rPr>
          <w:t>18</w:t>
        </w:r>
        <w:r>
          <w:rPr>
            <w:noProof/>
            <w:webHidden/>
          </w:rPr>
          <w:fldChar w:fldCharType="end"/>
        </w:r>
      </w:hyperlink>
    </w:p>
    <w:p w:rsidR="004F24E0" w:rsidRDefault="003F3B77">
      <w:pPr>
        <w:pStyle w:val="TOC1"/>
        <w:tabs>
          <w:tab w:val="right" w:leader="dot" w:pos="8302"/>
        </w:tabs>
        <w:rPr>
          <w:rFonts w:eastAsiaTheme="minorEastAsia" w:cstheme="minorBidi"/>
          <w:b w:val="0"/>
          <w:bCs w:val="0"/>
          <w:caps w:val="0"/>
          <w:noProof/>
          <w:sz w:val="22"/>
          <w:szCs w:val="22"/>
          <w:lang w:eastAsia="en-GB"/>
        </w:rPr>
      </w:pPr>
      <w:hyperlink w:anchor="_Toc383770865" w:history="1">
        <w:r w:rsidR="004F24E0" w:rsidRPr="00471A16">
          <w:rPr>
            <w:rStyle w:val="Hyperlink"/>
            <w:noProof/>
          </w:rPr>
          <w:t>APPENDICES</w:t>
        </w:r>
        <w:r w:rsidR="004F24E0">
          <w:rPr>
            <w:noProof/>
            <w:webHidden/>
          </w:rPr>
          <w:tab/>
        </w:r>
        <w:r>
          <w:rPr>
            <w:noProof/>
            <w:webHidden/>
          </w:rPr>
          <w:fldChar w:fldCharType="begin"/>
        </w:r>
        <w:r w:rsidR="004F24E0">
          <w:rPr>
            <w:noProof/>
            <w:webHidden/>
          </w:rPr>
          <w:instrText xml:space="preserve"> PAGEREF _Toc383770865 \h </w:instrText>
        </w:r>
        <w:r>
          <w:rPr>
            <w:noProof/>
            <w:webHidden/>
          </w:rPr>
        </w:r>
        <w:r>
          <w:rPr>
            <w:noProof/>
            <w:webHidden/>
          </w:rPr>
          <w:fldChar w:fldCharType="separate"/>
        </w:r>
        <w:r w:rsidR="004F24E0">
          <w:rPr>
            <w:noProof/>
            <w:webHidden/>
          </w:rPr>
          <w:t>19</w:t>
        </w:r>
        <w:r>
          <w:rPr>
            <w:noProof/>
            <w:webHidden/>
          </w:rPr>
          <w:fldChar w:fldCharType="end"/>
        </w:r>
      </w:hyperlink>
    </w:p>
    <w:p w:rsidR="004F24E0" w:rsidRDefault="003F3B77">
      <w:pPr>
        <w:pStyle w:val="TOC2"/>
        <w:tabs>
          <w:tab w:val="right" w:leader="dot" w:pos="8302"/>
        </w:tabs>
        <w:rPr>
          <w:rFonts w:eastAsiaTheme="minorEastAsia" w:cstheme="minorBidi"/>
          <w:smallCaps w:val="0"/>
          <w:noProof/>
          <w:sz w:val="22"/>
          <w:szCs w:val="22"/>
          <w:lang w:eastAsia="en-GB"/>
        </w:rPr>
      </w:pPr>
      <w:hyperlink w:anchor="_Toc383770866" w:history="1">
        <w:r w:rsidR="004F24E0" w:rsidRPr="00471A16">
          <w:rPr>
            <w:rStyle w:val="Hyperlink"/>
            <w:noProof/>
          </w:rPr>
          <w:t>Appendix A: Abbreviations and Glossary</w:t>
        </w:r>
        <w:r w:rsidR="004F24E0">
          <w:rPr>
            <w:noProof/>
            <w:webHidden/>
          </w:rPr>
          <w:tab/>
        </w:r>
        <w:r>
          <w:rPr>
            <w:noProof/>
            <w:webHidden/>
          </w:rPr>
          <w:fldChar w:fldCharType="begin"/>
        </w:r>
        <w:r w:rsidR="004F24E0">
          <w:rPr>
            <w:noProof/>
            <w:webHidden/>
          </w:rPr>
          <w:instrText xml:space="preserve"> PAGEREF _Toc383770866 \h </w:instrText>
        </w:r>
        <w:r>
          <w:rPr>
            <w:noProof/>
            <w:webHidden/>
          </w:rPr>
        </w:r>
        <w:r>
          <w:rPr>
            <w:noProof/>
            <w:webHidden/>
          </w:rPr>
          <w:fldChar w:fldCharType="separate"/>
        </w:r>
        <w:r w:rsidR="004F24E0">
          <w:rPr>
            <w:noProof/>
            <w:webHidden/>
          </w:rPr>
          <w:t>20</w:t>
        </w:r>
        <w:r>
          <w:rPr>
            <w:noProof/>
            <w:webHidden/>
          </w:rPr>
          <w:fldChar w:fldCharType="end"/>
        </w:r>
      </w:hyperlink>
    </w:p>
    <w:p w:rsidR="004F24E0" w:rsidRDefault="003F3B77">
      <w:pPr>
        <w:pStyle w:val="TOC2"/>
        <w:tabs>
          <w:tab w:val="right" w:leader="dot" w:pos="8302"/>
        </w:tabs>
        <w:rPr>
          <w:rFonts w:eastAsiaTheme="minorEastAsia" w:cstheme="minorBidi"/>
          <w:smallCaps w:val="0"/>
          <w:noProof/>
          <w:sz w:val="22"/>
          <w:szCs w:val="22"/>
          <w:lang w:eastAsia="en-GB"/>
        </w:rPr>
      </w:pPr>
      <w:hyperlink w:anchor="_Toc383770867" w:history="1">
        <w:r w:rsidR="004F24E0" w:rsidRPr="00471A16">
          <w:rPr>
            <w:rStyle w:val="Hyperlink"/>
            <w:noProof/>
          </w:rPr>
          <w:t>Appendix B: Document Control</w:t>
        </w:r>
        <w:r w:rsidR="004F24E0">
          <w:rPr>
            <w:noProof/>
            <w:webHidden/>
          </w:rPr>
          <w:tab/>
        </w:r>
        <w:r>
          <w:rPr>
            <w:noProof/>
            <w:webHidden/>
          </w:rPr>
          <w:fldChar w:fldCharType="begin"/>
        </w:r>
        <w:r w:rsidR="004F24E0">
          <w:rPr>
            <w:noProof/>
            <w:webHidden/>
          </w:rPr>
          <w:instrText xml:space="preserve"> PAGEREF _Toc383770867 \h </w:instrText>
        </w:r>
        <w:r>
          <w:rPr>
            <w:noProof/>
            <w:webHidden/>
          </w:rPr>
        </w:r>
        <w:r>
          <w:rPr>
            <w:noProof/>
            <w:webHidden/>
          </w:rPr>
          <w:fldChar w:fldCharType="separate"/>
        </w:r>
        <w:r w:rsidR="004F24E0">
          <w:rPr>
            <w:noProof/>
            <w:webHidden/>
          </w:rPr>
          <w:t>21</w:t>
        </w:r>
        <w:r>
          <w:rPr>
            <w:noProof/>
            <w:webHidden/>
          </w:rPr>
          <w:fldChar w:fldCharType="end"/>
        </w:r>
      </w:hyperlink>
    </w:p>
    <w:p w:rsidR="004F24E0" w:rsidRDefault="003F3B77">
      <w:pPr>
        <w:pStyle w:val="TOC2"/>
        <w:tabs>
          <w:tab w:val="right" w:leader="dot" w:pos="8302"/>
        </w:tabs>
        <w:rPr>
          <w:rFonts w:eastAsiaTheme="minorEastAsia" w:cstheme="minorBidi"/>
          <w:smallCaps w:val="0"/>
          <w:noProof/>
          <w:sz w:val="22"/>
          <w:szCs w:val="22"/>
          <w:lang w:eastAsia="en-GB"/>
        </w:rPr>
      </w:pPr>
      <w:hyperlink w:anchor="_Toc383770868" w:history="1">
        <w:r w:rsidR="004F24E0" w:rsidRPr="00471A16">
          <w:rPr>
            <w:rStyle w:val="Hyperlink"/>
            <w:noProof/>
          </w:rPr>
          <w:t>Appendix C: Reference Documents</w:t>
        </w:r>
        <w:r w:rsidR="004F24E0">
          <w:rPr>
            <w:noProof/>
            <w:webHidden/>
          </w:rPr>
          <w:tab/>
        </w:r>
        <w:r>
          <w:rPr>
            <w:noProof/>
            <w:webHidden/>
          </w:rPr>
          <w:fldChar w:fldCharType="begin"/>
        </w:r>
        <w:r w:rsidR="004F24E0">
          <w:rPr>
            <w:noProof/>
            <w:webHidden/>
          </w:rPr>
          <w:instrText xml:space="preserve"> PAGEREF _Toc383770868 \h </w:instrText>
        </w:r>
        <w:r>
          <w:rPr>
            <w:noProof/>
            <w:webHidden/>
          </w:rPr>
        </w:r>
        <w:r>
          <w:rPr>
            <w:noProof/>
            <w:webHidden/>
          </w:rPr>
          <w:fldChar w:fldCharType="separate"/>
        </w:r>
        <w:r w:rsidR="004F24E0">
          <w:rPr>
            <w:noProof/>
            <w:webHidden/>
          </w:rPr>
          <w:t>22</w:t>
        </w:r>
        <w:r>
          <w:rPr>
            <w:noProof/>
            <w:webHidden/>
          </w:rPr>
          <w:fldChar w:fldCharType="end"/>
        </w:r>
      </w:hyperlink>
    </w:p>
    <w:p w:rsidR="004F24E0" w:rsidRDefault="003F3B77">
      <w:pPr>
        <w:pStyle w:val="TOC2"/>
        <w:tabs>
          <w:tab w:val="right" w:leader="dot" w:pos="8302"/>
        </w:tabs>
        <w:rPr>
          <w:rFonts w:eastAsiaTheme="minorEastAsia" w:cstheme="minorBidi"/>
          <w:smallCaps w:val="0"/>
          <w:noProof/>
          <w:sz w:val="22"/>
          <w:szCs w:val="22"/>
          <w:lang w:eastAsia="en-GB"/>
        </w:rPr>
      </w:pPr>
      <w:hyperlink w:anchor="_Toc383770869" w:history="1">
        <w:r w:rsidR="004F24E0" w:rsidRPr="00471A16">
          <w:rPr>
            <w:rStyle w:val="Hyperlink"/>
            <w:noProof/>
          </w:rPr>
          <w:t>Appendix D: Screen Validations</w:t>
        </w:r>
        <w:r w:rsidR="004F24E0">
          <w:rPr>
            <w:noProof/>
            <w:webHidden/>
          </w:rPr>
          <w:tab/>
        </w:r>
        <w:r>
          <w:rPr>
            <w:noProof/>
            <w:webHidden/>
          </w:rPr>
          <w:fldChar w:fldCharType="begin"/>
        </w:r>
        <w:r w:rsidR="004F24E0">
          <w:rPr>
            <w:noProof/>
            <w:webHidden/>
          </w:rPr>
          <w:instrText xml:space="preserve"> PAGEREF _Toc383770869 \h </w:instrText>
        </w:r>
        <w:r>
          <w:rPr>
            <w:noProof/>
            <w:webHidden/>
          </w:rPr>
        </w:r>
        <w:r>
          <w:rPr>
            <w:noProof/>
            <w:webHidden/>
          </w:rPr>
          <w:fldChar w:fldCharType="separate"/>
        </w:r>
        <w:r w:rsidR="004F24E0">
          <w:rPr>
            <w:noProof/>
            <w:webHidden/>
          </w:rPr>
          <w:t>23</w:t>
        </w:r>
        <w:r>
          <w:rPr>
            <w:noProof/>
            <w:webHidden/>
          </w:rPr>
          <w:fldChar w:fldCharType="end"/>
        </w:r>
      </w:hyperlink>
    </w:p>
    <w:p w:rsidR="00D14DB2" w:rsidRPr="00B67E35" w:rsidRDefault="003F3B77" w:rsidP="00D14DB2">
      <w:r w:rsidRPr="00B67E35">
        <w:rPr>
          <w:rFonts w:ascii="Calibri" w:hAnsi="Calibri"/>
          <w:sz w:val="20"/>
        </w:rPr>
        <w:fldChar w:fldCharType="end"/>
      </w:r>
    </w:p>
    <w:p w:rsidR="00D14DB2" w:rsidRPr="00B67E35" w:rsidRDefault="00D14DB2" w:rsidP="00D14DB2">
      <w:pPr>
        <w:pStyle w:val="TOC2"/>
      </w:pPr>
    </w:p>
    <w:p w:rsidR="00D14DB2" w:rsidRPr="00B67E35" w:rsidRDefault="00D14DB2" w:rsidP="00D14DB2">
      <w:pPr>
        <w:tabs>
          <w:tab w:val="left" w:pos="2127"/>
          <w:tab w:val="left" w:pos="2835"/>
        </w:tabs>
        <w:ind w:left="567" w:right="544"/>
      </w:pPr>
    </w:p>
    <w:p w:rsidR="00D14DB2" w:rsidRPr="00B67E35" w:rsidRDefault="00D14DB2" w:rsidP="00D14DB2">
      <w:pPr>
        <w:tabs>
          <w:tab w:val="left" w:pos="2127"/>
          <w:tab w:val="left" w:pos="2835"/>
        </w:tabs>
        <w:ind w:left="709" w:right="544"/>
      </w:pPr>
      <w:r w:rsidRPr="00B67E35">
        <w:t xml:space="preserve"> </w:t>
      </w:r>
    </w:p>
    <w:p w:rsidR="00D14DB2" w:rsidRPr="00B67E35" w:rsidRDefault="00D14DB2" w:rsidP="00D14DB2">
      <w:pPr>
        <w:tabs>
          <w:tab w:val="clear" w:pos="284"/>
        </w:tabs>
        <w:jc w:val="center"/>
      </w:pPr>
      <w:r w:rsidRPr="00B67E35">
        <w:t xml:space="preserve">THIS DOCUMENT CONTAINS </w:t>
      </w:r>
      <w:r w:rsidR="00120752" w:rsidRPr="00120752">
        <w:rPr>
          <w:b/>
          <w:color w:val="FF0000"/>
        </w:rPr>
        <w:t>XY</w:t>
      </w:r>
      <w:r w:rsidR="000E53E2" w:rsidRPr="00B67E35">
        <w:t xml:space="preserve"> </w:t>
      </w:r>
      <w:r w:rsidRPr="00B67E35">
        <w:t>PAGES INCLUDING TITLE PAGE</w:t>
      </w:r>
    </w:p>
    <w:p w:rsidR="00D14DB2" w:rsidRPr="00B67E35" w:rsidRDefault="00D14DB2" w:rsidP="00D14DB2">
      <w:pPr>
        <w:tabs>
          <w:tab w:val="clear" w:pos="284"/>
        </w:tabs>
        <w:rPr>
          <w:rFonts w:ascii="Arial" w:hAnsi="Arial"/>
          <w:b/>
          <w:sz w:val="26"/>
        </w:rPr>
      </w:pPr>
      <w:bookmarkStart w:id="1" w:name="_Toc309778747"/>
      <w:bookmarkStart w:id="2" w:name="_Toc312987003"/>
      <w:bookmarkStart w:id="3" w:name="_Toc313014335"/>
      <w:bookmarkStart w:id="4" w:name="_Toc313157596"/>
      <w:bookmarkStart w:id="5" w:name="_Toc313779855"/>
      <w:bookmarkStart w:id="6" w:name="_Toc350608526"/>
      <w:bookmarkStart w:id="7" w:name="_Toc350608661"/>
      <w:bookmarkStart w:id="8" w:name="_Toc350662712"/>
      <w:bookmarkStart w:id="9" w:name="_Toc350759596"/>
      <w:bookmarkStart w:id="10" w:name="_Toc350760086"/>
      <w:bookmarkStart w:id="11" w:name="_Toc350760248"/>
      <w:bookmarkStart w:id="12" w:name="_Toc350760533"/>
      <w:bookmarkStart w:id="13" w:name="_Toc350838536"/>
      <w:bookmarkStart w:id="14" w:name="_Toc351194253"/>
      <w:bookmarkStart w:id="15" w:name="_Toc351194457"/>
      <w:bookmarkStart w:id="16" w:name="_Toc351195562"/>
      <w:bookmarkStart w:id="17" w:name="_Toc351199228"/>
      <w:bookmarkStart w:id="18" w:name="_Toc352544923"/>
      <w:bookmarkStart w:id="19" w:name="_Toc352545163"/>
      <w:bookmarkStart w:id="20" w:name="_Toc354204916"/>
    </w:p>
    <w:p w:rsidR="00D14DB2" w:rsidRPr="00B67E35" w:rsidRDefault="00D14DB2" w:rsidP="00D14DB2">
      <w:pPr>
        <w:tabs>
          <w:tab w:val="clear" w:pos="284"/>
        </w:tabs>
        <w:rPr>
          <w:szCs w:val="22"/>
        </w:rPr>
      </w:pPr>
    </w:p>
    <w:p w:rsidR="00D14DB2" w:rsidRPr="00B67E35" w:rsidRDefault="00D14DB2" w:rsidP="00D14DB2">
      <w:pPr>
        <w:tabs>
          <w:tab w:val="left" w:pos="3828"/>
        </w:tabs>
        <w:ind w:right="544"/>
      </w:pPr>
    </w:p>
    <w:p w:rsidR="00247E49" w:rsidRPr="00B67E35" w:rsidRDefault="00D14DB2" w:rsidP="00247E49">
      <w:pPr>
        <w:pStyle w:val="Heading1"/>
      </w:pPr>
      <w:r w:rsidRPr="00B67E35">
        <w:br w:type="page"/>
      </w:r>
      <w:bookmarkStart w:id="21" w:name="_Toc323134685"/>
      <w:bookmarkStart w:id="22" w:name="_Toc323137645"/>
      <w:bookmarkStart w:id="23" w:name="_Toc323197909"/>
      <w:bookmarkStart w:id="24" w:name="_Toc323198009"/>
      <w:bookmarkStart w:id="25" w:name="_Toc323198186"/>
      <w:bookmarkStart w:id="26" w:name="_Toc323302632"/>
      <w:bookmarkStart w:id="27" w:name="_Toc323134698"/>
      <w:bookmarkStart w:id="28" w:name="_Toc323137658"/>
      <w:bookmarkStart w:id="29" w:name="_Toc323197922"/>
      <w:bookmarkStart w:id="30" w:name="_Toc323198022"/>
      <w:bookmarkStart w:id="31" w:name="_Toc323198199"/>
      <w:bookmarkStart w:id="32" w:name="_Toc323302645"/>
      <w:bookmarkStart w:id="33" w:name="_Toc323134699"/>
      <w:bookmarkStart w:id="34" w:name="_Toc323137659"/>
      <w:bookmarkStart w:id="35" w:name="_Toc323197923"/>
      <w:bookmarkStart w:id="36" w:name="_Toc323198023"/>
      <w:bookmarkStart w:id="37" w:name="_Toc323198200"/>
      <w:bookmarkStart w:id="38" w:name="_Toc323302646"/>
      <w:bookmarkStart w:id="39" w:name="_Toc323134700"/>
      <w:bookmarkStart w:id="40" w:name="_Toc323137660"/>
      <w:bookmarkStart w:id="41" w:name="_Toc323197924"/>
      <w:bookmarkStart w:id="42" w:name="_Toc323198024"/>
      <w:bookmarkStart w:id="43" w:name="_Toc323198201"/>
      <w:bookmarkStart w:id="44" w:name="_Toc323302647"/>
      <w:bookmarkStart w:id="45" w:name="_Toc323134703"/>
      <w:bookmarkStart w:id="46" w:name="_Toc323137663"/>
      <w:bookmarkStart w:id="47" w:name="_Toc323197927"/>
      <w:bookmarkStart w:id="48" w:name="_Toc323198027"/>
      <w:bookmarkStart w:id="49" w:name="_Toc323198204"/>
      <w:bookmarkStart w:id="50" w:name="_Toc323302650"/>
      <w:bookmarkStart w:id="51" w:name="_Toc323134706"/>
      <w:bookmarkStart w:id="52" w:name="_Toc323137666"/>
      <w:bookmarkStart w:id="53" w:name="_Toc323197930"/>
      <w:bookmarkStart w:id="54" w:name="_Toc323198030"/>
      <w:bookmarkStart w:id="55" w:name="_Toc323198207"/>
      <w:bookmarkStart w:id="56" w:name="_Toc323302653"/>
      <w:bookmarkStart w:id="57" w:name="_Toc323134708"/>
      <w:bookmarkStart w:id="58" w:name="_Toc323137668"/>
      <w:bookmarkStart w:id="59" w:name="_Toc323197932"/>
      <w:bookmarkStart w:id="60" w:name="_Toc323198032"/>
      <w:bookmarkStart w:id="61" w:name="_Toc323198209"/>
      <w:bookmarkStart w:id="62" w:name="_Toc323302655"/>
      <w:bookmarkStart w:id="63" w:name="_Toc323134710"/>
      <w:bookmarkStart w:id="64" w:name="_Toc323137670"/>
      <w:bookmarkStart w:id="65" w:name="_Toc323197934"/>
      <w:bookmarkStart w:id="66" w:name="_Toc323198034"/>
      <w:bookmarkStart w:id="67" w:name="_Toc323198211"/>
      <w:bookmarkStart w:id="68" w:name="_Toc323302657"/>
      <w:bookmarkStart w:id="69" w:name="_Toc323134712"/>
      <w:bookmarkStart w:id="70" w:name="_Toc323137672"/>
      <w:bookmarkStart w:id="71" w:name="_Toc323197936"/>
      <w:bookmarkStart w:id="72" w:name="_Toc323198036"/>
      <w:bookmarkStart w:id="73" w:name="_Toc323198213"/>
      <w:bookmarkStart w:id="74" w:name="_Toc323302659"/>
      <w:bookmarkStart w:id="75" w:name="_Toc323134714"/>
      <w:bookmarkStart w:id="76" w:name="_Toc323137674"/>
      <w:bookmarkStart w:id="77" w:name="_Toc323197938"/>
      <w:bookmarkStart w:id="78" w:name="_Toc323198038"/>
      <w:bookmarkStart w:id="79" w:name="_Toc323198215"/>
      <w:bookmarkStart w:id="80" w:name="_Toc323302661"/>
      <w:bookmarkStart w:id="81" w:name="_Toc323134715"/>
      <w:bookmarkStart w:id="82" w:name="_Toc323137675"/>
      <w:bookmarkStart w:id="83" w:name="_Toc323197939"/>
      <w:bookmarkStart w:id="84" w:name="_Toc323198039"/>
      <w:bookmarkStart w:id="85" w:name="_Toc323198216"/>
      <w:bookmarkStart w:id="86" w:name="_Toc323302662"/>
      <w:bookmarkStart w:id="87" w:name="_Toc323134716"/>
      <w:bookmarkStart w:id="88" w:name="_Toc323137676"/>
      <w:bookmarkStart w:id="89" w:name="_Toc323197940"/>
      <w:bookmarkStart w:id="90" w:name="_Toc323198040"/>
      <w:bookmarkStart w:id="91" w:name="_Toc323198217"/>
      <w:bookmarkStart w:id="92" w:name="_Toc323302663"/>
      <w:bookmarkStart w:id="93" w:name="_Toc383770838"/>
      <w:bookmarkStart w:id="94" w:name="_Toc32304877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B67E35">
        <w:lastRenderedPageBreak/>
        <w:t>Introduction</w:t>
      </w:r>
      <w:bookmarkEnd w:id="93"/>
    </w:p>
    <w:p w:rsidR="00D14DB2" w:rsidRPr="00B67E35" w:rsidRDefault="00247E49" w:rsidP="009039A0">
      <w:pPr>
        <w:pStyle w:val="Heading2"/>
      </w:pPr>
      <w:bookmarkStart w:id="95" w:name="_Toc383770839"/>
      <w:r w:rsidRPr="00B67E35">
        <w:t>General Points</w:t>
      </w:r>
      <w:bookmarkEnd w:id="95"/>
    </w:p>
    <w:p w:rsidR="00247E49" w:rsidRPr="00082B1A" w:rsidRDefault="00082B1A" w:rsidP="00082B1A">
      <w:pPr>
        <w:rPr>
          <w:szCs w:val="22"/>
        </w:rPr>
      </w:pPr>
      <w:r>
        <w:rPr>
          <w:szCs w:val="22"/>
        </w:rPr>
        <w:t>None at this time.</w:t>
      </w:r>
    </w:p>
    <w:p w:rsidR="00723DED" w:rsidRPr="00B67E35" w:rsidRDefault="00723DED" w:rsidP="00723DED">
      <w:pPr>
        <w:pStyle w:val="ListParagraph"/>
        <w:rPr>
          <w:sz w:val="22"/>
          <w:szCs w:val="22"/>
        </w:rPr>
      </w:pPr>
    </w:p>
    <w:p w:rsidR="00723DED" w:rsidRPr="00B67E35" w:rsidRDefault="00723DED" w:rsidP="00F254F9">
      <w:pPr>
        <w:pStyle w:val="Heading2"/>
      </w:pPr>
      <w:bookmarkStart w:id="96" w:name="_Toc383770840"/>
      <w:r w:rsidRPr="00B67E35">
        <w:t>Business Rules</w:t>
      </w:r>
      <w:bookmarkEnd w:id="96"/>
    </w:p>
    <w:p w:rsidR="00EE4282" w:rsidRPr="006701C2" w:rsidRDefault="00EE4282" w:rsidP="00EE4282">
      <w:r w:rsidRPr="006701C2">
        <w:t>All business rules and logic are stated in this document, along with the screen</w:t>
      </w:r>
      <w:r w:rsidR="009260FD" w:rsidRPr="006701C2">
        <w:t>s</w:t>
      </w:r>
      <w:r w:rsidRPr="006701C2">
        <w:t xml:space="preserve"> they are associated with.</w:t>
      </w:r>
    </w:p>
    <w:p w:rsidR="0031488C" w:rsidRPr="008C5AB4" w:rsidRDefault="0031488C" w:rsidP="008C5AB4">
      <w:pPr>
        <w:rPr>
          <w:szCs w:val="22"/>
        </w:rPr>
      </w:pPr>
    </w:p>
    <w:p w:rsidR="00F254F9" w:rsidRPr="00B67E35" w:rsidRDefault="00F254F9" w:rsidP="00F254F9">
      <w:pPr>
        <w:pStyle w:val="Heading2"/>
      </w:pPr>
      <w:bookmarkStart w:id="97" w:name="_Toc383770841"/>
      <w:r w:rsidRPr="00B67E35">
        <w:t>Content Pages</w:t>
      </w:r>
      <w:bookmarkEnd w:id="97"/>
      <w:r w:rsidRPr="00B67E35">
        <w:t xml:space="preserve"> </w:t>
      </w:r>
    </w:p>
    <w:p w:rsidR="00F254F9" w:rsidRPr="00B67E35" w:rsidRDefault="00F254F9" w:rsidP="00F254F9">
      <w:pPr>
        <w:pStyle w:val="Heading2"/>
      </w:pPr>
      <w:bookmarkStart w:id="98" w:name="_Toc383770842"/>
      <w:r w:rsidRPr="00B67E35">
        <w:t>Error Handling</w:t>
      </w:r>
      <w:bookmarkEnd w:id="98"/>
      <w:r w:rsidRPr="00B67E35">
        <w:t xml:space="preserve"> </w:t>
      </w:r>
    </w:p>
    <w:p w:rsidR="00F254F9" w:rsidRPr="00B67E35" w:rsidRDefault="00F254F9" w:rsidP="00F04AD1">
      <w:r w:rsidRPr="00082B1A">
        <w:t xml:space="preserve">The method of presenting </w:t>
      </w:r>
      <w:r w:rsidR="00082B1A">
        <w:t>both fulfilment and refund outcome narrative messages to the user will ensure that technical root causes are not exposed.</w:t>
      </w:r>
      <w:r w:rsidRPr="00B67E35">
        <w:t xml:space="preserve"> </w:t>
      </w:r>
    </w:p>
    <w:p w:rsidR="00EE58F3" w:rsidRPr="00B67E35" w:rsidRDefault="00EE58F3" w:rsidP="00F254F9"/>
    <w:p w:rsidR="00F254F9" w:rsidRPr="00B67E35" w:rsidRDefault="00082B1A" w:rsidP="00EE58F3">
      <w:pPr>
        <w:pStyle w:val="Heading2"/>
      </w:pPr>
      <w:bookmarkStart w:id="99" w:name="_Toc383770843"/>
      <w:r>
        <w:t>Request Expiration</w:t>
      </w:r>
      <w:bookmarkEnd w:id="99"/>
      <w:r w:rsidR="00F254F9" w:rsidRPr="00B67E35">
        <w:t xml:space="preserve"> </w:t>
      </w:r>
    </w:p>
    <w:p w:rsidR="00082B1A" w:rsidRDefault="00082B1A" w:rsidP="00F254F9">
      <w:r>
        <w:t xml:space="preserve">In the event of a significant volume of requests (fulfilment or refund), or a significant slow-down / non-availability of third-party endpoints, request expiration (via a configurable timeout period) will prevent </w:t>
      </w:r>
      <w:r w:rsidR="00437019">
        <w:t>“stale”/redundant requests from being processed.</w:t>
      </w:r>
    </w:p>
    <w:p w:rsidR="00437019" w:rsidRDefault="00437019" w:rsidP="00F254F9"/>
    <w:p w:rsidR="00437019" w:rsidRDefault="00437019" w:rsidP="00F254F9">
      <w:r>
        <w:t>Integration-Tier responses will facilitate the dissemination of this “request expired” information to the eBusiness Tier and beyond.</w:t>
      </w:r>
    </w:p>
    <w:p w:rsidR="00265E48" w:rsidRPr="00B67E35" w:rsidRDefault="00265E48" w:rsidP="00082B1A">
      <w:pPr>
        <w:pStyle w:val="NormalIndent"/>
        <w:ind w:left="0"/>
      </w:pPr>
    </w:p>
    <w:p w:rsidR="00265E48" w:rsidRPr="00B67E35" w:rsidRDefault="00E83001" w:rsidP="00E83001">
      <w:pPr>
        <w:pStyle w:val="Heading2"/>
      </w:pPr>
      <w:bookmarkStart w:id="100" w:name="_Toc383770844"/>
      <w:r w:rsidRPr="00B67E35">
        <w:t>Accessibility</w:t>
      </w:r>
      <w:bookmarkEnd w:id="100"/>
    </w:p>
    <w:p w:rsidR="00E83001" w:rsidRPr="00437019" w:rsidRDefault="00437019" w:rsidP="00E83001">
      <w:pPr>
        <w:rPr>
          <w:szCs w:val="22"/>
        </w:rPr>
      </w:pPr>
      <w:r w:rsidRPr="00437019">
        <w:rPr>
          <w:szCs w:val="22"/>
        </w:rPr>
        <w:t>No requirements at this time.</w:t>
      </w:r>
    </w:p>
    <w:p w:rsidR="00BF15B2" w:rsidRPr="00B67E35" w:rsidRDefault="00BF15B2">
      <w:pPr>
        <w:tabs>
          <w:tab w:val="clear" w:pos="284"/>
        </w:tabs>
        <w:jc w:val="left"/>
        <w:rPr>
          <w:szCs w:val="22"/>
        </w:rPr>
      </w:pPr>
      <w:r w:rsidRPr="00B67E35">
        <w:rPr>
          <w:szCs w:val="22"/>
        </w:rPr>
        <w:br w:type="page"/>
      </w:r>
    </w:p>
    <w:p w:rsidR="00817D44" w:rsidRPr="00B67E35" w:rsidRDefault="00817D44" w:rsidP="006F3682">
      <w:pPr>
        <w:pStyle w:val="Heading1"/>
      </w:pPr>
      <w:bookmarkStart w:id="101" w:name="_Toc383770845"/>
      <w:r w:rsidRPr="00B67E35">
        <w:lastRenderedPageBreak/>
        <w:t>Legend Diagram</w:t>
      </w:r>
      <w:bookmarkEnd w:id="101"/>
    </w:p>
    <w:p w:rsidR="00164965" w:rsidRDefault="00164965" w:rsidP="00164965">
      <w:pPr>
        <w:tabs>
          <w:tab w:val="clear" w:pos="284"/>
        </w:tabs>
        <w:jc w:val="left"/>
      </w:pPr>
      <w:r>
        <w:t xml:space="preserve">The Legend diagram provides a high-level view of the main platform components affected by this design: </w:t>
      </w:r>
    </w:p>
    <w:p w:rsidR="00164965" w:rsidRDefault="00164965" w:rsidP="00164965">
      <w:pPr>
        <w:tabs>
          <w:tab w:val="clear" w:pos="284"/>
        </w:tabs>
        <w:jc w:val="left"/>
      </w:pPr>
    </w:p>
    <w:p w:rsidR="00164965" w:rsidRPr="00B67E35" w:rsidRDefault="00164965" w:rsidP="00164965">
      <w:pPr>
        <w:tabs>
          <w:tab w:val="clear" w:pos="284"/>
        </w:tabs>
        <w:jc w:val="left"/>
      </w:pPr>
      <w:r w:rsidRPr="00CF0CBD">
        <w:rPr>
          <w:noProof/>
          <w:lang w:eastAsia="en-GB"/>
        </w:rPr>
        <w:drawing>
          <wp:inline distT="0" distB="0" distL="0" distR="0">
            <wp:extent cx="5278120" cy="3595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78120" cy="3595159"/>
                    </a:xfrm>
                    <a:prstGeom prst="rect">
                      <a:avLst/>
                    </a:prstGeom>
                    <a:noFill/>
                    <a:ln w="9525">
                      <a:noFill/>
                      <a:miter lim="800000"/>
                      <a:headEnd/>
                      <a:tailEnd/>
                    </a:ln>
                  </pic:spPr>
                </pic:pic>
              </a:graphicData>
            </a:graphic>
          </wp:inline>
        </w:drawing>
      </w:r>
    </w:p>
    <w:p w:rsidR="00437019" w:rsidRDefault="00437019">
      <w:pPr>
        <w:tabs>
          <w:tab w:val="clear" w:pos="284"/>
        </w:tabs>
        <w:jc w:val="left"/>
        <w:rPr>
          <w:rFonts w:asciiTheme="majorHAnsi" w:hAnsiTheme="majorHAnsi"/>
          <w:b/>
          <w:sz w:val="26"/>
        </w:rPr>
      </w:pPr>
      <w:r>
        <w:br w:type="page"/>
      </w:r>
    </w:p>
    <w:p w:rsidR="00860EE4" w:rsidRPr="00B67E35" w:rsidRDefault="00860EE4" w:rsidP="006F3682">
      <w:pPr>
        <w:pStyle w:val="Heading1"/>
      </w:pPr>
      <w:bookmarkStart w:id="102" w:name="_Toc383770846"/>
      <w:r w:rsidRPr="00B67E35">
        <w:lastRenderedPageBreak/>
        <w:t>Session Data Exchange Overview</w:t>
      </w:r>
      <w:bookmarkEnd w:id="102"/>
    </w:p>
    <w:p w:rsidR="00C11B9C" w:rsidRPr="004511F4" w:rsidRDefault="004511F4" w:rsidP="00C11B9C">
      <w:pPr>
        <w:pStyle w:val="Default"/>
        <w:rPr>
          <w:rFonts w:asciiTheme="minorHAnsi" w:eastAsia="Times New Roman" w:hAnsiTheme="minorHAnsi" w:cs="Times New Roman"/>
          <w:color w:val="auto"/>
          <w:sz w:val="22"/>
          <w:szCs w:val="20"/>
          <w:lang w:eastAsia="en-US"/>
        </w:rPr>
      </w:pPr>
      <w:r w:rsidRPr="004511F4">
        <w:rPr>
          <w:rFonts w:asciiTheme="minorHAnsi" w:eastAsia="Times New Roman" w:hAnsiTheme="minorHAnsi" w:cs="Times New Roman"/>
          <w:color w:val="auto"/>
          <w:sz w:val="22"/>
          <w:szCs w:val="20"/>
          <w:lang w:eastAsia="en-US"/>
        </w:rPr>
        <w:t>None at this time.</w:t>
      </w:r>
    </w:p>
    <w:p w:rsidR="00BF15B2" w:rsidRPr="00B67E35" w:rsidRDefault="00BF15B2">
      <w:pPr>
        <w:tabs>
          <w:tab w:val="clear" w:pos="284"/>
        </w:tabs>
        <w:jc w:val="left"/>
      </w:pPr>
      <w:r w:rsidRPr="00B67E35">
        <w:br w:type="page"/>
      </w:r>
    </w:p>
    <w:p w:rsidR="006F3682" w:rsidRPr="00B67E35" w:rsidRDefault="00817D44" w:rsidP="006F3682">
      <w:pPr>
        <w:pStyle w:val="Heading1"/>
      </w:pPr>
      <w:bookmarkStart w:id="103" w:name="_Toc383770847"/>
      <w:r w:rsidRPr="00B67E35">
        <w:lastRenderedPageBreak/>
        <w:t>Analytical Tagging</w:t>
      </w:r>
      <w:bookmarkEnd w:id="103"/>
    </w:p>
    <w:p w:rsidR="00BF15B2" w:rsidRPr="00B67E35" w:rsidRDefault="004511F4">
      <w:pPr>
        <w:tabs>
          <w:tab w:val="clear" w:pos="284"/>
        </w:tabs>
        <w:jc w:val="left"/>
      </w:pPr>
      <w:r>
        <w:t>None at this time.</w:t>
      </w:r>
      <w:r w:rsidR="00BF15B2" w:rsidRPr="00B67E35">
        <w:br w:type="page"/>
      </w:r>
    </w:p>
    <w:p w:rsidR="00164965" w:rsidRDefault="00164965" w:rsidP="006F3682">
      <w:pPr>
        <w:pStyle w:val="Heading1"/>
      </w:pPr>
      <w:bookmarkStart w:id="104" w:name="_Toc383770848"/>
      <w:r>
        <w:lastRenderedPageBreak/>
        <w:t>Domain Models</w:t>
      </w:r>
      <w:bookmarkEnd w:id="104"/>
    </w:p>
    <w:p w:rsidR="00164965" w:rsidRDefault="00164965" w:rsidP="00164965">
      <w:pPr>
        <w:tabs>
          <w:tab w:val="clear" w:pos="284"/>
        </w:tabs>
        <w:jc w:val="left"/>
      </w:pPr>
      <w:r>
        <w:t xml:space="preserve">Communications with the Integration Tier is by means of the Fulfilment Request / Response and Spoil Request / Response messages.  The details of the requests and the resulting responses are encoded in XML bodies.  </w:t>
      </w:r>
    </w:p>
    <w:p w:rsidR="00164965" w:rsidRDefault="00164965" w:rsidP="00164965">
      <w:pPr>
        <w:tabs>
          <w:tab w:val="clear" w:pos="284"/>
        </w:tabs>
        <w:jc w:val="left"/>
      </w:pPr>
    </w:p>
    <w:p w:rsidR="00164965" w:rsidRDefault="00164965" w:rsidP="00164965">
      <w:pPr>
        <w:pStyle w:val="Heading2"/>
      </w:pPr>
      <w:bookmarkStart w:id="105" w:name="_Toc383770849"/>
      <w:r>
        <w:t>Fulfillment Requests / Responses Domain Model</w:t>
      </w:r>
      <w:bookmarkEnd w:id="105"/>
    </w:p>
    <w:p w:rsidR="006200CF" w:rsidRDefault="006200CF" w:rsidP="00164965">
      <w:pPr>
        <w:tabs>
          <w:tab w:val="clear" w:pos="284"/>
        </w:tabs>
        <w:jc w:val="left"/>
      </w:pPr>
      <w:r w:rsidRPr="006200CF">
        <w:rPr>
          <w:highlight w:val="yellow"/>
        </w:rPr>
        <w:t xml:space="preserve">This section might need updating as we’re going to have to add fields to this.  </w:t>
      </w:r>
      <w:proofErr w:type="gramStart"/>
      <w:r w:rsidRPr="006200CF">
        <w:rPr>
          <w:highlight w:val="yellow"/>
        </w:rPr>
        <w:t>Will do once construction is complete.</w:t>
      </w:r>
      <w:proofErr w:type="gramEnd"/>
    </w:p>
    <w:p w:rsidR="006200CF" w:rsidRDefault="006200CF" w:rsidP="00164965">
      <w:pPr>
        <w:tabs>
          <w:tab w:val="clear" w:pos="284"/>
        </w:tabs>
        <w:jc w:val="left"/>
      </w:pPr>
    </w:p>
    <w:p w:rsidR="00164965" w:rsidRDefault="00164965" w:rsidP="00164965">
      <w:pPr>
        <w:tabs>
          <w:tab w:val="clear" w:pos="284"/>
        </w:tabs>
        <w:jc w:val="left"/>
      </w:pPr>
      <w:r>
        <w:t>The structure of the Fulfillment Requests / Responses is defined by the XSD shown below:</w:t>
      </w:r>
    </w:p>
    <w:p w:rsidR="00164965" w:rsidRDefault="00164965" w:rsidP="00164965">
      <w:pPr>
        <w:tabs>
          <w:tab w:val="clear" w:pos="284"/>
        </w:tabs>
        <w:jc w:val="left"/>
      </w:pPr>
    </w:p>
    <w:p w:rsidR="00164965" w:rsidRDefault="00164965" w:rsidP="00164965">
      <w:pPr>
        <w:pStyle w:val="Caption"/>
      </w:pPr>
      <w:r>
        <w:t>Fulfilment Request / Response – OrderCanonical.xsd</w:t>
      </w:r>
    </w:p>
    <w:p w:rsidR="00164965" w:rsidRPr="00D55F62" w:rsidRDefault="00164965" w:rsidP="00164965"/>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proofErr w:type="gramStart"/>
      <w:r w:rsidRPr="00D55F62">
        <w:rPr>
          <w:rFonts w:ascii="Courier New" w:hAnsi="Courier New" w:cs="Courier New"/>
          <w:color w:val="333333"/>
          <w:sz w:val="14"/>
          <w:szCs w:val="14"/>
          <w:lang w:eastAsia="en-GB"/>
        </w:rPr>
        <w:t>&lt;?xml</w:t>
      </w:r>
      <w:proofErr w:type="gramEnd"/>
      <w:r w:rsidRPr="00D55F62">
        <w:rPr>
          <w:rFonts w:ascii="Courier New" w:hAnsi="Courier New" w:cs="Courier New"/>
          <w:color w:val="333333"/>
          <w:sz w:val="14"/>
          <w:szCs w:val="14"/>
          <w:lang w:eastAsia="en-GB"/>
        </w:rPr>
        <w:t xml:space="preserve"> version=</w:t>
      </w:r>
      <w:r w:rsidRPr="00D55F62">
        <w:rPr>
          <w:rFonts w:ascii="Courier New" w:hAnsi="Courier New" w:cs="Courier New"/>
          <w:color w:val="009100"/>
          <w:sz w:val="14"/>
          <w:lang w:eastAsia="en-GB"/>
        </w:rPr>
        <w:t>"1.0"</w:t>
      </w:r>
      <w:r w:rsidRPr="00D55F62">
        <w:rPr>
          <w:rFonts w:ascii="Courier New" w:hAnsi="Courier New" w:cs="Courier New"/>
          <w:color w:val="333333"/>
          <w:sz w:val="14"/>
          <w:szCs w:val="14"/>
          <w:lang w:eastAsia="en-GB"/>
        </w:rPr>
        <w:t xml:space="preserve"> encoding=</w:t>
      </w:r>
      <w:r w:rsidRPr="00D55F62">
        <w:rPr>
          <w:rFonts w:ascii="Courier New" w:hAnsi="Courier New" w:cs="Courier New"/>
          <w:color w:val="009100"/>
          <w:sz w:val="14"/>
          <w:lang w:eastAsia="en-GB"/>
        </w:rPr>
        <w:t>"UTF-8"</w:t>
      </w:r>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009100"/>
          <w:sz w:val="14"/>
          <w:lang w:eastAsia="en-GB"/>
        </w:rPr>
      </w:pP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olps</w:t>
      </w:r>
      <w:proofErr w:type="gramStart"/>
      <w:r w:rsidRPr="00D55F62">
        <w:rPr>
          <w:rFonts w:ascii="Courier New" w:hAnsi="Courier New" w:cs="Courier New"/>
          <w:color w:val="333333"/>
          <w:sz w:val="14"/>
          <w:szCs w:val="14"/>
          <w:lang w:eastAsia="en-GB"/>
        </w:rPr>
        <w:t>:Order</w:t>
      </w:r>
      <w:proofErr w:type="spellEnd"/>
      <w:proofErr w:type="gramEnd"/>
      <w:r w:rsidRPr="00D55F62">
        <w:rPr>
          <w:rFonts w:ascii="Courier New" w:hAnsi="Courier New" w:cs="Courier New"/>
          <w:color w:val="333333"/>
          <w:sz w:val="14"/>
          <w:szCs w:val="14"/>
          <w:lang w:eastAsia="en-GB"/>
        </w:rPr>
        <w:t xml:space="preserve"> </w:t>
      </w:r>
      <w:proofErr w:type="spellStart"/>
      <w:r w:rsidRPr="00D55F62">
        <w:rPr>
          <w:rFonts w:ascii="Courier New" w:hAnsi="Courier New" w:cs="Courier New"/>
          <w:color w:val="333333"/>
          <w:sz w:val="14"/>
          <w:szCs w:val="14"/>
          <w:lang w:eastAsia="en-GB"/>
        </w:rPr>
        <w:t>xmlns:olps</w:t>
      </w:r>
      <w:proofErr w:type="spellEnd"/>
      <w:r w:rsidRPr="00D55F62">
        <w:rPr>
          <w:rFonts w:ascii="Courier New" w:hAnsi="Courier New" w:cs="Courier New"/>
          <w:color w:val="333333"/>
          <w:sz w:val="14"/>
          <w:szCs w:val="14"/>
          <w:lang w:eastAsia="en-GB"/>
        </w:rPr>
        <w:t>=</w:t>
      </w:r>
      <w:r w:rsidRPr="00D55F62">
        <w:rPr>
          <w:rFonts w:ascii="Courier New" w:hAnsi="Courier New" w:cs="Courier New"/>
          <w:color w:val="009100"/>
          <w:sz w:val="14"/>
          <w:lang w:eastAsia="en-GB"/>
        </w:rPr>
        <w:t>"http:</w:t>
      </w:r>
      <w:r w:rsidRPr="00D55F62">
        <w:rPr>
          <w:rFonts w:ascii="Courier New" w:hAnsi="Courier New" w:cs="Courier New"/>
          <w:color w:val="808080"/>
          <w:sz w:val="14"/>
          <w:lang w:eastAsia="en-GB"/>
        </w:rPr>
        <w:t>//com.rmg.olp.subscriber"</w:t>
      </w:r>
      <w:r w:rsidRPr="00D55F62">
        <w:rPr>
          <w:rFonts w:ascii="Courier New" w:hAnsi="Courier New" w:cs="Courier New"/>
          <w:color w:val="009100"/>
          <w:sz w:val="14"/>
          <w:lang w:eastAsia="en-GB"/>
        </w:rPr>
        <w:t xml:space="preserve"> </w:t>
      </w:r>
      <w:proofErr w:type="spellStart"/>
      <w:r w:rsidRPr="00D55F62">
        <w:rPr>
          <w:rFonts w:ascii="Courier New" w:hAnsi="Courier New" w:cs="Courier New"/>
          <w:color w:val="009100"/>
          <w:sz w:val="14"/>
          <w:lang w:eastAsia="en-GB"/>
        </w:rPr>
        <w:t>xmlns:xsi</w:t>
      </w:r>
      <w:proofErr w:type="spellEnd"/>
      <w:r w:rsidRPr="00D55F62">
        <w:rPr>
          <w:rFonts w:ascii="Courier New" w:hAnsi="Courier New" w:cs="Courier New"/>
          <w:color w:val="009100"/>
          <w:sz w:val="14"/>
          <w:lang w:eastAsia="en-GB"/>
        </w:rPr>
        <w:t xml:space="preserve">="http://www.w3.org/2001/XMLSchema-instance" </w:t>
      </w:r>
      <w:proofErr w:type="spellStart"/>
      <w:r w:rsidRPr="00D55F62">
        <w:rPr>
          <w:rFonts w:ascii="Courier New" w:hAnsi="Courier New" w:cs="Courier New"/>
          <w:color w:val="009100"/>
          <w:sz w:val="14"/>
          <w:lang w:eastAsia="en-GB"/>
        </w:rPr>
        <w:t>xsi:schemaLocation</w:t>
      </w:r>
      <w:proofErr w:type="spellEnd"/>
      <w:r w:rsidRPr="00D55F62">
        <w:rPr>
          <w:rFonts w:ascii="Courier New" w:hAnsi="Courier New" w:cs="Courier New"/>
          <w:color w:val="009100"/>
          <w:sz w:val="14"/>
          <w:lang w:eastAsia="en-GB"/>
        </w:rPr>
        <w:t>="http://com.rmg.olp.subscriber OrderCanonical.xsd "&gt;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OrderId</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OrderId</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OrderId</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PrintOption</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PaperSize</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PaperSize</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PaperSize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LabelSize</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LabelSize</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LabelSize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PrintStartPosition</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PrintStartPosition</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PrintStartPosition</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HideFim</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HideFim</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HideFim</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HideIndicia</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HideIndicia</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HideIndicia</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RmLogo</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RmLogo</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RmLogo</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&lt;Watermark&gt;Watermark&lt;/Watermark&gt;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PrintOption</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ReturnAddress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&lt;line1&gt;line1&lt;/line1&gt;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&lt;line2&gt;line2&lt;/line2&gt;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&lt;line3&gt;line3&lt;/line3&gt;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&lt;line4&gt;line4&lt;/line4&gt;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&lt;line5&gt;line5&lt;/line5&gt;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ReturnAddress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OrderLine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OrderLineId</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OrderLineId</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OrderLineId</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IndiciaDetails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ServiceId</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ServiceId</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ServiceId</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ServiceName</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ServiceName</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ServiceName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PriceInProportion</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PriceInProportion</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PriceInProportion</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WeightUoM</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WeightUoM</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WeightUoM</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&lt;Weight&gt;Weight&lt;/Weight&gt;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GrossPrice</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GrossPrice</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GrossPrice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ValidFrom</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ValidFrom</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ValidFrom</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IndiciaDetails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SendToAddress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&lt;line1&gt;line1&lt;/line1&gt;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&lt;line2&gt;line2&lt;/line2&gt;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&lt;line3&gt;line3&lt;/line3&gt;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&lt;line4&gt;line4&lt;/line4&gt;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&lt;line5&gt;line5&lt;/line5&gt;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SendToAddress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CompensationValue</w:t>
      </w:r>
      <w:proofErr w:type="spellEnd"/>
      <w:r w:rsidRPr="00D55F62">
        <w:rPr>
          <w:rFonts w:ascii="Courier New" w:hAnsi="Courier New" w:cs="Courier New"/>
          <w:color w:val="333333"/>
          <w:sz w:val="14"/>
          <w:szCs w:val="14"/>
          <w:lang w:eastAsia="en-GB"/>
        </w:rPr>
        <w:t>&gt;0.0&lt;/</w:t>
      </w:r>
      <w:proofErr w:type="spellStart"/>
      <w:r w:rsidRPr="00D55F62">
        <w:rPr>
          <w:rFonts w:ascii="Courier New" w:hAnsi="Courier New" w:cs="Courier New"/>
          <w:color w:val="333333"/>
          <w:sz w:val="14"/>
          <w:szCs w:val="14"/>
          <w:lang w:eastAsia="en-GB"/>
        </w:rPr>
        <w:t>CompensationValue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CustomsData</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containsGift</w:t>
      </w:r>
      <w:proofErr w:type="spellEnd"/>
      <w:r w:rsidRPr="00D55F62">
        <w:rPr>
          <w:rFonts w:ascii="Courier New" w:hAnsi="Courier New" w:cs="Courier New"/>
          <w:color w:val="333333"/>
          <w:sz w:val="14"/>
          <w:szCs w:val="14"/>
          <w:lang w:eastAsia="en-GB"/>
        </w:rPr>
        <w:t>&gt;</w:t>
      </w:r>
      <w:proofErr w:type="gramEnd"/>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containsGift</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containsDocuments</w:t>
      </w:r>
      <w:proofErr w:type="spellEnd"/>
      <w:r w:rsidRPr="00D55F62">
        <w:rPr>
          <w:rFonts w:ascii="Courier New" w:hAnsi="Courier New" w:cs="Courier New"/>
          <w:color w:val="333333"/>
          <w:sz w:val="14"/>
          <w:szCs w:val="14"/>
          <w:lang w:eastAsia="en-GB"/>
        </w:rPr>
        <w:t>&gt;</w:t>
      </w:r>
      <w:proofErr w:type="gramEnd"/>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containsDocuments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containsCommercialSample</w:t>
      </w:r>
      <w:proofErr w:type="spellEnd"/>
      <w:r w:rsidRPr="00D55F62">
        <w:rPr>
          <w:rFonts w:ascii="Courier New" w:hAnsi="Courier New" w:cs="Courier New"/>
          <w:color w:val="333333"/>
          <w:sz w:val="14"/>
          <w:szCs w:val="14"/>
          <w:lang w:eastAsia="en-GB"/>
        </w:rPr>
        <w:t>&gt;</w:t>
      </w:r>
      <w:proofErr w:type="gramEnd"/>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containsCommercialSample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containsReturnedGoods</w:t>
      </w:r>
      <w:proofErr w:type="spellEnd"/>
      <w:r w:rsidRPr="00D55F62">
        <w:rPr>
          <w:rFonts w:ascii="Courier New" w:hAnsi="Courier New" w:cs="Courier New"/>
          <w:color w:val="333333"/>
          <w:sz w:val="14"/>
          <w:szCs w:val="14"/>
          <w:lang w:eastAsia="en-GB"/>
        </w:rPr>
        <w:t>&gt;</w:t>
      </w:r>
      <w:proofErr w:type="gramEnd"/>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containsReturnedGoods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containsOther</w:t>
      </w:r>
      <w:proofErr w:type="spellEnd"/>
      <w:r w:rsidRPr="00D55F62">
        <w:rPr>
          <w:rFonts w:ascii="Courier New" w:hAnsi="Courier New" w:cs="Courier New"/>
          <w:color w:val="333333"/>
          <w:sz w:val="14"/>
          <w:szCs w:val="14"/>
          <w:lang w:eastAsia="en-GB"/>
        </w:rPr>
        <w:t>&gt;</w:t>
      </w:r>
      <w:proofErr w:type="gramEnd"/>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containsOther</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totalWeight</w:t>
      </w:r>
      <w:proofErr w:type="spellEnd"/>
      <w:r w:rsidRPr="00D55F62">
        <w:rPr>
          <w:rFonts w:ascii="Courier New" w:hAnsi="Courier New" w:cs="Courier New"/>
          <w:color w:val="333333"/>
          <w:sz w:val="14"/>
          <w:szCs w:val="14"/>
          <w:lang w:eastAsia="en-GB"/>
        </w:rPr>
        <w:t>&gt;</w:t>
      </w:r>
      <w:proofErr w:type="spellStart"/>
      <w:proofErr w:type="gramEnd"/>
      <w:r w:rsidRPr="00D55F62">
        <w:rPr>
          <w:rFonts w:ascii="Courier New" w:hAnsi="Courier New" w:cs="Courier New"/>
          <w:color w:val="333333"/>
          <w:sz w:val="14"/>
          <w:szCs w:val="14"/>
          <w:lang w:eastAsia="en-GB"/>
        </w:rPr>
        <w:t>totalWeight</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totalWeight</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totalValue</w:t>
      </w:r>
      <w:proofErr w:type="spellEnd"/>
      <w:r w:rsidRPr="00D55F62">
        <w:rPr>
          <w:rFonts w:ascii="Courier New" w:hAnsi="Courier New" w:cs="Courier New"/>
          <w:color w:val="333333"/>
          <w:sz w:val="14"/>
          <w:szCs w:val="14"/>
          <w:lang w:eastAsia="en-GB"/>
        </w:rPr>
        <w:t>&gt;</w:t>
      </w:r>
      <w:proofErr w:type="spellStart"/>
      <w:proofErr w:type="gramEnd"/>
      <w:r w:rsidRPr="00D55F62">
        <w:rPr>
          <w:rFonts w:ascii="Courier New" w:hAnsi="Courier New" w:cs="Courier New"/>
          <w:color w:val="333333"/>
          <w:sz w:val="14"/>
          <w:szCs w:val="14"/>
          <w:lang w:eastAsia="en-GB"/>
        </w:rPr>
        <w:t>totalValue</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totalValue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hsTariffNumber</w:t>
      </w:r>
      <w:proofErr w:type="spellEnd"/>
      <w:r w:rsidRPr="00D55F62">
        <w:rPr>
          <w:rFonts w:ascii="Courier New" w:hAnsi="Courier New" w:cs="Courier New"/>
          <w:color w:val="333333"/>
          <w:sz w:val="14"/>
          <w:szCs w:val="14"/>
          <w:lang w:eastAsia="en-GB"/>
        </w:rPr>
        <w:t>&gt;</w:t>
      </w:r>
      <w:proofErr w:type="spellStart"/>
      <w:proofErr w:type="gramEnd"/>
      <w:r w:rsidRPr="00D55F62">
        <w:rPr>
          <w:rFonts w:ascii="Courier New" w:hAnsi="Courier New" w:cs="Courier New"/>
          <w:color w:val="333333"/>
          <w:sz w:val="14"/>
          <w:szCs w:val="14"/>
          <w:lang w:eastAsia="en-GB"/>
        </w:rPr>
        <w:t>hsTariffNumber</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hsTariffNumber</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importersRef</w:t>
      </w:r>
      <w:proofErr w:type="spellEnd"/>
      <w:r w:rsidRPr="00D55F62">
        <w:rPr>
          <w:rFonts w:ascii="Courier New" w:hAnsi="Courier New" w:cs="Courier New"/>
          <w:color w:val="333333"/>
          <w:sz w:val="14"/>
          <w:szCs w:val="14"/>
          <w:lang w:eastAsia="en-GB"/>
        </w:rPr>
        <w:t>&gt;</w:t>
      </w:r>
      <w:proofErr w:type="spellStart"/>
      <w:proofErr w:type="gramEnd"/>
      <w:r w:rsidRPr="00D55F62">
        <w:rPr>
          <w:rFonts w:ascii="Courier New" w:hAnsi="Courier New" w:cs="Courier New"/>
          <w:color w:val="333333"/>
          <w:sz w:val="14"/>
          <w:szCs w:val="14"/>
          <w:lang w:eastAsia="en-GB"/>
        </w:rPr>
        <w:t>importersRef</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importersRef</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proofErr w:type="gramStart"/>
      <w:r w:rsidRPr="00D55F62">
        <w:rPr>
          <w:rFonts w:ascii="Courier New" w:hAnsi="Courier New" w:cs="Courier New"/>
          <w:color w:val="333333"/>
          <w:sz w:val="14"/>
          <w:szCs w:val="14"/>
          <w:lang w:eastAsia="en-GB"/>
        </w:rPr>
        <w:t>importersContact</w:t>
      </w:r>
      <w:proofErr w:type="spellEnd"/>
      <w:r w:rsidRPr="00D55F62">
        <w:rPr>
          <w:rFonts w:ascii="Courier New" w:hAnsi="Courier New" w:cs="Courier New"/>
          <w:color w:val="333333"/>
          <w:sz w:val="14"/>
          <w:szCs w:val="14"/>
          <w:lang w:eastAsia="en-GB"/>
        </w:rPr>
        <w:t>&gt;</w:t>
      </w:r>
      <w:proofErr w:type="spellStart"/>
      <w:proofErr w:type="gramEnd"/>
      <w:r w:rsidRPr="00D55F62">
        <w:rPr>
          <w:rFonts w:ascii="Courier New" w:hAnsi="Courier New" w:cs="Courier New"/>
          <w:color w:val="333333"/>
          <w:sz w:val="14"/>
          <w:szCs w:val="14"/>
          <w:lang w:eastAsia="en-GB"/>
        </w:rPr>
        <w:t>importersContact</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importersContact</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CustomsData</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OrderLinePrintOptions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ByAirMail</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ByAirMail</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ByAirMail</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Trackable</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Trackable</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Trackable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OrderLinePrintOptions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RequiredDocuments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&lt;Postage&gt;</w:t>
      </w:r>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&lt;/Postage&gt;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CompensationReceipt</w:t>
      </w:r>
      <w:proofErr w:type="spellEnd"/>
      <w:r w:rsidRPr="00D55F62">
        <w:rPr>
          <w:rFonts w:ascii="Courier New" w:hAnsi="Courier New" w:cs="Courier New"/>
          <w:color w:val="333333"/>
          <w:sz w:val="14"/>
          <w:szCs w:val="14"/>
          <w:lang w:eastAsia="en-GB"/>
        </w:rPr>
        <w:t>&gt;</w:t>
      </w:r>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CompensationReceipt</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lastRenderedPageBreak/>
        <w:t xml:space="preserve">      &lt;</w:t>
      </w:r>
      <w:proofErr w:type="spellStart"/>
      <w:r w:rsidRPr="00D55F62">
        <w:rPr>
          <w:rFonts w:ascii="Courier New" w:hAnsi="Courier New" w:cs="Courier New"/>
          <w:color w:val="333333"/>
          <w:sz w:val="14"/>
          <w:szCs w:val="14"/>
          <w:lang w:eastAsia="en-GB"/>
        </w:rPr>
        <w:t>CertificateofPostage</w:t>
      </w:r>
      <w:proofErr w:type="spellEnd"/>
      <w:r w:rsidRPr="00D55F62">
        <w:rPr>
          <w:rFonts w:ascii="Courier New" w:hAnsi="Courier New" w:cs="Courier New"/>
          <w:color w:val="333333"/>
          <w:sz w:val="14"/>
          <w:szCs w:val="14"/>
          <w:lang w:eastAsia="en-GB"/>
        </w:rPr>
        <w:t>&gt;</w:t>
      </w:r>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CertificateofPostage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&lt;CustomsCN22&gt;</w:t>
      </w:r>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&lt;/CustomsCN22&gt;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&lt;CustomsCN23&gt;</w:t>
      </w:r>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&lt;/CustomsCN23&gt;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FastDrop</w:t>
      </w:r>
      <w:proofErr w:type="spellEnd"/>
      <w:r w:rsidRPr="00D55F62">
        <w:rPr>
          <w:rFonts w:ascii="Courier New" w:hAnsi="Courier New" w:cs="Courier New"/>
          <w:color w:val="333333"/>
          <w:sz w:val="14"/>
          <w:szCs w:val="14"/>
          <w:lang w:eastAsia="en-GB"/>
        </w:rPr>
        <w:t>&gt;</w:t>
      </w:r>
      <w:r w:rsidRPr="00D55F62">
        <w:rPr>
          <w:rFonts w:ascii="Courier New" w:hAnsi="Courier New" w:cs="Courier New"/>
          <w:color w:val="000091"/>
          <w:sz w:val="14"/>
          <w:lang w:eastAsia="en-GB"/>
        </w:rPr>
        <w:t>true</w:t>
      </w: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FastDrop</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RequiredDocuments</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&lt;Indicia&gt;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IndiciaNumber</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IndiciaNumber</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IndiciaNumber</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IndiciaBarCode</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IndiciaBarCode</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IndiciaBarCode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PostByDate</w:t>
      </w:r>
      <w:proofErr w:type="spellEnd"/>
      <w:r w:rsidRPr="00D55F62">
        <w:rPr>
          <w:rFonts w:ascii="Courier New" w:hAnsi="Courier New" w:cs="Courier New"/>
          <w:color w:val="333333"/>
          <w:sz w:val="14"/>
          <w:szCs w:val="14"/>
          <w:lang w:eastAsia="en-GB"/>
        </w:rPr>
        <w:t>&gt;2001-12-31T12:00:00&lt;/</w:t>
      </w:r>
      <w:proofErr w:type="spellStart"/>
      <w:r w:rsidRPr="00D55F62">
        <w:rPr>
          <w:rFonts w:ascii="Courier New" w:hAnsi="Courier New" w:cs="Courier New"/>
          <w:color w:val="333333"/>
          <w:sz w:val="14"/>
          <w:szCs w:val="14"/>
          <w:lang w:eastAsia="en-GB"/>
        </w:rPr>
        <w:t>PostByDate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&lt;/Indicia&gt;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FastDrop</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FastDropBarCode</w:t>
      </w:r>
      <w:proofErr w:type="spellEnd"/>
      <w:r w:rsidRPr="00D55F62">
        <w:rPr>
          <w:rFonts w:ascii="Courier New" w:hAnsi="Courier New" w:cs="Courier New"/>
          <w:color w:val="333333"/>
          <w:sz w:val="14"/>
          <w:szCs w:val="14"/>
          <w:lang w:eastAsia="en-GB"/>
        </w:rPr>
        <w:t>&gt;</w:t>
      </w:r>
      <w:proofErr w:type="spellStart"/>
      <w:r w:rsidRPr="00D55F62">
        <w:rPr>
          <w:rFonts w:ascii="Courier New" w:hAnsi="Courier New" w:cs="Courier New"/>
          <w:color w:val="333333"/>
          <w:sz w:val="14"/>
          <w:szCs w:val="14"/>
          <w:lang w:eastAsia="en-GB"/>
        </w:rPr>
        <w:t>FastDropBarCode</w:t>
      </w:r>
      <w:proofErr w:type="spellEnd"/>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FastDropBarCode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FastDrop</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 xml:space="preserve">  &lt;/</w:t>
      </w:r>
      <w:proofErr w:type="spellStart"/>
      <w:r w:rsidRPr="00D55F62">
        <w:rPr>
          <w:rFonts w:ascii="Courier New" w:hAnsi="Courier New" w:cs="Courier New"/>
          <w:color w:val="333333"/>
          <w:sz w:val="14"/>
          <w:szCs w:val="14"/>
          <w:lang w:eastAsia="en-GB"/>
        </w:rPr>
        <w:t>OrderLine</w:t>
      </w:r>
      <w:proofErr w:type="spellEnd"/>
      <w:r w:rsidRPr="00D55F62">
        <w:rPr>
          <w:rFonts w:ascii="Courier New" w:hAnsi="Courier New" w:cs="Courier New"/>
          <w:color w:val="333333"/>
          <w:sz w:val="14"/>
          <w:szCs w:val="14"/>
          <w:lang w:eastAsia="en-GB"/>
        </w:rPr>
        <w:t>&gt;</w:t>
      </w:r>
    </w:p>
    <w:p w:rsidR="00164965" w:rsidRPr="00D55F62" w:rsidRDefault="00164965" w:rsidP="00164965">
      <w:pPr>
        <w:shd w:val="clear" w:color="auto" w:fill="FFFFFF"/>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hAnsi="Courier New" w:cs="Courier New"/>
          <w:color w:val="333333"/>
          <w:sz w:val="14"/>
          <w:szCs w:val="14"/>
          <w:lang w:eastAsia="en-GB"/>
        </w:rPr>
      </w:pPr>
      <w:r w:rsidRPr="00D55F62">
        <w:rPr>
          <w:rFonts w:ascii="Courier New" w:hAnsi="Courier New" w:cs="Courier New"/>
          <w:color w:val="333333"/>
          <w:sz w:val="14"/>
          <w:szCs w:val="14"/>
          <w:lang w:eastAsia="en-GB"/>
        </w:rPr>
        <w:t>&lt;/</w:t>
      </w:r>
      <w:proofErr w:type="spellStart"/>
      <w:r w:rsidRPr="00D55F62">
        <w:rPr>
          <w:rFonts w:ascii="Courier New" w:hAnsi="Courier New" w:cs="Courier New"/>
          <w:color w:val="333333"/>
          <w:sz w:val="14"/>
          <w:szCs w:val="14"/>
          <w:lang w:eastAsia="en-GB"/>
        </w:rPr>
        <w:t>olps</w:t>
      </w:r>
      <w:proofErr w:type="gramStart"/>
      <w:r w:rsidRPr="00D55F62">
        <w:rPr>
          <w:rFonts w:ascii="Courier New" w:hAnsi="Courier New" w:cs="Courier New"/>
          <w:color w:val="333333"/>
          <w:sz w:val="14"/>
          <w:szCs w:val="14"/>
          <w:lang w:eastAsia="en-GB"/>
        </w:rPr>
        <w:t>:Order</w:t>
      </w:r>
      <w:proofErr w:type="spellEnd"/>
      <w:proofErr w:type="gramEnd"/>
      <w:r w:rsidRPr="00D55F62">
        <w:rPr>
          <w:rFonts w:ascii="Courier New" w:hAnsi="Courier New" w:cs="Courier New"/>
          <w:color w:val="333333"/>
          <w:sz w:val="14"/>
          <w:szCs w:val="14"/>
          <w:lang w:eastAsia="en-GB"/>
        </w:rPr>
        <w:t>&gt;</w:t>
      </w:r>
    </w:p>
    <w:p w:rsidR="00164965" w:rsidRDefault="00164965" w:rsidP="00164965">
      <w:pPr>
        <w:pStyle w:val="Caption"/>
      </w:pPr>
    </w:p>
    <w:p w:rsidR="00164965" w:rsidRDefault="00164965" w:rsidP="00164965">
      <w:pPr>
        <w:pStyle w:val="Heading2"/>
      </w:pPr>
      <w:bookmarkStart w:id="106" w:name="_Toc383770850"/>
      <w:r>
        <w:t>Spoil Requests / Responses Domain Model</w:t>
      </w:r>
      <w:bookmarkEnd w:id="106"/>
    </w:p>
    <w:p w:rsidR="00164965" w:rsidRDefault="00164965" w:rsidP="00164965">
      <w:pPr>
        <w:tabs>
          <w:tab w:val="clear" w:pos="284"/>
        </w:tabs>
        <w:jc w:val="left"/>
      </w:pPr>
      <w:r>
        <w:t>The structure of the Spoil Requests / Responses is defined by the XSD shown below:</w:t>
      </w:r>
    </w:p>
    <w:p w:rsidR="00164965" w:rsidRDefault="00164965" w:rsidP="00164965">
      <w:pPr>
        <w:tabs>
          <w:tab w:val="clear" w:pos="284"/>
        </w:tabs>
        <w:jc w:val="left"/>
      </w:pPr>
    </w:p>
    <w:p w:rsidR="00164965" w:rsidRDefault="00164965" w:rsidP="00164965">
      <w:pPr>
        <w:pStyle w:val="Caption"/>
      </w:pPr>
      <w:r>
        <w:t>Spoil Request / Response – SpoilCanonical.xsd</w:t>
      </w:r>
    </w:p>
    <w:p w:rsidR="00164965" w:rsidRPr="00164965" w:rsidRDefault="00164965" w:rsidP="00164965">
      <w:proofErr w:type="gramStart"/>
      <w:r w:rsidRPr="006200CF">
        <w:rPr>
          <w:highlight w:val="yellow"/>
        </w:rPr>
        <w:t>None at this time.</w:t>
      </w:r>
      <w:proofErr w:type="gramEnd"/>
      <w:r w:rsidRPr="006200CF">
        <w:rPr>
          <w:highlight w:val="yellow"/>
        </w:rPr>
        <w:t xml:space="preserve"> To be designed in conjunction with the Web Tier development.</w:t>
      </w:r>
    </w:p>
    <w:p w:rsidR="00164965" w:rsidRDefault="00164965">
      <w:pPr>
        <w:tabs>
          <w:tab w:val="clear" w:pos="284"/>
        </w:tabs>
        <w:jc w:val="left"/>
        <w:rPr>
          <w:rFonts w:asciiTheme="majorHAnsi" w:hAnsiTheme="majorHAnsi"/>
          <w:b/>
          <w:sz w:val="26"/>
        </w:rPr>
      </w:pPr>
      <w:r>
        <w:br w:type="page"/>
      </w:r>
    </w:p>
    <w:p w:rsidR="00632A73" w:rsidRDefault="00632A73" w:rsidP="006F3682">
      <w:pPr>
        <w:pStyle w:val="Heading1"/>
      </w:pPr>
      <w:bookmarkStart w:id="107" w:name="_Toc383770851"/>
      <w:r>
        <w:lastRenderedPageBreak/>
        <w:t>State Models</w:t>
      </w:r>
      <w:bookmarkEnd w:id="107"/>
    </w:p>
    <w:p w:rsidR="00632A73" w:rsidRDefault="00632A73" w:rsidP="00632A73">
      <w:r>
        <w:t xml:space="preserve">Business </w:t>
      </w:r>
      <w:r w:rsidR="00D73DBB">
        <w:t xml:space="preserve">Online </w:t>
      </w:r>
      <w:r>
        <w:t xml:space="preserve">Postage </w:t>
      </w:r>
      <w:r w:rsidR="00164965">
        <w:t>Orders</w:t>
      </w:r>
      <w:r>
        <w:t xml:space="preserve"> and their associated Order Lines have a series of states and transitions which it is worth making explicit visually.  The following two diagrams cover states relevant to both the Web (eBusiness) Tier and Integration Tier.</w:t>
      </w:r>
    </w:p>
    <w:p w:rsidR="00C6041C" w:rsidRDefault="00C6041C" w:rsidP="00632A73"/>
    <w:p w:rsidR="00632A73" w:rsidRDefault="00632A73" w:rsidP="00C6041C">
      <w:pPr>
        <w:pStyle w:val="Heading2"/>
      </w:pPr>
      <w:bookmarkStart w:id="108" w:name="_Toc383770852"/>
      <w:r>
        <w:t>Order State Model</w:t>
      </w:r>
      <w:bookmarkEnd w:id="108"/>
      <w:r>
        <w:t xml:space="preserve"> </w:t>
      </w:r>
    </w:p>
    <w:p w:rsidR="003466D0" w:rsidRDefault="003466D0" w:rsidP="003466D0">
      <w:r>
        <w:rPr>
          <w:noProof/>
          <w:lang w:eastAsia="en-GB"/>
        </w:rPr>
        <w:drawing>
          <wp:inline distT="0" distB="0" distL="0" distR="0">
            <wp:extent cx="5278120" cy="3491865"/>
            <wp:effectExtent l="19050" t="0" r="0" b="0"/>
            <wp:docPr id="11" name="Picture 10" descr="BOLP-StateMachine-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P-StateMachine-Order.png"/>
                    <pic:cNvPicPr/>
                  </pic:nvPicPr>
                  <pic:blipFill>
                    <a:blip r:embed="rId9" cstate="print"/>
                    <a:stretch>
                      <a:fillRect/>
                    </a:stretch>
                  </pic:blipFill>
                  <pic:spPr>
                    <a:xfrm>
                      <a:off x="0" y="0"/>
                      <a:ext cx="5278120" cy="3491865"/>
                    </a:xfrm>
                    <a:prstGeom prst="rect">
                      <a:avLst/>
                    </a:prstGeom>
                  </pic:spPr>
                </pic:pic>
              </a:graphicData>
            </a:graphic>
          </wp:inline>
        </w:drawing>
      </w:r>
    </w:p>
    <w:p w:rsidR="003466D0" w:rsidRDefault="003466D0" w:rsidP="003466D0"/>
    <w:p w:rsidR="003466D0" w:rsidRDefault="00D73DBB" w:rsidP="003466D0">
      <w:r>
        <w:t>In this diagram t</w:t>
      </w:r>
      <w:r w:rsidR="003466D0">
        <w:t xml:space="preserve">he “Processing” state corresponds to work being performed by the Integration Tier.  The transition to “Failed” or “Fulfilled” is dictated by the outcome of the Fulfilment / Expiration process. </w:t>
      </w:r>
    </w:p>
    <w:p w:rsidR="003466D0" w:rsidRDefault="003466D0" w:rsidP="003466D0"/>
    <w:p w:rsidR="003466D0" w:rsidRDefault="003466D0" w:rsidP="003466D0">
      <w:r>
        <w:t>All other states and transitions are managed by the Web (eBusiness) Tier.</w:t>
      </w:r>
    </w:p>
    <w:p w:rsidR="003466D0" w:rsidRDefault="003466D0" w:rsidP="003466D0"/>
    <w:p w:rsidR="003466D0" w:rsidRDefault="003466D0" w:rsidP="003466D0">
      <w:r>
        <w:t>The note on the “Failed” state indicates how Integration Tier error states will be communicated to the user.</w:t>
      </w:r>
    </w:p>
    <w:p w:rsidR="00D73DBB" w:rsidRPr="003466D0" w:rsidRDefault="00D73DBB" w:rsidP="003466D0"/>
    <w:p w:rsidR="00C6041C" w:rsidRDefault="00C6041C" w:rsidP="00C6041C">
      <w:pPr>
        <w:pStyle w:val="Heading2"/>
      </w:pPr>
      <w:bookmarkStart w:id="109" w:name="_Toc383770853"/>
      <w:r>
        <w:t>Order Line State Model</w:t>
      </w:r>
      <w:bookmarkEnd w:id="109"/>
    </w:p>
    <w:p w:rsidR="00C6041C" w:rsidRPr="00C6041C" w:rsidRDefault="00C6041C" w:rsidP="00C6041C">
      <w:r>
        <w:rPr>
          <w:noProof/>
          <w:lang w:eastAsia="en-GB"/>
        </w:rPr>
        <w:lastRenderedPageBreak/>
        <w:drawing>
          <wp:inline distT="0" distB="0" distL="0" distR="0">
            <wp:extent cx="5278120" cy="5107305"/>
            <wp:effectExtent l="19050" t="0" r="0" b="0"/>
            <wp:docPr id="8" name="Picture 7" descr="BOLP-StateMachine-Ord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P-StateMachine-OrderLine.png"/>
                    <pic:cNvPicPr/>
                  </pic:nvPicPr>
                  <pic:blipFill>
                    <a:blip r:embed="rId10" cstate="print"/>
                    <a:stretch>
                      <a:fillRect/>
                    </a:stretch>
                  </pic:blipFill>
                  <pic:spPr>
                    <a:xfrm>
                      <a:off x="0" y="0"/>
                      <a:ext cx="5278120" cy="5107305"/>
                    </a:xfrm>
                    <a:prstGeom prst="rect">
                      <a:avLst/>
                    </a:prstGeom>
                  </pic:spPr>
                </pic:pic>
              </a:graphicData>
            </a:graphic>
          </wp:inline>
        </w:drawing>
      </w:r>
    </w:p>
    <w:p w:rsidR="003466D0" w:rsidRDefault="00D73DBB" w:rsidP="003466D0">
      <w:r>
        <w:t>A</w:t>
      </w:r>
      <w:r w:rsidR="003466D0">
        <w:t>n Order</w:t>
      </w:r>
      <w:r>
        <w:t xml:space="preserve"> is comprised of Order Lines plus some additional information</w:t>
      </w:r>
      <w:r w:rsidR="003466D0">
        <w:t xml:space="preserve">.  When an Order is fulfilled by the Integration Tier, the outcome is that </w:t>
      </w:r>
      <w:r w:rsidR="003466D0">
        <w:rPr>
          <w:i/>
        </w:rPr>
        <w:t xml:space="preserve">all </w:t>
      </w:r>
      <w:r w:rsidR="003466D0">
        <w:t xml:space="preserve">Order Lines are either “Fulfilled” or “Failed”.  </w:t>
      </w:r>
    </w:p>
    <w:p w:rsidR="003466D0" w:rsidRDefault="003466D0" w:rsidP="003466D0"/>
    <w:p w:rsidR="00D73DBB" w:rsidRDefault="003466D0" w:rsidP="003466D0">
      <w:r>
        <w:t>Once an Order has been successfully fulfilled, a User may request a refund for a subset of the Order Lines it contained.  These refunds either succeed or fail on an individual basis.</w:t>
      </w:r>
      <w:r w:rsidR="00D73DBB">
        <w:t xml:space="preserve">  Orders are not refunded as a whole, although all Order Lines in an Order may be submitted for refund.</w:t>
      </w:r>
    </w:p>
    <w:p w:rsidR="00D73DBB" w:rsidRDefault="00D73DBB" w:rsidP="003466D0"/>
    <w:p w:rsidR="003466D0" w:rsidRDefault="00D73DBB" w:rsidP="003466D0">
      <w:r>
        <w:t>As a part of this refund process, the relevant Indicia are sent to LockheedMartin for spoiling.  Consequently a User’s Refund request in the Web (eBusiness) Tier produces a Spoil Request to be placed on the Spoil Request queue in the Integration Tier.  This Spoil Request will contain all the Indicia related to the Order Lines for which a refund has been requested.</w:t>
      </w:r>
    </w:p>
    <w:p w:rsidR="003466D0" w:rsidRPr="003466D0" w:rsidRDefault="003466D0" w:rsidP="003466D0">
      <w:r>
        <w:br w:type="page"/>
      </w:r>
    </w:p>
    <w:p w:rsidR="006F3682" w:rsidRPr="00B67E35" w:rsidRDefault="006F3682" w:rsidP="006F3682">
      <w:pPr>
        <w:pStyle w:val="Heading1"/>
      </w:pPr>
      <w:bookmarkStart w:id="110" w:name="_Toc383770854"/>
      <w:r w:rsidRPr="00B67E35">
        <w:lastRenderedPageBreak/>
        <w:t>Activity Diagram</w:t>
      </w:r>
      <w:r w:rsidR="00DC0B62" w:rsidRPr="00B67E35">
        <w:t>s</w:t>
      </w:r>
      <w:bookmarkEnd w:id="110"/>
    </w:p>
    <w:p w:rsidR="004511F4" w:rsidRDefault="004511F4" w:rsidP="004511F4">
      <w:pPr>
        <w:pStyle w:val="Heading2"/>
      </w:pPr>
      <w:bookmarkStart w:id="111" w:name="_Toc383770855"/>
      <w:r>
        <w:t>User Activity Diagrams</w:t>
      </w:r>
      <w:bookmarkEnd w:id="111"/>
    </w:p>
    <w:p w:rsidR="0042752C" w:rsidRPr="00B67E35" w:rsidRDefault="004511F4" w:rsidP="0042752C">
      <w:r>
        <w:t>None at this time</w:t>
      </w:r>
      <w:r w:rsidR="00632A73">
        <w:t>.</w:t>
      </w:r>
    </w:p>
    <w:p w:rsidR="0042752C" w:rsidRPr="00B67E35" w:rsidRDefault="0042752C" w:rsidP="0042752C"/>
    <w:p w:rsidR="0042752C" w:rsidRDefault="004511F4" w:rsidP="004511F4">
      <w:pPr>
        <w:pStyle w:val="Heading2"/>
      </w:pPr>
      <w:bookmarkStart w:id="112" w:name="_Toc383770856"/>
      <w:r>
        <w:t>Integration Tier Activity Diagrams</w:t>
      </w:r>
      <w:bookmarkEnd w:id="112"/>
    </w:p>
    <w:p w:rsidR="004511F4" w:rsidRDefault="004511F4" w:rsidP="0042752C">
      <w:r>
        <w:t>The followin</w:t>
      </w:r>
      <w:r w:rsidR="00632A73">
        <w:t>g pair of activity diagrams illustrate</w:t>
      </w:r>
      <w:r>
        <w:t xml:space="preserve"> the operations of the Integration Tier and </w:t>
      </w:r>
      <w:r w:rsidR="003C3E74">
        <w:t xml:space="preserve">back-end / </w:t>
      </w:r>
      <w:r>
        <w:t>3</w:t>
      </w:r>
      <w:r w:rsidRPr="004511F4">
        <w:rPr>
          <w:vertAlign w:val="superscript"/>
        </w:rPr>
        <w:t>rd</w:t>
      </w:r>
      <w:r>
        <w:t xml:space="preserve"> Party System</w:t>
      </w:r>
      <w:r w:rsidR="00632A73">
        <w:t>s (</w:t>
      </w:r>
      <w:r w:rsidR="003C3E74">
        <w:t>“</w:t>
      </w:r>
      <w:proofErr w:type="spellStart"/>
      <w:r w:rsidR="003C3E74">
        <w:t>IndiciaService</w:t>
      </w:r>
      <w:proofErr w:type="spellEnd"/>
      <w:r w:rsidR="003C3E74">
        <w:t xml:space="preserve">”, the </w:t>
      </w:r>
      <w:proofErr w:type="spellStart"/>
      <w:r w:rsidR="00632A73">
        <w:t>LockheedMartin</w:t>
      </w:r>
      <w:proofErr w:type="spellEnd"/>
      <w:r w:rsidR="003C3E74">
        <w:t xml:space="preserve"> replacement</w:t>
      </w:r>
      <w:r w:rsidR="00632A73">
        <w:t xml:space="preserve"> and Adobe Live</w:t>
      </w:r>
      <w:r>
        <w:t xml:space="preserve">Cycle – indicated by name in activity steps). </w:t>
      </w:r>
    </w:p>
    <w:p w:rsidR="004511F4" w:rsidRDefault="004511F4" w:rsidP="0042752C"/>
    <w:p w:rsidR="004511F4" w:rsidRPr="00B67E35" w:rsidRDefault="004511F4" w:rsidP="004511F4">
      <w:pPr>
        <w:pStyle w:val="Heading3"/>
      </w:pPr>
      <w:bookmarkStart w:id="113" w:name="_Toc383770857"/>
      <w:r>
        <w:t>Process / Expire Fulfilment Request</w:t>
      </w:r>
      <w:r w:rsidR="00164965">
        <w:t xml:space="preserve"> Activity Diagram</w:t>
      </w:r>
      <w:bookmarkEnd w:id="113"/>
    </w:p>
    <w:p w:rsidR="0042752C" w:rsidRPr="00B67E35" w:rsidRDefault="003C3E74" w:rsidP="0042752C">
      <w:r>
        <w:rPr>
          <w:noProof/>
          <w:lang w:eastAsia="en-GB"/>
        </w:rPr>
        <w:drawing>
          <wp:inline distT="0" distB="0" distL="0" distR="0">
            <wp:extent cx="5278120" cy="5598160"/>
            <wp:effectExtent l="19050" t="0" r="0" b="0"/>
            <wp:docPr id="12" name="Picture 11" descr="plantuml8579874148258548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uml8579874148258548977.png"/>
                    <pic:cNvPicPr/>
                  </pic:nvPicPr>
                  <pic:blipFill>
                    <a:blip r:embed="rId11" cstate="print"/>
                    <a:stretch>
                      <a:fillRect/>
                    </a:stretch>
                  </pic:blipFill>
                  <pic:spPr>
                    <a:xfrm>
                      <a:off x="0" y="0"/>
                      <a:ext cx="5278120" cy="5598160"/>
                    </a:xfrm>
                    <a:prstGeom prst="rect">
                      <a:avLst/>
                    </a:prstGeom>
                  </pic:spPr>
                </pic:pic>
              </a:graphicData>
            </a:graphic>
          </wp:inline>
        </w:drawing>
      </w:r>
    </w:p>
    <w:p w:rsidR="00C9174E" w:rsidRDefault="00C9174E">
      <w:pPr>
        <w:tabs>
          <w:tab w:val="clear" w:pos="284"/>
        </w:tabs>
        <w:jc w:val="left"/>
      </w:pPr>
    </w:p>
    <w:p w:rsidR="00BF15B2" w:rsidRDefault="00C9174E">
      <w:pPr>
        <w:tabs>
          <w:tab w:val="clear" w:pos="284"/>
        </w:tabs>
        <w:jc w:val="left"/>
      </w:pPr>
      <w:r>
        <w:lastRenderedPageBreak/>
        <w:t xml:space="preserve">This flow begins when a Fulfilment Request message is placed on the Fulfilment Request queue.  It ends when a Fulfilment Response message is placed on the Fulfilment Response queue.  Additionally, if </w:t>
      </w:r>
      <w:r w:rsidR="006603FD">
        <w:t>subsequent Adobe Label generation fails</w:t>
      </w:r>
      <w:r>
        <w:t>, a Spoil Requ</w:t>
      </w:r>
      <w:r w:rsidR="003C3E74">
        <w:t>est me</w:t>
      </w:r>
      <w:r>
        <w:t xml:space="preserve">ssage is placed on the Spoil Request queue.  </w:t>
      </w:r>
    </w:p>
    <w:p w:rsidR="00C9174E" w:rsidRDefault="00C9174E">
      <w:pPr>
        <w:tabs>
          <w:tab w:val="clear" w:pos="284"/>
        </w:tabs>
        <w:jc w:val="left"/>
      </w:pPr>
    </w:p>
    <w:p w:rsidR="00C9174E" w:rsidRDefault="00C9174E">
      <w:pPr>
        <w:tabs>
          <w:tab w:val="clear" w:pos="284"/>
        </w:tabs>
        <w:jc w:val="left"/>
      </w:pPr>
      <w:r>
        <w:t xml:space="preserve">Processing of Spoil </w:t>
      </w:r>
      <w:r w:rsidR="003C3E74">
        <w:t>requests is covered in section 7</w:t>
      </w:r>
      <w:r>
        <w:t>.2.2 below.</w:t>
      </w:r>
    </w:p>
    <w:p w:rsidR="00C9174E" w:rsidRDefault="00C9174E">
      <w:pPr>
        <w:tabs>
          <w:tab w:val="clear" w:pos="284"/>
        </w:tabs>
        <w:jc w:val="left"/>
      </w:pPr>
    </w:p>
    <w:p w:rsidR="00C9174E" w:rsidRDefault="00C9174E" w:rsidP="00C9174E">
      <w:pPr>
        <w:pStyle w:val="Heading3"/>
      </w:pPr>
      <w:bookmarkStart w:id="114" w:name="_Toc383770858"/>
      <w:r>
        <w:t>Process Spoil Request</w:t>
      </w:r>
      <w:r w:rsidR="00164965">
        <w:t xml:space="preserve"> Activity Diagram</w:t>
      </w:r>
      <w:bookmarkEnd w:id="114"/>
    </w:p>
    <w:p w:rsidR="00C9174E" w:rsidRPr="00C9174E" w:rsidRDefault="003C3E74" w:rsidP="00C9174E">
      <w:pPr>
        <w:pStyle w:val="NormalIndent"/>
        <w:ind w:left="0"/>
      </w:pPr>
      <w:r>
        <w:rPr>
          <w:noProof/>
          <w:lang w:eastAsia="en-GB"/>
        </w:rPr>
        <w:drawing>
          <wp:inline distT="0" distB="0" distL="0" distR="0">
            <wp:extent cx="5278120" cy="2867025"/>
            <wp:effectExtent l="19050" t="0" r="0" b="0"/>
            <wp:docPr id="13" name="Picture 12" descr="plantuml4120072585734027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uml4120072585734027746.png"/>
                    <pic:cNvPicPr/>
                  </pic:nvPicPr>
                  <pic:blipFill>
                    <a:blip r:embed="rId12" cstate="print"/>
                    <a:stretch>
                      <a:fillRect/>
                    </a:stretch>
                  </pic:blipFill>
                  <pic:spPr>
                    <a:xfrm>
                      <a:off x="0" y="0"/>
                      <a:ext cx="5278120" cy="2867025"/>
                    </a:xfrm>
                    <a:prstGeom prst="rect">
                      <a:avLst/>
                    </a:prstGeom>
                  </pic:spPr>
                </pic:pic>
              </a:graphicData>
            </a:graphic>
          </wp:inline>
        </w:drawing>
      </w:r>
    </w:p>
    <w:p w:rsidR="00C9174E" w:rsidRDefault="00C9174E" w:rsidP="0042752C"/>
    <w:p w:rsidR="0042752C" w:rsidRDefault="00C9174E" w:rsidP="0042752C">
      <w:r>
        <w:t>This flow begins when a Spoil Request message is placed on the Spoil Request queue.  It ends when a Spoil Response is placed on the Spoil Response queue.</w:t>
      </w:r>
    </w:p>
    <w:p w:rsidR="00582E1A" w:rsidRDefault="00582E1A" w:rsidP="0042752C"/>
    <w:p w:rsidR="00582E1A" w:rsidRPr="00B67E35" w:rsidRDefault="00582E1A" w:rsidP="0042752C">
      <w:r>
        <w:t>Note that not all Indicia may be spoiled successfully.  The Spoil Response however is persistent, and this may be used for later manual reconciliation.</w:t>
      </w:r>
    </w:p>
    <w:p w:rsidR="00C9174E" w:rsidRDefault="00C9174E">
      <w:pPr>
        <w:tabs>
          <w:tab w:val="clear" w:pos="284"/>
        </w:tabs>
        <w:jc w:val="left"/>
        <w:rPr>
          <w:rFonts w:asciiTheme="majorHAnsi" w:hAnsiTheme="majorHAnsi"/>
          <w:b/>
          <w:sz w:val="26"/>
        </w:rPr>
      </w:pPr>
      <w:r>
        <w:br w:type="page"/>
      </w:r>
    </w:p>
    <w:p w:rsidR="00632A73" w:rsidRDefault="00D73DBB" w:rsidP="00D805FA">
      <w:pPr>
        <w:pStyle w:val="Heading1"/>
      </w:pPr>
      <w:bookmarkStart w:id="115" w:name="_Toc383770859"/>
      <w:r>
        <w:lastRenderedPageBreak/>
        <w:t>Enterprise Integration Diagrams</w:t>
      </w:r>
      <w:bookmarkEnd w:id="115"/>
    </w:p>
    <w:p w:rsidR="00582E1A" w:rsidRPr="00582E1A" w:rsidRDefault="00582E1A" w:rsidP="00582E1A">
      <w:pPr>
        <w:pStyle w:val="Heading2"/>
      </w:pPr>
      <w:bookmarkStart w:id="116" w:name="_Toc383770860"/>
      <w:r>
        <w:t>Process / Expire Fulfilment Request</w:t>
      </w:r>
      <w:r w:rsidR="00164965">
        <w:t xml:space="preserve"> E.I. Diagram</w:t>
      </w:r>
      <w:bookmarkEnd w:id="116"/>
    </w:p>
    <w:p w:rsidR="00582E1A" w:rsidRDefault="003C3E74">
      <w:pPr>
        <w:tabs>
          <w:tab w:val="clear" w:pos="284"/>
        </w:tabs>
        <w:jc w:val="left"/>
      </w:pPr>
      <w:r>
        <w:rPr>
          <w:noProof/>
          <w:lang w:eastAsia="en-GB"/>
        </w:rPr>
        <w:drawing>
          <wp:inline distT="0" distB="0" distL="0" distR="0">
            <wp:extent cx="5278120" cy="2846705"/>
            <wp:effectExtent l="19050" t="0" r="0" b="0"/>
            <wp:docPr id="10" name="Picture 9" descr="B-OLP-Filfilment_Processing_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P-Filfilment_Processing_EIP.png"/>
                    <pic:cNvPicPr/>
                  </pic:nvPicPr>
                  <pic:blipFill>
                    <a:blip r:embed="rId13" cstate="print"/>
                    <a:stretch>
                      <a:fillRect/>
                    </a:stretch>
                  </pic:blipFill>
                  <pic:spPr>
                    <a:xfrm>
                      <a:off x="0" y="0"/>
                      <a:ext cx="5278120" cy="2846705"/>
                    </a:xfrm>
                    <a:prstGeom prst="rect">
                      <a:avLst/>
                    </a:prstGeom>
                  </pic:spPr>
                </pic:pic>
              </a:graphicData>
            </a:graphic>
          </wp:inline>
        </w:drawing>
      </w:r>
    </w:p>
    <w:p w:rsidR="001E7318" w:rsidRDefault="001E7318">
      <w:pPr>
        <w:tabs>
          <w:tab w:val="clear" w:pos="284"/>
        </w:tabs>
        <w:jc w:val="left"/>
      </w:pPr>
    </w:p>
    <w:p w:rsidR="001E7318" w:rsidRDefault="00582E1A">
      <w:pPr>
        <w:tabs>
          <w:tab w:val="clear" w:pos="284"/>
        </w:tabs>
        <w:jc w:val="left"/>
      </w:pPr>
      <w:r>
        <w:t xml:space="preserve">This </w:t>
      </w:r>
      <w:r w:rsidR="001E7318">
        <w:t>EIP diagram corresponds directly with the equivale</w:t>
      </w:r>
      <w:r w:rsidR="003C3E74">
        <w:t>nt Activity Diagram in section 7</w:t>
      </w:r>
      <w:r w:rsidR="001E7318">
        <w:t>.2.1 above.  Its purpose is to illustrate in greater detail the various Camel components which will be used to implement this functionality.</w:t>
      </w:r>
    </w:p>
    <w:p w:rsidR="001E7318" w:rsidRDefault="001E7318">
      <w:pPr>
        <w:tabs>
          <w:tab w:val="clear" w:pos="284"/>
        </w:tabs>
        <w:jc w:val="left"/>
      </w:pPr>
    </w:p>
    <w:p w:rsidR="00F222EE" w:rsidRDefault="001E7318">
      <w:pPr>
        <w:tabs>
          <w:tab w:val="clear" w:pos="284"/>
        </w:tabs>
        <w:jc w:val="left"/>
      </w:pPr>
      <w:r>
        <w:t xml:space="preserve">Additionally notes on </w:t>
      </w:r>
      <w:r w:rsidR="00F222EE">
        <w:t>message IDs, message persistence, t</w:t>
      </w:r>
      <w:r>
        <w:t>ransaction boundaries and retries are included.</w:t>
      </w:r>
    </w:p>
    <w:p w:rsidR="00F222EE" w:rsidRDefault="00F222EE">
      <w:pPr>
        <w:tabs>
          <w:tab w:val="clear" w:pos="284"/>
        </w:tabs>
        <w:jc w:val="left"/>
      </w:pPr>
    </w:p>
    <w:p w:rsidR="00F222EE" w:rsidRDefault="00F222EE" w:rsidP="00F222EE">
      <w:pPr>
        <w:pStyle w:val="Heading2"/>
      </w:pPr>
      <w:bookmarkStart w:id="117" w:name="_Toc383770861"/>
      <w:r>
        <w:t>Process Spoil Request</w:t>
      </w:r>
      <w:r w:rsidR="00164965">
        <w:t xml:space="preserve"> E.I. Diagram</w:t>
      </w:r>
      <w:bookmarkEnd w:id="117"/>
    </w:p>
    <w:p w:rsidR="00F222EE" w:rsidRPr="00F222EE" w:rsidRDefault="003C3E74" w:rsidP="00F222EE">
      <w:r>
        <w:rPr>
          <w:noProof/>
          <w:lang w:eastAsia="en-GB"/>
        </w:rPr>
        <w:drawing>
          <wp:inline distT="0" distB="0" distL="0" distR="0">
            <wp:extent cx="5278120" cy="3080385"/>
            <wp:effectExtent l="19050" t="0" r="0" b="0"/>
            <wp:docPr id="9" name="Picture 8" descr="B-OLP-Spoil_Processing_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P-Spoil_Processing_EIP.png"/>
                    <pic:cNvPicPr/>
                  </pic:nvPicPr>
                  <pic:blipFill>
                    <a:blip r:embed="rId14" cstate="print"/>
                    <a:stretch>
                      <a:fillRect/>
                    </a:stretch>
                  </pic:blipFill>
                  <pic:spPr>
                    <a:xfrm>
                      <a:off x="0" y="0"/>
                      <a:ext cx="5278120" cy="3080385"/>
                    </a:xfrm>
                    <a:prstGeom prst="rect">
                      <a:avLst/>
                    </a:prstGeom>
                  </pic:spPr>
                </pic:pic>
              </a:graphicData>
            </a:graphic>
          </wp:inline>
        </w:drawing>
      </w:r>
    </w:p>
    <w:p w:rsidR="00F222EE" w:rsidRDefault="00F222EE">
      <w:pPr>
        <w:tabs>
          <w:tab w:val="clear" w:pos="284"/>
        </w:tabs>
        <w:jc w:val="left"/>
      </w:pPr>
    </w:p>
    <w:p w:rsidR="00F222EE" w:rsidRDefault="00F222EE" w:rsidP="00F222EE">
      <w:pPr>
        <w:tabs>
          <w:tab w:val="clear" w:pos="284"/>
        </w:tabs>
        <w:jc w:val="left"/>
      </w:pPr>
      <w:r>
        <w:lastRenderedPageBreak/>
        <w:t>This EIP diagram corresponds directly with the equivale</w:t>
      </w:r>
      <w:r w:rsidR="003C3E74">
        <w:t>nt Activity Diagram in section 7</w:t>
      </w:r>
      <w:r>
        <w:t>.2.2 above.  Its purpose is to illustrate in greater detail the various Camel components which will be used to implement this functionality.</w:t>
      </w:r>
    </w:p>
    <w:p w:rsidR="00F222EE" w:rsidRDefault="00F222EE" w:rsidP="00F222EE">
      <w:pPr>
        <w:tabs>
          <w:tab w:val="clear" w:pos="284"/>
        </w:tabs>
        <w:jc w:val="left"/>
      </w:pPr>
    </w:p>
    <w:p w:rsidR="00F222EE" w:rsidRDefault="00F222EE" w:rsidP="00F222EE">
      <w:pPr>
        <w:tabs>
          <w:tab w:val="clear" w:pos="284"/>
        </w:tabs>
        <w:jc w:val="left"/>
      </w:pPr>
      <w:r>
        <w:t>Additionally notes on message persistence, transaction boundaries and partial retries are included.</w:t>
      </w:r>
    </w:p>
    <w:p w:rsidR="00F222EE" w:rsidRDefault="00F222EE" w:rsidP="00F222EE">
      <w:pPr>
        <w:tabs>
          <w:tab w:val="clear" w:pos="284"/>
        </w:tabs>
        <w:jc w:val="left"/>
      </w:pPr>
    </w:p>
    <w:p w:rsidR="00F222EE" w:rsidRDefault="00F222EE" w:rsidP="00F222EE">
      <w:pPr>
        <w:tabs>
          <w:tab w:val="clear" w:pos="284"/>
        </w:tabs>
        <w:jc w:val="left"/>
      </w:pPr>
      <w:r>
        <w:t xml:space="preserve">The Spoil Indicia Request and Spoil Indicia Result queues are exposed to the Web (eBusiness) Tier.  However the Fulfillment Request flow shown in section </w:t>
      </w:r>
      <w:r w:rsidR="003C3E74">
        <w:t>8</w:t>
      </w:r>
      <w:r>
        <w:t>.1 above may also place messages on the Spoil Request queue.</w:t>
      </w:r>
    </w:p>
    <w:p w:rsidR="00D73DBB" w:rsidRDefault="00D73DBB">
      <w:pPr>
        <w:tabs>
          <w:tab w:val="clear" w:pos="284"/>
        </w:tabs>
        <w:jc w:val="left"/>
        <w:rPr>
          <w:rFonts w:asciiTheme="majorHAnsi" w:hAnsiTheme="majorHAnsi"/>
          <w:b/>
          <w:sz w:val="26"/>
        </w:rPr>
      </w:pPr>
      <w:r>
        <w:br w:type="page"/>
      </w:r>
    </w:p>
    <w:p w:rsidR="00D805FA" w:rsidRPr="00072D7E" w:rsidRDefault="00824E7A" w:rsidP="00D805FA">
      <w:pPr>
        <w:pStyle w:val="Heading1"/>
        <w:rPr>
          <w:rFonts w:ascii="Arial" w:hAnsi="Arial" w:cs="Arial"/>
        </w:rPr>
      </w:pPr>
      <w:bookmarkStart w:id="118" w:name="_Toc383770862"/>
      <w:r w:rsidRPr="00072D7E">
        <w:rPr>
          <w:rFonts w:ascii="Arial" w:hAnsi="Arial" w:cs="Arial"/>
        </w:rPr>
        <w:lastRenderedPageBreak/>
        <w:t>Business OLP</w:t>
      </w:r>
      <w:r w:rsidR="005607E7" w:rsidRPr="00072D7E">
        <w:rPr>
          <w:rFonts w:ascii="Arial" w:hAnsi="Arial" w:cs="Arial"/>
        </w:rPr>
        <w:t xml:space="preserve"> User J</w:t>
      </w:r>
      <w:r w:rsidR="00D805FA" w:rsidRPr="00072D7E">
        <w:rPr>
          <w:rFonts w:ascii="Arial" w:hAnsi="Arial" w:cs="Arial"/>
        </w:rPr>
        <w:t>ourneys</w:t>
      </w:r>
      <w:bookmarkEnd w:id="118"/>
    </w:p>
    <w:p w:rsidR="00072D7E" w:rsidRPr="00DD2761" w:rsidRDefault="00072D7E" w:rsidP="00901788">
      <w:pPr>
        <w:pStyle w:val="Heading2"/>
        <w:rPr>
          <w:rFonts w:ascii="Arial" w:hAnsi="Arial" w:cs="Arial"/>
          <w:sz w:val="24"/>
          <w:szCs w:val="24"/>
        </w:rPr>
      </w:pPr>
      <w:r w:rsidRPr="00DD2761">
        <w:rPr>
          <w:rFonts w:ascii="Arial" w:hAnsi="Arial" w:cs="Arial"/>
          <w:sz w:val="24"/>
          <w:szCs w:val="24"/>
        </w:rPr>
        <w:t xml:space="preserve">B-OLP Landing Page </w:t>
      </w:r>
    </w:p>
    <w:p w:rsidR="00072D7E" w:rsidRDefault="00072D7E" w:rsidP="00072D7E">
      <w:r>
        <w:t xml:space="preserve">The purpose of the B-OLP landing page is to act as an initial point of reference for the user in their B-OLP journey. The B-OLP landing page will contain </w:t>
      </w:r>
      <w:r w:rsidR="00775EEF">
        <w:t>the journey option panel from which the user is able to select the relevant B-OLP journey, mast head a</w:t>
      </w:r>
      <w:r w:rsidR="00DF7C0E">
        <w:t xml:space="preserve">nd footer, tooltips and quick links. </w:t>
      </w:r>
    </w:p>
    <w:p w:rsidR="00901788" w:rsidRDefault="00901788" w:rsidP="00901788">
      <w:pPr>
        <w:pStyle w:val="Heading2"/>
        <w:numPr>
          <w:ilvl w:val="0"/>
          <w:numId w:val="0"/>
        </w:numPr>
        <w:rPr>
          <w:rFonts w:asciiTheme="minorHAnsi" w:hAnsiTheme="minorHAnsi"/>
          <w:b w:val="0"/>
          <w:sz w:val="22"/>
        </w:rPr>
      </w:pPr>
    </w:p>
    <w:p w:rsidR="00901788" w:rsidRPr="00DD2761" w:rsidRDefault="00DF7C0E" w:rsidP="00901788">
      <w:pPr>
        <w:pStyle w:val="Heading3"/>
        <w:rPr>
          <w:rFonts w:ascii="Arial" w:hAnsi="Arial" w:cs="Arial"/>
          <w:sz w:val="22"/>
          <w:szCs w:val="22"/>
        </w:rPr>
      </w:pPr>
      <w:r w:rsidRPr="00DD2761">
        <w:rPr>
          <w:rFonts w:ascii="Arial" w:hAnsi="Arial" w:cs="Arial"/>
          <w:sz w:val="22"/>
          <w:szCs w:val="22"/>
        </w:rPr>
        <w:t>Mast</w:t>
      </w:r>
      <w:r w:rsidR="00963327" w:rsidRPr="00DD2761">
        <w:rPr>
          <w:rFonts w:ascii="Arial" w:hAnsi="Arial" w:cs="Arial"/>
          <w:sz w:val="22"/>
          <w:szCs w:val="22"/>
        </w:rPr>
        <w:t xml:space="preserve"> head and footer</w:t>
      </w:r>
    </w:p>
    <w:p w:rsidR="00963327" w:rsidRDefault="00963327" w:rsidP="00963327">
      <w:pPr>
        <w:pStyle w:val="NormalIndent"/>
        <w:ind w:left="0"/>
      </w:pPr>
      <w:r>
        <w:t>The purpose of the Mast</w:t>
      </w:r>
      <w:r w:rsidR="005372A7">
        <w:t xml:space="preserve"> head in particular and footer is to provide a simple and easy to way for users to log in, register or navigate back to the Royal Mail home page. This will be present on all pages related to B-OLP journeys</w:t>
      </w:r>
      <w:r w:rsidR="00EC6976">
        <w:t>.</w:t>
      </w:r>
    </w:p>
    <w:p w:rsidR="00963327" w:rsidRPr="00963327" w:rsidRDefault="00963327" w:rsidP="00963327">
      <w:pPr>
        <w:pStyle w:val="NormalIndent"/>
        <w:ind w:left="0"/>
      </w:pPr>
    </w:p>
    <w:p w:rsidR="00963327" w:rsidRPr="00963327" w:rsidRDefault="00963327" w:rsidP="00963327">
      <w:pPr>
        <w:pStyle w:val="NormalIndent"/>
        <w:ind w:left="0"/>
        <w:jc w:val="left"/>
      </w:pPr>
      <w:r>
        <w:rPr>
          <w:noProof/>
          <w:lang w:eastAsia="en-GB"/>
        </w:rPr>
        <w:drawing>
          <wp:inline distT="0" distB="0" distL="0" distR="0">
            <wp:extent cx="5278120" cy="35771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8120" cy="357715"/>
                    </a:xfrm>
                    <a:prstGeom prst="rect">
                      <a:avLst/>
                    </a:prstGeom>
                    <a:noFill/>
                    <a:ln w="9525">
                      <a:noFill/>
                      <a:miter lim="800000"/>
                      <a:headEnd/>
                      <a:tailEnd/>
                    </a:ln>
                  </pic:spPr>
                </pic:pic>
              </a:graphicData>
            </a:graphic>
          </wp:inline>
        </w:drawing>
      </w:r>
    </w:p>
    <w:p w:rsidR="00963327" w:rsidRPr="00963327" w:rsidRDefault="00963327" w:rsidP="00963327">
      <w:pPr>
        <w:pStyle w:val="NormalIndent"/>
        <w:ind w:left="0"/>
      </w:pPr>
    </w:p>
    <w:p w:rsidR="00901788" w:rsidRPr="00DD2761" w:rsidRDefault="00901788" w:rsidP="00901788">
      <w:pPr>
        <w:pStyle w:val="Heading4"/>
        <w:rPr>
          <w:rFonts w:ascii="Arial" w:hAnsi="Arial" w:cs="Arial"/>
          <w:b/>
          <w:szCs w:val="22"/>
          <w:u w:val="none"/>
        </w:rPr>
      </w:pPr>
      <w:r w:rsidRPr="00DD2761">
        <w:rPr>
          <w:rFonts w:ascii="Arial" w:hAnsi="Arial" w:cs="Arial"/>
          <w:b/>
          <w:szCs w:val="22"/>
          <w:u w:val="none"/>
        </w:rPr>
        <w:t>Mast head and footer</w:t>
      </w:r>
    </w:p>
    <w:p w:rsidR="00901788" w:rsidRPr="00EA4106" w:rsidRDefault="00901788" w:rsidP="00963327">
      <w:pPr>
        <w:pStyle w:val="NormalIndent"/>
        <w:ind w:left="0"/>
        <w:rPr>
          <w:rFonts w:ascii="Arial" w:hAnsi="Arial" w:cs="Arial"/>
          <w:b/>
        </w:rPr>
      </w:pPr>
    </w:p>
    <w:p w:rsidR="00963327" w:rsidRDefault="00963327" w:rsidP="00963327">
      <w:pPr>
        <w:pStyle w:val="NormalIndent"/>
        <w:ind w:left="0"/>
      </w:pPr>
      <w:r>
        <w:t>As a user I want to click on the Royal Mail logo from any B-OLP page and be directed back to the Royal Mail Home Page.</w:t>
      </w:r>
    </w:p>
    <w:p w:rsidR="00963327" w:rsidRDefault="00963327" w:rsidP="00963327">
      <w:pPr>
        <w:pStyle w:val="NormalIndent"/>
        <w:ind w:left="0"/>
      </w:pPr>
    </w:p>
    <w:tbl>
      <w:tblPr>
        <w:tblStyle w:val="LightList1"/>
        <w:tblW w:w="0" w:type="auto"/>
        <w:tblInd w:w="108" w:type="dxa"/>
        <w:tblCellMar>
          <w:top w:w="57" w:type="dxa"/>
          <w:bottom w:w="57" w:type="dxa"/>
        </w:tblCellMar>
        <w:tblLook w:val="04A0"/>
      </w:tblPr>
      <w:tblGrid>
        <w:gridCol w:w="575"/>
        <w:gridCol w:w="7845"/>
      </w:tblGrid>
      <w:tr w:rsidR="00963327" w:rsidRPr="009B196B" w:rsidTr="00963327">
        <w:trPr>
          <w:cnfStyle w:val="100000000000"/>
        </w:trPr>
        <w:tc>
          <w:tcPr>
            <w:cnfStyle w:val="001000000000"/>
            <w:tcW w:w="8420" w:type="dxa"/>
            <w:gridSpan w:val="2"/>
            <w:tcBorders>
              <w:bottom w:val="single" w:sz="4" w:space="0" w:color="auto"/>
            </w:tcBorders>
          </w:tcPr>
          <w:p w:rsidR="00963327" w:rsidRPr="009B196B" w:rsidRDefault="00963327" w:rsidP="0041099A">
            <w:pPr>
              <w:pStyle w:val="NormalIndent"/>
              <w:tabs>
                <w:tab w:val="clear" w:pos="2552"/>
                <w:tab w:val="left" w:pos="709"/>
              </w:tabs>
              <w:spacing w:line="276" w:lineRule="auto"/>
              <w:ind w:left="0"/>
            </w:pPr>
            <w:r>
              <w:t>Validation Criteria</w:t>
            </w:r>
          </w:p>
        </w:tc>
      </w:tr>
      <w:tr w:rsidR="00963327" w:rsidTr="00963327">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963327" w:rsidRDefault="00963327" w:rsidP="0041099A">
            <w:pPr>
              <w:pStyle w:val="NormalIndent"/>
              <w:tabs>
                <w:tab w:val="clear" w:pos="2552"/>
                <w:tab w:val="left" w:pos="709"/>
              </w:tabs>
              <w:spacing w:line="276" w:lineRule="auto"/>
              <w:ind w:left="0"/>
            </w:pPr>
            <w:r>
              <w:t>VC1</w:t>
            </w:r>
          </w:p>
        </w:tc>
        <w:tc>
          <w:tcPr>
            <w:tcW w:w="7845" w:type="dxa"/>
            <w:tcBorders>
              <w:top w:val="single" w:sz="4" w:space="0" w:color="auto"/>
              <w:left w:val="single" w:sz="4" w:space="0" w:color="auto"/>
              <w:bottom w:val="single" w:sz="4" w:space="0" w:color="auto"/>
              <w:right w:val="single" w:sz="4" w:space="0" w:color="auto"/>
            </w:tcBorders>
          </w:tcPr>
          <w:p w:rsidR="00963327" w:rsidRDefault="00963327" w:rsidP="00963327">
            <w:pPr>
              <w:pStyle w:val="NormalIndent"/>
              <w:tabs>
                <w:tab w:val="clear" w:pos="2552"/>
                <w:tab w:val="left" w:pos="709"/>
              </w:tabs>
              <w:spacing w:line="276" w:lineRule="auto"/>
              <w:ind w:left="0"/>
              <w:cnfStyle w:val="000000100000"/>
            </w:pPr>
            <w:r>
              <w:t xml:space="preserve">If a user clicks the Royal Mail logo displayed on </w:t>
            </w:r>
            <w:r w:rsidRPr="00EC6976">
              <w:t>the masthead of the B-OLP website from any page they will be returned to the Royal Mail homepage.</w:t>
            </w:r>
          </w:p>
        </w:tc>
      </w:tr>
    </w:tbl>
    <w:p w:rsidR="00963327" w:rsidRDefault="00963327" w:rsidP="00963327">
      <w:pPr>
        <w:pStyle w:val="NormalIndent"/>
        <w:ind w:left="0"/>
      </w:pPr>
    </w:p>
    <w:p w:rsidR="00963327" w:rsidRPr="00DD2761" w:rsidRDefault="00963327" w:rsidP="00745112">
      <w:pPr>
        <w:pStyle w:val="Heading4"/>
        <w:rPr>
          <w:rFonts w:ascii="Arial" w:hAnsi="Arial" w:cs="Arial"/>
          <w:b/>
          <w:szCs w:val="22"/>
          <w:u w:val="none"/>
        </w:rPr>
      </w:pPr>
      <w:r w:rsidRPr="00DD2761">
        <w:rPr>
          <w:rFonts w:ascii="Arial" w:hAnsi="Arial" w:cs="Arial"/>
          <w:b/>
          <w:szCs w:val="22"/>
          <w:u w:val="none"/>
        </w:rPr>
        <w:t xml:space="preserve">Log in or Register </w:t>
      </w:r>
    </w:p>
    <w:p w:rsidR="00745112" w:rsidRPr="00EA4106" w:rsidRDefault="00745112" w:rsidP="00963327">
      <w:pPr>
        <w:pStyle w:val="NormalIndent"/>
        <w:ind w:left="0"/>
        <w:rPr>
          <w:rFonts w:ascii="Arial" w:hAnsi="Arial" w:cs="Arial"/>
          <w:b/>
        </w:rPr>
      </w:pPr>
    </w:p>
    <w:p w:rsidR="00963327" w:rsidRPr="00EC6976" w:rsidRDefault="00E3466E" w:rsidP="00963327">
      <w:pPr>
        <w:pStyle w:val="NormalIndent"/>
        <w:ind w:left="0"/>
      </w:pPr>
      <w:r w:rsidRPr="00EC6976">
        <w:t>As a user I want to click on the log in link and be presented with the Log in window where I am able to input my details</w:t>
      </w:r>
    </w:p>
    <w:p w:rsidR="00E3466E" w:rsidRPr="00E3466E" w:rsidRDefault="00E3466E" w:rsidP="00963327">
      <w:pPr>
        <w:pStyle w:val="NormalIndent"/>
        <w:ind w:left="0"/>
        <w:rPr>
          <w:highlight w:val="yellow"/>
        </w:rPr>
      </w:pPr>
    </w:p>
    <w:p w:rsidR="00E3466E" w:rsidRDefault="00E3466E" w:rsidP="00963327">
      <w:pPr>
        <w:pStyle w:val="NormalIndent"/>
        <w:ind w:left="0"/>
      </w:pPr>
      <w:r w:rsidRPr="00EC6976">
        <w:t>As a user I want to click on Register and be directed to</w:t>
      </w:r>
      <w:r w:rsidR="00EC6976">
        <w:t xml:space="preserve"> the standard Royal Mail registration page</w:t>
      </w:r>
      <w:r>
        <w:t xml:space="preserve"> </w:t>
      </w:r>
    </w:p>
    <w:p w:rsidR="00E3466E" w:rsidRDefault="00E3466E" w:rsidP="00963327">
      <w:pPr>
        <w:pStyle w:val="NormalIndent"/>
        <w:ind w:left="0"/>
      </w:pPr>
    </w:p>
    <w:p w:rsidR="00E3466E" w:rsidRDefault="003F3B77" w:rsidP="00963327">
      <w:pPr>
        <w:pStyle w:val="NormalIndent"/>
        <w:ind w:left="0"/>
      </w:pPr>
      <w:r>
        <w:rPr>
          <w:noProof/>
          <w:lang w:eastAsia="en-GB"/>
        </w:rPr>
        <w:pict>
          <v:rect id="_x0000_s1028" style="position:absolute;left:0;text-align:left;margin-left:294.15pt;margin-top:7.45pt;width:67.5pt;height:18.75pt;z-index:251658240" filled="f" strokecolor="#00b050"/>
        </w:pict>
      </w:r>
      <w:r w:rsidR="00E3466E" w:rsidRPr="00E3466E">
        <w:rPr>
          <w:noProof/>
          <w:lang w:eastAsia="en-GB"/>
        </w:rPr>
        <w:drawing>
          <wp:inline distT="0" distB="0" distL="0" distR="0">
            <wp:extent cx="5278120" cy="357715"/>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8120" cy="357715"/>
                    </a:xfrm>
                    <a:prstGeom prst="rect">
                      <a:avLst/>
                    </a:prstGeom>
                    <a:noFill/>
                    <a:ln w="9525">
                      <a:noFill/>
                      <a:miter lim="800000"/>
                      <a:headEnd/>
                      <a:tailEnd/>
                    </a:ln>
                  </pic:spPr>
                </pic:pic>
              </a:graphicData>
            </a:graphic>
          </wp:inline>
        </w:drawing>
      </w:r>
    </w:p>
    <w:p w:rsidR="00E3466E" w:rsidRDefault="00E3466E" w:rsidP="00963327">
      <w:pPr>
        <w:pStyle w:val="NormalIndent"/>
        <w:ind w:left="0"/>
      </w:pPr>
    </w:p>
    <w:tbl>
      <w:tblPr>
        <w:tblStyle w:val="LightList1"/>
        <w:tblW w:w="0" w:type="auto"/>
        <w:tblInd w:w="108" w:type="dxa"/>
        <w:tblCellMar>
          <w:top w:w="57" w:type="dxa"/>
          <w:bottom w:w="57" w:type="dxa"/>
        </w:tblCellMar>
        <w:tblLook w:val="04A0"/>
      </w:tblPr>
      <w:tblGrid>
        <w:gridCol w:w="575"/>
        <w:gridCol w:w="7845"/>
      </w:tblGrid>
      <w:tr w:rsidR="005372A7" w:rsidRPr="009B196B" w:rsidTr="005372A7">
        <w:trPr>
          <w:cnfStyle w:val="100000000000"/>
        </w:trPr>
        <w:tc>
          <w:tcPr>
            <w:cnfStyle w:val="001000000000"/>
            <w:tcW w:w="8420" w:type="dxa"/>
            <w:gridSpan w:val="2"/>
            <w:tcBorders>
              <w:bottom w:val="single" w:sz="4" w:space="0" w:color="auto"/>
            </w:tcBorders>
          </w:tcPr>
          <w:p w:rsidR="005372A7" w:rsidRPr="009B196B" w:rsidRDefault="005372A7" w:rsidP="0041099A">
            <w:pPr>
              <w:pStyle w:val="NormalIndent"/>
              <w:tabs>
                <w:tab w:val="clear" w:pos="2552"/>
                <w:tab w:val="left" w:pos="709"/>
              </w:tabs>
              <w:spacing w:line="276" w:lineRule="auto"/>
              <w:ind w:left="0"/>
            </w:pPr>
            <w:r w:rsidRPr="009B196B">
              <w:t>Business Rules</w:t>
            </w:r>
          </w:p>
        </w:tc>
      </w:tr>
      <w:tr w:rsidR="005372A7" w:rsidRPr="002C2F8E" w:rsidTr="005372A7">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5372A7" w:rsidRDefault="005372A7" w:rsidP="00EA4106">
            <w:pPr>
              <w:pStyle w:val="NormalIndent"/>
              <w:tabs>
                <w:tab w:val="clear" w:pos="2552"/>
                <w:tab w:val="left" w:pos="709"/>
              </w:tabs>
              <w:spacing w:line="276" w:lineRule="auto"/>
              <w:ind w:left="0"/>
              <w:jc w:val="left"/>
            </w:pPr>
            <w:r>
              <w:t>BR1</w:t>
            </w:r>
          </w:p>
        </w:tc>
        <w:tc>
          <w:tcPr>
            <w:tcW w:w="7845" w:type="dxa"/>
            <w:tcBorders>
              <w:top w:val="single" w:sz="4" w:space="0" w:color="auto"/>
              <w:left w:val="single" w:sz="4" w:space="0" w:color="auto"/>
              <w:bottom w:val="single" w:sz="4" w:space="0" w:color="auto"/>
              <w:right w:val="single" w:sz="4" w:space="0" w:color="auto"/>
            </w:tcBorders>
          </w:tcPr>
          <w:p w:rsidR="005372A7" w:rsidRDefault="005372A7" w:rsidP="00EA4106">
            <w:pPr>
              <w:pStyle w:val="NormalIndent"/>
              <w:tabs>
                <w:tab w:val="clear" w:pos="2552"/>
                <w:tab w:val="left" w:pos="709"/>
              </w:tabs>
              <w:spacing w:line="276" w:lineRule="auto"/>
              <w:ind w:left="0"/>
              <w:jc w:val="left"/>
              <w:cnfStyle w:val="000000100000"/>
              <w:rPr>
                <w:b/>
              </w:rPr>
            </w:pPr>
            <w:r>
              <w:rPr>
                <w:b/>
              </w:rPr>
              <w:t>Log in</w:t>
            </w:r>
          </w:p>
          <w:p w:rsidR="00745112" w:rsidRDefault="008212EE" w:rsidP="00EA4106">
            <w:pPr>
              <w:pStyle w:val="NormalIndent"/>
              <w:tabs>
                <w:tab w:val="clear" w:pos="2552"/>
                <w:tab w:val="left" w:pos="709"/>
              </w:tabs>
              <w:spacing w:line="276" w:lineRule="auto"/>
              <w:ind w:left="0"/>
              <w:jc w:val="left"/>
              <w:cnfStyle w:val="000000100000"/>
            </w:pPr>
            <w:r>
              <w:t xml:space="preserve">The user is able to log in at any point during the B-OLP journeys. </w:t>
            </w:r>
            <w:r w:rsidR="00E058BE">
              <w:t xml:space="preserve">The user is </w:t>
            </w:r>
            <w:r>
              <w:t xml:space="preserve">also </w:t>
            </w:r>
            <w:r w:rsidR="00E058BE">
              <w:t>able to access the B-OLP services up until the check</w:t>
            </w:r>
            <w:r w:rsidR="00ED441A">
              <w:t xml:space="preserve">out process without logging in, however at this stage to progress </w:t>
            </w:r>
            <w:r w:rsidR="00901788">
              <w:t>they will be required to log in or continue as a guest</w:t>
            </w:r>
            <w:r w:rsidR="00991603">
              <w:t xml:space="preserve"> user</w:t>
            </w:r>
            <w:r w:rsidR="00901788">
              <w:t>.</w:t>
            </w:r>
            <w:r w:rsidR="00745112">
              <w:t xml:space="preserve"> </w:t>
            </w:r>
          </w:p>
          <w:p w:rsidR="00745112" w:rsidRDefault="00745112" w:rsidP="00EA4106">
            <w:pPr>
              <w:pStyle w:val="NormalIndent"/>
              <w:tabs>
                <w:tab w:val="clear" w:pos="2552"/>
                <w:tab w:val="left" w:pos="709"/>
              </w:tabs>
              <w:spacing w:line="276" w:lineRule="auto"/>
              <w:ind w:left="0"/>
              <w:jc w:val="left"/>
              <w:cnfStyle w:val="000000100000"/>
            </w:pPr>
          </w:p>
          <w:p w:rsidR="005372A7" w:rsidRPr="002C2F8E" w:rsidRDefault="00745112" w:rsidP="00EA4106">
            <w:pPr>
              <w:pStyle w:val="NormalIndent"/>
              <w:tabs>
                <w:tab w:val="clear" w:pos="2552"/>
                <w:tab w:val="left" w:pos="709"/>
              </w:tabs>
              <w:spacing w:line="276" w:lineRule="auto"/>
              <w:ind w:left="0"/>
              <w:jc w:val="left"/>
              <w:cnfStyle w:val="000000100000"/>
            </w:pPr>
            <w:r w:rsidRPr="00745112">
              <w:rPr>
                <w:highlight w:val="yellow"/>
              </w:rPr>
              <w:lastRenderedPageBreak/>
              <w:t>(Guest access to be defined as per pending CR)</w:t>
            </w:r>
            <w:r>
              <w:t xml:space="preserve"> </w:t>
            </w:r>
            <w:r w:rsidR="00ED441A">
              <w:t xml:space="preserve"> </w:t>
            </w:r>
          </w:p>
        </w:tc>
      </w:tr>
    </w:tbl>
    <w:p w:rsidR="005372A7" w:rsidRDefault="005372A7" w:rsidP="00963327">
      <w:pPr>
        <w:pStyle w:val="NormalIndent"/>
        <w:ind w:left="0"/>
      </w:pPr>
    </w:p>
    <w:tbl>
      <w:tblPr>
        <w:tblStyle w:val="LightList1"/>
        <w:tblW w:w="0" w:type="auto"/>
        <w:tblInd w:w="108" w:type="dxa"/>
        <w:tblCellMar>
          <w:top w:w="57" w:type="dxa"/>
          <w:bottom w:w="57" w:type="dxa"/>
        </w:tblCellMar>
        <w:tblLook w:val="04A0"/>
      </w:tblPr>
      <w:tblGrid>
        <w:gridCol w:w="575"/>
        <w:gridCol w:w="7845"/>
      </w:tblGrid>
      <w:tr w:rsidR="00E3466E" w:rsidRPr="009B196B" w:rsidTr="0041099A">
        <w:trPr>
          <w:cnfStyle w:val="100000000000"/>
        </w:trPr>
        <w:tc>
          <w:tcPr>
            <w:cnfStyle w:val="001000000000"/>
            <w:tcW w:w="8420" w:type="dxa"/>
            <w:gridSpan w:val="2"/>
            <w:tcBorders>
              <w:bottom w:val="single" w:sz="4" w:space="0" w:color="auto"/>
            </w:tcBorders>
          </w:tcPr>
          <w:p w:rsidR="00E3466E" w:rsidRPr="009B196B" w:rsidRDefault="00E3466E" w:rsidP="0041099A">
            <w:pPr>
              <w:pStyle w:val="NormalIndent"/>
              <w:tabs>
                <w:tab w:val="clear" w:pos="2552"/>
                <w:tab w:val="left" w:pos="709"/>
              </w:tabs>
              <w:spacing w:line="276" w:lineRule="auto"/>
              <w:ind w:left="0"/>
            </w:pPr>
            <w:r>
              <w:t>Validation Criteria</w:t>
            </w:r>
          </w:p>
        </w:tc>
      </w:tr>
      <w:tr w:rsidR="00E3466E" w:rsidTr="0041099A">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E3466E" w:rsidRPr="00E6478E" w:rsidRDefault="00E3466E" w:rsidP="0041099A">
            <w:pPr>
              <w:pStyle w:val="NormalIndent"/>
              <w:tabs>
                <w:tab w:val="clear" w:pos="2552"/>
                <w:tab w:val="left" w:pos="709"/>
              </w:tabs>
              <w:spacing w:line="276" w:lineRule="auto"/>
              <w:ind w:left="0"/>
            </w:pPr>
            <w:r w:rsidRPr="00E6478E">
              <w:t>VC2</w:t>
            </w:r>
          </w:p>
        </w:tc>
        <w:tc>
          <w:tcPr>
            <w:tcW w:w="7845" w:type="dxa"/>
            <w:tcBorders>
              <w:top w:val="single" w:sz="4" w:space="0" w:color="auto"/>
              <w:left w:val="single" w:sz="4" w:space="0" w:color="auto"/>
              <w:bottom w:val="single" w:sz="4" w:space="0" w:color="auto"/>
              <w:right w:val="single" w:sz="4" w:space="0" w:color="auto"/>
            </w:tcBorders>
          </w:tcPr>
          <w:p w:rsidR="00E3466E" w:rsidRPr="00E6478E" w:rsidRDefault="00E3466E" w:rsidP="00745112">
            <w:pPr>
              <w:pStyle w:val="NormalIndent"/>
              <w:tabs>
                <w:tab w:val="clear" w:pos="2552"/>
                <w:tab w:val="left" w:pos="709"/>
              </w:tabs>
              <w:spacing w:line="276" w:lineRule="auto"/>
              <w:ind w:left="0"/>
              <w:cnfStyle w:val="000000100000"/>
            </w:pPr>
            <w:r w:rsidRPr="00E6478E">
              <w:t>If a user clicks on the Log in link the</w:t>
            </w:r>
            <w:r w:rsidR="00745112">
              <w:t>y will be presented with the log in options as per the B2B portal (reference B2B log in process)</w:t>
            </w:r>
          </w:p>
        </w:tc>
      </w:tr>
      <w:tr w:rsidR="00E3466E" w:rsidTr="0041099A">
        <w:tc>
          <w:tcPr>
            <w:cnfStyle w:val="001000000000"/>
            <w:tcW w:w="575" w:type="dxa"/>
            <w:tcBorders>
              <w:top w:val="single" w:sz="4" w:space="0" w:color="auto"/>
              <w:left w:val="single" w:sz="4" w:space="0" w:color="auto"/>
              <w:bottom w:val="single" w:sz="4" w:space="0" w:color="auto"/>
              <w:right w:val="single" w:sz="4" w:space="0" w:color="auto"/>
            </w:tcBorders>
          </w:tcPr>
          <w:p w:rsidR="00E3466E" w:rsidRDefault="00E3466E" w:rsidP="0041099A">
            <w:pPr>
              <w:pStyle w:val="NormalIndent"/>
              <w:tabs>
                <w:tab w:val="clear" w:pos="2552"/>
                <w:tab w:val="left" w:pos="709"/>
              </w:tabs>
              <w:spacing w:line="276" w:lineRule="auto"/>
              <w:ind w:left="0"/>
            </w:pPr>
            <w:r>
              <w:t>VC3</w:t>
            </w:r>
          </w:p>
        </w:tc>
        <w:tc>
          <w:tcPr>
            <w:tcW w:w="7845" w:type="dxa"/>
            <w:tcBorders>
              <w:top w:val="single" w:sz="4" w:space="0" w:color="auto"/>
              <w:left w:val="single" w:sz="4" w:space="0" w:color="auto"/>
              <w:bottom w:val="single" w:sz="4" w:space="0" w:color="auto"/>
              <w:right w:val="single" w:sz="4" w:space="0" w:color="auto"/>
            </w:tcBorders>
          </w:tcPr>
          <w:p w:rsidR="00E3466E" w:rsidRPr="000178DE" w:rsidRDefault="00E3466E" w:rsidP="00745112">
            <w:pPr>
              <w:pStyle w:val="NormalIndent"/>
              <w:ind w:left="0"/>
              <w:jc w:val="left"/>
              <w:cnfStyle w:val="000000000000"/>
            </w:pPr>
            <w:r w:rsidRPr="000178DE">
              <w:t>If a user clicks on the Register li</w:t>
            </w:r>
            <w:r w:rsidR="00745112">
              <w:t>nk they will be directed to the registration process as per the B2B portal (reference B2B registration process)</w:t>
            </w:r>
            <w:r w:rsidR="000178DE">
              <w:t xml:space="preserve"> </w:t>
            </w:r>
          </w:p>
        </w:tc>
      </w:tr>
    </w:tbl>
    <w:p w:rsidR="00E3466E" w:rsidRDefault="00E3466E" w:rsidP="00963327">
      <w:pPr>
        <w:pStyle w:val="NormalIndent"/>
        <w:ind w:left="0"/>
      </w:pPr>
    </w:p>
    <w:p w:rsidR="005372A7" w:rsidRPr="00DD2761" w:rsidRDefault="00DF7C0E" w:rsidP="00EA4106">
      <w:pPr>
        <w:pStyle w:val="Heading3"/>
        <w:numPr>
          <w:ilvl w:val="2"/>
          <w:numId w:val="20"/>
        </w:numPr>
        <w:rPr>
          <w:rFonts w:ascii="Arial" w:hAnsi="Arial" w:cs="Arial"/>
          <w:sz w:val="24"/>
          <w:szCs w:val="24"/>
        </w:rPr>
      </w:pPr>
      <w:r w:rsidRPr="00DD2761">
        <w:rPr>
          <w:rFonts w:ascii="Arial" w:hAnsi="Arial" w:cs="Arial"/>
          <w:sz w:val="24"/>
          <w:szCs w:val="24"/>
        </w:rPr>
        <w:t>Journey Option</w:t>
      </w:r>
      <w:r w:rsidR="008212EE" w:rsidRPr="00DD2761">
        <w:rPr>
          <w:rFonts w:ascii="Arial" w:hAnsi="Arial" w:cs="Arial"/>
          <w:sz w:val="24"/>
          <w:szCs w:val="24"/>
        </w:rPr>
        <w:t>s</w:t>
      </w:r>
      <w:r w:rsidRPr="00DD2761">
        <w:rPr>
          <w:rFonts w:ascii="Arial" w:hAnsi="Arial" w:cs="Arial"/>
          <w:sz w:val="24"/>
          <w:szCs w:val="24"/>
        </w:rPr>
        <w:t xml:space="preserve"> Panel </w:t>
      </w:r>
    </w:p>
    <w:p w:rsidR="005372A7" w:rsidRDefault="005372A7" w:rsidP="005372A7">
      <w:pPr>
        <w:pStyle w:val="NormalIndent"/>
        <w:ind w:left="0"/>
      </w:pPr>
      <w:r>
        <w:t xml:space="preserve">The purpose of the Journey Options Panel is to act as a starting point from which the user is </w:t>
      </w:r>
      <w:r w:rsidR="00745112">
        <w:t xml:space="preserve">able to select one of the two </w:t>
      </w:r>
      <w:r>
        <w:t xml:space="preserve">B-OLP journeys. The panel consists of links to the </w:t>
      </w:r>
      <w:r w:rsidR="00745112">
        <w:t>two</w:t>
      </w:r>
      <w:r>
        <w:t xml:space="preserve"> postage journeys w</w:t>
      </w:r>
      <w:r w:rsidR="00745112">
        <w:t xml:space="preserve">hich include; (1) Postage Only and </w:t>
      </w:r>
      <w:r>
        <w:t>(2) Postage and address</w:t>
      </w:r>
      <w:r w:rsidR="00745112">
        <w:t xml:space="preserve">. </w:t>
      </w:r>
    </w:p>
    <w:p w:rsidR="0041099A" w:rsidRDefault="0041099A" w:rsidP="005372A7">
      <w:pPr>
        <w:pStyle w:val="NormalIndent"/>
        <w:ind w:left="0"/>
      </w:pPr>
    </w:p>
    <w:p w:rsidR="0041099A" w:rsidRDefault="0041099A" w:rsidP="005372A7">
      <w:pPr>
        <w:pStyle w:val="NormalIndent"/>
        <w:ind w:left="0"/>
      </w:pPr>
      <w:r>
        <w:t>A</w:t>
      </w:r>
      <w:r w:rsidR="00CA1480">
        <w:t xml:space="preserve">s a user I want to click on </w:t>
      </w:r>
      <w:r>
        <w:t xml:space="preserve">Postage Only </w:t>
      </w:r>
      <w:r w:rsidR="00CA1480">
        <w:t xml:space="preserve">which will begin this journey by initially directing me to the Price Finder landing page. </w:t>
      </w:r>
    </w:p>
    <w:p w:rsidR="00CA1480" w:rsidRDefault="00CA1480" w:rsidP="005372A7">
      <w:pPr>
        <w:pStyle w:val="NormalIndent"/>
        <w:ind w:left="0"/>
      </w:pPr>
    </w:p>
    <w:p w:rsidR="00CA1480" w:rsidRDefault="00CA1480" w:rsidP="005372A7">
      <w:pPr>
        <w:pStyle w:val="NormalIndent"/>
        <w:ind w:left="0"/>
      </w:pPr>
      <w:r>
        <w:t>As a user I want to click on Postage and address which will begin this journey by initially directing me to</w:t>
      </w:r>
      <w:r w:rsidR="00745112">
        <w:t xml:space="preserve"> </w:t>
      </w:r>
      <w:r w:rsidR="00745112" w:rsidRPr="00745112">
        <w:rPr>
          <w:highlight w:val="yellow"/>
        </w:rPr>
        <w:t>(pending review of journey flow)</w:t>
      </w:r>
      <w:r>
        <w:t>.</w:t>
      </w:r>
    </w:p>
    <w:p w:rsidR="00CA1480" w:rsidRDefault="00CA1480" w:rsidP="005372A7">
      <w:pPr>
        <w:pStyle w:val="NormalIndent"/>
        <w:ind w:left="0"/>
      </w:pPr>
    </w:p>
    <w:p w:rsidR="00603F98" w:rsidRDefault="00603F98" w:rsidP="005372A7">
      <w:pPr>
        <w:pStyle w:val="NormalIndent"/>
        <w:ind w:left="0"/>
      </w:pPr>
    </w:p>
    <w:p w:rsidR="00603F98" w:rsidRDefault="00DD2761" w:rsidP="00603F98">
      <w:pPr>
        <w:pStyle w:val="NormalIndent"/>
        <w:ind w:left="0"/>
        <w:jc w:val="center"/>
      </w:pPr>
      <w:r>
        <w:rPr>
          <w:noProof/>
          <w:lang w:eastAsia="en-GB"/>
        </w:rPr>
        <w:drawing>
          <wp:inline distT="0" distB="0" distL="0" distR="0">
            <wp:extent cx="4210214" cy="165426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211227" cy="1654664"/>
                    </a:xfrm>
                    <a:prstGeom prst="rect">
                      <a:avLst/>
                    </a:prstGeom>
                    <a:noFill/>
                    <a:ln w="9525">
                      <a:noFill/>
                      <a:miter lim="800000"/>
                      <a:headEnd/>
                      <a:tailEnd/>
                    </a:ln>
                  </pic:spPr>
                </pic:pic>
              </a:graphicData>
            </a:graphic>
          </wp:inline>
        </w:drawing>
      </w:r>
    </w:p>
    <w:p w:rsidR="00603F98" w:rsidRDefault="00603F98" w:rsidP="00603F98">
      <w:pPr>
        <w:pStyle w:val="NormalIndent"/>
        <w:ind w:left="0"/>
        <w:jc w:val="center"/>
      </w:pPr>
    </w:p>
    <w:tbl>
      <w:tblPr>
        <w:tblStyle w:val="LightList1"/>
        <w:tblW w:w="0" w:type="auto"/>
        <w:tblInd w:w="108" w:type="dxa"/>
        <w:tblCellMar>
          <w:top w:w="57" w:type="dxa"/>
          <w:bottom w:w="57" w:type="dxa"/>
        </w:tblCellMar>
        <w:tblLook w:val="04A0"/>
      </w:tblPr>
      <w:tblGrid>
        <w:gridCol w:w="575"/>
        <w:gridCol w:w="7845"/>
      </w:tblGrid>
      <w:tr w:rsidR="00603F98" w:rsidRPr="009B196B" w:rsidTr="0061068E">
        <w:trPr>
          <w:cnfStyle w:val="100000000000"/>
        </w:trPr>
        <w:tc>
          <w:tcPr>
            <w:cnfStyle w:val="001000000000"/>
            <w:tcW w:w="8420" w:type="dxa"/>
            <w:gridSpan w:val="2"/>
            <w:tcBorders>
              <w:bottom w:val="single" w:sz="4" w:space="0" w:color="auto"/>
            </w:tcBorders>
          </w:tcPr>
          <w:p w:rsidR="00603F98" w:rsidRPr="009B196B" w:rsidRDefault="00603F98" w:rsidP="0061068E">
            <w:pPr>
              <w:pStyle w:val="NormalIndent"/>
              <w:tabs>
                <w:tab w:val="clear" w:pos="2552"/>
                <w:tab w:val="left" w:pos="709"/>
              </w:tabs>
              <w:spacing w:line="276" w:lineRule="auto"/>
              <w:ind w:left="0"/>
            </w:pPr>
            <w:r>
              <w:t>Validation Criteria</w:t>
            </w:r>
          </w:p>
        </w:tc>
      </w:tr>
      <w:tr w:rsidR="00603F98" w:rsidTr="0061068E">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603F98" w:rsidRDefault="00603F98" w:rsidP="0061068E">
            <w:pPr>
              <w:pStyle w:val="NormalIndent"/>
              <w:tabs>
                <w:tab w:val="clear" w:pos="2552"/>
                <w:tab w:val="left" w:pos="709"/>
              </w:tabs>
              <w:spacing w:line="276" w:lineRule="auto"/>
              <w:ind w:left="0"/>
            </w:pPr>
            <w:r>
              <w:t>VC4</w:t>
            </w:r>
          </w:p>
        </w:tc>
        <w:tc>
          <w:tcPr>
            <w:tcW w:w="7845" w:type="dxa"/>
            <w:tcBorders>
              <w:top w:val="single" w:sz="4" w:space="0" w:color="auto"/>
              <w:left w:val="single" w:sz="4" w:space="0" w:color="auto"/>
              <w:bottom w:val="single" w:sz="4" w:space="0" w:color="auto"/>
              <w:right w:val="single" w:sz="4" w:space="0" w:color="auto"/>
            </w:tcBorders>
          </w:tcPr>
          <w:p w:rsidR="00603F98" w:rsidRDefault="002C1146" w:rsidP="00603F98">
            <w:pPr>
              <w:pStyle w:val="NormalIndent"/>
              <w:tabs>
                <w:tab w:val="clear" w:pos="2552"/>
                <w:tab w:val="left" w:pos="709"/>
              </w:tabs>
              <w:spacing w:line="276" w:lineRule="auto"/>
              <w:ind w:left="0"/>
              <w:cnfStyle w:val="000000100000"/>
            </w:pPr>
            <w:r>
              <w:t>If I click on the Postage Only link I am directed to the Price Finder landing page</w:t>
            </w:r>
            <w:r w:rsidR="0097681B">
              <w:t xml:space="preserve">. </w:t>
            </w:r>
            <w:r>
              <w:t>With this journey I will see the following options on the Price Finder landing page:</w:t>
            </w:r>
          </w:p>
          <w:p w:rsidR="002C1146" w:rsidRDefault="002C1146" w:rsidP="002C1146">
            <w:pPr>
              <w:pStyle w:val="NormalIndent"/>
              <w:numPr>
                <w:ilvl w:val="0"/>
                <w:numId w:val="15"/>
              </w:numPr>
              <w:tabs>
                <w:tab w:val="clear" w:pos="2552"/>
                <w:tab w:val="left" w:pos="709"/>
              </w:tabs>
              <w:spacing w:line="276" w:lineRule="auto"/>
              <w:cnfStyle w:val="000000100000"/>
            </w:pPr>
            <w:r>
              <w:t xml:space="preserve">Quantity </w:t>
            </w:r>
          </w:p>
          <w:p w:rsidR="002C1146" w:rsidRDefault="002C1146" w:rsidP="002C1146">
            <w:pPr>
              <w:pStyle w:val="NormalIndent"/>
              <w:numPr>
                <w:ilvl w:val="0"/>
                <w:numId w:val="15"/>
              </w:numPr>
              <w:tabs>
                <w:tab w:val="clear" w:pos="2552"/>
                <w:tab w:val="left" w:pos="709"/>
              </w:tabs>
              <w:spacing w:line="276" w:lineRule="auto"/>
              <w:cnfStyle w:val="000000100000"/>
            </w:pPr>
            <w:r>
              <w:t>Which country are you sending your item to?</w:t>
            </w:r>
          </w:p>
          <w:p w:rsidR="002C1146" w:rsidRDefault="002C1146" w:rsidP="002C1146">
            <w:pPr>
              <w:pStyle w:val="NormalIndent"/>
              <w:numPr>
                <w:ilvl w:val="0"/>
                <w:numId w:val="15"/>
              </w:numPr>
              <w:tabs>
                <w:tab w:val="clear" w:pos="2552"/>
                <w:tab w:val="left" w:pos="709"/>
              </w:tabs>
              <w:spacing w:line="276" w:lineRule="auto"/>
              <w:cnfStyle w:val="000000100000"/>
            </w:pPr>
            <w:r>
              <w:t>My item is a...</w:t>
            </w:r>
          </w:p>
          <w:p w:rsidR="002C1146" w:rsidRDefault="002C1146" w:rsidP="002C1146">
            <w:pPr>
              <w:pStyle w:val="NormalIndent"/>
              <w:numPr>
                <w:ilvl w:val="0"/>
                <w:numId w:val="15"/>
              </w:numPr>
              <w:tabs>
                <w:tab w:val="clear" w:pos="2552"/>
                <w:tab w:val="left" w:pos="709"/>
              </w:tabs>
              <w:spacing w:line="276" w:lineRule="auto"/>
              <w:cnfStyle w:val="000000100000"/>
            </w:pPr>
            <w:r>
              <w:t>My item weighs no more than</w:t>
            </w:r>
          </w:p>
          <w:p w:rsidR="002C1146" w:rsidRDefault="002C1146" w:rsidP="002C1146">
            <w:pPr>
              <w:pStyle w:val="NormalIndent"/>
              <w:numPr>
                <w:ilvl w:val="0"/>
                <w:numId w:val="15"/>
              </w:numPr>
              <w:tabs>
                <w:tab w:val="clear" w:pos="2552"/>
                <w:tab w:val="left" w:pos="709"/>
              </w:tabs>
              <w:spacing w:line="276" w:lineRule="auto"/>
              <w:cnfStyle w:val="000000100000"/>
            </w:pPr>
            <w:r>
              <w:t xml:space="preserve">When you would like your item to arrive? </w:t>
            </w:r>
          </w:p>
          <w:p w:rsidR="002C1146" w:rsidRDefault="002C1146" w:rsidP="002C1146">
            <w:pPr>
              <w:pStyle w:val="NormalIndent"/>
              <w:numPr>
                <w:ilvl w:val="0"/>
                <w:numId w:val="15"/>
              </w:numPr>
              <w:tabs>
                <w:tab w:val="clear" w:pos="2552"/>
                <w:tab w:val="left" w:pos="709"/>
              </w:tabs>
              <w:spacing w:line="276" w:lineRule="auto"/>
              <w:cnfStyle w:val="000000100000"/>
            </w:pPr>
            <w:r>
              <w:t>Value of your item(s)?</w:t>
            </w:r>
          </w:p>
          <w:p w:rsidR="002C1146" w:rsidRDefault="002C1146" w:rsidP="00C40E1E">
            <w:pPr>
              <w:pStyle w:val="NormalIndent"/>
              <w:numPr>
                <w:ilvl w:val="0"/>
                <w:numId w:val="15"/>
              </w:numPr>
              <w:tabs>
                <w:tab w:val="clear" w:pos="2552"/>
                <w:tab w:val="left" w:pos="709"/>
              </w:tabs>
              <w:spacing w:line="276" w:lineRule="auto"/>
              <w:cnfStyle w:val="000000100000"/>
            </w:pPr>
            <w:r>
              <w:t>Delivery confirmation required?</w:t>
            </w:r>
          </w:p>
        </w:tc>
      </w:tr>
      <w:tr w:rsidR="00603F98" w:rsidRPr="00E3466E" w:rsidTr="0061068E">
        <w:tc>
          <w:tcPr>
            <w:cnfStyle w:val="001000000000"/>
            <w:tcW w:w="575" w:type="dxa"/>
            <w:tcBorders>
              <w:top w:val="single" w:sz="4" w:space="0" w:color="auto"/>
              <w:left w:val="single" w:sz="4" w:space="0" w:color="auto"/>
              <w:bottom w:val="single" w:sz="4" w:space="0" w:color="auto"/>
              <w:right w:val="single" w:sz="4" w:space="0" w:color="auto"/>
            </w:tcBorders>
          </w:tcPr>
          <w:p w:rsidR="00603F98" w:rsidRPr="00C40E1E" w:rsidRDefault="00603F98" w:rsidP="0061068E">
            <w:pPr>
              <w:pStyle w:val="NormalIndent"/>
              <w:tabs>
                <w:tab w:val="clear" w:pos="2552"/>
                <w:tab w:val="left" w:pos="709"/>
              </w:tabs>
              <w:spacing w:line="276" w:lineRule="auto"/>
              <w:ind w:left="0"/>
            </w:pPr>
            <w:r w:rsidRPr="00C40E1E">
              <w:t>VC</w:t>
            </w:r>
            <w:r w:rsidR="0061068E">
              <w:t>5</w:t>
            </w:r>
          </w:p>
        </w:tc>
        <w:tc>
          <w:tcPr>
            <w:tcW w:w="7845" w:type="dxa"/>
            <w:tcBorders>
              <w:top w:val="single" w:sz="4" w:space="0" w:color="auto"/>
              <w:left w:val="single" w:sz="4" w:space="0" w:color="auto"/>
              <w:bottom w:val="single" w:sz="4" w:space="0" w:color="auto"/>
              <w:right w:val="single" w:sz="4" w:space="0" w:color="auto"/>
            </w:tcBorders>
          </w:tcPr>
          <w:p w:rsidR="00C40E1E" w:rsidRPr="00C40E1E" w:rsidRDefault="00C40E1E" w:rsidP="005C1609">
            <w:pPr>
              <w:pStyle w:val="NormalIndent"/>
              <w:tabs>
                <w:tab w:val="clear" w:pos="2552"/>
                <w:tab w:val="left" w:pos="709"/>
              </w:tabs>
              <w:spacing w:line="276" w:lineRule="auto"/>
              <w:ind w:left="0"/>
              <w:cnfStyle w:val="000000000000"/>
            </w:pPr>
            <w:r>
              <w:t xml:space="preserve">If I click on the Postage and address link I am directed to </w:t>
            </w:r>
            <w:r w:rsidR="005C1609" w:rsidRPr="00745112">
              <w:rPr>
                <w:highlight w:val="yellow"/>
              </w:rPr>
              <w:t>(pending review of journey flow)</w:t>
            </w:r>
            <w:r w:rsidR="005C1609">
              <w:t>.</w:t>
            </w:r>
          </w:p>
        </w:tc>
      </w:tr>
    </w:tbl>
    <w:p w:rsidR="005372A7" w:rsidRPr="005372A7" w:rsidRDefault="005372A7" w:rsidP="005372A7">
      <w:pPr>
        <w:pStyle w:val="NormalIndent"/>
        <w:ind w:left="0"/>
      </w:pPr>
    </w:p>
    <w:p w:rsidR="00DF7C0E" w:rsidRPr="00DD2761" w:rsidRDefault="00DF7C0E" w:rsidP="00DF7C0E">
      <w:pPr>
        <w:pStyle w:val="Heading3"/>
        <w:rPr>
          <w:rFonts w:ascii="Arial" w:hAnsi="Arial" w:cs="Arial"/>
          <w:sz w:val="24"/>
          <w:szCs w:val="24"/>
        </w:rPr>
      </w:pPr>
      <w:r w:rsidRPr="00DD2761">
        <w:rPr>
          <w:rFonts w:ascii="Arial" w:hAnsi="Arial" w:cs="Arial"/>
          <w:sz w:val="24"/>
          <w:szCs w:val="24"/>
        </w:rPr>
        <w:lastRenderedPageBreak/>
        <w:t>Tooltips</w:t>
      </w:r>
    </w:p>
    <w:p w:rsidR="00184267" w:rsidRDefault="00184267" w:rsidP="00184267">
      <w:pPr>
        <w:pStyle w:val="NormalIndent"/>
        <w:ind w:left="0"/>
      </w:pPr>
      <w:r>
        <w:t xml:space="preserve">The purpose of the tooltips throughout the B-OLP application is to provide the user with additional information to help them with their selection. </w:t>
      </w:r>
      <w:r w:rsidR="00BC7871">
        <w:t xml:space="preserve">The tooltips are activated when the user hovers over the icon which is located adjacent to the option they require more information about. The tool tip is then presented in a small pop up window. </w:t>
      </w:r>
    </w:p>
    <w:p w:rsidR="00BC7871" w:rsidRDefault="00BC7871" w:rsidP="00184267">
      <w:pPr>
        <w:pStyle w:val="NormalIndent"/>
        <w:ind w:left="0"/>
      </w:pPr>
    </w:p>
    <w:p w:rsidR="00184267" w:rsidRDefault="00DD2761" w:rsidP="00BC7871">
      <w:pPr>
        <w:pStyle w:val="NormalIndent"/>
        <w:ind w:left="0"/>
        <w:jc w:val="center"/>
      </w:pPr>
      <w:r w:rsidRPr="00DD2761">
        <w:rPr>
          <w:noProof/>
          <w:lang w:eastAsia="en-GB"/>
        </w:rPr>
        <w:drawing>
          <wp:inline distT="0" distB="0" distL="0" distR="0">
            <wp:extent cx="4210214" cy="1654266"/>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srcRect/>
                    <a:stretch>
                      <a:fillRect/>
                    </a:stretch>
                  </pic:blipFill>
                  <pic:spPr bwMode="auto">
                    <a:xfrm>
                      <a:off x="0" y="0"/>
                      <a:ext cx="4211227" cy="1654664"/>
                    </a:xfrm>
                    <a:prstGeom prst="rect">
                      <a:avLst/>
                    </a:prstGeom>
                    <a:noFill/>
                    <a:ln w="9525">
                      <a:noFill/>
                      <a:miter lim="800000"/>
                      <a:headEnd/>
                      <a:tailEnd/>
                    </a:ln>
                  </pic:spPr>
                </pic:pic>
              </a:graphicData>
            </a:graphic>
          </wp:inline>
        </w:drawing>
      </w:r>
    </w:p>
    <w:p w:rsidR="00184267" w:rsidRDefault="00184267" w:rsidP="00184267">
      <w:pPr>
        <w:pStyle w:val="NormalIndent"/>
        <w:ind w:left="0"/>
      </w:pPr>
    </w:p>
    <w:tbl>
      <w:tblPr>
        <w:tblStyle w:val="LightList1"/>
        <w:tblW w:w="0" w:type="auto"/>
        <w:tblInd w:w="108" w:type="dxa"/>
        <w:tblCellMar>
          <w:top w:w="57" w:type="dxa"/>
          <w:bottom w:w="57" w:type="dxa"/>
        </w:tblCellMar>
        <w:tblLook w:val="04A0"/>
      </w:tblPr>
      <w:tblGrid>
        <w:gridCol w:w="575"/>
        <w:gridCol w:w="7845"/>
      </w:tblGrid>
      <w:tr w:rsidR="00BC7871" w:rsidRPr="009B196B" w:rsidTr="0061068E">
        <w:trPr>
          <w:cnfStyle w:val="100000000000"/>
        </w:trPr>
        <w:tc>
          <w:tcPr>
            <w:cnfStyle w:val="001000000000"/>
            <w:tcW w:w="8420" w:type="dxa"/>
            <w:gridSpan w:val="2"/>
            <w:tcBorders>
              <w:bottom w:val="single" w:sz="4" w:space="0" w:color="auto"/>
            </w:tcBorders>
          </w:tcPr>
          <w:p w:rsidR="00BC7871" w:rsidRPr="009B196B" w:rsidRDefault="00BC7871" w:rsidP="0061068E">
            <w:pPr>
              <w:pStyle w:val="NormalIndent"/>
              <w:tabs>
                <w:tab w:val="clear" w:pos="2552"/>
                <w:tab w:val="left" w:pos="709"/>
              </w:tabs>
              <w:spacing w:line="276" w:lineRule="auto"/>
              <w:ind w:left="0"/>
            </w:pPr>
            <w:r>
              <w:t>Validation Criteria</w:t>
            </w:r>
          </w:p>
        </w:tc>
      </w:tr>
      <w:tr w:rsidR="00BC7871" w:rsidTr="0061068E">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BC7871" w:rsidRDefault="00BC7871" w:rsidP="0061068E">
            <w:pPr>
              <w:pStyle w:val="NormalIndent"/>
              <w:tabs>
                <w:tab w:val="clear" w:pos="2552"/>
                <w:tab w:val="left" w:pos="709"/>
              </w:tabs>
              <w:spacing w:line="276" w:lineRule="auto"/>
              <w:ind w:left="0"/>
            </w:pPr>
            <w:r>
              <w:t>VC</w:t>
            </w:r>
            <w:r w:rsidR="005C1609">
              <w:t>6</w:t>
            </w:r>
          </w:p>
        </w:tc>
        <w:tc>
          <w:tcPr>
            <w:tcW w:w="7845" w:type="dxa"/>
            <w:tcBorders>
              <w:top w:val="single" w:sz="4" w:space="0" w:color="auto"/>
              <w:left w:val="single" w:sz="4" w:space="0" w:color="auto"/>
              <w:bottom w:val="single" w:sz="4" w:space="0" w:color="auto"/>
              <w:right w:val="single" w:sz="4" w:space="0" w:color="auto"/>
            </w:tcBorders>
          </w:tcPr>
          <w:p w:rsidR="00BC7871" w:rsidRDefault="00682A28" w:rsidP="00AC35F7">
            <w:pPr>
              <w:pStyle w:val="NormalIndent"/>
              <w:tabs>
                <w:tab w:val="clear" w:pos="2552"/>
                <w:tab w:val="left" w:pos="709"/>
              </w:tabs>
              <w:spacing w:line="276" w:lineRule="auto"/>
              <w:ind w:left="0"/>
              <w:cnfStyle w:val="000000100000"/>
            </w:pPr>
            <w:r>
              <w:t xml:space="preserve">If I hover over the tooltip icon adjacent to the Postage only option a small pop up window will appear with the </w:t>
            </w:r>
            <w:r w:rsidR="00AC35F7">
              <w:t>text as per the wireframes</w:t>
            </w:r>
          </w:p>
        </w:tc>
      </w:tr>
      <w:tr w:rsidR="00BC7871" w:rsidRPr="00E3466E" w:rsidTr="0061068E">
        <w:tc>
          <w:tcPr>
            <w:cnfStyle w:val="001000000000"/>
            <w:tcW w:w="575" w:type="dxa"/>
            <w:tcBorders>
              <w:top w:val="single" w:sz="4" w:space="0" w:color="auto"/>
              <w:left w:val="single" w:sz="4" w:space="0" w:color="auto"/>
              <w:bottom w:val="single" w:sz="4" w:space="0" w:color="auto"/>
              <w:right w:val="single" w:sz="4" w:space="0" w:color="auto"/>
            </w:tcBorders>
          </w:tcPr>
          <w:p w:rsidR="00BC7871" w:rsidRPr="00C40E1E" w:rsidRDefault="00682A28" w:rsidP="0061068E">
            <w:pPr>
              <w:pStyle w:val="NormalIndent"/>
              <w:tabs>
                <w:tab w:val="clear" w:pos="2552"/>
                <w:tab w:val="left" w:pos="709"/>
              </w:tabs>
              <w:spacing w:line="276" w:lineRule="auto"/>
              <w:ind w:left="0"/>
            </w:pPr>
            <w:r>
              <w:t>VC</w:t>
            </w:r>
            <w:r w:rsidR="005C1609">
              <w:t>7</w:t>
            </w:r>
          </w:p>
        </w:tc>
        <w:tc>
          <w:tcPr>
            <w:tcW w:w="7845" w:type="dxa"/>
            <w:tcBorders>
              <w:top w:val="single" w:sz="4" w:space="0" w:color="auto"/>
              <w:left w:val="single" w:sz="4" w:space="0" w:color="auto"/>
              <w:bottom w:val="single" w:sz="4" w:space="0" w:color="auto"/>
              <w:right w:val="single" w:sz="4" w:space="0" w:color="auto"/>
            </w:tcBorders>
          </w:tcPr>
          <w:p w:rsidR="00BC7871" w:rsidRPr="00C40E1E" w:rsidRDefault="00682A28" w:rsidP="00682A28">
            <w:pPr>
              <w:pStyle w:val="NormalIndent"/>
              <w:tabs>
                <w:tab w:val="clear" w:pos="2552"/>
                <w:tab w:val="left" w:pos="709"/>
              </w:tabs>
              <w:spacing w:line="276" w:lineRule="auto"/>
              <w:ind w:left="0"/>
              <w:cnfStyle w:val="000000000000"/>
            </w:pPr>
            <w:r>
              <w:t xml:space="preserve">If I hover over the tooltip icon adjacent to the Postage and address option a small pop up window will appear with the </w:t>
            </w:r>
            <w:r w:rsidR="00AC35F7">
              <w:t>text as per the wireframes</w:t>
            </w:r>
          </w:p>
        </w:tc>
      </w:tr>
    </w:tbl>
    <w:p w:rsidR="00BC7871" w:rsidRDefault="00BC7871" w:rsidP="00184267">
      <w:pPr>
        <w:pStyle w:val="NormalIndent"/>
        <w:ind w:left="0"/>
      </w:pPr>
    </w:p>
    <w:p w:rsidR="00BC7871" w:rsidRPr="00DD2761" w:rsidRDefault="00BC7871" w:rsidP="00184267">
      <w:pPr>
        <w:pStyle w:val="NormalIndent"/>
        <w:ind w:left="0"/>
        <w:rPr>
          <w:rFonts w:ascii="Arial" w:hAnsi="Arial" w:cs="Arial"/>
          <w:sz w:val="24"/>
          <w:szCs w:val="24"/>
        </w:rPr>
      </w:pPr>
    </w:p>
    <w:p w:rsidR="00DF7C0E" w:rsidRPr="00DD2761" w:rsidRDefault="00DF7C0E" w:rsidP="00DF7C0E">
      <w:pPr>
        <w:pStyle w:val="Heading3"/>
        <w:rPr>
          <w:rFonts w:ascii="Arial" w:hAnsi="Arial" w:cs="Arial"/>
          <w:sz w:val="24"/>
          <w:szCs w:val="24"/>
        </w:rPr>
      </w:pPr>
      <w:r w:rsidRPr="00DD2761">
        <w:rPr>
          <w:rFonts w:ascii="Arial" w:hAnsi="Arial" w:cs="Arial"/>
          <w:sz w:val="24"/>
          <w:szCs w:val="24"/>
        </w:rPr>
        <w:t xml:space="preserve">Quick Links </w:t>
      </w:r>
    </w:p>
    <w:p w:rsidR="00980EDA" w:rsidRPr="00980EDA" w:rsidRDefault="00980EDA" w:rsidP="00980EDA">
      <w:pPr>
        <w:pStyle w:val="NormalIndent"/>
        <w:ind w:left="0"/>
        <w:jc w:val="left"/>
      </w:pPr>
      <w:r w:rsidRPr="00980EDA">
        <w:rPr>
          <w:highlight w:val="yellow"/>
        </w:rPr>
        <w:t>To be included in following sprints</w:t>
      </w:r>
    </w:p>
    <w:p w:rsidR="00DF7C0E" w:rsidRPr="00072D7E" w:rsidRDefault="00DF7C0E" w:rsidP="00072D7E"/>
    <w:p w:rsidR="00E37A40" w:rsidRPr="00DD2761" w:rsidRDefault="00E37A40" w:rsidP="00E37A40">
      <w:pPr>
        <w:pStyle w:val="Heading2"/>
        <w:rPr>
          <w:rFonts w:ascii="Arial" w:hAnsi="Arial" w:cs="Arial"/>
        </w:rPr>
      </w:pPr>
      <w:r w:rsidRPr="00DD2761">
        <w:rPr>
          <w:rFonts w:ascii="Arial" w:hAnsi="Arial" w:cs="Arial"/>
        </w:rPr>
        <w:t>Postage only journey</w:t>
      </w:r>
    </w:p>
    <w:p w:rsidR="00E37A40" w:rsidRDefault="002609DC" w:rsidP="00E37A40">
      <w:r>
        <w:t xml:space="preserve">The purpose of the Postage only journey is to allow the user to purchase postage </w:t>
      </w:r>
      <w:r w:rsidR="00980EDA">
        <w:t xml:space="preserve">without the inclusion of specific addresses. Here the user focuses on specifying the quantity of postage items required. The journey covers inputting details to obtain matching products and prices, adding the required products to the </w:t>
      </w:r>
      <w:proofErr w:type="gramStart"/>
      <w:r w:rsidR="00980EDA">
        <w:t>users</w:t>
      </w:r>
      <w:proofErr w:type="gramEnd"/>
      <w:r w:rsidR="00980EDA">
        <w:t xml:space="preserve"> basket, specifying printing formats and options, having the option of including logos and return addresses, and finally checking out and downloading the postage products. </w:t>
      </w:r>
    </w:p>
    <w:p w:rsidR="002609DC" w:rsidRPr="00E37A40" w:rsidRDefault="002609DC" w:rsidP="00E37A40"/>
    <w:p w:rsidR="00A008E7" w:rsidRPr="00DD2761" w:rsidRDefault="00E37A40" w:rsidP="00A008E7">
      <w:pPr>
        <w:pStyle w:val="Heading3"/>
        <w:rPr>
          <w:rFonts w:ascii="Arial" w:hAnsi="Arial" w:cs="Arial"/>
          <w:sz w:val="24"/>
          <w:szCs w:val="24"/>
        </w:rPr>
      </w:pPr>
      <w:r w:rsidRPr="00DD2761">
        <w:rPr>
          <w:rFonts w:ascii="Arial" w:hAnsi="Arial" w:cs="Arial"/>
          <w:sz w:val="24"/>
          <w:szCs w:val="24"/>
        </w:rPr>
        <w:t xml:space="preserve">Price Finder landing page (Postage only) </w:t>
      </w:r>
    </w:p>
    <w:p w:rsidR="00AB04D2" w:rsidRDefault="00A008E7" w:rsidP="005C1609">
      <w:pPr>
        <w:jc w:val="left"/>
      </w:pPr>
      <w:r>
        <w:t>The purpose o</w:t>
      </w:r>
      <w:r w:rsidR="0036693A">
        <w:t xml:space="preserve">f the Price finder landing page for the postage only journey is to allow the user to enter their postage requirements. Here the user is able to enter details around quantity of stamps required, which country the item is being sent to, the PIP type, the weight of the item, when the item is required to arrive, the value of the item and if a </w:t>
      </w:r>
      <w:r w:rsidR="00AB04D2">
        <w:t xml:space="preserve">proof of delivery is required. </w:t>
      </w:r>
    </w:p>
    <w:p w:rsidR="0036693A" w:rsidRDefault="0036693A" w:rsidP="004A3E4E"/>
    <w:p w:rsidR="0036693A" w:rsidRPr="00DD2761" w:rsidRDefault="0036693A" w:rsidP="00103853">
      <w:pPr>
        <w:pStyle w:val="Heading4"/>
        <w:rPr>
          <w:rFonts w:ascii="Arial" w:hAnsi="Arial" w:cs="Arial"/>
          <w:b/>
          <w:u w:val="none"/>
        </w:rPr>
      </w:pPr>
      <w:r w:rsidRPr="00DD2761">
        <w:rPr>
          <w:rFonts w:ascii="Arial" w:hAnsi="Arial" w:cs="Arial"/>
          <w:b/>
          <w:u w:val="none"/>
        </w:rPr>
        <w:t>Enter the quantity of stamps required</w:t>
      </w:r>
    </w:p>
    <w:p w:rsidR="0036693A" w:rsidRDefault="0036693A" w:rsidP="004A3E4E"/>
    <w:p w:rsidR="0036693A" w:rsidRDefault="0036693A" w:rsidP="004A3E4E">
      <w:r>
        <w:lastRenderedPageBreak/>
        <w:t xml:space="preserve">As a user I want to enter a quantity for the number of stamps required. </w:t>
      </w:r>
    </w:p>
    <w:p w:rsidR="0036693A" w:rsidRDefault="0036693A" w:rsidP="004A3E4E"/>
    <w:p w:rsidR="0036693A" w:rsidRDefault="0036693A" w:rsidP="00883D24">
      <w:pPr>
        <w:jc w:val="center"/>
      </w:pPr>
      <w:r>
        <w:rPr>
          <w:noProof/>
          <w:lang w:eastAsia="en-GB"/>
        </w:rPr>
        <w:drawing>
          <wp:inline distT="0" distB="0" distL="0" distR="0">
            <wp:extent cx="3009900" cy="962025"/>
            <wp:effectExtent l="19050" t="0" r="0"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009900" cy="962025"/>
                    </a:xfrm>
                    <a:prstGeom prst="rect">
                      <a:avLst/>
                    </a:prstGeom>
                    <a:noFill/>
                    <a:ln w="9525">
                      <a:noFill/>
                      <a:miter lim="800000"/>
                      <a:headEnd/>
                      <a:tailEnd/>
                    </a:ln>
                  </pic:spPr>
                </pic:pic>
              </a:graphicData>
            </a:graphic>
          </wp:inline>
        </w:drawing>
      </w:r>
    </w:p>
    <w:p w:rsidR="0036693A" w:rsidRDefault="0036693A" w:rsidP="0036693A">
      <w:pPr>
        <w:jc w:val="center"/>
      </w:pPr>
    </w:p>
    <w:p w:rsidR="0036693A" w:rsidRDefault="0036693A" w:rsidP="0036693A">
      <w:pPr>
        <w:jc w:val="center"/>
      </w:pPr>
    </w:p>
    <w:tbl>
      <w:tblPr>
        <w:tblStyle w:val="LightList1"/>
        <w:tblW w:w="0" w:type="auto"/>
        <w:tblInd w:w="108" w:type="dxa"/>
        <w:tblCellMar>
          <w:top w:w="57" w:type="dxa"/>
          <w:bottom w:w="57" w:type="dxa"/>
        </w:tblCellMar>
        <w:tblLook w:val="04A0"/>
      </w:tblPr>
      <w:tblGrid>
        <w:gridCol w:w="575"/>
        <w:gridCol w:w="7845"/>
      </w:tblGrid>
      <w:tr w:rsidR="0036693A" w:rsidTr="0036693A">
        <w:trPr>
          <w:cnfStyle w:val="100000000000"/>
        </w:trPr>
        <w:tc>
          <w:tcPr>
            <w:cnfStyle w:val="001000000000"/>
            <w:tcW w:w="8420" w:type="dxa"/>
            <w:gridSpan w:val="2"/>
            <w:tcBorders>
              <w:bottom w:val="single" w:sz="4" w:space="0" w:color="auto"/>
            </w:tcBorders>
          </w:tcPr>
          <w:p w:rsidR="0036693A" w:rsidRPr="009B196B" w:rsidRDefault="0036693A" w:rsidP="0061068E">
            <w:pPr>
              <w:pStyle w:val="NormalIndent"/>
              <w:tabs>
                <w:tab w:val="clear" w:pos="2552"/>
                <w:tab w:val="left" w:pos="709"/>
              </w:tabs>
              <w:spacing w:line="276" w:lineRule="auto"/>
              <w:ind w:left="0"/>
            </w:pPr>
            <w:r w:rsidRPr="009B196B">
              <w:t>Business Rules</w:t>
            </w:r>
          </w:p>
        </w:tc>
      </w:tr>
      <w:tr w:rsidR="0036693A" w:rsidTr="0036693A">
        <w:trPr>
          <w:cnfStyle w:val="000000100000"/>
        </w:trPr>
        <w:tc>
          <w:tcPr>
            <w:cnfStyle w:val="001000000000"/>
            <w:tcW w:w="567" w:type="dxa"/>
            <w:tcBorders>
              <w:top w:val="single" w:sz="4" w:space="0" w:color="auto"/>
              <w:left w:val="single" w:sz="4" w:space="0" w:color="auto"/>
              <w:bottom w:val="single" w:sz="4" w:space="0" w:color="auto"/>
              <w:right w:val="single" w:sz="4" w:space="0" w:color="auto"/>
            </w:tcBorders>
          </w:tcPr>
          <w:p w:rsidR="0036693A" w:rsidRDefault="0036693A" w:rsidP="0061068E">
            <w:pPr>
              <w:pStyle w:val="NormalIndent"/>
              <w:tabs>
                <w:tab w:val="clear" w:pos="2552"/>
                <w:tab w:val="left" w:pos="709"/>
              </w:tabs>
              <w:spacing w:line="276" w:lineRule="auto"/>
              <w:ind w:left="0"/>
            </w:pPr>
            <w:r>
              <w:t>BR</w:t>
            </w:r>
            <w:r w:rsidR="0061068E">
              <w:t>2</w:t>
            </w:r>
          </w:p>
        </w:tc>
        <w:tc>
          <w:tcPr>
            <w:tcW w:w="7853" w:type="dxa"/>
            <w:tcBorders>
              <w:top w:val="single" w:sz="4" w:space="0" w:color="auto"/>
              <w:left w:val="single" w:sz="4" w:space="0" w:color="auto"/>
              <w:bottom w:val="single" w:sz="4" w:space="0" w:color="auto"/>
              <w:right w:val="single" w:sz="4" w:space="0" w:color="auto"/>
            </w:tcBorders>
          </w:tcPr>
          <w:p w:rsidR="0036693A" w:rsidRDefault="0036693A" w:rsidP="0036693A">
            <w:pPr>
              <w:pStyle w:val="NormalIndent"/>
              <w:tabs>
                <w:tab w:val="left" w:pos="709"/>
              </w:tabs>
              <w:spacing w:line="276" w:lineRule="auto"/>
              <w:ind w:left="0"/>
              <w:cnfStyle w:val="000000100000"/>
              <w:rPr>
                <w:b/>
                <w:szCs w:val="22"/>
              </w:rPr>
            </w:pPr>
            <w:r w:rsidRPr="0036693A">
              <w:rPr>
                <w:b/>
                <w:szCs w:val="22"/>
              </w:rPr>
              <w:t>Maximum Quantity</w:t>
            </w:r>
          </w:p>
          <w:p w:rsidR="0036693A" w:rsidRPr="00883D24" w:rsidRDefault="00883D24" w:rsidP="008F130E">
            <w:pPr>
              <w:pStyle w:val="NormalIndent"/>
              <w:tabs>
                <w:tab w:val="left" w:pos="709"/>
              </w:tabs>
              <w:spacing w:line="276" w:lineRule="auto"/>
              <w:ind w:left="0"/>
              <w:jc w:val="left"/>
              <w:cnfStyle w:val="000000100000"/>
              <w:rPr>
                <w:szCs w:val="22"/>
              </w:rPr>
            </w:pPr>
            <w:r>
              <w:rPr>
                <w:szCs w:val="22"/>
              </w:rPr>
              <w:t>The user is only allowed to input a maximum quantity of 200 for the required number of stamps</w:t>
            </w:r>
          </w:p>
        </w:tc>
      </w:tr>
      <w:tr w:rsidR="0036693A" w:rsidTr="0036693A">
        <w:tc>
          <w:tcPr>
            <w:cnfStyle w:val="001000000000"/>
            <w:tcW w:w="567" w:type="dxa"/>
            <w:tcBorders>
              <w:top w:val="single" w:sz="4" w:space="0" w:color="auto"/>
              <w:left w:val="single" w:sz="4" w:space="0" w:color="auto"/>
              <w:bottom w:val="single" w:sz="4" w:space="0" w:color="auto"/>
              <w:right w:val="single" w:sz="4" w:space="0" w:color="auto"/>
            </w:tcBorders>
          </w:tcPr>
          <w:p w:rsidR="0036693A" w:rsidRDefault="0036693A" w:rsidP="0036693A">
            <w:pPr>
              <w:pStyle w:val="NormalIndent"/>
              <w:tabs>
                <w:tab w:val="clear" w:pos="2552"/>
                <w:tab w:val="left" w:pos="709"/>
              </w:tabs>
              <w:spacing w:line="276" w:lineRule="auto"/>
              <w:ind w:left="0"/>
            </w:pPr>
            <w:r>
              <w:t>BR</w:t>
            </w:r>
            <w:r w:rsidR="0061068E">
              <w:t>3</w:t>
            </w:r>
          </w:p>
        </w:tc>
        <w:tc>
          <w:tcPr>
            <w:tcW w:w="7853" w:type="dxa"/>
            <w:tcBorders>
              <w:top w:val="single" w:sz="4" w:space="0" w:color="auto"/>
              <w:left w:val="single" w:sz="4" w:space="0" w:color="auto"/>
              <w:bottom w:val="single" w:sz="4" w:space="0" w:color="auto"/>
              <w:right w:val="single" w:sz="4" w:space="0" w:color="auto"/>
            </w:tcBorders>
          </w:tcPr>
          <w:p w:rsidR="0036693A" w:rsidRPr="0036693A" w:rsidRDefault="0036693A" w:rsidP="0061068E">
            <w:pPr>
              <w:pStyle w:val="NormalIndent"/>
              <w:tabs>
                <w:tab w:val="left" w:pos="709"/>
              </w:tabs>
              <w:spacing w:line="276" w:lineRule="auto"/>
              <w:ind w:left="0"/>
              <w:cnfStyle w:val="000000000000"/>
              <w:rPr>
                <w:b/>
              </w:rPr>
            </w:pPr>
            <w:r w:rsidRPr="0036693A">
              <w:rPr>
                <w:b/>
              </w:rPr>
              <w:t xml:space="preserve">Numerical Validation </w:t>
            </w:r>
          </w:p>
          <w:p w:rsidR="0036693A" w:rsidRPr="00DB6227" w:rsidRDefault="0036693A" w:rsidP="008F130E">
            <w:pPr>
              <w:pStyle w:val="NormalIndent"/>
              <w:tabs>
                <w:tab w:val="left" w:pos="709"/>
              </w:tabs>
              <w:spacing w:line="276" w:lineRule="auto"/>
              <w:ind w:left="0"/>
              <w:jc w:val="left"/>
              <w:cnfStyle w:val="000000000000"/>
            </w:pPr>
            <w:r w:rsidRPr="0036693A">
              <w:t xml:space="preserve">The field will only accept </w:t>
            </w:r>
            <w:r w:rsidR="00883D24">
              <w:t>whole numerical value</w:t>
            </w:r>
            <w:r w:rsidRPr="0036693A">
              <w:t>. Alpha characters will not be accepted. If the user enters alpha characters, these will be cleared from the field. Numbers entered should be greater than zero and the user will not be able to proceed unless they have provided a numeric value.</w:t>
            </w:r>
          </w:p>
        </w:tc>
      </w:tr>
      <w:tr w:rsidR="00AB04D2" w:rsidTr="0036693A">
        <w:trPr>
          <w:cnfStyle w:val="000000100000"/>
        </w:trPr>
        <w:tc>
          <w:tcPr>
            <w:cnfStyle w:val="001000000000"/>
            <w:tcW w:w="567" w:type="dxa"/>
            <w:tcBorders>
              <w:top w:val="single" w:sz="4" w:space="0" w:color="auto"/>
              <w:left w:val="single" w:sz="4" w:space="0" w:color="auto"/>
              <w:bottom w:val="single" w:sz="4" w:space="0" w:color="auto"/>
              <w:right w:val="single" w:sz="4" w:space="0" w:color="auto"/>
            </w:tcBorders>
          </w:tcPr>
          <w:p w:rsidR="00AB04D2" w:rsidRDefault="00AB04D2" w:rsidP="0036693A">
            <w:pPr>
              <w:pStyle w:val="NormalIndent"/>
              <w:tabs>
                <w:tab w:val="clear" w:pos="2552"/>
                <w:tab w:val="left" w:pos="709"/>
              </w:tabs>
              <w:spacing w:line="276" w:lineRule="auto"/>
              <w:ind w:left="0"/>
            </w:pPr>
            <w:r>
              <w:t>BR</w:t>
            </w:r>
            <w:r w:rsidR="00717BF7">
              <w:t>4</w:t>
            </w:r>
          </w:p>
        </w:tc>
        <w:tc>
          <w:tcPr>
            <w:tcW w:w="7853" w:type="dxa"/>
            <w:tcBorders>
              <w:top w:val="single" w:sz="4" w:space="0" w:color="auto"/>
              <w:left w:val="single" w:sz="4" w:space="0" w:color="auto"/>
              <w:bottom w:val="single" w:sz="4" w:space="0" w:color="auto"/>
              <w:right w:val="single" w:sz="4" w:space="0" w:color="auto"/>
            </w:tcBorders>
          </w:tcPr>
          <w:p w:rsidR="00AB04D2" w:rsidRDefault="00AB04D2" w:rsidP="0061068E">
            <w:pPr>
              <w:pStyle w:val="NormalIndent"/>
              <w:tabs>
                <w:tab w:val="left" w:pos="709"/>
              </w:tabs>
              <w:spacing w:line="276" w:lineRule="auto"/>
              <w:ind w:left="0"/>
              <w:cnfStyle w:val="000000100000"/>
              <w:rPr>
                <w:b/>
              </w:rPr>
            </w:pPr>
            <w:r>
              <w:rPr>
                <w:b/>
              </w:rPr>
              <w:t xml:space="preserve">Mandatory Field </w:t>
            </w:r>
          </w:p>
          <w:p w:rsidR="00AB04D2" w:rsidRPr="00AB04D2" w:rsidRDefault="00AB04D2" w:rsidP="0061068E">
            <w:pPr>
              <w:pStyle w:val="NormalIndent"/>
              <w:tabs>
                <w:tab w:val="left" w:pos="709"/>
              </w:tabs>
              <w:spacing w:line="276" w:lineRule="auto"/>
              <w:ind w:left="0"/>
              <w:cnfStyle w:val="000000100000"/>
            </w:pPr>
            <w:r>
              <w:t>This is 1 out of the 5 mandatory inputs required</w:t>
            </w:r>
            <w:r w:rsidR="004019F8">
              <w:t>. This input</w:t>
            </w:r>
            <w:r>
              <w:t xml:space="preserve"> can be completed in any order however the user is unable to proceed until all have been completed. </w:t>
            </w:r>
          </w:p>
        </w:tc>
      </w:tr>
    </w:tbl>
    <w:p w:rsidR="00883D24" w:rsidRDefault="00883D24" w:rsidP="008F130E"/>
    <w:tbl>
      <w:tblPr>
        <w:tblStyle w:val="LightList1"/>
        <w:tblW w:w="0" w:type="auto"/>
        <w:tblInd w:w="108" w:type="dxa"/>
        <w:tblCellMar>
          <w:top w:w="57" w:type="dxa"/>
          <w:bottom w:w="57" w:type="dxa"/>
        </w:tblCellMar>
        <w:tblLook w:val="04A0"/>
      </w:tblPr>
      <w:tblGrid>
        <w:gridCol w:w="575"/>
        <w:gridCol w:w="7845"/>
      </w:tblGrid>
      <w:tr w:rsidR="00883D24" w:rsidTr="0061068E">
        <w:trPr>
          <w:cnfStyle w:val="100000000000"/>
        </w:trPr>
        <w:tc>
          <w:tcPr>
            <w:cnfStyle w:val="001000000000"/>
            <w:tcW w:w="8420" w:type="dxa"/>
            <w:gridSpan w:val="2"/>
            <w:tcBorders>
              <w:bottom w:val="single" w:sz="4" w:space="0" w:color="auto"/>
            </w:tcBorders>
          </w:tcPr>
          <w:p w:rsidR="00883D24" w:rsidRPr="009B196B" w:rsidRDefault="00883D24" w:rsidP="0061068E">
            <w:pPr>
              <w:pStyle w:val="NormalIndent"/>
              <w:tabs>
                <w:tab w:val="clear" w:pos="2552"/>
                <w:tab w:val="left" w:pos="709"/>
              </w:tabs>
              <w:spacing w:line="276" w:lineRule="auto"/>
              <w:ind w:left="0"/>
            </w:pPr>
            <w:r>
              <w:t>Validation Criteria</w:t>
            </w:r>
          </w:p>
        </w:tc>
      </w:tr>
      <w:tr w:rsidR="00883D24" w:rsidTr="0061068E">
        <w:trPr>
          <w:cnfStyle w:val="000000100000"/>
        </w:trPr>
        <w:tc>
          <w:tcPr>
            <w:cnfStyle w:val="001000000000"/>
            <w:tcW w:w="567" w:type="dxa"/>
            <w:tcBorders>
              <w:top w:val="single" w:sz="4" w:space="0" w:color="auto"/>
              <w:left w:val="single" w:sz="4" w:space="0" w:color="auto"/>
              <w:bottom w:val="single" w:sz="4" w:space="0" w:color="auto"/>
              <w:right w:val="single" w:sz="4" w:space="0" w:color="auto"/>
            </w:tcBorders>
          </w:tcPr>
          <w:p w:rsidR="00883D24" w:rsidRDefault="00883D24" w:rsidP="0061068E">
            <w:pPr>
              <w:pStyle w:val="NormalIndent"/>
              <w:tabs>
                <w:tab w:val="clear" w:pos="2552"/>
                <w:tab w:val="left" w:pos="709"/>
              </w:tabs>
              <w:spacing w:line="276" w:lineRule="auto"/>
              <w:ind w:left="0"/>
            </w:pPr>
            <w:r>
              <w:t>VC</w:t>
            </w:r>
            <w:r w:rsidR="008C5AB4">
              <w:t>8</w:t>
            </w:r>
          </w:p>
        </w:tc>
        <w:tc>
          <w:tcPr>
            <w:tcW w:w="7853" w:type="dxa"/>
            <w:tcBorders>
              <w:top w:val="single" w:sz="4" w:space="0" w:color="auto"/>
              <w:left w:val="single" w:sz="4" w:space="0" w:color="auto"/>
              <w:bottom w:val="single" w:sz="4" w:space="0" w:color="auto"/>
              <w:right w:val="single" w:sz="4" w:space="0" w:color="auto"/>
            </w:tcBorders>
          </w:tcPr>
          <w:p w:rsidR="00883D24" w:rsidRPr="00883D24" w:rsidRDefault="005C1609" w:rsidP="00883D24">
            <w:pPr>
              <w:pStyle w:val="NormalIndent"/>
              <w:tabs>
                <w:tab w:val="left" w:pos="709"/>
              </w:tabs>
              <w:spacing w:line="276" w:lineRule="auto"/>
              <w:ind w:left="0"/>
              <w:cnfStyle w:val="000000100000"/>
              <w:rPr>
                <w:szCs w:val="22"/>
              </w:rPr>
            </w:pPr>
            <w:r>
              <w:rPr>
                <w:szCs w:val="22"/>
              </w:rPr>
              <w:t xml:space="preserve">If I enter a value greater than 200 then </w:t>
            </w:r>
            <w:r w:rsidR="008F130E">
              <w:rPr>
                <w:szCs w:val="22"/>
              </w:rPr>
              <w:t xml:space="preserve">MSG1 should be displayed and I will not be able to continue until the amendments have been made </w:t>
            </w:r>
          </w:p>
        </w:tc>
      </w:tr>
      <w:tr w:rsidR="00883D24" w:rsidTr="0061068E">
        <w:tc>
          <w:tcPr>
            <w:cnfStyle w:val="001000000000"/>
            <w:tcW w:w="567" w:type="dxa"/>
            <w:tcBorders>
              <w:top w:val="single" w:sz="4" w:space="0" w:color="auto"/>
              <w:left w:val="single" w:sz="4" w:space="0" w:color="auto"/>
              <w:bottom w:val="single" w:sz="4" w:space="0" w:color="auto"/>
              <w:right w:val="single" w:sz="4" w:space="0" w:color="auto"/>
            </w:tcBorders>
          </w:tcPr>
          <w:p w:rsidR="00883D24" w:rsidRDefault="00570668" w:rsidP="0061068E">
            <w:pPr>
              <w:pStyle w:val="NormalIndent"/>
              <w:tabs>
                <w:tab w:val="clear" w:pos="2552"/>
                <w:tab w:val="left" w:pos="709"/>
              </w:tabs>
              <w:spacing w:line="276" w:lineRule="auto"/>
              <w:ind w:left="0"/>
            </w:pPr>
            <w:r>
              <w:t>VC</w:t>
            </w:r>
            <w:r w:rsidR="008C5AB4">
              <w:t>9</w:t>
            </w:r>
          </w:p>
        </w:tc>
        <w:tc>
          <w:tcPr>
            <w:tcW w:w="7853" w:type="dxa"/>
            <w:tcBorders>
              <w:top w:val="single" w:sz="4" w:space="0" w:color="auto"/>
              <w:left w:val="single" w:sz="4" w:space="0" w:color="auto"/>
              <w:bottom w:val="single" w:sz="4" w:space="0" w:color="auto"/>
              <w:right w:val="single" w:sz="4" w:space="0" w:color="auto"/>
            </w:tcBorders>
          </w:tcPr>
          <w:p w:rsidR="00883D24" w:rsidRPr="00DB6227" w:rsidRDefault="008F130E" w:rsidP="00702645">
            <w:pPr>
              <w:pStyle w:val="NormalIndent"/>
              <w:tabs>
                <w:tab w:val="left" w:pos="709"/>
              </w:tabs>
              <w:spacing w:line="276" w:lineRule="auto"/>
              <w:ind w:left="0"/>
              <w:cnfStyle w:val="000000000000"/>
            </w:pPr>
            <w:r>
              <w:t xml:space="preserve">If I enter a decimal value or an alpha character then MSG2 should be displayed and </w:t>
            </w:r>
            <w:r w:rsidR="00702645">
              <w:t xml:space="preserve">I </w:t>
            </w:r>
            <w:r>
              <w:t>will not be able to continue until the amendments have been made</w:t>
            </w:r>
          </w:p>
        </w:tc>
      </w:tr>
    </w:tbl>
    <w:p w:rsidR="0010296D" w:rsidRDefault="0010296D" w:rsidP="004A3E4E"/>
    <w:tbl>
      <w:tblPr>
        <w:tblStyle w:val="LightList1"/>
        <w:tblW w:w="0" w:type="auto"/>
        <w:tblInd w:w="108" w:type="dxa"/>
        <w:tblCellMar>
          <w:top w:w="57" w:type="dxa"/>
          <w:bottom w:w="57" w:type="dxa"/>
        </w:tblCellMar>
        <w:tblLook w:val="04A0"/>
      </w:tblPr>
      <w:tblGrid>
        <w:gridCol w:w="774"/>
        <w:gridCol w:w="7646"/>
      </w:tblGrid>
      <w:tr w:rsidR="005C1609" w:rsidRPr="009B196B" w:rsidTr="005C1609">
        <w:trPr>
          <w:cnfStyle w:val="100000000000"/>
        </w:trPr>
        <w:tc>
          <w:tcPr>
            <w:cnfStyle w:val="001000000000"/>
            <w:tcW w:w="8420" w:type="dxa"/>
            <w:gridSpan w:val="2"/>
            <w:tcBorders>
              <w:bottom w:val="single" w:sz="4" w:space="0" w:color="auto"/>
            </w:tcBorders>
          </w:tcPr>
          <w:p w:rsidR="005C1609" w:rsidRPr="009B196B" w:rsidRDefault="005C1609" w:rsidP="00074CD5">
            <w:pPr>
              <w:pStyle w:val="NormalIndent"/>
              <w:tabs>
                <w:tab w:val="clear" w:pos="2552"/>
                <w:tab w:val="left" w:pos="709"/>
              </w:tabs>
              <w:ind w:left="0"/>
            </w:pPr>
            <w:r>
              <w:t>Error Messages</w:t>
            </w:r>
          </w:p>
        </w:tc>
      </w:tr>
      <w:tr w:rsidR="005C1609" w:rsidTr="008F130E">
        <w:trPr>
          <w:cnfStyle w:val="000000100000"/>
        </w:trPr>
        <w:tc>
          <w:tcPr>
            <w:cnfStyle w:val="001000000000"/>
            <w:tcW w:w="774" w:type="dxa"/>
            <w:tcBorders>
              <w:top w:val="single" w:sz="4" w:space="0" w:color="auto"/>
              <w:left w:val="single" w:sz="4" w:space="0" w:color="auto"/>
              <w:bottom w:val="single" w:sz="4" w:space="0" w:color="auto"/>
              <w:right w:val="single" w:sz="4" w:space="0" w:color="auto"/>
            </w:tcBorders>
          </w:tcPr>
          <w:p w:rsidR="005C1609" w:rsidRDefault="005C1609" w:rsidP="00074CD5">
            <w:pPr>
              <w:pStyle w:val="NormalIndent"/>
              <w:tabs>
                <w:tab w:val="clear" w:pos="2552"/>
                <w:tab w:val="left" w:pos="709"/>
              </w:tabs>
              <w:ind w:left="0"/>
            </w:pPr>
            <w:r>
              <w:t>M</w:t>
            </w:r>
            <w:r w:rsidRPr="008F130E">
              <w:rPr>
                <w:color w:val="000000" w:themeColor="text1"/>
              </w:rPr>
              <w:t>SG</w:t>
            </w:r>
            <w:r w:rsidR="008F130E" w:rsidRPr="008F130E">
              <w:rPr>
                <w:color w:val="000000" w:themeColor="text1"/>
              </w:rPr>
              <w:t>1</w:t>
            </w:r>
          </w:p>
        </w:tc>
        <w:tc>
          <w:tcPr>
            <w:tcW w:w="7646" w:type="dxa"/>
            <w:tcBorders>
              <w:top w:val="single" w:sz="4" w:space="0" w:color="auto"/>
              <w:left w:val="single" w:sz="4" w:space="0" w:color="auto"/>
              <w:bottom w:val="single" w:sz="4" w:space="0" w:color="auto"/>
              <w:right w:val="single" w:sz="4" w:space="0" w:color="auto"/>
            </w:tcBorders>
          </w:tcPr>
          <w:p w:rsidR="005C1609" w:rsidRDefault="008F130E" w:rsidP="00074CD5">
            <w:pPr>
              <w:pStyle w:val="NormalIndent"/>
              <w:tabs>
                <w:tab w:val="clear" w:pos="2552"/>
                <w:tab w:val="left" w:pos="709"/>
              </w:tabs>
              <w:ind w:left="0"/>
              <w:cnfStyle w:val="000000100000"/>
            </w:pPr>
            <w:r w:rsidRPr="008F130E">
              <w:t>You have exceeded the maximum number of stamps. Please amend your quantity to no more than 200 in total</w:t>
            </w:r>
          </w:p>
        </w:tc>
      </w:tr>
      <w:tr w:rsidR="005C1609" w:rsidTr="008F130E">
        <w:tc>
          <w:tcPr>
            <w:cnfStyle w:val="001000000000"/>
            <w:tcW w:w="774" w:type="dxa"/>
            <w:tcBorders>
              <w:top w:val="single" w:sz="4" w:space="0" w:color="auto"/>
              <w:left w:val="single" w:sz="4" w:space="0" w:color="auto"/>
              <w:bottom w:val="single" w:sz="4" w:space="0" w:color="auto"/>
              <w:right w:val="single" w:sz="4" w:space="0" w:color="auto"/>
            </w:tcBorders>
          </w:tcPr>
          <w:p w:rsidR="005C1609" w:rsidRDefault="005C1609" w:rsidP="00074CD5">
            <w:pPr>
              <w:pStyle w:val="NormalIndent"/>
              <w:tabs>
                <w:tab w:val="clear" w:pos="2552"/>
                <w:tab w:val="left" w:pos="709"/>
              </w:tabs>
              <w:ind w:left="0"/>
            </w:pPr>
            <w:r>
              <w:t>MSG</w:t>
            </w:r>
            <w:r w:rsidR="008F130E" w:rsidRPr="008F130E">
              <w:rPr>
                <w:color w:val="000000" w:themeColor="text1"/>
              </w:rPr>
              <w:t>2</w:t>
            </w:r>
          </w:p>
        </w:tc>
        <w:tc>
          <w:tcPr>
            <w:tcW w:w="7646" w:type="dxa"/>
            <w:tcBorders>
              <w:top w:val="single" w:sz="4" w:space="0" w:color="auto"/>
              <w:left w:val="single" w:sz="4" w:space="0" w:color="auto"/>
              <w:bottom w:val="single" w:sz="4" w:space="0" w:color="auto"/>
              <w:right w:val="single" w:sz="4" w:space="0" w:color="auto"/>
            </w:tcBorders>
          </w:tcPr>
          <w:p w:rsidR="005C1609" w:rsidRDefault="008F130E" w:rsidP="00074CD5">
            <w:pPr>
              <w:pStyle w:val="NormalIndent"/>
              <w:tabs>
                <w:tab w:val="clear" w:pos="2552"/>
                <w:tab w:val="left" w:pos="709"/>
              </w:tabs>
              <w:ind w:left="0"/>
              <w:cnfStyle w:val="000000000000"/>
            </w:pPr>
            <w:r w:rsidRPr="008F130E">
              <w:t>Only whole numbers are allowed and no alpha characters may be included. Please amend your entry</w:t>
            </w:r>
          </w:p>
        </w:tc>
      </w:tr>
    </w:tbl>
    <w:p w:rsidR="00980EDA" w:rsidRDefault="00980EDA" w:rsidP="004A3E4E"/>
    <w:p w:rsidR="005C1609" w:rsidRDefault="005C1609" w:rsidP="004A3E4E"/>
    <w:p w:rsidR="00570668" w:rsidRPr="00DD2761" w:rsidRDefault="00570668" w:rsidP="00103853">
      <w:pPr>
        <w:pStyle w:val="Heading4"/>
        <w:rPr>
          <w:rFonts w:ascii="Arial" w:hAnsi="Arial" w:cs="Arial"/>
          <w:b/>
          <w:u w:val="none"/>
        </w:rPr>
      </w:pPr>
      <w:r w:rsidRPr="00DD2761">
        <w:rPr>
          <w:rFonts w:ascii="Arial" w:hAnsi="Arial" w:cs="Arial"/>
          <w:b/>
          <w:u w:val="none"/>
        </w:rPr>
        <w:t>Select the country which the item is being sent to</w:t>
      </w:r>
    </w:p>
    <w:p w:rsidR="00570668" w:rsidRDefault="00570668" w:rsidP="004A3E4E"/>
    <w:p w:rsidR="00570668" w:rsidRDefault="00570668" w:rsidP="004A3E4E">
      <w:r>
        <w:t>As a user I want to select the country which the item is being sent to.</w:t>
      </w:r>
    </w:p>
    <w:p w:rsidR="00570668" w:rsidRDefault="00570668" w:rsidP="004A3E4E"/>
    <w:p w:rsidR="00570668" w:rsidRDefault="00570668" w:rsidP="00570668">
      <w:pPr>
        <w:jc w:val="center"/>
      </w:pPr>
      <w:r>
        <w:rPr>
          <w:noProof/>
          <w:lang w:eastAsia="en-GB"/>
        </w:rPr>
        <w:lastRenderedPageBreak/>
        <w:drawing>
          <wp:inline distT="0" distB="0" distL="0" distR="0">
            <wp:extent cx="3467100" cy="90487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3467100" cy="904875"/>
                    </a:xfrm>
                    <a:prstGeom prst="rect">
                      <a:avLst/>
                    </a:prstGeom>
                    <a:noFill/>
                    <a:ln w="9525">
                      <a:noFill/>
                      <a:miter lim="800000"/>
                      <a:headEnd/>
                      <a:tailEnd/>
                    </a:ln>
                  </pic:spPr>
                </pic:pic>
              </a:graphicData>
            </a:graphic>
          </wp:inline>
        </w:drawing>
      </w:r>
    </w:p>
    <w:p w:rsidR="00570668" w:rsidRDefault="00570668" w:rsidP="00570668"/>
    <w:tbl>
      <w:tblPr>
        <w:tblStyle w:val="LightList1"/>
        <w:tblW w:w="0" w:type="auto"/>
        <w:tblInd w:w="108" w:type="dxa"/>
        <w:tblCellMar>
          <w:top w:w="57" w:type="dxa"/>
          <w:bottom w:w="57" w:type="dxa"/>
        </w:tblCellMar>
        <w:tblLook w:val="04A0"/>
      </w:tblPr>
      <w:tblGrid>
        <w:gridCol w:w="575"/>
        <w:gridCol w:w="7845"/>
      </w:tblGrid>
      <w:tr w:rsidR="00570668" w:rsidRPr="009B196B" w:rsidTr="0061068E">
        <w:trPr>
          <w:cnfStyle w:val="100000000000"/>
        </w:trPr>
        <w:tc>
          <w:tcPr>
            <w:cnfStyle w:val="001000000000"/>
            <w:tcW w:w="8420" w:type="dxa"/>
            <w:gridSpan w:val="2"/>
            <w:tcBorders>
              <w:bottom w:val="single" w:sz="4" w:space="0" w:color="auto"/>
            </w:tcBorders>
          </w:tcPr>
          <w:p w:rsidR="00570668" w:rsidRPr="009B196B" w:rsidRDefault="00570668" w:rsidP="0061068E">
            <w:pPr>
              <w:pStyle w:val="NormalIndent"/>
              <w:tabs>
                <w:tab w:val="clear" w:pos="2552"/>
                <w:tab w:val="left" w:pos="709"/>
              </w:tabs>
              <w:spacing w:line="276" w:lineRule="auto"/>
              <w:ind w:left="0"/>
            </w:pPr>
            <w:r w:rsidRPr="009B196B">
              <w:t>Business Rules</w:t>
            </w:r>
          </w:p>
        </w:tc>
      </w:tr>
      <w:tr w:rsidR="00570668" w:rsidRPr="00883D24" w:rsidTr="00AB04D2">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570668" w:rsidRDefault="00570668" w:rsidP="0061068E">
            <w:pPr>
              <w:pStyle w:val="NormalIndent"/>
              <w:tabs>
                <w:tab w:val="clear" w:pos="2552"/>
                <w:tab w:val="left" w:pos="709"/>
              </w:tabs>
              <w:spacing w:line="276" w:lineRule="auto"/>
              <w:ind w:left="0"/>
            </w:pPr>
            <w:r>
              <w:t>BR</w:t>
            </w:r>
            <w:r w:rsidR="00717BF7">
              <w:t>5</w:t>
            </w:r>
          </w:p>
        </w:tc>
        <w:tc>
          <w:tcPr>
            <w:tcW w:w="7845" w:type="dxa"/>
            <w:tcBorders>
              <w:top w:val="single" w:sz="4" w:space="0" w:color="auto"/>
              <w:left w:val="single" w:sz="4" w:space="0" w:color="auto"/>
              <w:bottom w:val="single" w:sz="4" w:space="0" w:color="auto"/>
              <w:right w:val="single" w:sz="4" w:space="0" w:color="auto"/>
            </w:tcBorders>
          </w:tcPr>
          <w:p w:rsidR="00570668" w:rsidRDefault="00570668" w:rsidP="0061068E">
            <w:pPr>
              <w:pStyle w:val="NormalIndent"/>
              <w:tabs>
                <w:tab w:val="left" w:pos="709"/>
              </w:tabs>
              <w:spacing w:line="276" w:lineRule="auto"/>
              <w:ind w:left="0"/>
              <w:cnfStyle w:val="000000100000"/>
              <w:rPr>
                <w:b/>
                <w:szCs w:val="22"/>
              </w:rPr>
            </w:pPr>
            <w:r w:rsidRPr="00570668">
              <w:rPr>
                <w:b/>
                <w:szCs w:val="22"/>
              </w:rPr>
              <w:t xml:space="preserve">Country List </w:t>
            </w:r>
          </w:p>
          <w:p w:rsidR="009000CA" w:rsidRPr="009000CA" w:rsidRDefault="00EE4290" w:rsidP="00EE4290">
            <w:pPr>
              <w:pStyle w:val="NormalIndent"/>
              <w:tabs>
                <w:tab w:val="left" w:pos="709"/>
              </w:tabs>
              <w:spacing w:line="276" w:lineRule="auto"/>
              <w:ind w:left="0"/>
              <w:jc w:val="left"/>
              <w:cnfStyle w:val="000000100000"/>
              <w:rPr>
                <w:szCs w:val="22"/>
              </w:rPr>
            </w:pPr>
            <w:r>
              <w:rPr>
                <w:szCs w:val="22"/>
              </w:rPr>
              <w:t>The</w:t>
            </w:r>
            <w:r>
              <w:rPr>
                <w:rFonts w:cstheme="minorHAnsi"/>
                <w:szCs w:val="22"/>
              </w:rPr>
              <w:t xml:space="preserve"> </w:t>
            </w:r>
            <w:r w:rsidRPr="006C0B06">
              <w:rPr>
                <w:rFonts w:cstheme="minorHAnsi"/>
                <w:szCs w:val="22"/>
              </w:rPr>
              <w:t xml:space="preserve">available </w:t>
            </w:r>
            <w:r w:rsidR="00E61DFD">
              <w:rPr>
                <w:rFonts w:cstheme="minorHAnsi"/>
                <w:szCs w:val="22"/>
              </w:rPr>
              <w:t>lists of countries are</w:t>
            </w:r>
            <w:r w:rsidRPr="006C0B06">
              <w:rPr>
                <w:rFonts w:cstheme="minorHAnsi"/>
                <w:szCs w:val="22"/>
              </w:rPr>
              <w:t xml:space="preserve"> those provided by the country data configured in </w:t>
            </w:r>
            <w:proofErr w:type="spellStart"/>
            <w:r w:rsidRPr="006C0B06">
              <w:rPr>
                <w:rFonts w:cstheme="minorHAnsi"/>
                <w:szCs w:val="22"/>
              </w:rPr>
              <w:t>BigMachines</w:t>
            </w:r>
            <w:proofErr w:type="spellEnd"/>
            <w:r w:rsidR="00094803">
              <w:rPr>
                <w:rFonts w:cstheme="minorHAnsi"/>
                <w:szCs w:val="22"/>
              </w:rPr>
              <w:t>.</w:t>
            </w:r>
          </w:p>
        </w:tc>
      </w:tr>
      <w:tr w:rsidR="00570668" w:rsidRPr="00DB6227" w:rsidTr="00AB04D2">
        <w:tc>
          <w:tcPr>
            <w:cnfStyle w:val="001000000000"/>
            <w:tcW w:w="575" w:type="dxa"/>
            <w:tcBorders>
              <w:top w:val="single" w:sz="4" w:space="0" w:color="auto"/>
              <w:left w:val="single" w:sz="4" w:space="0" w:color="auto"/>
              <w:bottom w:val="single" w:sz="4" w:space="0" w:color="auto"/>
              <w:right w:val="single" w:sz="4" w:space="0" w:color="auto"/>
            </w:tcBorders>
          </w:tcPr>
          <w:p w:rsidR="00570668" w:rsidRDefault="0061068E" w:rsidP="00717BF7">
            <w:pPr>
              <w:pStyle w:val="NormalIndent"/>
              <w:tabs>
                <w:tab w:val="clear" w:pos="2552"/>
                <w:tab w:val="left" w:pos="709"/>
              </w:tabs>
              <w:spacing w:line="276" w:lineRule="auto"/>
              <w:ind w:left="0"/>
            </w:pPr>
            <w:r>
              <w:t>BR</w:t>
            </w:r>
            <w:r w:rsidR="00717BF7">
              <w:t>6</w:t>
            </w:r>
            <w:r w:rsidR="00570668">
              <w:t xml:space="preserve"> </w:t>
            </w:r>
          </w:p>
        </w:tc>
        <w:tc>
          <w:tcPr>
            <w:tcW w:w="7845" w:type="dxa"/>
            <w:tcBorders>
              <w:top w:val="single" w:sz="4" w:space="0" w:color="auto"/>
              <w:left w:val="single" w:sz="4" w:space="0" w:color="auto"/>
              <w:bottom w:val="single" w:sz="4" w:space="0" w:color="auto"/>
              <w:right w:val="single" w:sz="4" w:space="0" w:color="auto"/>
            </w:tcBorders>
          </w:tcPr>
          <w:p w:rsidR="00570668" w:rsidRDefault="009000CA" w:rsidP="0061068E">
            <w:pPr>
              <w:pStyle w:val="NormalIndent"/>
              <w:tabs>
                <w:tab w:val="left" w:pos="709"/>
              </w:tabs>
              <w:spacing w:line="276" w:lineRule="auto"/>
              <w:ind w:left="0"/>
              <w:cnfStyle w:val="000000000000"/>
              <w:rPr>
                <w:b/>
              </w:rPr>
            </w:pPr>
            <w:r w:rsidRPr="009000CA">
              <w:rPr>
                <w:b/>
              </w:rPr>
              <w:t xml:space="preserve">PIP Choices </w:t>
            </w:r>
          </w:p>
          <w:p w:rsidR="009000CA" w:rsidRDefault="00EE4290" w:rsidP="00EE4290">
            <w:pPr>
              <w:pStyle w:val="NormalIndent"/>
              <w:tabs>
                <w:tab w:val="left" w:pos="709"/>
              </w:tabs>
              <w:spacing w:line="276" w:lineRule="auto"/>
              <w:ind w:left="0"/>
              <w:jc w:val="left"/>
              <w:cnfStyle w:val="000000000000"/>
            </w:pPr>
            <w:r>
              <w:t xml:space="preserve">Based on the country selected the PIP type options will be limited based on the data configured in Big Machines which is retrieved via the Camel PIP types API. </w:t>
            </w:r>
          </w:p>
          <w:p w:rsidR="00EE4290" w:rsidRDefault="00EE4290" w:rsidP="00EE4290">
            <w:pPr>
              <w:pStyle w:val="NormalIndent"/>
              <w:tabs>
                <w:tab w:val="left" w:pos="709"/>
              </w:tabs>
              <w:spacing w:line="276" w:lineRule="auto"/>
              <w:ind w:left="0"/>
              <w:cnfStyle w:val="000000000000"/>
            </w:pPr>
          </w:p>
          <w:p w:rsidR="00EE4290" w:rsidRPr="00B66397" w:rsidRDefault="00EE4290" w:rsidP="00EE4290">
            <w:pPr>
              <w:pStyle w:val="NormalIndent"/>
              <w:tabs>
                <w:tab w:val="left" w:pos="709"/>
              </w:tabs>
              <w:spacing w:line="276" w:lineRule="auto"/>
              <w:ind w:left="0"/>
              <w:cnfStyle w:val="000000000000"/>
            </w:pPr>
            <w:r w:rsidRPr="00B66397">
              <w:t xml:space="preserve">If the UK is selected the following options will be selectable by the user; </w:t>
            </w:r>
          </w:p>
          <w:p w:rsidR="00B66397" w:rsidRPr="00B66397" w:rsidRDefault="00B66397" w:rsidP="00B66397">
            <w:pPr>
              <w:pStyle w:val="NormalIndent"/>
              <w:numPr>
                <w:ilvl w:val="0"/>
                <w:numId w:val="15"/>
              </w:numPr>
              <w:tabs>
                <w:tab w:val="left" w:pos="709"/>
              </w:tabs>
              <w:spacing w:line="276" w:lineRule="auto"/>
              <w:cnfStyle w:val="000000000000"/>
            </w:pPr>
            <w:r w:rsidRPr="00B66397">
              <w:t>Letter</w:t>
            </w:r>
          </w:p>
          <w:p w:rsidR="00EE4290" w:rsidRDefault="00B66397" w:rsidP="00AB04D2">
            <w:pPr>
              <w:pStyle w:val="NormalIndent"/>
              <w:numPr>
                <w:ilvl w:val="0"/>
                <w:numId w:val="15"/>
              </w:numPr>
              <w:tabs>
                <w:tab w:val="left" w:pos="709"/>
              </w:tabs>
              <w:spacing w:line="276" w:lineRule="auto"/>
              <w:cnfStyle w:val="000000000000"/>
            </w:pPr>
            <w:r w:rsidRPr="00B66397">
              <w:t>Large letter</w:t>
            </w:r>
          </w:p>
          <w:p w:rsidR="00EE4290" w:rsidRPr="00B66397" w:rsidRDefault="00EE4290" w:rsidP="00EE4290">
            <w:pPr>
              <w:pStyle w:val="NormalIndent"/>
              <w:tabs>
                <w:tab w:val="left" w:pos="709"/>
              </w:tabs>
              <w:spacing w:line="276" w:lineRule="auto"/>
              <w:ind w:left="0"/>
              <w:cnfStyle w:val="000000000000"/>
            </w:pPr>
            <w:r w:rsidRPr="00B66397">
              <w:t>If a destination other than the UK is</w:t>
            </w:r>
            <w:r w:rsidR="000A56A5">
              <w:t xml:space="preserve"> selected the following will be the only option for the user and will be auto selected</w:t>
            </w:r>
            <w:r w:rsidR="00702645">
              <w:t>;</w:t>
            </w:r>
          </w:p>
          <w:p w:rsidR="001C4A25" w:rsidRPr="00EE4290" w:rsidRDefault="00EE4290" w:rsidP="000A56A5">
            <w:pPr>
              <w:pStyle w:val="NormalIndent"/>
              <w:numPr>
                <w:ilvl w:val="0"/>
                <w:numId w:val="15"/>
              </w:numPr>
              <w:tabs>
                <w:tab w:val="left" w:pos="709"/>
              </w:tabs>
              <w:spacing w:line="276" w:lineRule="auto"/>
              <w:cnfStyle w:val="000000000000"/>
            </w:pPr>
            <w:r w:rsidRPr="00B66397">
              <w:t>Letter</w:t>
            </w:r>
            <w:r w:rsidR="00AB04D2">
              <w:t xml:space="preserve"> (Large letter will not be visible to the user)</w:t>
            </w:r>
          </w:p>
        </w:tc>
      </w:tr>
      <w:tr w:rsidR="009000CA" w:rsidRPr="00DB6227" w:rsidTr="00AB04D2">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9000CA" w:rsidRDefault="009000CA" w:rsidP="0061068E">
            <w:pPr>
              <w:pStyle w:val="NormalIndent"/>
              <w:tabs>
                <w:tab w:val="clear" w:pos="2552"/>
                <w:tab w:val="left" w:pos="709"/>
              </w:tabs>
              <w:spacing w:line="276" w:lineRule="auto"/>
              <w:ind w:left="0"/>
            </w:pPr>
            <w:r>
              <w:t>BR</w:t>
            </w:r>
            <w:r w:rsidR="00717BF7">
              <w:t>7</w:t>
            </w:r>
          </w:p>
        </w:tc>
        <w:tc>
          <w:tcPr>
            <w:tcW w:w="7845" w:type="dxa"/>
            <w:tcBorders>
              <w:top w:val="single" w:sz="4" w:space="0" w:color="auto"/>
              <w:left w:val="single" w:sz="4" w:space="0" w:color="auto"/>
              <w:bottom w:val="single" w:sz="4" w:space="0" w:color="auto"/>
              <w:right w:val="single" w:sz="4" w:space="0" w:color="auto"/>
            </w:tcBorders>
          </w:tcPr>
          <w:p w:rsidR="009000CA" w:rsidRDefault="009000CA" w:rsidP="0061068E">
            <w:pPr>
              <w:pStyle w:val="NormalIndent"/>
              <w:tabs>
                <w:tab w:val="left" w:pos="709"/>
              </w:tabs>
              <w:spacing w:line="276" w:lineRule="auto"/>
              <w:ind w:left="0"/>
              <w:cnfStyle w:val="000000100000"/>
              <w:rPr>
                <w:b/>
              </w:rPr>
            </w:pPr>
            <w:r w:rsidRPr="009000CA">
              <w:rPr>
                <w:b/>
              </w:rPr>
              <w:t xml:space="preserve">Sort Order </w:t>
            </w:r>
          </w:p>
          <w:p w:rsidR="00091C6D" w:rsidRPr="00091C6D" w:rsidRDefault="00091C6D" w:rsidP="0061068E">
            <w:pPr>
              <w:pStyle w:val="NormalIndent"/>
              <w:tabs>
                <w:tab w:val="left" w:pos="709"/>
              </w:tabs>
              <w:spacing w:line="276" w:lineRule="auto"/>
              <w:ind w:left="0"/>
              <w:cnfStyle w:val="000000100000"/>
            </w:pPr>
            <w:r>
              <w:t>The UK is set as the default option for the country list</w:t>
            </w:r>
          </w:p>
          <w:p w:rsidR="009000CA" w:rsidRPr="009000CA" w:rsidRDefault="009000CA" w:rsidP="0061068E">
            <w:pPr>
              <w:pStyle w:val="NormalIndent"/>
              <w:tabs>
                <w:tab w:val="left" w:pos="709"/>
              </w:tabs>
              <w:spacing w:line="276" w:lineRule="auto"/>
              <w:ind w:left="0"/>
              <w:cnfStyle w:val="000000100000"/>
            </w:pPr>
            <w:r>
              <w:t>The drop down list of countries is to be sorted in an alphabetical order (A-Z)</w:t>
            </w:r>
          </w:p>
        </w:tc>
      </w:tr>
      <w:tr w:rsidR="00AB04D2" w:rsidRPr="00DB6227" w:rsidTr="00AB04D2">
        <w:tc>
          <w:tcPr>
            <w:cnfStyle w:val="001000000000"/>
            <w:tcW w:w="575" w:type="dxa"/>
            <w:tcBorders>
              <w:top w:val="single" w:sz="4" w:space="0" w:color="auto"/>
              <w:left w:val="single" w:sz="4" w:space="0" w:color="auto"/>
              <w:bottom w:val="single" w:sz="4" w:space="0" w:color="auto"/>
              <w:right w:val="single" w:sz="4" w:space="0" w:color="auto"/>
            </w:tcBorders>
          </w:tcPr>
          <w:p w:rsidR="00AB04D2" w:rsidRDefault="00AB04D2" w:rsidP="008B0B6A">
            <w:pPr>
              <w:pStyle w:val="NormalIndent"/>
              <w:tabs>
                <w:tab w:val="clear" w:pos="2552"/>
                <w:tab w:val="left" w:pos="709"/>
              </w:tabs>
              <w:spacing w:line="276" w:lineRule="auto"/>
              <w:ind w:left="0"/>
            </w:pPr>
            <w:r>
              <w:t>BR</w:t>
            </w:r>
            <w:r w:rsidR="00717BF7">
              <w:t>8</w:t>
            </w:r>
          </w:p>
        </w:tc>
        <w:tc>
          <w:tcPr>
            <w:tcW w:w="7845" w:type="dxa"/>
            <w:tcBorders>
              <w:top w:val="single" w:sz="4" w:space="0" w:color="auto"/>
              <w:left w:val="single" w:sz="4" w:space="0" w:color="auto"/>
              <w:bottom w:val="single" w:sz="4" w:space="0" w:color="auto"/>
              <w:right w:val="single" w:sz="4" w:space="0" w:color="auto"/>
            </w:tcBorders>
          </w:tcPr>
          <w:p w:rsidR="00AB04D2" w:rsidRDefault="00AB04D2" w:rsidP="008B0B6A">
            <w:pPr>
              <w:pStyle w:val="NormalIndent"/>
              <w:tabs>
                <w:tab w:val="left" w:pos="709"/>
              </w:tabs>
              <w:spacing w:line="276" w:lineRule="auto"/>
              <w:ind w:left="0"/>
              <w:cnfStyle w:val="000000000000"/>
              <w:rPr>
                <w:b/>
              </w:rPr>
            </w:pPr>
            <w:r>
              <w:rPr>
                <w:b/>
              </w:rPr>
              <w:t xml:space="preserve">Mandatory Field </w:t>
            </w:r>
          </w:p>
          <w:p w:rsidR="00AB04D2" w:rsidRPr="00AB04D2" w:rsidRDefault="00AB04D2" w:rsidP="008B0B6A">
            <w:pPr>
              <w:pStyle w:val="NormalIndent"/>
              <w:tabs>
                <w:tab w:val="left" w:pos="709"/>
              </w:tabs>
              <w:spacing w:line="276" w:lineRule="auto"/>
              <w:ind w:left="0"/>
              <w:cnfStyle w:val="000000000000"/>
            </w:pPr>
            <w:r>
              <w:t xml:space="preserve">This is 1 out of the 5 mandatory inputs required. </w:t>
            </w:r>
            <w:r w:rsidR="004019F8">
              <w:t>This input can be completed in any order however the user is unable to proceed until all have been completed.</w:t>
            </w:r>
          </w:p>
        </w:tc>
      </w:tr>
    </w:tbl>
    <w:p w:rsidR="00570668" w:rsidRDefault="00570668" w:rsidP="00570668"/>
    <w:p w:rsidR="0010296D" w:rsidRPr="00DD2761" w:rsidRDefault="0010296D" w:rsidP="00091C6D">
      <w:pPr>
        <w:pStyle w:val="Heading4"/>
        <w:rPr>
          <w:rFonts w:ascii="Arial" w:hAnsi="Arial" w:cs="Arial"/>
          <w:b/>
          <w:u w:val="none"/>
        </w:rPr>
      </w:pPr>
      <w:r w:rsidRPr="00DD2761">
        <w:rPr>
          <w:rFonts w:ascii="Arial" w:hAnsi="Arial" w:cs="Arial"/>
          <w:b/>
          <w:u w:val="none"/>
        </w:rPr>
        <w:t>Select the PIP type</w:t>
      </w:r>
    </w:p>
    <w:p w:rsidR="00883D24" w:rsidRDefault="00883D24" w:rsidP="004A3E4E"/>
    <w:p w:rsidR="0010296D" w:rsidRDefault="0010296D" w:rsidP="004A3E4E">
      <w:r>
        <w:t xml:space="preserve">As a user I want to select the PIP type of the postage item. </w:t>
      </w:r>
    </w:p>
    <w:p w:rsidR="0010296D" w:rsidRDefault="0010296D" w:rsidP="004A3E4E"/>
    <w:p w:rsidR="0010296D" w:rsidRDefault="0091184C" w:rsidP="0010296D">
      <w:pPr>
        <w:jc w:val="center"/>
      </w:pPr>
      <w:r>
        <w:rPr>
          <w:noProof/>
          <w:lang w:eastAsia="en-GB"/>
        </w:rPr>
        <w:drawing>
          <wp:inline distT="0" distB="0" distL="0" distR="0">
            <wp:extent cx="2333625" cy="895350"/>
            <wp:effectExtent l="19050" t="0" r="952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2333625" cy="895350"/>
                    </a:xfrm>
                    <a:prstGeom prst="rect">
                      <a:avLst/>
                    </a:prstGeom>
                    <a:noFill/>
                    <a:ln w="9525">
                      <a:noFill/>
                      <a:miter lim="800000"/>
                      <a:headEnd/>
                      <a:tailEnd/>
                    </a:ln>
                  </pic:spPr>
                </pic:pic>
              </a:graphicData>
            </a:graphic>
          </wp:inline>
        </w:drawing>
      </w:r>
    </w:p>
    <w:p w:rsidR="00965C1C" w:rsidRDefault="00965C1C" w:rsidP="00965C1C"/>
    <w:tbl>
      <w:tblPr>
        <w:tblStyle w:val="LightList1"/>
        <w:tblW w:w="0" w:type="auto"/>
        <w:tblInd w:w="108" w:type="dxa"/>
        <w:tblCellMar>
          <w:top w:w="57" w:type="dxa"/>
          <w:bottom w:w="57" w:type="dxa"/>
        </w:tblCellMar>
        <w:tblLook w:val="04A0"/>
      </w:tblPr>
      <w:tblGrid>
        <w:gridCol w:w="687"/>
        <w:gridCol w:w="7733"/>
      </w:tblGrid>
      <w:tr w:rsidR="00965C1C" w:rsidRPr="009B196B" w:rsidTr="0061068E">
        <w:trPr>
          <w:cnfStyle w:val="100000000000"/>
        </w:trPr>
        <w:tc>
          <w:tcPr>
            <w:cnfStyle w:val="001000000000"/>
            <w:tcW w:w="8420" w:type="dxa"/>
            <w:gridSpan w:val="2"/>
            <w:tcBorders>
              <w:bottom w:val="single" w:sz="4" w:space="0" w:color="auto"/>
            </w:tcBorders>
          </w:tcPr>
          <w:p w:rsidR="00965C1C" w:rsidRPr="009B196B" w:rsidRDefault="00965C1C" w:rsidP="0061068E">
            <w:pPr>
              <w:pStyle w:val="NormalIndent"/>
              <w:tabs>
                <w:tab w:val="clear" w:pos="2552"/>
                <w:tab w:val="left" w:pos="709"/>
              </w:tabs>
              <w:spacing w:line="276" w:lineRule="auto"/>
              <w:ind w:left="0"/>
            </w:pPr>
            <w:r w:rsidRPr="009B196B">
              <w:t>Business Rules</w:t>
            </w:r>
          </w:p>
        </w:tc>
      </w:tr>
      <w:tr w:rsidR="00965C1C" w:rsidRPr="00DB6227" w:rsidTr="00965C1C">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965C1C" w:rsidRDefault="00717BF7" w:rsidP="0061068E">
            <w:pPr>
              <w:pStyle w:val="NormalIndent"/>
              <w:tabs>
                <w:tab w:val="clear" w:pos="2552"/>
                <w:tab w:val="left" w:pos="709"/>
              </w:tabs>
              <w:spacing w:line="276" w:lineRule="auto"/>
              <w:ind w:left="0"/>
            </w:pPr>
            <w:r>
              <w:t>BR9</w:t>
            </w:r>
            <w:r w:rsidR="00965C1C">
              <w:t xml:space="preserve"> </w:t>
            </w:r>
          </w:p>
        </w:tc>
        <w:tc>
          <w:tcPr>
            <w:tcW w:w="7845" w:type="dxa"/>
            <w:tcBorders>
              <w:top w:val="single" w:sz="4" w:space="0" w:color="auto"/>
              <w:left w:val="single" w:sz="4" w:space="0" w:color="auto"/>
              <w:bottom w:val="single" w:sz="4" w:space="0" w:color="auto"/>
              <w:right w:val="single" w:sz="4" w:space="0" w:color="auto"/>
            </w:tcBorders>
          </w:tcPr>
          <w:p w:rsidR="00965C1C" w:rsidRDefault="00965C1C" w:rsidP="0061068E">
            <w:pPr>
              <w:pStyle w:val="NormalIndent"/>
              <w:tabs>
                <w:tab w:val="left" w:pos="709"/>
              </w:tabs>
              <w:spacing w:line="276" w:lineRule="auto"/>
              <w:ind w:left="0"/>
              <w:cnfStyle w:val="000000100000"/>
              <w:rPr>
                <w:b/>
              </w:rPr>
            </w:pPr>
            <w:r w:rsidRPr="009000CA">
              <w:rPr>
                <w:b/>
              </w:rPr>
              <w:t xml:space="preserve">PIP Choices </w:t>
            </w:r>
          </w:p>
          <w:p w:rsidR="00965C1C" w:rsidRPr="00EE4290" w:rsidRDefault="00717BF7" w:rsidP="0061068E">
            <w:pPr>
              <w:pStyle w:val="NormalIndent"/>
              <w:tabs>
                <w:tab w:val="left" w:pos="709"/>
              </w:tabs>
              <w:spacing w:line="276" w:lineRule="auto"/>
              <w:ind w:left="0"/>
              <w:cnfStyle w:val="000000100000"/>
            </w:pPr>
            <w:r>
              <w:t>See [BR6</w:t>
            </w:r>
            <w:r w:rsidR="00965C1C">
              <w:t>]</w:t>
            </w:r>
          </w:p>
        </w:tc>
      </w:tr>
      <w:tr w:rsidR="00AB04D2" w:rsidRPr="00DB6227" w:rsidTr="00965C1C">
        <w:tc>
          <w:tcPr>
            <w:cnfStyle w:val="001000000000"/>
            <w:tcW w:w="575" w:type="dxa"/>
            <w:tcBorders>
              <w:top w:val="single" w:sz="4" w:space="0" w:color="auto"/>
              <w:left w:val="single" w:sz="4" w:space="0" w:color="auto"/>
              <w:bottom w:val="single" w:sz="4" w:space="0" w:color="auto"/>
              <w:right w:val="single" w:sz="4" w:space="0" w:color="auto"/>
            </w:tcBorders>
          </w:tcPr>
          <w:p w:rsidR="00AB04D2" w:rsidRDefault="00AB04D2" w:rsidP="0061068E">
            <w:pPr>
              <w:pStyle w:val="NormalIndent"/>
              <w:tabs>
                <w:tab w:val="clear" w:pos="2552"/>
                <w:tab w:val="left" w:pos="709"/>
              </w:tabs>
              <w:spacing w:line="276" w:lineRule="auto"/>
              <w:ind w:left="0"/>
            </w:pPr>
            <w:r>
              <w:t>BR</w:t>
            </w:r>
            <w:r w:rsidR="00717BF7">
              <w:t>10</w:t>
            </w:r>
          </w:p>
        </w:tc>
        <w:tc>
          <w:tcPr>
            <w:tcW w:w="7845" w:type="dxa"/>
            <w:tcBorders>
              <w:top w:val="single" w:sz="4" w:space="0" w:color="auto"/>
              <w:left w:val="single" w:sz="4" w:space="0" w:color="auto"/>
              <w:bottom w:val="single" w:sz="4" w:space="0" w:color="auto"/>
              <w:right w:val="single" w:sz="4" w:space="0" w:color="auto"/>
            </w:tcBorders>
          </w:tcPr>
          <w:p w:rsidR="00AB04D2" w:rsidRDefault="00AB04D2" w:rsidP="0061068E">
            <w:pPr>
              <w:pStyle w:val="NormalIndent"/>
              <w:tabs>
                <w:tab w:val="left" w:pos="709"/>
              </w:tabs>
              <w:spacing w:line="276" w:lineRule="auto"/>
              <w:ind w:left="0"/>
              <w:cnfStyle w:val="000000000000"/>
              <w:rPr>
                <w:b/>
              </w:rPr>
            </w:pPr>
            <w:r>
              <w:rPr>
                <w:b/>
              </w:rPr>
              <w:t xml:space="preserve">Default View </w:t>
            </w:r>
          </w:p>
          <w:p w:rsidR="00AB04D2" w:rsidRDefault="00AB04D2" w:rsidP="0061068E">
            <w:pPr>
              <w:pStyle w:val="NormalIndent"/>
              <w:tabs>
                <w:tab w:val="left" w:pos="709"/>
              </w:tabs>
              <w:spacing w:line="276" w:lineRule="auto"/>
              <w:ind w:left="0"/>
              <w:cnfStyle w:val="000000000000"/>
            </w:pPr>
            <w:r>
              <w:t xml:space="preserve">As the UK is the default country option the following PIP options will be presented </w:t>
            </w:r>
            <w:r>
              <w:lastRenderedPageBreak/>
              <w:t>to the user as a default:</w:t>
            </w:r>
          </w:p>
          <w:p w:rsidR="00AB04D2" w:rsidRDefault="00AB04D2" w:rsidP="00AB04D2">
            <w:pPr>
              <w:pStyle w:val="NormalIndent"/>
              <w:numPr>
                <w:ilvl w:val="0"/>
                <w:numId w:val="15"/>
              </w:numPr>
              <w:tabs>
                <w:tab w:val="left" w:pos="709"/>
              </w:tabs>
              <w:spacing w:line="276" w:lineRule="auto"/>
              <w:cnfStyle w:val="000000000000"/>
            </w:pPr>
            <w:r>
              <w:t>Letter</w:t>
            </w:r>
          </w:p>
          <w:p w:rsidR="00AB04D2" w:rsidRDefault="00AB04D2" w:rsidP="00AB04D2">
            <w:pPr>
              <w:pStyle w:val="NormalIndent"/>
              <w:numPr>
                <w:ilvl w:val="0"/>
                <w:numId w:val="15"/>
              </w:numPr>
              <w:tabs>
                <w:tab w:val="left" w:pos="709"/>
              </w:tabs>
              <w:spacing w:line="276" w:lineRule="auto"/>
              <w:cnfStyle w:val="000000000000"/>
            </w:pPr>
            <w:r>
              <w:t xml:space="preserve">Large Letter </w:t>
            </w:r>
          </w:p>
          <w:p w:rsidR="00AB04D2" w:rsidRDefault="00AB04D2" w:rsidP="005B2D40">
            <w:pPr>
              <w:pStyle w:val="NormalIndent"/>
              <w:tabs>
                <w:tab w:val="left" w:pos="709"/>
              </w:tabs>
              <w:spacing w:line="276" w:lineRule="auto"/>
              <w:ind w:left="360"/>
              <w:cnfStyle w:val="000000000000"/>
            </w:pPr>
          </w:p>
          <w:p w:rsidR="00AB04D2" w:rsidRPr="00AB04D2" w:rsidRDefault="00AB04D2" w:rsidP="0061068E">
            <w:pPr>
              <w:pStyle w:val="NormalIndent"/>
              <w:tabs>
                <w:tab w:val="left" w:pos="709"/>
              </w:tabs>
              <w:spacing w:line="276" w:lineRule="auto"/>
              <w:ind w:left="0"/>
              <w:cnfStyle w:val="000000000000"/>
            </w:pPr>
            <w:r>
              <w:t>*Note: Neither option will be selected as a default</w:t>
            </w:r>
          </w:p>
        </w:tc>
      </w:tr>
      <w:tr w:rsidR="005B2D40" w:rsidRPr="00DB6227" w:rsidTr="008B0B6A">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5B2D40" w:rsidRDefault="005B2D40" w:rsidP="008B0B6A">
            <w:pPr>
              <w:pStyle w:val="NormalIndent"/>
              <w:tabs>
                <w:tab w:val="clear" w:pos="2552"/>
                <w:tab w:val="left" w:pos="709"/>
              </w:tabs>
              <w:spacing w:line="276" w:lineRule="auto"/>
              <w:ind w:left="0"/>
            </w:pPr>
            <w:r>
              <w:lastRenderedPageBreak/>
              <w:t>BR</w:t>
            </w:r>
            <w:r w:rsidR="00717BF7">
              <w:t>11</w:t>
            </w:r>
          </w:p>
        </w:tc>
        <w:tc>
          <w:tcPr>
            <w:tcW w:w="7845" w:type="dxa"/>
            <w:tcBorders>
              <w:top w:val="single" w:sz="4" w:space="0" w:color="auto"/>
              <w:left w:val="single" w:sz="4" w:space="0" w:color="auto"/>
              <w:bottom w:val="single" w:sz="4" w:space="0" w:color="auto"/>
              <w:right w:val="single" w:sz="4" w:space="0" w:color="auto"/>
            </w:tcBorders>
          </w:tcPr>
          <w:p w:rsidR="005B2D40" w:rsidRDefault="005B2D40" w:rsidP="008B0B6A">
            <w:pPr>
              <w:pStyle w:val="NormalIndent"/>
              <w:tabs>
                <w:tab w:val="left" w:pos="709"/>
              </w:tabs>
              <w:spacing w:line="276" w:lineRule="auto"/>
              <w:ind w:left="0"/>
              <w:cnfStyle w:val="000000100000"/>
              <w:rPr>
                <w:b/>
              </w:rPr>
            </w:pPr>
            <w:r>
              <w:rPr>
                <w:b/>
              </w:rPr>
              <w:t xml:space="preserve">Mandatory Field </w:t>
            </w:r>
          </w:p>
          <w:p w:rsidR="005B2D40" w:rsidRPr="00AB04D2" w:rsidRDefault="005B2D40" w:rsidP="008B0B6A">
            <w:pPr>
              <w:pStyle w:val="NormalIndent"/>
              <w:tabs>
                <w:tab w:val="left" w:pos="709"/>
              </w:tabs>
              <w:spacing w:line="276" w:lineRule="auto"/>
              <w:ind w:left="0"/>
              <w:cnfStyle w:val="000000100000"/>
            </w:pPr>
            <w:r>
              <w:t xml:space="preserve">This is 1 out of the 5 mandatory inputs required. </w:t>
            </w:r>
            <w:r w:rsidR="00146AB0">
              <w:t>This input can be completed in any order however the user is unable to proceed until all have been completed.</w:t>
            </w:r>
          </w:p>
        </w:tc>
      </w:tr>
    </w:tbl>
    <w:p w:rsidR="00EC6976" w:rsidRDefault="00EC6976" w:rsidP="00965C1C"/>
    <w:tbl>
      <w:tblPr>
        <w:tblStyle w:val="LightList1"/>
        <w:tblW w:w="0" w:type="auto"/>
        <w:tblInd w:w="108" w:type="dxa"/>
        <w:tblCellMar>
          <w:top w:w="57" w:type="dxa"/>
          <w:bottom w:w="57" w:type="dxa"/>
        </w:tblCellMar>
        <w:tblLook w:val="04A0"/>
      </w:tblPr>
      <w:tblGrid>
        <w:gridCol w:w="686"/>
        <w:gridCol w:w="7734"/>
      </w:tblGrid>
      <w:tr w:rsidR="00EC6976" w:rsidRPr="009B196B" w:rsidTr="0061068E">
        <w:trPr>
          <w:cnfStyle w:val="100000000000"/>
        </w:trPr>
        <w:tc>
          <w:tcPr>
            <w:cnfStyle w:val="001000000000"/>
            <w:tcW w:w="8420" w:type="dxa"/>
            <w:gridSpan w:val="2"/>
            <w:tcBorders>
              <w:bottom w:val="single" w:sz="4" w:space="0" w:color="auto"/>
            </w:tcBorders>
          </w:tcPr>
          <w:p w:rsidR="00EC6976" w:rsidRPr="009B196B" w:rsidRDefault="00EC6976" w:rsidP="0061068E">
            <w:pPr>
              <w:pStyle w:val="NormalIndent"/>
              <w:tabs>
                <w:tab w:val="clear" w:pos="2552"/>
                <w:tab w:val="left" w:pos="709"/>
              </w:tabs>
              <w:spacing w:line="276" w:lineRule="auto"/>
              <w:ind w:left="0"/>
            </w:pPr>
            <w:r>
              <w:t xml:space="preserve">Validation Criteria </w:t>
            </w:r>
          </w:p>
        </w:tc>
      </w:tr>
      <w:tr w:rsidR="00EC6976" w:rsidRPr="00DB6227" w:rsidTr="0061068E">
        <w:trPr>
          <w:cnfStyle w:val="000000100000"/>
        </w:trPr>
        <w:tc>
          <w:tcPr>
            <w:cnfStyle w:val="001000000000"/>
            <w:tcW w:w="575" w:type="dxa"/>
            <w:tcBorders>
              <w:top w:val="single" w:sz="4" w:space="0" w:color="auto"/>
              <w:left w:val="single" w:sz="4" w:space="0" w:color="auto"/>
              <w:bottom w:val="single" w:sz="4" w:space="0" w:color="auto"/>
              <w:right w:val="single" w:sz="4" w:space="0" w:color="auto"/>
            </w:tcBorders>
          </w:tcPr>
          <w:p w:rsidR="00EC6976" w:rsidRDefault="008C5AB4" w:rsidP="0061068E">
            <w:pPr>
              <w:pStyle w:val="NormalIndent"/>
              <w:tabs>
                <w:tab w:val="clear" w:pos="2552"/>
                <w:tab w:val="left" w:pos="709"/>
              </w:tabs>
              <w:spacing w:line="276" w:lineRule="auto"/>
              <w:ind w:left="0"/>
            </w:pPr>
            <w:r>
              <w:t>VC10</w:t>
            </w:r>
          </w:p>
        </w:tc>
        <w:tc>
          <w:tcPr>
            <w:tcW w:w="7845" w:type="dxa"/>
            <w:tcBorders>
              <w:top w:val="single" w:sz="4" w:space="0" w:color="auto"/>
              <w:left w:val="single" w:sz="4" w:space="0" w:color="auto"/>
              <w:bottom w:val="single" w:sz="4" w:space="0" w:color="auto"/>
              <w:right w:val="single" w:sz="4" w:space="0" w:color="auto"/>
            </w:tcBorders>
          </w:tcPr>
          <w:p w:rsidR="00EC6976" w:rsidRPr="00EC6976" w:rsidRDefault="00EC6976" w:rsidP="004844CE">
            <w:pPr>
              <w:pStyle w:val="NormalIndent"/>
              <w:tabs>
                <w:tab w:val="left" w:pos="709"/>
              </w:tabs>
              <w:spacing w:line="276" w:lineRule="auto"/>
              <w:ind w:left="0"/>
              <w:cnfStyle w:val="000000100000"/>
            </w:pPr>
            <w:r>
              <w:t xml:space="preserve">If I have selected UK from the country list I should only be able to select Letter and Large Letter. </w:t>
            </w:r>
          </w:p>
        </w:tc>
      </w:tr>
      <w:tr w:rsidR="00EC6976" w:rsidRPr="00DB6227" w:rsidTr="0061068E">
        <w:tc>
          <w:tcPr>
            <w:cnfStyle w:val="001000000000"/>
            <w:tcW w:w="575" w:type="dxa"/>
            <w:tcBorders>
              <w:top w:val="single" w:sz="4" w:space="0" w:color="auto"/>
              <w:left w:val="single" w:sz="4" w:space="0" w:color="auto"/>
              <w:bottom w:val="single" w:sz="4" w:space="0" w:color="auto"/>
              <w:right w:val="single" w:sz="4" w:space="0" w:color="auto"/>
            </w:tcBorders>
          </w:tcPr>
          <w:p w:rsidR="00EC6976" w:rsidRDefault="008C5AB4" w:rsidP="0061068E">
            <w:pPr>
              <w:pStyle w:val="NormalIndent"/>
              <w:tabs>
                <w:tab w:val="clear" w:pos="2552"/>
                <w:tab w:val="left" w:pos="709"/>
              </w:tabs>
              <w:spacing w:line="276" w:lineRule="auto"/>
              <w:ind w:left="0"/>
            </w:pPr>
            <w:r>
              <w:t>VC11</w:t>
            </w:r>
          </w:p>
        </w:tc>
        <w:tc>
          <w:tcPr>
            <w:tcW w:w="7845" w:type="dxa"/>
            <w:tcBorders>
              <w:top w:val="single" w:sz="4" w:space="0" w:color="auto"/>
              <w:left w:val="single" w:sz="4" w:space="0" w:color="auto"/>
              <w:bottom w:val="single" w:sz="4" w:space="0" w:color="auto"/>
              <w:right w:val="single" w:sz="4" w:space="0" w:color="auto"/>
            </w:tcBorders>
          </w:tcPr>
          <w:p w:rsidR="00EC6976" w:rsidRDefault="00EC6976" w:rsidP="00091C6D">
            <w:pPr>
              <w:pStyle w:val="NormalIndent"/>
              <w:tabs>
                <w:tab w:val="left" w:pos="709"/>
              </w:tabs>
              <w:spacing w:line="276" w:lineRule="auto"/>
              <w:ind w:left="0"/>
              <w:cnfStyle w:val="000000000000"/>
            </w:pPr>
            <w:r>
              <w:t xml:space="preserve">If I have selected any other country apart from the UK from the country </w:t>
            </w:r>
            <w:r w:rsidR="004844CE">
              <w:t xml:space="preserve">list </w:t>
            </w:r>
            <w:r w:rsidR="00091C6D">
              <w:t xml:space="preserve">the option of Letter will be auto selected. The other options will not be visible. </w:t>
            </w:r>
          </w:p>
        </w:tc>
      </w:tr>
    </w:tbl>
    <w:p w:rsidR="00965C1C" w:rsidRDefault="00965C1C" w:rsidP="00965C1C"/>
    <w:p w:rsidR="00091C6D" w:rsidRPr="00DD2761" w:rsidRDefault="00091C6D" w:rsidP="00091C6D">
      <w:pPr>
        <w:pStyle w:val="Heading4"/>
        <w:rPr>
          <w:rFonts w:ascii="Arial" w:hAnsi="Arial" w:cs="Arial"/>
          <w:b/>
          <w:u w:val="none"/>
        </w:rPr>
      </w:pPr>
      <w:r w:rsidRPr="00DD2761">
        <w:rPr>
          <w:rFonts w:ascii="Arial" w:hAnsi="Arial" w:cs="Arial"/>
          <w:b/>
          <w:u w:val="none"/>
        </w:rPr>
        <w:t xml:space="preserve">Enter item weight </w:t>
      </w:r>
    </w:p>
    <w:p w:rsidR="00091C6D" w:rsidRDefault="00091C6D" w:rsidP="00091C6D">
      <w:pPr>
        <w:pStyle w:val="NormalIndent"/>
        <w:ind w:left="0"/>
      </w:pPr>
    </w:p>
    <w:p w:rsidR="00091C6D" w:rsidRDefault="00091C6D" w:rsidP="00091C6D">
      <w:r>
        <w:t>As a user I want to enter the weight of my postage item.</w:t>
      </w:r>
    </w:p>
    <w:p w:rsidR="00091C6D" w:rsidRDefault="00091C6D" w:rsidP="00091C6D"/>
    <w:p w:rsidR="00091C6D" w:rsidRDefault="00091C6D" w:rsidP="00091C6D">
      <w:pPr>
        <w:jc w:val="center"/>
      </w:pPr>
      <w:r>
        <w:rPr>
          <w:noProof/>
          <w:lang w:eastAsia="en-GB"/>
        </w:rPr>
        <w:drawing>
          <wp:inline distT="0" distB="0" distL="0" distR="0">
            <wp:extent cx="1847850" cy="5619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1847850" cy="561975"/>
                    </a:xfrm>
                    <a:prstGeom prst="rect">
                      <a:avLst/>
                    </a:prstGeom>
                    <a:noFill/>
                    <a:ln w="9525">
                      <a:noFill/>
                      <a:miter lim="800000"/>
                      <a:headEnd/>
                      <a:tailEnd/>
                    </a:ln>
                  </pic:spPr>
                </pic:pic>
              </a:graphicData>
            </a:graphic>
          </wp:inline>
        </w:drawing>
      </w:r>
    </w:p>
    <w:p w:rsidR="00091C6D" w:rsidRPr="00091C6D" w:rsidRDefault="00091C6D" w:rsidP="00091C6D">
      <w:pPr>
        <w:pStyle w:val="NormalIndent"/>
        <w:ind w:left="0"/>
      </w:pPr>
    </w:p>
    <w:tbl>
      <w:tblPr>
        <w:tblStyle w:val="LightList1"/>
        <w:tblW w:w="0" w:type="auto"/>
        <w:tblInd w:w="108" w:type="dxa"/>
        <w:tblCellMar>
          <w:top w:w="57" w:type="dxa"/>
          <w:bottom w:w="57" w:type="dxa"/>
        </w:tblCellMar>
        <w:tblLook w:val="04A0"/>
      </w:tblPr>
      <w:tblGrid>
        <w:gridCol w:w="709"/>
        <w:gridCol w:w="7711"/>
      </w:tblGrid>
      <w:tr w:rsidR="004D7297" w:rsidRPr="009B196B" w:rsidTr="00074CD5">
        <w:trPr>
          <w:cnfStyle w:val="100000000000"/>
        </w:trPr>
        <w:tc>
          <w:tcPr>
            <w:cnfStyle w:val="001000000000"/>
            <w:tcW w:w="8420" w:type="dxa"/>
            <w:gridSpan w:val="2"/>
            <w:tcBorders>
              <w:bottom w:val="single" w:sz="4" w:space="0" w:color="auto"/>
            </w:tcBorders>
          </w:tcPr>
          <w:p w:rsidR="004D7297" w:rsidRPr="009B196B" w:rsidRDefault="004D7297" w:rsidP="00074CD5">
            <w:pPr>
              <w:pStyle w:val="NormalIndent"/>
              <w:tabs>
                <w:tab w:val="clear" w:pos="2552"/>
                <w:tab w:val="left" w:pos="709"/>
              </w:tabs>
              <w:spacing w:line="276" w:lineRule="auto"/>
              <w:ind w:left="0"/>
            </w:pPr>
            <w:r w:rsidRPr="009B196B">
              <w:t>Business Rules</w:t>
            </w:r>
          </w:p>
        </w:tc>
      </w:tr>
      <w:tr w:rsidR="004D7297" w:rsidRPr="00EE4290" w:rsidTr="004D7297">
        <w:trPr>
          <w:cnfStyle w:val="000000100000"/>
        </w:trPr>
        <w:tc>
          <w:tcPr>
            <w:cnfStyle w:val="001000000000"/>
            <w:tcW w:w="709" w:type="dxa"/>
            <w:tcBorders>
              <w:top w:val="single" w:sz="4" w:space="0" w:color="auto"/>
              <w:left w:val="single" w:sz="4" w:space="0" w:color="auto"/>
              <w:bottom w:val="single" w:sz="4" w:space="0" w:color="auto"/>
              <w:right w:val="single" w:sz="4" w:space="0" w:color="auto"/>
            </w:tcBorders>
          </w:tcPr>
          <w:p w:rsidR="004D7297" w:rsidRDefault="004D7297" w:rsidP="00717BF7">
            <w:pPr>
              <w:pStyle w:val="NormalIndent"/>
              <w:tabs>
                <w:tab w:val="clear" w:pos="2552"/>
                <w:tab w:val="left" w:pos="709"/>
              </w:tabs>
              <w:spacing w:line="276" w:lineRule="auto"/>
              <w:ind w:left="0"/>
            </w:pPr>
            <w:r>
              <w:t>BR</w:t>
            </w:r>
            <w:r w:rsidR="00717BF7">
              <w:t>12</w:t>
            </w:r>
          </w:p>
        </w:tc>
        <w:tc>
          <w:tcPr>
            <w:tcW w:w="7711" w:type="dxa"/>
            <w:tcBorders>
              <w:top w:val="single" w:sz="4" w:space="0" w:color="auto"/>
              <w:left w:val="single" w:sz="4" w:space="0" w:color="auto"/>
              <w:bottom w:val="single" w:sz="4" w:space="0" w:color="auto"/>
              <w:right w:val="single" w:sz="4" w:space="0" w:color="auto"/>
            </w:tcBorders>
          </w:tcPr>
          <w:p w:rsidR="004D7297" w:rsidRDefault="004D7297" w:rsidP="004D7297">
            <w:pPr>
              <w:pStyle w:val="NormalIndent"/>
              <w:tabs>
                <w:tab w:val="left" w:pos="709"/>
              </w:tabs>
              <w:spacing w:line="276" w:lineRule="auto"/>
              <w:ind w:left="0"/>
              <w:cnfStyle w:val="000000100000"/>
              <w:rPr>
                <w:b/>
              </w:rPr>
            </w:pPr>
            <w:r>
              <w:rPr>
                <w:b/>
              </w:rPr>
              <w:t>Numerical Validation</w:t>
            </w:r>
          </w:p>
          <w:p w:rsidR="004D7297" w:rsidRDefault="004D7297" w:rsidP="004D7297">
            <w:pPr>
              <w:pStyle w:val="NormalIndent"/>
              <w:tabs>
                <w:tab w:val="left" w:pos="709"/>
              </w:tabs>
              <w:spacing w:line="276" w:lineRule="auto"/>
              <w:ind w:left="0"/>
              <w:cnfStyle w:val="000000100000"/>
              <w:rPr>
                <w:b/>
              </w:rPr>
            </w:pPr>
            <w:r w:rsidRPr="004D7297">
              <w:t>The field will only accept numerical values and decimal points. Alpha characters will not be accepted. If the user enters alpha characters, these will be cleared from the field. Numbers entered should be greater than zero and the user will not be able to proceed unless they have provided a numeric value.</w:t>
            </w:r>
          </w:p>
        </w:tc>
      </w:tr>
      <w:tr w:rsidR="004D7297" w:rsidRPr="00EE4290" w:rsidTr="004D7297">
        <w:tc>
          <w:tcPr>
            <w:cnfStyle w:val="001000000000"/>
            <w:tcW w:w="709" w:type="dxa"/>
            <w:tcBorders>
              <w:top w:val="single" w:sz="4" w:space="0" w:color="auto"/>
              <w:left w:val="single" w:sz="4" w:space="0" w:color="auto"/>
              <w:bottom w:val="single" w:sz="4" w:space="0" w:color="auto"/>
              <w:right w:val="single" w:sz="4" w:space="0" w:color="auto"/>
            </w:tcBorders>
          </w:tcPr>
          <w:p w:rsidR="004D7297" w:rsidRDefault="004D7297" w:rsidP="00717BF7">
            <w:pPr>
              <w:pStyle w:val="NormalIndent"/>
              <w:tabs>
                <w:tab w:val="clear" w:pos="2552"/>
                <w:tab w:val="left" w:pos="709"/>
              </w:tabs>
              <w:spacing w:line="276" w:lineRule="auto"/>
              <w:ind w:left="0"/>
            </w:pPr>
            <w:r>
              <w:t>BR</w:t>
            </w:r>
            <w:r w:rsidR="00717BF7">
              <w:t>13</w:t>
            </w:r>
          </w:p>
        </w:tc>
        <w:tc>
          <w:tcPr>
            <w:tcW w:w="7711" w:type="dxa"/>
            <w:tcBorders>
              <w:top w:val="single" w:sz="4" w:space="0" w:color="auto"/>
              <w:left w:val="single" w:sz="4" w:space="0" w:color="auto"/>
              <w:bottom w:val="single" w:sz="4" w:space="0" w:color="auto"/>
              <w:right w:val="single" w:sz="4" w:space="0" w:color="auto"/>
            </w:tcBorders>
          </w:tcPr>
          <w:p w:rsidR="004D7297" w:rsidRDefault="004D7297" w:rsidP="00074CD5">
            <w:pPr>
              <w:pStyle w:val="NormalIndent"/>
              <w:tabs>
                <w:tab w:val="left" w:pos="709"/>
              </w:tabs>
              <w:spacing w:line="276" w:lineRule="auto"/>
              <w:ind w:left="0"/>
              <w:cnfStyle w:val="000000000000"/>
              <w:rPr>
                <w:b/>
              </w:rPr>
            </w:pPr>
            <w:r>
              <w:rPr>
                <w:b/>
              </w:rPr>
              <w:t>Grams</w:t>
            </w:r>
          </w:p>
          <w:p w:rsidR="004D7297" w:rsidRPr="004D7297" w:rsidRDefault="004D7297" w:rsidP="004D7297">
            <w:pPr>
              <w:cnfStyle w:val="000000000000"/>
            </w:pPr>
            <w:r w:rsidRPr="004D7297">
              <w:t>As this is Postage Only and this journey will only allow the user to select letters, the option will be set to Grams and Kilograms will not be selectable</w:t>
            </w:r>
          </w:p>
        </w:tc>
      </w:tr>
      <w:tr w:rsidR="004D7297" w:rsidRPr="00EE4290" w:rsidTr="004D7297">
        <w:trPr>
          <w:cnfStyle w:val="000000100000"/>
        </w:trPr>
        <w:tc>
          <w:tcPr>
            <w:cnfStyle w:val="001000000000"/>
            <w:tcW w:w="709" w:type="dxa"/>
            <w:tcBorders>
              <w:top w:val="single" w:sz="4" w:space="0" w:color="auto"/>
              <w:left w:val="single" w:sz="4" w:space="0" w:color="auto"/>
              <w:bottom w:val="single" w:sz="4" w:space="0" w:color="auto"/>
              <w:right w:val="single" w:sz="4" w:space="0" w:color="auto"/>
            </w:tcBorders>
          </w:tcPr>
          <w:p w:rsidR="004D7297" w:rsidRDefault="004D7297" w:rsidP="00717BF7">
            <w:pPr>
              <w:pStyle w:val="NormalIndent"/>
              <w:tabs>
                <w:tab w:val="clear" w:pos="2552"/>
                <w:tab w:val="left" w:pos="709"/>
              </w:tabs>
              <w:spacing w:line="276" w:lineRule="auto"/>
              <w:ind w:left="0"/>
            </w:pPr>
            <w:r>
              <w:t>BR</w:t>
            </w:r>
            <w:r w:rsidR="008C5AB4">
              <w:t>1</w:t>
            </w:r>
            <w:r w:rsidR="00717BF7">
              <w:t>4</w:t>
            </w:r>
          </w:p>
        </w:tc>
        <w:tc>
          <w:tcPr>
            <w:tcW w:w="7711" w:type="dxa"/>
            <w:tcBorders>
              <w:top w:val="single" w:sz="4" w:space="0" w:color="auto"/>
              <w:left w:val="single" w:sz="4" w:space="0" w:color="auto"/>
              <w:bottom w:val="single" w:sz="4" w:space="0" w:color="auto"/>
              <w:right w:val="single" w:sz="4" w:space="0" w:color="auto"/>
            </w:tcBorders>
          </w:tcPr>
          <w:p w:rsidR="004D7297" w:rsidRDefault="004D7297" w:rsidP="00074CD5">
            <w:pPr>
              <w:pStyle w:val="NormalIndent"/>
              <w:tabs>
                <w:tab w:val="left" w:pos="709"/>
              </w:tabs>
              <w:spacing w:line="276" w:lineRule="auto"/>
              <w:ind w:left="0"/>
              <w:cnfStyle w:val="000000100000"/>
              <w:rPr>
                <w:b/>
              </w:rPr>
            </w:pPr>
            <w:r>
              <w:rPr>
                <w:b/>
              </w:rPr>
              <w:t>Weight Bands</w:t>
            </w:r>
          </w:p>
          <w:p w:rsidR="004D7297" w:rsidRDefault="004D7297" w:rsidP="00074CD5">
            <w:pPr>
              <w:pStyle w:val="NormalIndent"/>
              <w:tabs>
                <w:tab w:val="left" w:pos="709"/>
              </w:tabs>
              <w:spacing w:line="276" w:lineRule="auto"/>
              <w:ind w:left="0"/>
              <w:cnfStyle w:val="000000100000"/>
            </w:pPr>
            <w:r>
              <w:t>The following weight bands are applicable</w:t>
            </w:r>
          </w:p>
          <w:p w:rsidR="004D7297" w:rsidRDefault="004D7297" w:rsidP="00074CD5">
            <w:pPr>
              <w:pStyle w:val="NormalIndent"/>
              <w:tabs>
                <w:tab w:val="left" w:pos="709"/>
              </w:tabs>
              <w:spacing w:line="276" w:lineRule="auto"/>
              <w:ind w:left="0"/>
              <w:cnfStyle w:val="000000100000"/>
            </w:pPr>
          </w:p>
          <w:p w:rsidR="004D7297" w:rsidRDefault="004D7297" w:rsidP="00906E81">
            <w:pPr>
              <w:pStyle w:val="NormalIndent"/>
              <w:tabs>
                <w:tab w:val="left" w:pos="709"/>
              </w:tabs>
              <w:spacing w:line="276" w:lineRule="auto"/>
              <w:ind w:left="709"/>
              <w:cnfStyle w:val="000000100000"/>
            </w:pPr>
            <w:r>
              <w:t xml:space="preserve">- Letters </w:t>
            </w:r>
            <w:r w:rsidR="00906E81">
              <w:t>1 to 100g</w:t>
            </w:r>
          </w:p>
          <w:p w:rsidR="004D7297" w:rsidRDefault="004D7297" w:rsidP="004D7297">
            <w:pPr>
              <w:pStyle w:val="NormalIndent"/>
              <w:tabs>
                <w:tab w:val="left" w:pos="709"/>
              </w:tabs>
              <w:spacing w:line="276" w:lineRule="auto"/>
              <w:ind w:left="709"/>
              <w:cnfStyle w:val="000000100000"/>
            </w:pPr>
          </w:p>
          <w:p w:rsidR="00105D02" w:rsidRPr="004D7297" w:rsidRDefault="004D7297" w:rsidP="00906E81">
            <w:pPr>
              <w:pStyle w:val="NormalIndent"/>
              <w:tabs>
                <w:tab w:val="left" w:pos="709"/>
              </w:tabs>
              <w:spacing w:line="276" w:lineRule="auto"/>
              <w:ind w:left="709"/>
              <w:cnfStyle w:val="000000100000"/>
            </w:pPr>
            <w:r>
              <w:t xml:space="preserve">- </w:t>
            </w:r>
            <w:r w:rsidRPr="00882B35">
              <w:rPr>
                <w:highlight w:val="yellow"/>
              </w:rPr>
              <w:t xml:space="preserve">Large Letter </w:t>
            </w:r>
            <w:r w:rsidR="00906E81" w:rsidRPr="00882B35">
              <w:rPr>
                <w:highlight w:val="yellow"/>
              </w:rPr>
              <w:t>1 to 750g</w:t>
            </w:r>
            <w:r w:rsidR="00AC35F7">
              <w:t xml:space="preserve"> </w:t>
            </w:r>
            <w:r w:rsidR="00AC35F7" w:rsidRPr="00AC35F7">
              <w:rPr>
                <w:highlight w:val="yellow"/>
              </w:rPr>
              <w:t>TBC</w:t>
            </w:r>
          </w:p>
        </w:tc>
      </w:tr>
      <w:tr w:rsidR="006314DB" w:rsidRPr="00DB6227" w:rsidTr="006314DB">
        <w:tc>
          <w:tcPr>
            <w:cnfStyle w:val="001000000000"/>
            <w:tcW w:w="709" w:type="dxa"/>
            <w:tcBorders>
              <w:top w:val="single" w:sz="4" w:space="0" w:color="auto"/>
              <w:left w:val="single" w:sz="4" w:space="0" w:color="auto"/>
              <w:bottom w:val="single" w:sz="4" w:space="0" w:color="auto"/>
              <w:right w:val="single" w:sz="4" w:space="0" w:color="auto"/>
            </w:tcBorders>
          </w:tcPr>
          <w:p w:rsidR="006314DB" w:rsidRDefault="006314DB" w:rsidP="008B0B6A">
            <w:pPr>
              <w:pStyle w:val="NormalIndent"/>
              <w:tabs>
                <w:tab w:val="clear" w:pos="2552"/>
                <w:tab w:val="left" w:pos="709"/>
              </w:tabs>
              <w:spacing w:line="276" w:lineRule="auto"/>
              <w:ind w:left="0"/>
            </w:pPr>
            <w:r>
              <w:t>BR</w:t>
            </w:r>
            <w:r w:rsidR="00717BF7">
              <w:t>15</w:t>
            </w:r>
          </w:p>
        </w:tc>
        <w:tc>
          <w:tcPr>
            <w:tcW w:w="7711" w:type="dxa"/>
            <w:tcBorders>
              <w:top w:val="single" w:sz="4" w:space="0" w:color="auto"/>
              <w:left w:val="single" w:sz="4" w:space="0" w:color="auto"/>
              <w:bottom w:val="single" w:sz="4" w:space="0" w:color="auto"/>
              <w:right w:val="single" w:sz="4" w:space="0" w:color="auto"/>
            </w:tcBorders>
          </w:tcPr>
          <w:p w:rsidR="006314DB" w:rsidRDefault="006314DB" w:rsidP="008B0B6A">
            <w:pPr>
              <w:pStyle w:val="NormalIndent"/>
              <w:tabs>
                <w:tab w:val="left" w:pos="709"/>
              </w:tabs>
              <w:spacing w:line="276" w:lineRule="auto"/>
              <w:ind w:left="0"/>
              <w:cnfStyle w:val="000000000000"/>
              <w:rPr>
                <w:b/>
              </w:rPr>
            </w:pPr>
            <w:r>
              <w:rPr>
                <w:b/>
              </w:rPr>
              <w:t xml:space="preserve">Mandatory Field </w:t>
            </w:r>
          </w:p>
          <w:p w:rsidR="006314DB" w:rsidRPr="00AB04D2" w:rsidRDefault="006314DB" w:rsidP="008B0B6A">
            <w:pPr>
              <w:pStyle w:val="NormalIndent"/>
              <w:tabs>
                <w:tab w:val="left" w:pos="709"/>
              </w:tabs>
              <w:spacing w:line="276" w:lineRule="auto"/>
              <w:ind w:left="0"/>
              <w:cnfStyle w:val="000000000000"/>
            </w:pPr>
            <w:r>
              <w:t xml:space="preserve">This is 1 out of the 5 mandatory inputs required. </w:t>
            </w:r>
            <w:r w:rsidR="00146AB0">
              <w:t>This input can be completed in any order however the user is unable to proceed until all have been completed.</w:t>
            </w:r>
          </w:p>
        </w:tc>
      </w:tr>
    </w:tbl>
    <w:p w:rsidR="00980EDA" w:rsidRDefault="00980EDA" w:rsidP="00965C1C"/>
    <w:tbl>
      <w:tblPr>
        <w:tblStyle w:val="LightList1"/>
        <w:tblW w:w="0" w:type="auto"/>
        <w:tblInd w:w="108" w:type="dxa"/>
        <w:tblCellMar>
          <w:top w:w="57" w:type="dxa"/>
          <w:bottom w:w="57" w:type="dxa"/>
        </w:tblCellMar>
        <w:tblLook w:val="04A0"/>
      </w:tblPr>
      <w:tblGrid>
        <w:gridCol w:w="709"/>
        <w:gridCol w:w="7711"/>
      </w:tblGrid>
      <w:tr w:rsidR="00DD5071" w:rsidRPr="009B196B" w:rsidTr="00074CD5">
        <w:trPr>
          <w:cnfStyle w:val="100000000000"/>
        </w:trPr>
        <w:tc>
          <w:tcPr>
            <w:cnfStyle w:val="001000000000"/>
            <w:tcW w:w="8420" w:type="dxa"/>
            <w:gridSpan w:val="2"/>
            <w:tcBorders>
              <w:bottom w:val="single" w:sz="4" w:space="0" w:color="auto"/>
            </w:tcBorders>
          </w:tcPr>
          <w:p w:rsidR="00DD5071" w:rsidRPr="009B196B" w:rsidRDefault="00DD5071" w:rsidP="00074CD5">
            <w:pPr>
              <w:pStyle w:val="NormalIndent"/>
              <w:tabs>
                <w:tab w:val="clear" w:pos="2552"/>
                <w:tab w:val="left" w:pos="709"/>
              </w:tabs>
              <w:spacing w:line="276" w:lineRule="auto"/>
              <w:ind w:left="0"/>
            </w:pPr>
            <w:r>
              <w:t xml:space="preserve">Validation Criteria </w:t>
            </w:r>
          </w:p>
        </w:tc>
      </w:tr>
      <w:tr w:rsidR="00DD5071" w:rsidTr="00074CD5">
        <w:trPr>
          <w:cnfStyle w:val="000000100000"/>
        </w:trPr>
        <w:tc>
          <w:tcPr>
            <w:cnfStyle w:val="001000000000"/>
            <w:tcW w:w="709" w:type="dxa"/>
            <w:tcBorders>
              <w:top w:val="single" w:sz="4" w:space="0" w:color="auto"/>
              <w:left w:val="single" w:sz="4" w:space="0" w:color="auto"/>
              <w:bottom w:val="single" w:sz="4" w:space="0" w:color="auto"/>
              <w:right w:val="single" w:sz="4" w:space="0" w:color="auto"/>
            </w:tcBorders>
          </w:tcPr>
          <w:p w:rsidR="00DD5071" w:rsidRDefault="00DD5071" w:rsidP="00074CD5">
            <w:pPr>
              <w:pStyle w:val="NormalIndent"/>
              <w:tabs>
                <w:tab w:val="clear" w:pos="2552"/>
                <w:tab w:val="left" w:pos="709"/>
              </w:tabs>
              <w:spacing w:line="276" w:lineRule="auto"/>
              <w:ind w:left="0"/>
            </w:pPr>
            <w:r>
              <w:t>VC</w:t>
            </w:r>
            <w:r w:rsidR="008C5AB4">
              <w:t>12</w:t>
            </w:r>
          </w:p>
        </w:tc>
        <w:tc>
          <w:tcPr>
            <w:tcW w:w="7711" w:type="dxa"/>
            <w:tcBorders>
              <w:top w:val="single" w:sz="4" w:space="0" w:color="auto"/>
              <w:left w:val="single" w:sz="4" w:space="0" w:color="auto"/>
              <w:bottom w:val="single" w:sz="4" w:space="0" w:color="auto"/>
              <w:right w:val="single" w:sz="4" w:space="0" w:color="auto"/>
            </w:tcBorders>
          </w:tcPr>
          <w:p w:rsidR="006314DB" w:rsidRDefault="00DD5071" w:rsidP="00DD5071">
            <w:pPr>
              <w:pStyle w:val="NormalIndent"/>
              <w:tabs>
                <w:tab w:val="left" w:pos="709"/>
              </w:tabs>
              <w:spacing w:line="276" w:lineRule="auto"/>
              <w:ind w:left="0"/>
              <w:jc w:val="left"/>
              <w:cnfStyle w:val="000000100000"/>
            </w:pPr>
            <w:r w:rsidRPr="00DD5071">
              <w:t xml:space="preserve">If </w:t>
            </w:r>
            <w:r>
              <w:t xml:space="preserve">I have selected the PIP type option of </w:t>
            </w:r>
            <w:r w:rsidRPr="00DD5071">
              <w:t xml:space="preserve">"Letter" </w:t>
            </w:r>
            <w:r>
              <w:t xml:space="preserve">and I enter </w:t>
            </w:r>
            <w:r w:rsidRPr="00DD5071">
              <w:t xml:space="preserve">a weight greater than 100g the option will automatically change to "Large Letter" and display </w:t>
            </w:r>
            <w:r>
              <w:t>MSG3</w:t>
            </w:r>
            <w:r w:rsidR="006314DB">
              <w:t xml:space="preserve">. </w:t>
            </w:r>
          </w:p>
          <w:p w:rsidR="006314DB" w:rsidRDefault="006314DB" w:rsidP="00DD5071">
            <w:pPr>
              <w:pStyle w:val="NormalIndent"/>
              <w:tabs>
                <w:tab w:val="left" w:pos="709"/>
              </w:tabs>
              <w:spacing w:line="276" w:lineRule="auto"/>
              <w:ind w:left="0"/>
              <w:jc w:val="left"/>
              <w:cnfStyle w:val="000000100000"/>
            </w:pPr>
          </w:p>
          <w:p w:rsidR="00DD5071" w:rsidRPr="00DD5071" w:rsidRDefault="006314DB" w:rsidP="00DD5071">
            <w:pPr>
              <w:pStyle w:val="NormalIndent"/>
              <w:tabs>
                <w:tab w:val="left" w:pos="709"/>
              </w:tabs>
              <w:spacing w:line="276" w:lineRule="auto"/>
              <w:ind w:left="0"/>
              <w:jc w:val="left"/>
              <w:cnfStyle w:val="000000100000"/>
            </w:pPr>
            <w:r>
              <w:t xml:space="preserve">The user will remain on the screen and as the option has been automatically changed, they can either choose to continue with the new option of “Large Letter”, amend the value and re select the PIP type of “Letter” or select “back” returning them to the B-OLP landing page from which they can select another journey. </w:t>
            </w:r>
          </w:p>
        </w:tc>
      </w:tr>
      <w:tr w:rsidR="00DD5071" w:rsidTr="00074CD5">
        <w:tc>
          <w:tcPr>
            <w:cnfStyle w:val="001000000000"/>
            <w:tcW w:w="709" w:type="dxa"/>
            <w:tcBorders>
              <w:top w:val="single" w:sz="4" w:space="0" w:color="auto"/>
              <w:left w:val="single" w:sz="4" w:space="0" w:color="auto"/>
              <w:bottom w:val="single" w:sz="4" w:space="0" w:color="auto"/>
              <w:right w:val="single" w:sz="4" w:space="0" w:color="auto"/>
            </w:tcBorders>
          </w:tcPr>
          <w:p w:rsidR="00DD5071" w:rsidRDefault="00DD5071" w:rsidP="00074CD5">
            <w:pPr>
              <w:pStyle w:val="NormalIndent"/>
              <w:tabs>
                <w:tab w:val="clear" w:pos="2552"/>
                <w:tab w:val="left" w:pos="709"/>
              </w:tabs>
              <w:spacing w:line="276" w:lineRule="auto"/>
              <w:ind w:left="0"/>
            </w:pPr>
            <w:r>
              <w:t>VC</w:t>
            </w:r>
            <w:r w:rsidR="008C5AB4">
              <w:t>13</w:t>
            </w:r>
          </w:p>
        </w:tc>
        <w:tc>
          <w:tcPr>
            <w:tcW w:w="7711" w:type="dxa"/>
            <w:tcBorders>
              <w:top w:val="single" w:sz="4" w:space="0" w:color="auto"/>
              <w:left w:val="single" w:sz="4" w:space="0" w:color="auto"/>
              <w:bottom w:val="single" w:sz="4" w:space="0" w:color="auto"/>
              <w:right w:val="single" w:sz="4" w:space="0" w:color="auto"/>
            </w:tcBorders>
          </w:tcPr>
          <w:p w:rsidR="00DD5071" w:rsidRDefault="00DD5071" w:rsidP="002B06DC">
            <w:pPr>
              <w:pStyle w:val="NormalIndent"/>
              <w:tabs>
                <w:tab w:val="left" w:pos="709"/>
              </w:tabs>
              <w:spacing w:line="276" w:lineRule="auto"/>
              <w:ind w:left="0"/>
              <w:jc w:val="left"/>
              <w:cnfStyle w:val="000000000000"/>
            </w:pPr>
            <w:r w:rsidRPr="00DD5071">
              <w:t xml:space="preserve">If </w:t>
            </w:r>
            <w:r>
              <w:t xml:space="preserve">I have selected the PIP type option of </w:t>
            </w:r>
            <w:r w:rsidRPr="00DD5071">
              <w:t>"Large Letter"</w:t>
            </w:r>
            <w:r>
              <w:t xml:space="preserve"> I will be restricted to </w:t>
            </w:r>
            <w:r w:rsidRPr="00DD5071">
              <w:t>e</w:t>
            </w:r>
            <w:r w:rsidR="002B06DC">
              <w:t>ntering a weight up to 750g. If I enter a weight greater than this I</w:t>
            </w:r>
            <w:r>
              <w:t xml:space="preserve"> will be shown MSG4</w:t>
            </w:r>
          </w:p>
          <w:p w:rsidR="006314DB" w:rsidRDefault="006314DB" w:rsidP="002B06DC">
            <w:pPr>
              <w:pStyle w:val="NormalIndent"/>
              <w:tabs>
                <w:tab w:val="left" w:pos="709"/>
              </w:tabs>
              <w:spacing w:line="276" w:lineRule="auto"/>
              <w:ind w:left="0"/>
              <w:jc w:val="left"/>
              <w:cnfStyle w:val="000000000000"/>
            </w:pPr>
          </w:p>
          <w:p w:rsidR="006314DB" w:rsidRPr="00DD5071" w:rsidRDefault="006314DB" w:rsidP="002B06DC">
            <w:pPr>
              <w:pStyle w:val="NormalIndent"/>
              <w:tabs>
                <w:tab w:val="left" w:pos="709"/>
              </w:tabs>
              <w:spacing w:line="276" w:lineRule="auto"/>
              <w:ind w:left="0"/>
              <w:jc w:val="left"/>
              <w:cnfStyle w:val="000000000000"/>
            </w:pPr>
            <w:r>
              <w:t>The user will remain on the screen and will not be able to proceed until the weight has been amended. The user is also able to select “back” returning them to the B-OLP landing page from which they can select another journey.</w:t>
            </w:r>
          </w:p>
        </w:tc>
      </w:tr>
    </w:tbl>
    <w:p w:rsidR="00980EDA" w:rsidRDefault="00980EDA" w:rsidP="00965C1C"/>
    <w:tbl>
      <w:tblPr>
        <w:tblStyle w:val="LightList1"/>
        <w:tblW w:w="0" w:type="auto"/>
        <w:tblInd w:w="108" w:type="dxa"/>
        <w:tblCellMar>
          <w:top w:w="57" w:type="dxa"/>
          <w:bottom w:w="57" w:type="dxa"/>
        </w:tblCellMar>
        <w:tblLook w:val="04A0"/>
      </w:tblPr>
      <w:tblGrid>
        <w:gridCol w:w="764"/>
        <w:gridCol w:w="7656"/>
      </w:tblGrid>
      <w:tr w:rsidR="00DD5071" w:rsidRPr="009B196B" w:rsidTr="00074CD5">
        <w:trPr>
          <w:cnfStyle w:val="100000000000"/>
        </w:trPr>
        <w:tc>
          <w:tcPr>
            <w:cnfStyle w:val="001000000000"/>
            <w:tcW w:w="8420" w:type="dxa"/>
            <w:gridSpan w:val="2"/>
            <w:tcBorders>
              <w:bottom w:val="single" w:sz="4" w:space="0" w:color="auto"/>
            </w:tcBorders>
          </w:tcPr>
          <w:p w:rsidR="00DD5071" w:rsidRPr="009B196B" w:rsidRDefault="00DD5071" w:rsidP="00074CD5">
            <w:pPr>
              <w:pStyle w:val="NormalIndent"/>
              <w:tabs>
                <w:tab w:val="clear" w:pos="2552"/>
                <w:tab w:val="left" w:pos="709"/>
              </w:tabs>
              <w:spacing w:line="276" w:lineRule="auto"/>
              <w:ind w:left="0"/>
            </w:pPr>
            <w:r>
              <w:t xml:space="preserve">Error Messages </w:t>
            </w:r>
          </w:p>
        </w:tc>
      </w:tr>
      <w:tr w:rsidR="00DD5071" w:rsidTr="00074CD5">
        <w:trPr>
          <w:cnfStyle w:val="000000100000"/>
        </w:trPr>
        <w:tc>
          <w:tcPr>
            <w:cnfStyle w:val="001000000000"/>
            <w:tcW w:w="709" w:type="dxa"/>
            <w:tcBorders>
              <w:top w:val="single" w:sz="4" w:space="0" w:color="auto"/>
              <w:left w:val="single" w:sz="4" w:space="0" w:color="auto"/>
              <w:bottom w:val="single" w:sz="4" w:space="0" w:color="auto"/>
              <w:right w:val="single" w:sz="4" w:space="0" w:color="auto"/>
            </w:tcBorders>
          </w:tcPr>
          <w:p w:rsidR="00DD5071" w:rsidRDefault="00DD5071" w:rsidP="00074CD5">
            <w:pPr>
              <w:pStyle w:val="NormalIndent"/>
              <w:tabs>
                <w:tab w:val="clear" w:pos="2552"/>
                <w:tab w:val="left" w:pos="709"/>
              </w:tabs>
              <w:spacing w:line="276" w:lineRule="auto"/>
              <w:ind w:left="0"/>
            </w:pPr>
            <w:r>
              <w:t>MSG3</w:t>
            </w:r>
          </w:p>
        </w:tc>
        <w:tc>
          <w:tcPr>
            <w:tcW w:w="7711" w:type="dxa"/>
            <w:tcBorders>
              <w:top w:val="single" w:sz="4" w:space="0" w:color="auto"/>
              <w:left w:val="single" w:sz="4" w:space="0" w:color="auto"/>
              <w:bottom w:val="single" w:sz="4" w:space="0" w:color="auto"/>
              <w:right w:val="single" w:sz="4" w:space="0" w:color="auto"/>
            </w:tcBorders>
          </w:tcPr>
          <w:p w:rsidR="00DD5071" w:rsidRPr="00DD5071" w:rsidRDefault="00DD5071" w:rsidP="00074CD5">
            <w:pPr>
              <w:pStyle w:val="NormalIndent"/>
              <w:tabs>
                <w:tab w:val="left" w:pos="709"/>
              </w:tabs>
              <w:spacing w:line="276" w:lineRule="auto"/>
              <w:ind w:left="0"/>
              <w:jc w:val="left"/>
              <w:cnfStyle w:val="000000100000"/>
            </w:pPr>
            <w:r w:rsidRPr="00DD5071">
              <w:t>We have changed the size format because your item is too heavy for your initial format selection</w:t>
            </w:r>
          </w:p>
        </w:tc>
      </w:tr>
      <w:tr w:rsidR="00DD5071" w:rsidTr="00074CD5">
        <w:tc>
          <w:tcPr>
            <w:cnfStyle w:val="001000000000"/>
            <w:tcW w:w="709" w:type="dxa"/>
            <w:tcBorders>
              <w:top w:val="single" w:sz="4" w:space="0" w:color="auto"/>
              <w:left w:val="single" w:sz="4" w:space="0" w:color="auto"/>
              <w:bottom w:val="single" w:sz="4" w:space="0" w:color="auto"/>
              <w:right w:val="single" w:sz="4" w:space="0" w:color="auto"/>
            </w:tcBorders>
          </w:tcPr>
          <w:p w:rsidR="00DD5071" w:rsidRDefault="00DD5071" w:rsidP="00074CD5">
            <w:pPr>
              <w:pStyle w:val="NormalIndent"/>
              <w:tabs>
                <w:tab w:val="clear" w:pos="2552"/>
                <w:tab w:val="left" w:pos="709"/>
              </w:tabs>
              <w:spacing w:line="276" w:lineRule="auto"/>
              <w:ind w:left="0"/>
            </w:pPr>
            <w:r>
              <w:t>MSG4</w:t>
            </w:r>
          </w:p>
        </w:tc>
        <w:tc>
          <w:tcPr>
            <w:tcW w:w="7711" w:type="dxa"/>
            <w:tcBorders>
              <w:top w:val="single" w:sz="4" w:space="0" w:color="auto"/>
              <w:left w:val="single" w:sz="4" w:space="0" w:color="auto"/>
              <w:bottom w:val="single" w:sz="4" w:space="0" w:color="auto"/>
              <w:right w:val="single" w:sz="4" w:space="0" w:color="auto"/>
            </w:tcBorders>
          </w:tcPr>
          <w:p w:rsidR="00DD5071" w:rsidRPr="00DD5071" w:rsidRDefault="00DD5071" w:rsidP="00074CD5">
            <w:pPr>
              <w:pStyle w:val="NormalIndent"/>
              <w:tabs>
                <w:tab w:val="left" w:pos="709"/>
              </w:tabs>
              <w:spacing w:line="276" w:lineRule="auto"/>
              <w:ind w:left="0"/>
              <w:jc w:val="left"/>
              <w:cnfStyle w:val="000000000000"/>
            </w:pPr>
            <w:r w:rsidRPr="00DD5071">
              <w:t>You have exceeded the weight limit for this selection. Please amend your order</w:t>
            </w:r>
          </w:p>
        </w:tc>
      </w:tr>
    </w:tbl>
    <w:p w:rsidR="00980EDA" w:rsidRDefault="00980EDA" w:rsidP="00965C1C"/>
    <w:p w:rsidR="00CF7B9F" w:rsidRDefault="00CF7B9F" w:rsidP="00965C1C"/>
    <w:p w:rsidR="00CF7B9F" w:rsidRDefault="00CF7B9F" w:rsidP="00965C1C"/>
    <w:p w:rsidR="00DD5071" w:rsidRPr="00DD2761" w:rsidRDefault="00DD5071" w:rsidP="00DD5071">
      <w:pPr>
        <w:pStyle w:val="Heading4"/>
        <w:rPr>
          <w:rFonts w:ascii="Arial" w:hAnsi="Arial" w:cs="Arial"/>
          <w:b/>
          <w:u w:val="none"/>
        </w:rPr>
      </w:pPr>
      <w:r w:rsidRPr="00DD2761">
        <w:rPr>
          <w:rFonts w:ascii="Arial" w:hAnsi="Arial" w:cs="Arial"/>
          <w:b/>
          <w:u w:val="none"/>
        </w:rPr>
        <w:t>Select when the item is required to arrive</w:t>
      </w:r>
    </w:p>
    <w:p w:rsidR="00DD5071" w:rsidRDefault="00DD5071" w:rsidP="00DD5071">
      <w:pPr>
        <w:pStyle w:val="NormalIndent"/>
        <w:ind w:left="0"/>
      </w:pPr>
    </w:p>
    <w:p w:rsidR="00DD5071" w:rsidRDefault="00DD5071" w:rsidP="00DD5071">
      <w:pPr>
        <w:pStyle w:val="NormalIndent"/>
        <w:ind w:left="0"/>
      </w:pPr>
      <w:r>
        <w:t>As a user I want to be able to select when the postage item is to arrive.</w:t>
      </w:r>
    </w:p>
    <w:p w:rsidR="00DD5071" w:rsidRDefault="00DD5071" w:rsidP="00DD5071">
      <w:pPr>
        <w:pStyle w:val="NormalIndent"/>
        <w:ind w:left="0"/>
      </w:pPr>
    </w:p>
    <w:p w:rsidR="00DD5071" w:rsidRDefault="00105D02" w:rsidP="00105D02">
      <w:pPr>
        <w:pStyle w:val="NormalIndent"/>
        <w:ind w:left="0"/>
        <w:jc w:val="center"/>
      </w:pPr>
      <w:r>
        <w:rPr>
          <w:noProof/>
          <w:lang w:eastAsia="en-GB"/>
        </w:rPr>
        <w:drawing>
          <wp:inline distT="0" distB="0" distL="0" distR="0">
            <wp:extent cx="2400300" cy="64770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2400300" cy="647700"/>
                    </a:xfrm>
                    <a:prstGeom prst="rect">
                      <a:avLst/>
                    </a:prstGeom>
                    <a:noFill/>
                    <a:ln w="9525">
                      <a:noFill/>
                      <a:miter lim="800000"/>
                      <a:headEnd/>
                      <a:tailEnd/>
                    </a:ln>
                  </pic:spPr>
                </pic:pic>
              </a:graphicData>
            </a:graphic>
          </wp:inline>
        </w:drawing>
      </w:r>
    </w:p>
    <w:p w:rsidR="00105D02" w:rsidRDefault="00105D02" w:rsidP="00105D02">
      <w:pPr>
        <w:pStyle w:val="NormalIndent"/>
        <w:ind w:left="0"/>
      </w:pPr>
    </w:p>
    <w:p w:rsidR="00105D02" w:rsidRPr="00DD5071" w:rsidRDefault="00105D02" w:rsidP="00105D02">
      <w:pPr>
        <w:pStyle w:val="NormalIndent"/>
        <w:ind w:left="0"/>
      </w:pPr>
    </w:p>
    <w:tbl>
      <w:tblPr>
        <w:tblStyle w:val="LightList1"/>
        <w:tblW w:w="0" w:type="auto"/>
        <w:tblInd w:w="108" w:type="dxa"/>
        <w:tblCellMar>
          <w:top w:w="57" w:type="dxa"/>
          <w:bottom w:w="57" w:type="dxa"/>
        </w:tblCellMar>
        <w:tblLook w:val="04A0"/>
      </w:tblPr>
      <w:tblGrid>
        <w:gridCol w:w="709"/>
        <w:gridCol w:w="7711"/>
      </w:tblGrid>
      <w:tr w:rsidR="00105D02" w:rsidRPr="009B196B" w:rsidTr="00074CD5">
        <w:trPr>
          <w:cnfStyle w:val="100000000000"/>
        </w:trPr>
        <w:tc>
          <w:tcPr>
            <w:cnfStyle w:val="001000000000"/>
            <w:tcW w:w="8420" w:type="dxa"/>
            <w:gridSpan w:val="2"/>
            <w:tcBorders>
              <w:bottom w:val="single" w:sz="4" w:space="0" w:color="auto"/>
            </w:tcBorders>
          </w:tcPr>
          <w:p w:rsidR="00105D02" w:rsidRPr="009B196B" w:rsidRDefault="00105D02" w:rsidP="00074CD5">
            <w:pPr>
              <w:pStyle w:val="NormalIndent"/>
              <w:tabs>
                <w:tab w:val="clear" w:pos="2552"/>
                <w:tab w:val="left" w:pos="709"/>
              </w:tabs>
              <w:spacing w:line="276" w:lineRule="auto"/>
              <w:ind w:left="0"/>
            </w:pPr>
            <w:r w:rsidRPr="009B196B">
              <w:t>Business Rules</w:t>
            </w:r>
          </w:p>
        </w:tc>
      </w:tr>
      <w:tr w:rsidR="00105D02" w:rsidRPr="00EE4290" w:rsidTr="00074CD5">
        <w:trPr>
          <w:cnfStyle w:val="000000100000"/>
        </w:trPr>
        <w:tc>
          <w:tcPr>
            <w:cnfStyle w:val="001000000000"/>
            <w:tcW w:w="709" w:type="dxa"/>
            <w:tcBorders>
              <w:top w:val="single" w:sz="4" w:space="0" w:color="auto"/>
              <w:left w:val="single" w:sz="4" w:space="0" w:color="auto"/>
              <w:bottom w:val="single" w:sz="4" w:space="0" w:color="auto"/>
              <w:right w:val="single" w:sz="4" w:space="0" w:color="auto"/>
            </w:tcBorders>
          </w:tcPr>
          <w:p w:rsidR="00105D02" w:rsidRDefault="00105D02" w:rsidP="00717BF7">
            <w:pPr>
              <w:pStyle w:val="NormalIndent"/>
              <w:tabs>
                <w:tab w:val="clear" w:pos="2552"/>
                <w:tab w:val="left" w:pos="709"/>
              </w:tabs>
              <w:spacing w:line="276" w:lineRule="auto"/>
              <w:ind w:left="0"/>
            </w:pPr>
            <w:r>
              <w:t>BR</w:t>
            </w:r>
            <w:r w:rsidR="008C5AB4">
              <w:t>1</w:t>
            </w:r>
            <w:r w:rsidR="00717BF7">
              <w:t>6</w:t>
            </w:r>
          </w:p>
        </w:tc>
        <w:tc>
          <w:tcPr>
            <w:tcW w:w="7711" w:type="dxa"/>
            <w:tcBorders>
              <w:top w:val="single" w:sz="4" w:space="0" w:color="auto"/>
              <w:left w:val="single" w:sz="4" w:space="0" w:color="auto"/>
              <w:bottom w:val="single" w:sz="4" w:space="0" w:color="auto"/>
              <w:right w:val="single" w:sz="4" w:space="0" w:color="auto"/>
            </w:tcBorders>
          </w:tcPr>
          <w:p w:rsidR="00105D02" w:rsidRDefault="00105D02" w:rsidP="00074CD5">
            <w:pPr>
              <w:pStyle w:val="NormalIndent"/>
              <w:tabs>
                <w:tab w:val="left" w:pos="709"/>
              </w:tabs>
              <w:spacing w:line="276" w:lineRule="auto"/>
              <w:ind w:left="0"/>
              <w:cnfStyle w:val="000000100000"/>
              <w:rPr>
                <w:b/>
              </w:rPr>
            </w:pPr>
            <w:r>
              <w:rPr>
                <w:b/>
              </w:rPr>
              <w:t xml:space="preserve">List options </w:t>
            </w:r>
          </w:p>
          <w:p w:rsidR="00105D02" w:rsidRDefault="00105D02" w:rsidP="00105D02">
            <w:pPr>
              <w:pStyle w:val="NormalIndent"/>
              <w:tabs>
                <w:tab w:val="left" w:pos="709"/>
              </w:tabs>
              <w:spacing w:line="276" w:lineRule="auto"/>
              <w:ind w:left="0"/>
              <w:cnfStyle w:val="000000100000"/>
              <w:rPr>
                <w:b/>
              </w:rPr>
            </w:pPr>
          </w:p>
          <w:p w:rsidR="00105D02" w:rsidRPr="00105D02" w:rsidRDefault="00B14DFC" w:rsidP="00105D02">
            <w:pPr>
              <w:pStyle w:val="NormalIndent"/>
              <w:tabs>
                <w:tab w:val="left" w:pos="709"/>
              </w:tabs>
              <w:spacing w:line="276" w:lineRule="auto"/>
              <w:ind w:left="0"/>
              <w:cnfStyle w:val="000000100000"/>
            </w:pPr>
            <w:r>
              <w:t>If the user has selected the UK they are</w:t>
            </w:r>
            <w:r w:rsidR="00105D02">
              <w:t xml:space="preserve"> able to select from the following options presented in the following sort order</w:t>
            </w:r>
            <w:r w:rsidR="00105D02" w:rsidRPr="00105D02">
              <w:t xml:space="preserve">; </w:t>
            </w:r>
          </w:p>
          <w:p w:rsidR="00B14DFC" w:rsidRDefault="00105D02" w:rsidP="00105D02">
            <w:pPr>
              <w:pStyle w:val="NormalIndent"/>
              <w:tabs>
                <w:tab w:val="left" w:pos="709"/>
              </w:tabs>
              <w:spacing w:line="276" w:lineRule="auto"/>
              <w:ind w:left="709"/>
              <w:cnfStyle w:val="000000100000"/>
            </w:pPr>
            <w:r w:rsidRPr="00105D02">
              <w:t xml:space="preserve">- </w:t>
            </w:r>
            <w:r w:rsidR="00B14DFC">
              <w:t>Please Select (default</w:t>
            </w:r>
            <w:r w:rsidR="0015220F">
              <w:t xml:space="preserve"> option</w:t>
            </w:r>
            <w:r w:rsidR="00B14DFC">
              <w:t>)</w:t>
            </w:r>
          </w:p>
          <w:p w:rsidR="00105D02" w:rsidRPr="00105D02" w:rsidRDefault="00B14DFC" w:rsidP="00105D02">
            <w:pPr>
              <w:pStyle w:val="NormalIndent"/>
              <w:tabs>
                <w:tab w:val="left" w:pos="709"/>
              </w:tabs>
              <w:spacing w:line="276" w:lineRule="auto"/>
              <w:ind w:left="709"/>
              <w:cnfStyle w:val="000000100000"/>
            </w:pPr>
            <w:r>
              <w:t xml:space="preserve">- </w:t>
            </w:r>
            <w:r w:rsidR="00105D02" w:rsidRPr="00105D02">
              <w:t xml:space="preserve">Next Day </w:t>
            </w:r>
          </w:p>
          <w:p w:rsidR="00105D02" w:rsidRPr="00105D02" w:rsidRDefault="00B14DFC" w:rsidP="00105D02">
            <w:pPr>
              <w:pStyle w:val="NormalIndent"/>
              <w:tabs>
                <w:tab w:val="left" w:pos="709"/>
              </w:tabs>
              <w:spacing w:line="276" w:lineRule="auto"/>
              <w:ind w:left="709"/>
              <w:cnfStyle w:val="000000100000"/>
            </w:pPr>
            <w:r>
              <w:t>- Within 2-3</w:t>
            </w:r>
            <w:r w:rsidR="00105D02" w:rsidRPr="00105D02">
              <w:t xml:space="preserve"> days </w:t>
            </w:r>
          </w:p>
          <w:p w:rsidR="00105D02" w:rsidRPr="00105D02" w:rsidRDefault="00105D02" w:rsidP="00105D02">
            <w:pPr>
              <w:pStyle w:val="NormalIndent"/>
              <w:tabs>
                <w:tab w:val="left" w:pos="709"/>
              </w:tabs>
              <w:spacing w:line="276" w:lineRule="auto"/>
              <w:ind w:left="709"/>
              <w:cnfStyle w:val="000000100000"/>
            </w:pPr>
            <w:r w:rsidRPr="00105D02">
              <w:lastRenderedPageBreak/>
              <w:t xml:space="preserve">- Within 5 days </w:t>
            </w:r>
          </w:p>
          <w:p w:rsidR="00105D02" w:rsidRPr="00105D02" w:rsidRDefault="00105D02" w:rsidP="00105D02">
            <w:pPr>
              <w:pStyle w:val="NormalIndent"/>
              <w:tabs>
                <w:tab w:val="left" w:pos="709"/>
              </w:tabs>
              <w:spacing w:line="276" w:lineRule="auto"/>
              <w:ind w:left="709"/>
              <w:cnfStyle w:val="000000100000"/>
            </w:pPr>
            <w:r w:rsidRPr="00105D02">
              <w:t xml:space="preserve">- Within 10 days </w:t>
            </w:r>
          </w:p>
          <w:p w:rsidR="00105D02" w:rsidRPr="00105D02" w:rsidRDefault="00105D02" w:rsidP="00105D02">
            <w:pPr>
              <w:pStyle w:val="NormalIndent"/>
              <w:tabs>
                <w:tab w:val="left" w:pos="709"/>
              </w:tabs>
              <w:spacing w:line="276" w:lineRule="auto"/>
              <w:ind w:left="709"/>
              <w:cnfStyle w:val="000000100000"/>
            </w:pPr>
            <w:r w:rsidRPr="00105D02">
              <w:t xml:space="preserve">- Within 30 days </w:t>
            </w:r>
          </w:p>
          <w:p w:rsidR="00B14DFC" w:rsidRDefault="00B14DFC" w:rsidP="00B14DFC">
            <w:pPr>
              <w:pStyle w:val="NormalIndent"/>
              <w:tabs>
                <w:tab w:val="left" w:pos="709"/>
              </w:tabs>
              <w:spacing w:line="276" w:lineRule="auto"/>
              <w:ind w:left="0"/>
              <w:cnfStyle w:val="000000100000"/>
            </w:pPr>
          </w:p>
          <w:p w:rsidR="00B14DFC" w:rsidRPr="00105D02" w:rsidRDefault="00B14DFC" w:rsidP="00B14DFC">
            <w:pPr>
              <w:pStyle w:val="NormalIndent"/>
              <w:tabs>
                <w:tab w:val="left" w:pos="709"/>
              </w:tabs>
              <w:spacing w:line="276" w:lineRule="auto"/>
              <w:ind w:left="0"/>
              <w:cnfStyle w:val="000000100000"/>
            </w:pPr>
            <w:r>
              <w:t>If the user has selected the any other country apart from the UK they are able to select from the following options presented in the following sort order</w:t>
            </w:r>
            <w:r w:rsidRPr="00105D02">
              <w:t xml:space="preserve">; </w:t>
            </w:r>
          </w:p>
          <w:p w:rsidR="00B14DFC" w:rsidRDefault="00B14DFC" w:rsidP="00B14DFC">
            <w:pPr>
              <w:pStyle w:val="NormalIndent"/>
              <w:tabs>
                <w:tab w:val="left" w:pos="709"/>
              </w:tabs>
              <w:spacing w:line="276" w:lineRule="auto"/>
              <w:ind w:left="709"/>
              <w:cnfStyle w:val="000000100000"/>
            </w:pPr>
            <w:r w:rsidRPr="00105D02">
              <w:t xml:space="preserve">- </w:t>
            </w:r>
            <w:r>
              <w:t>Please Select (default</w:t>
            </w:r>
            <w:r w:rsidR="0015220F">
              <w:t xml:space="preserve"> option</w:t>
            </w:r>
            <w:r>
              <w:t>)</w:t>
            </w:r>
          </w:p>
          <w:p w:rsidR="00B14DFC" w:rsidRPr="00105D02" w:rsidRDefault="00B14DFC" w:rsidP="00B14DFC">
            <w:pPr>
              <w:pStyle w:val="NormalIndent"/>
              <w:tabs>
                <w:tab w:val="left" w:pos="709"/>
              </w:tabs>
              <w:spacing w:line="276" w:lineRule="auto"/>
              <w:ind w:left="709"/>
              <w:cnfStyle w:val="000000100000"/>
            </w:pPr>
            <w:r>
              <w:t xml:space="preserve">- </w:t>
            </w:r>
            <w:r w:rsidRPr="00105D02">
              <w:t xml:space="preserve">Next Day </w:t>
            </w:r>
          </w:p>
          <w:p w:rsidR="00B14DFC" w:rsidRPr="00105D02" w:rsidRDefault="00B14DFC" w:rsidP="00B14DFC">
            <w:pPr>
              <w:pStyle w:val="NormalIndent"/>
              <w:tabs>
                <w:tab w:val="left" w:pos="709"/>
              </w:tabs>
              <w:spacing w:line="276" w:lineRule="auto"/>
              <w:ind w:left="709"/>
              <w:cnfStyle w:val="000000100000"/>
            </w:pPr>
            <w:r>
              <w:t>- Within 2-3</w:t>
            </w:r>
            <w:r w:rsidRPr="00105D02">
              <w:t xml:space="preserve"> days </w:t>
            </w:r>
          </w:p>
          <w:p w:rsidR="00B14DFC" w:rsidRPr="00105D02" w:rsidRDefault="00B14DFC" w:rsidP="00B14DFC">
            <w:pPr>
              <w:pStyle w:val="NormalIndent"/>
              <w:tabs>
                <w:tab w:val="left" w:pos="709"/>
              </w:tabs>
              <w:spacing w:line="276" w:lineRule="auto"/>
              <w:ind w:left="709"/>
              <w:cnfStyle w:val="000000100000"/>
            </w:pPr>
            <w:r w:rsidRPr="00105D02">
              <w:t xml:space="preserve">- Within 5 days </w:t>
            </w:r>
          </w:p>
          <w:p w:rsidR="00B14DFC" w:rsidRPr="00105D02" w:rsidRDefault="00B14DFC" w:rsidP="00B14DFC">
            <w:pPr>
              <w:pStyle w:val="NormalIndent"/>
              <w:tabs>
                <w:tab w:val="left" w:pos="709"/>
              </w:tabs>
              <w:spacing w:line="276" w:lineRule="auto"/>
              <w:ind w:left="709"/>
              <w:cnfStyle w:val="000000100000"/>
            </w:pPr>
            <w:r w:rsidRPr="00105D02">
              <w:t xml:space="preserve">- Within 10 days </w:t>
            </w:r>
          </w:p>
          <w:p w:rsidR="00B14DFC" w:rsidRPr="00105D02" w:rsidRDefault="00B14DFC" w:rsidP="00B14DFC">
            <w:pPr>
              <w:pStyle w:val="NormalIndent"/>
              <w:tabs>
                <w:tab w:val="left" w:pos="709"/>
              </w:tabs>
              <w:spacing w:line="276" w:lineRule="auto"/>
              <w:ind w:left="709"/>
              <w:cnfStyle w:val="000000100000"/>
            </w:pPr>
            <w:r w:rsidRPr="00105D02">
              <w:t xml:space="preserve">- Within 30 days </w:t>
            </w:r>
          </w:p>
          <w:p w:rsidR="00B14DFC" w:rsidRDefault="00B14DFC" w:rsidP="00B14DFC">
            <w:pPr>
              <w:pStyle w:val="NormalIndent"/>
              <w:tabs>
                <w:tab w:val="left" w:pos="709"/>
              </w:tabs>
              <w:spacing w:line="276" w:lineRule="auto"/>
              <w:ind w:left="709"/>
              <w:cnfStyle w:val="000000100000"/>
              <w:rPr>
                <w:b/>
              </w:rPr>
            </w:pPr>
            <w:r w:rsidRPr="00105D02">
              <w:t>- Within 60 Days</w:t>
            </w:r>
          </w:p>
        </w:tc>
      </w:tr>
      <w:tr w:rsidR="006314DB" w:rsidRPr="00DB6227" w:rsidTr="008B0B6A">
        <w:tc>
          <w:tcPr>
            <w:cnfStyle w:val="001000000000"/>
            <w:tcW w:w="709" w:type="dxa"/>
            <w:tcBorders>
              <w:top w:val="single" w:sz="4" w:space="0" w:color="auto"/>
              <w:left w:val="single" w:sz="4" w:space="0" w:color="auto"/>
              <w:bottom w:val="single" w:sz="4" w:space="0" w:color="auto"/>
              <w:right w:val="single" w:sz="4" w:space="0" w:color="auto"/>
            </w:tcBorders>
          </w:tcPr>
          <w:p w:rsidR="006314DB" w:rsidRDefault="006314DB" w:rsidP="008B0B6A">
            <w:pPr>
              <w:pStyle w:val="NormalIndent"/>
              <w:tabs>
                <w:tab w:val="clear" w:pos="2552"/>
                <w:tab w:val="left" w:pos="709"/>
              </w:tabs>
              <w:spacing w:line="276" w:lineRule="auto"/>
              <w:ind w:left="0"/>
            </w:pPr>
            <w:r>
              <w:lastRenderedPageBreak/>
              <w:t>BR</w:t>
            </w:r>
            <w:r w:rsidR="00717BF7">
              <w:t>17</w:t>
            </w:r>
          </w:p>
        </w:tc>
        <w:tc>
          <w:tcPr>
            <w:tcW w:w="7711" w:type="dxa"/>
            <w:tcBorders>
              <w:top w:val="single" w:sz="4" w:space="0" w:color="auto"/>
              <w:left w:val="single" w:sz="4" w:space="0" w:color="auto"/>
              <w:bottom w:val="single" w:sz="4" w:space="0" w:color="auto"/>
              <w:right w:val="single" w:sz="4" w:space="0" w:color="auto"/>
            </w:tcBorders>
          </w:tcPr>
          <w:p w:rsidR="006314DB" w:rsidRDefault="006314DB" w:rsidP="008B0B6A">
            <w:pPr>
              <w:pStyle w:val="NormalIndent"/>
              <w:tabs>
                <w:tab w:val="left" w:pos="709"/>
              </w:tabs>
              <w:spacing w:line="276" w:lineRule="auto"/>
              <w:ind w:left="0"/>
              <w:cnfStyle w:val="000000000000"/>
              <w:rPr>
                <w:b/>
              </w:rPr>
            </w:pPr>
            <w:r>
              <w:rPr>
                <w:b/>
              </w:rPr>
              <w:t xml:space="preserve">Mandatory Field </w:t>
            </w:r>
          </w:p>
          <w:p w:rsidR="006314DB" w:rsidRPr="00AB04D2" w:rsidRDefault="006314DB" w:rsidP="00146AB0">
            <w:pPr>
              <w:pStyle w:val="NormalIndent"/>
              <w:tabs>
                <w:tab w:val="left" w:pos="709"/>
              </w:tabs>
              <w:spacing w:line="276" w:lineRule="auto"/>
              <w:ind w:left="0"/>
              <w:cnfStyle w:val="000000000000"/>
            </w:pPr>
            <w:r>
              <w:t>This is 1 out of the 5 mandatory inputs required</w:t>
            </w:r>
            <w:r w:rsidR="00B14DFC">
              <w:t>. This input</w:t>
            </w:r>
            <w:r>
              <w:t xml:space="preserve"> </w:t>
            </w:r>
            <w:r w:rsidR="00B14DFC">
              <w:t>can only be completed once a country has been selected</w:t>
            </w:r>
            <w:r w:rsidR="00146AB0">
              <w:t xml:space="preserve">. This input will not be selectable until a country has been selected. </w:t>
            </w:r>
          </w:p>
        </w:tc>
      </w:tr>
    </w:tbl>
    <w:p w:rsidR="00980EDA" w:rsidRDefault="00980EDA" w:rsidP="00965C1C"/>
    <w:p w:rsidR="00980EDA" w:rsidRPr="00DD2761" w:rsidRDefault="00980EDA" w:rsidP="00965C1C">
      <w:pPr>
        <w:rPr>
          <w:b/>
        </w:rPr>
      </w:pPr>
    </w:p>
    <w:p w:rsidR="0091184C" w:rsidRPr="00DD2761" w:rsidRDefault="0091184C" w:rsidP="0091184C">
      <w:pPr>
        <w:pStyle w:val="Heading4"/>
        <w:rPr>
          <w:b/>
          <w:u w:val="none"/>
        </w:rPr>
      </w:pPr>
      <w:r w:rsidRPr="00DD2761">
        <w:rPr>
          <w:b/>
          <w:u w:val="none"/>
        </w:rPr>
        <w:t>Select the value of the item</w:t>
      </w:r>
    </w:p>
    <w:p w:rsidR="0091184C" w:rsidRDefault="0091184C" w:rsidP="0091184C">
      <w:pPr>
        <w:pStyle w:val="NormalIndent"/>
        <w:ind w:left="0"/>
      </w:pPr>
    </w:p>
    <w:p w:rsidR="0091184C" w:rsidRDefault="0091184C" w:rsidP="0091184C">
      <w:pPr>
        <w:pStyle w:val="NormalIndent"/>
        <w:ind w:left="0"/>
      </w:pPr>
      <w:r>
        <w:t>As a user I want to be able to select the value of my postage item</w:t>
      </w:r>
    </w:p>
    <w:p w:rsidR="0091184C" w:rsidRDefault="0091184C" w:rsidP="0091184C">
      <w:pPr>
        <w:pStyle w:val="NormalIndent"/>
        <w:ind w:left="0"/>
      </w:pPr>
    </w:p>
    <w:p w:rsidR="0091184C" w:rsidRDefault="0091184C" w:rsidP="0091184C">
      <w:pPr>
        <w:pStyle w:val="NormalIndent"/>
        <w:ind w:left="0"/>
        <w:jc w:val="center"/>
      </w:pPr>
      <w:r>
        <w:rPr>
          <w:noProof/>
          <w:lang w:eastAsia="en-GB"/>
        </w:rPr>
        <w:drawing>
          <wp:inline distT="0" distB="0" distL="0" distR="0">
            <wp:extent cx="2009775" cy="523875"/>
            <wp:effectExtent l="19050" t="0" r="952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2009775" cy="523875"/>
                    </a:xfrm>
                    <a:prstGeom prst="rect">
                      <a:avLst/>
                    </a:prstGeom>
                    <a:noFill/>
                    <a:ln w="9525">
                      <a:noFill/>
                      <a:miter lim="800000"/>
                      <a:headEnd/>
                      <a:tailEnd/>
                    </a:ln>
                  </pic:spPr>
                </pic:pic>
              </a:graphicData>
            </a:graphic>
          </wp:inline>
        </w:drawing>
      </w:r>
    </w:p>
    <w:p w:rsidR="0091184C" w:rsidRDefault="0091184C" w:rsidP="0091184C">
      <w:pPr>
        <w:pStyle w:val="NormalIndent"/>
        <w:ind w:left="0"/>
      </w:pPr>
    </w:p>
    <w:tbl>
      <w:tblPr>
        <w:tblStyle w:val="LightList1"/>
        <w:tblW w:w="0" w:type="auto"/>
        <w:tblInd w:w="108" w:type="dxa"/>
        <w:tblCellMar>
          <w:top w:w="57" w:type="dxa"/>
          <w:bottom w:w="57" w:type="dxa"/>
        </w:tblCellMar>
        <w:tblLook w:val="04A0"/>
      </w:tblPr>
      <w:tblGrid>
        <w:gridCol w:w="709"/>
        <w:gridCol w:w="7711"/>
      </w:tblGrid>
      <w:tr w:rsidR="0091184C" w:rsidRPr="009B196B" w:rsidTr="00074CD5">
        <w:trPr>
          <w:cnfStyle w:val="100000000000"/>
        </w:trPr>
        <w:tc>
          <w:tcPr>
            <w:cnfStyle w:val="001000000000"/>
            <w:tcW w:w="8420" w:type="dxa"/>
            <w:gridSpan w:val="2"/>
            <w:tcBorders>
              <w:bottom w:val="single" w:sz="4" w:space="0" w:color="auto"/>
            </w:tcBorders>
          </w:tcPr>
          <w:p w:rsidR="0091184C" w:rsidRPr="009B196B" w:rsidRDefault="0091184C" w:rsidP="00074CD5">
            <w:pPr>
              <w:pStyle w:val="NormalIndent"/>
              <w:tabs>
                <w:tab w:val="clear" w:pos="2552"/>
                <w:tab w:val="left" w:pos="709"/>
              </w:tabs>
              <w:spacing w:line="276" w:lineRule="auto"/>
              <w:ind w:left="0"/>
            </w:pPr>
            <w:r w:rsidRPr="009B196B">
              <w:t>Business Rules</w:t>
            </w:r>
          </w:p>
        </w:tc>
      </w:tr>
      <w:tr w:rsidR="0091184C" w:rsidRPr="00EE4290" w:rsidTr="00074CD5">
        <w:trPr>
          <w:cnfStyle w:val="000000100000"/>
        </w:trPr>
        <w:tc>
          <w:tcPr>
            <w:cnfStyle w:val="001000000000"/>
            <w:tcW w:w="709" w:type="dxa"/>
            <w:tcBorders>
              <w:top w:val="single" w:sz="4" w:space="0" w:color="auto"/>
              <w:left w:val="single" w:sz="4" w:space="0" w:color="auto"/>
              <w:bottom w:val="single" w:sz="4" w:space="0" w:color="auto"/>
              <w:right w:val="single" w:sz="4" w:space="0" w:color="auto"/>
            </w:tcBorders>
          </w:tcPr>
          <w:p w:rsidR="0091184C" w:rsidRDefault="0091184C" w:rsidP="00717BF7">
            <w:pPr>
              <w:pStyle w:val="NormalIndent"/>
              <w:tabs>
                <w:tab w:val="clear" w:pos="2552"/>
                <w:tab w:val="left" w:pos="709"/>
              </w:tabs>
              <w:spacing w:line="276" w:lineRule="auto"/>
              <w:ind w:left="0"/>
            </w:pPr>
            <w:r>
              <w:t>BR</w:t>
            </w:r>
            <w:r w:rsidR="008C5AB4">
              <w:t>1</w:t>
            </w:r>
            <w:r w:rsidR="00717BF7">
              <w:t>8</w:t>
            </w:r>
          </w:p>
        </w:tc>
        <w:tc>
          <w:tcPr>
            <w:tcW w:w="7711" w:type="dxa"/>
            <w:tcBorders>
              <w:top w:val="single" w:sz="4" w:space="0" w:color="auto"/>
              <w:left w:val="single" w:sz="4" w:space="0" w:color="auto"/>
              <w:bottom w:val="single" w:sz="4" w:space="0" w:color="auto"/>
              <w:right w:val="single" w:sz="4" w:space="0" w:color="auto"/>
            </w:tcBorders>
          </w:tcPr>
          <w:p w:rsidR="0091184C" w:rsidRDefault="0091184C" w:rsidP="00074CD5">
            <w:pPr>
              <w:pStyle w:val="NormalIndent"/>
              <w:tabs>
                <w:tab w:val="left" w:pos="709"/>
              </w:tabs>
              <w:spacing w:line="276" w:lineRule="auto"/>
              <w:ind w:left="0"/>
              <w:cnfStyle w:val="000000100000"/>
              <w:rPr>
                <w:b/>
              </w:rPr>
            </w:pPr>
            <w:r>
              <w:rPr>
                <w:b/>
              </w:rPr>
              <w:t xml:space="preserve">List options </w:t>
            </w:r>
          </w:p>
          <w:p w:rsidR="0091184C" w:rsidRDefault="0091184C" w:rsidP="0091184C">
            <w:pPr>
              <w:pStyle w:val="NormalIndent"/>
              <w:tabs>
                <w:tab w:val="left" w:pos="709"/>
              </w:tabs>
              <w:spacing w:line="276" w:lineRule="auto"/>
              <w:ind w:left="0"/>
              <w:cnfStyle w:val="000000100000"/>
              <w:rPr>
                <w:b/>
              </w:rPr>
            </w:pPr>
          </w:p>
          <w:p w:rsidR="0091184C" w:rsidRDefault="0091184C" w:rsidP="0091184C">
            <w:pPr>
              <w:pStyle w:val="NormalIndent"/>
              <w:tabs>
                <w:tab w:val="left" w:pos="709"/>
              </w:tabs>
              <w:spacing w:line="276" w:lineRule="auto"/>
              <w:ind w:left="0"/>
              <w:cnfStyle w:val="000000100000"/>
            </w:pPr>
            <w:r>
              <w:t>Selecting value of the item is optional</w:t>
            </w:r>
            <w:r w:rsidR="0015220F">
              <w:t xml:space="preserve"> and not dependant on any other input being completed first</w:t>
            </w:r>
            <w:r>
              <w:t>. I</w:t>
            </w:r>
            <w:r w:rsidRPr="0091184C">
              <w:t>f</w:t>
            </w:r>
            <w:r>
              <w:t xml:space="preserve"> no selection is made</w:t>
            </w:r>
            <w:r w:rsidRPr="0091184C">
              <w:t xml:space="preserve"> the results will </w:t>
            </w:r>
            <w:r w:rsidR="00C621B2">
              <w:t xml:space="preserve">be </w:t>
            </w:r>
            <w:r w:rsidRPr="0091184C">
              <w:t>show</w:t>
            </w:r>
            <w:r w:rsidR="00C621B2">
              <w:t>n</w:t>
            </w:r>
            <w:r w:rsidRPr="0091184C">
              <w:t xml:space="preserve"> based on the other criteria with their standard compensation levels.</w:t>
            </w:r>
          </w:p>
          <w:p w:rsidR="0091184C" w:rsidRDefault="0091184C" w:rsidP="0091184C">
            <w:pPr>
              <w:pStyle w:val="NormalIndent"/>
              <w:tabs>
                <w:tab w:val="left" w:pos="709"/>
              </w:tabs>
              <w:spacing w:line="276" w:lineRule="auto"/>
              <w:ind w:left="0"/>
              <w:cnfStyle w:val="000000100000"/>
            </w:pPr>
          </w:p>
          <w:p w:rsidR="0091184C" w:rsidRDefault="0091184C" w:rsidP="0091184C">
            <w:pPr>
              <w:pStyle w:val="NormalIndent"/>
              <w:tabs>
                <w:tab w:val="left" w:pos="709"/>
              </w:tabs>
              <w:spacing w:line="276" w:lineRule="auto"/>
              <w:ind w:left="0"/>
              <w:cnfStyle w:val="000000100000"/>
            </w:pPr>
            <w:r>
              <w:t>The user can select an item value from a drop down list of available options. This will be used to determine products with the following compensation amounts. The list is presented with the following options with the following sort order:</w:t>
            </w:r>
          </w:p>
          <w:p w:rsidR="0091184C" w:rsidRDefault="0091184C" w:rsidP="0091184C">
            <w:pPr>
              <w:pStyle w:val="NormalIndent"/>
              <w:tabs>
                <w:tab w:val="left" w:pos="709"/>
              </w:tabs>
              <w:spacing w:line="276" w:lineRule="auto"/>
              <w:ind w:left="709"/>
              <w:cnfStyle w:val="000000100000"/>
            </w:pPr>
            <w:r>
              <w:t>- Don't know (default option)</w:t>
            </w:r>
          </w:p>
          <w:p w:rsidR="0091184C" w:rsidRDefault="0091184C" w:rsidP="0091184C">
            <w:pPr>
              <w:pStyle w:val="NormalIndent"/>
              <w:tabs>
                <w:tab w:val="left" w:pos="709"/>
              </w:tabs>
              <w:spacing w:line="276" w:lineRule="auto"/>
              <w:ind w:left="709"/>
              <w:cnfStyle w:val="000000100000"/>
            </w:pPr>
            <w:r>
              <w:t xml:space="preserve">- Less than £20 </w:t>
            </w:r>
          </w:p>
          <w:p w:rsidR="0015220F" w:rsidRDefault="0015220F" w:rsidP="0091184C">
            <w:pPr>
              <w:pStyle w:val="NormalIndent"/>
              <w:tabs>
                <w:tab w:val="left" w:pos="709"/>
              </w:tabs>
              <w:spacing w:line="276" w:lineRule="auto"/>
              <w:ind w:left="709"/>
              <w:cnfStyle w:val="000000100000"/>
            </w:pPr>
            <w:r>
              <w:t>- £20</w:t>
            </w:r>
          </w:p>
          <w:p w:rsidR="0091184C" w:rsidRDefault="0091184C" w:rsidP="0091184C">
            <w:pPr>
              <w:pStyle w:val="NormalIndent"/>
              <w:tabs>
                <w:tab w:val="left" w:pos="709"/>
              </w:tabs>
              <w:spacing w:line="276" w:lineRule="auto"/>
              <w:ind w:left="709"/>
              <w:cnfStyle w:val="000000100000"/>
            </w:pPr>
            <w:r>
              <w:t xml:space="preserve">- £50 </w:t>
            </w:r>
          </w:p>
          <w:p w:rsidR="0091184C" w:rsidRDefault="0091184C" w:rsidP="0091184C">
            <w:pPr>
              <w:pStyle w:val="NormalIndent"/>
              <w:tabs>
                <w:tab w:val="left" w:pos="709"/>
              </w:tabs>
              <w:spacing w:line="276" w:lineRule="auto"/>
              <w:ind w:left="709"/>
              <w:cnfStyle w:val="000000100000"/>
            </w:pPr>
            <w:r>
              <w:t xml:space="preserve">- £100 </w:t>
            </w:r>
          </w:p>
          <w:p w:rsidR="0091184C" w:rsidRDefault="0091184C" w:rsidP="0091184C">
            <w:pPr>
              <w:pStyle w:val="NormalIndent"/>
              <w:tabs>
                <w:tab w:val="left" w:pos="709"/>
              </w:tabs>
              <w:spacing w:line="276" w:lineRule="auto"/>
              <w:ind w:left="709"/>
              <w:cnfStyle w:val="000000100000"/>
            </w:pPr>
            <w:r>
              <w:t xml:space="preserve">- £150 </w:t>
            </w:r>
          </w:p>
          <w:p w:rsidR="0091184C" w:rsidRDefault="0091184C" w:rsidP="0091184C">
            <w:pPr>
              <w:pStyle w:val="NormalIndent"/>
              <w:tabs>
                <w:tab w:val="left" w:pos="709"/>
              </w:tabs>
              <w:spacing w:line="276" w:lineRule="auto"/>
              <w:ind w:left="709"/>
              <w:cnfStyle w:val="000000100000"/>
            </w:pPr>
            <w:r>
              <w:lastRenderedPageBreak/>
              <w:t xml:space="preserve">- £250 </w:t>
            </w:r>
          </w:p>
          <w:p w:rsidR="0091184C" w:rsidRDefault="0091184C" w:rsidP="0091184C">
            <w:pPr>
              <w:pStyle w:val="NormalIndent"/>
              <w:tabs>
                <w:tab w:val="left" w:pos="709"/>
              </w:tabs>
              <w:spacing w:line="276" w:lineRule="auto"/>
              <w:ind w:left="709"/>
              <w:cnfStyle w:val="000000100000"/>
            </w:pPr>
            <w:r>
              <w:t xml:space="preserve">- £500 </w:t>
            </w:r>
          </w:p>
          <w:p w:rsidR="0091184C" w:rsidRDefault="0091184C" w:rsidP="0091184C">
            <w:pPr>
              <w:pStyle w:val="NormalIndent"/>
              <w:tabs>
                <w:tab w:val="left" w:pos="709"/>
              </w:tabs>
              <w:spacing w:line="276" w:lineRule="auto"/>
              <w:ind w:left="709"/>
              <w:cnfStyle w:val="000000100000"/>
            </w:pPr>
            <w:r>
              <w:t xml:space="preserve">- £1000 </w:t>
            </w:r>
          </w:p>
          <w:p w:rsidR="0091184C" w:rsidRPr="0091184C" w:rsidRDefault="0091184C" w:rsidP="0091184C">
            <w:pPr>
              <w:pStyle w:val="NormalIndent"/>
              <w:tabs>
                <w:tab w:val="left" w:pos="709"/>
              </w:tabs>
              <w:spacing w:line="276" w:lineRule="auto"/>
              <w:ind w:left="709"/>
              <w:cnfStyle w:val="000000100000"/>
            </w:pPr>
            <w:r>
              <w:t>- £2500</w:t>
            </w:r>
          </w:p>
        </w:tc>
      </w:tr>
    </w:tbl>
    <w:p w:rsidR="0091184C" w:rsidRPr="00C621B2" w:rsidRDefault="0091184C" w:rsidP="0091184C">
      <w:pPr>
        <w:pStyle w:val="NormalIndent"/>
        <w:ind w:left="0"/>
        <w:rPr>
          <w:rFonts w:ascii="Arial" w:hAnsi="Arial" w:cs="Arial"/>
          <w:b/>
        </w:rPr>
      </w:pPr>
    </w:p>
    <w:p w:rsidR="0091184C" w:rsidRPr="00C621B2" w:rsidRDefault="0091184C" w:rsidP="0091184C">
      <w:pPr>
        <w:pStyle w:val="Heading4"/>
        <w:rPr>
          <w:rFonts w:ascii="Arial" w:hAnsi="Arial" w:cs="Arial"/>
          <w:b/>
          <w:u w:val="none"/>
        </w:rPr>
      </w:pPr>
      <w:r w:rsidRPr="00C621B2">
        <w:rPr>
          <w:rFonts w:ascii="Arial" w:hAnsi="Arial" w:cs="Arial"/>
          <w:b/>
          <w:u w:val="none"/>
        </w:rPr>
        <w:t>Requiring Proof of Delivery</w:t>
      </w:r>
    </w:p>
    <w:p w:rsidR="0091184C" w:rsidRDefault="0091184C" w:rsidP="0091184C">
      <w:pPr>
        <w:pStyle w:val="NormalIndent"/>
        <w:ind w:left="0"/>
      </w:pPr>
    </w:p>
    <w:p w:rsidR="00980EDA" w:rsidRDefault="004E1590" w:rsidP="004E1590">
      <w:pPr>
        <w:jc w:val="left"/>
      </w:pPr>
      <w:r w:rsidRPr="004E1590">
        <w:t xml:space="preserve">As a user I want to be able to select if </w:t>
      </w:r>
      <w:r>
        <w:t>proof of delivery is</w:t>
      </w:r>
      <w:r w:rsidRPr="004E1590">
        <w:t xml:space="preserve"> required so that when presented with the results </w:t>
      </w:r>
      <w:proofErr w:type="spellStart"/>
      <w:r w:rsidRPr="004E1590">
        <w:t>trackable</w:t>
      </w:r>
      <w:proofErr w:type="spellEnd"/>
      <w:r w:rsidRPr="004E1590">
        <w:t>, recorded, and signed for services will be included.</w:t>
      </w:r>
    </w:p>
    <w:p w:rsidR="004E1590" w:rsidRDefault="004E1590" w:rsidP="004E1590">
      <w:pPr>
        <w:jc w:val="left"/>
      </w:pPr>
    </w:p>
    <w:p w:rsidR="004E1590" w:rsidRDefault="004E1590" w:rsidP="004E1590">
      <w:pPr>
        <w:jc w:val="center"/>
      </w:pPr>
      <w:r>
        <w:rPr>
          <w:noProof/>
          <w:lang w:eastAsia="en-GB"/>
        </w:rPr>
        <w:drawing>
          <wp:inline distT="0" distB="0" distL="0" distR="0">
            <wp:extent cx="1924050" cy="333375"/>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1924050" cy="333375"/>
                    </a:xfrm>
                    <a:prstGeom prst="rect">
                      <a:avLst/>
                    </a:prstGeom>
                    <a:noFill/>
                    <a:ln w="9525">
                      <a:noFill/>
                      <a:miter lim="800000"/>
                      <a:headEnd/>
                      <a:tailEnd/>
                    </a:ln>
                  </pic:spPr>
                </pic:pic>
              </a:graphicData>
            </a:graphic>
          </wp:inline>
        </w:drawing>
      </w:r>
    </w:p>
    <w:p w:rsidR="004E1590" w:rsidRDefault="004E1590" w:rsidP="004E1590"/>
    <w:p w:rsidR="00980EDA" w:rsidRDefault="00735BB1" w:rsidP="00965C1C">
      <w:r>
        <w:t xml:space="preserve">No validation </w:t>
      </w:r>
      <w:r w:rsidR="0080450F">
        <w:t>criterion applicable as this is</w:t>
      </w:r>
      <w:r>
        <w:t xml:space="preserve"> a check box which is optional allowing user to proceed with or without selecting this. </w:t>
      </w:r>
    </w:p>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980EDA" w:rsidRDefault="00980EDA" w:rsidP="00965C1C"/>
    <w:p w:rsidR="00DD2761" w:rsidRDefault="00DD2761" w:rsidP="00965C1C"/>
    <w:p w:rsidR="00DD2761" w:rsidRDefault="00DD2761" w:rsidP="00965C1C"/>
    <w:p w:rsidR="00DD2761" w:rsidRDefault="00DD2761" w:rsidP="00965C1C"/>
    <w:p w:rsidR="00DD2761" w:rsidRDefault="00DD2761" w:rsidP="00965C1C"/>
    <w:p w:rsidR="00DD2761" w:rsidRDefault="00DD2761" w:rsidP="00965C1C"/>
    <w:p w:rsidR="00DD2761" w:rsidRDefault="00DD2761" w:rsidP="00965C1C"/>
    <w:p w:rsidR="00DD2761" w:rsidRDefault="00DD2761" w:rsidP="00965C1C"/>
    <w:p w:rsidR="00DD2761" w:rsidRDefault="00DD2761" w:rsidP="00965C1C"/>
    <w:p w:rsidR="00AC35F7" w:rsidRDefault="00AC35F7" w:rsidP="00965C1C"/>
    <w:p w:rsidR="00AC35F7" w:rsidRDefault="00AC35F7" w:rsidP="00965C1C"/>
    <w:p w:rsidR="00AC35F7" w:rsidRDefault="00AC35F7" w:rsidP="00965C1C"/>
    <w:p w:rsidR="00AC35F7" w:rsidRDefault="00AC35F7" w:rsidP="00965C1C"/>
    <w:p w:rsidR="00DD2761" w:rsidRPr="0036693A" w:rsidRDefault="00DD2761" w:rsidP="00965C1C"/>
    <w:p w:rsidR="00D805FA" w:rsidRPr="00B67E35" w:rsidRDefault="00D805FA" w:rsidP="00D805FA">
      <w:pPr>
        <w:pStyle w:val="Heading1"/>
      </w:pPr>
      <w:bookmarkStart w:id="119" w:name="_Toc383770863"/>
      <w:r w:rsidRPr="00B67E35">
        <w:lastRenderedPageBreak/>
        <w:t>Monitoring and Logging</w:t>
      </w:r>
      <w:bookmarkEnd w:id="119"/>
    </w:p>
    <w:p w:rsidR="00D805FA" w:rsidRPr="00B67E35" w:rsidRDefault="00C36ACF" w:rsidP="00D805FA">
      <w:r>
        <w:t>Standard RMG monitoring and logging approaches will be followed.</w:t>
      </w:r>
    </w:p>
    <w:p w:rsidR="00161562" w:rsidRDefault="00161562">
      <w:pPr>
        <w:tabs>
          <w:tab w:val="clear" w:pos="284"/>
        </w:tabs>
        <w:jc w:val="left"/>
        <w:rPr>
          <w:rFonts w:asciiTheme="majorHAnsi" w:hAnsiTheme="majorHAnsi"/>
          <w:b/>
          <w:sz w:val="26"/>
        </w:rPr>
      </w:pPr>
      <w:r>
        <w:br w:type="page"/>
      </w:r>
    </w:p>
    <w:p w:rsidR="006F3682" w:rsidRDefault="00161562" w:rsidP="00161562">
      <w:pPr>
        <w:pStyle w:val="Heading1"/>
      </w:pPr>
      <w:bookmarkStart w:id="120" w:name="_Toc383770864"/>
      <w:r>
        <w:lastRenderedPageBreak/>
        <w:t>Data Retention</w:t>
      </w:r>
      <w:bookmarkEnd w:id="120"/>
    </w:p>
    <w:p w:rsidR="00161562" w:rsidRPr="00161562" w:rsidRDefault="00161562" w:rsidP="00161562">
      <w:r w:rsidRPr="00161562">
        <w:t>Data retention follows the eBusiness data retention policy for eCommerce applications. This includes draft applications that have not been sent.</w:t>
      </w:r>
    </w:p>
    <w:p w:rsidR="00265E48" w:rsidRPr="00B67E35" w:rsidRDefault="00265E48" w:rsidP="00265E48">
      <w:pPr>
        <w:pStyle w:val="NormalIndent"/>
      </w:pPr>
    </w:p>
    <w:p w:rsidR="00265E48" w:rsidRPr="00B67E35" w:rsidRDefault="00265E48" w:rsidP="00265E48">
      <w:pPr>
        <w:pStyle w:val="NormalIndent"/>
        <w:ind w:left="0"/>
      </w:pPr>
    </w:p>
    <w:p w:rsidR="00265E48" w:rsidRPr="00B67E35" w:rsidRDefault="00265E48" w:rsidP="00BD7F05">
      <w:pPr>
        <w:pStyle w:val="NormalIndent"/>
        <w:ind w:left="0"/>
        <w:jc w:val="center"/>
        <w:rPr>
          <w:rFonts w:ascii="Arial" w:hAnsi="Arial"/>
          <w:sz w:val="36"/>
          <w:szCs w:val="36"/>
        </w:rPr>
      </w:pPr>
      <w:r w:rsidRPr="00B67E35">
        <w:rPr>
          <w:sz w:val="36"/>
          <w:szCs w:val="36"/>
        </w:rPr>
        <w:br w:type="page"/>
      </w: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E22C66" w:rsidRPr="00B67E35" w:rsidRDefault="00E22C66" w:rsidP="005E57F2">
      <w:pPr>
        <w:pStyle w:val="NormalIndent"/>
        <w:jc w:val="left"/>
        <w:rPr>
          <w:lang w:eastAsia="en-GB"/>
        </w:rPr>
      </w:pPr>
    </w:p>
    <w:p w:rsidR="00C84288" w:rsidRPr="00B67E35" w:rsidRDefault="00C84288" w:rsidP="005E57F2">
      <w:pPr>
        <w:pStyle w:val="NormalIndent"/>
        <w:jc w:val="left"/>
        <w:rPr>
          <w:lang w:eastAsia="en-GB"/>
        </w:rPr>
      </w:pPr>
    </w:p>
    <w:p w:rsidR="00C84288" w:rsidRPr="00B67E35" w:rsidRDefault="00C84288" w:rsidP="005E57F2">
      <w:pPr>
        <w:pStyle w:val="NormalIndent"/>
        <w:jc w:val="left"/>
        <w:rPr>
          <w:lang w:eastAsia="en-GB"/>
        </w:rPr>
      </w:pPr>
    </w:p>
    <w:p w:rsidR="00C84288" w:rsidRPr="00B67E35" w:rsidRDefault="00C84288" w:rsidP="005E57F2">
      <w:pPr>
        <w:pStyle w:val="NormalIndent"/>
        <w:jc w:val="left"/>
        <w:rPr>
          <w:lang w:eastAsia="en-GB"/>
        </w:rPr>
      </w:pPr>
    </w:p>
    <w:p w:rsidR="00C84288" w:rsidRPr="00B67E35" w:rsidRDefault="00C84288" w:rsidP="005E57F2">
      <w:pPr>
        <w:pStyle w:val="NormalIndent"/>
        <w:jc w:val="left"/>
        <w:rPr>
          <w:lang w:eastAsia="en-GB"/>
        </w:rPr>
      </w:pPr>
    </w:p>
    <w:p w:rsidR="00C84288" w:rsidRPr="00B67E35" w:rsidRDefault="00C84288" w:rsidP="005E57F2">
      <w:pPr>
        <w:pStyle w:val="NormalIndent"/>
        <w:jc w:val="left"/>
        <w:rPr>
          <w:lang w:eastAsia="en-GB"/>
        </w:rPr>
      </w:pPr>
    </w:p>
    <w:p w:rsidR="00C84288" w:rsidRPr="00B67E35" w:rsidRDefault="00C84288" w:rsidP="005E57F2">
      <w:pPr>
        <w:pStyle w:val="NormalIndent"/>
        <w:jc w:val="left"/>
        <w:rPr>
          <w:lang w:eastAsia="en-GB"/>
        </w:rPr>
      </w:pPr>
    </w:p>
    <w:p w:rsidR="00C84288" w:rsidRPr="00B67E35" w:rsidRDefault="00C84288" w:rsidP="005E57F2">
      <w:pPr>
        <w:pStyle w:val="NormalIndent"/>
        <w:jc w:val="left"/>
        <w:rPr>
          <w:lang w:eastAsia="en-GB"/>
        </w:rPr>
      </w:pPr>
    </w:p>
    <w:p w:rsidR="00C84288" w:rsidRPr="00B67E35" w:rsidRDefault="00C84288" w:rsidP="005E57F2">
      <w:pPr>
        <w:pStyle w:val="NormalIndent"/>
        <w:jc w:val="left"/>
        <w:rPr>
          <w:lang w:eastAsia="en-GB"/>
        </w:rPr>
      </w:pPr>
    </w:p>
    <w:p w:rsidR="00C84288" w:rsidRPr="00B67E35" w:rsidRDefault="00C84288" w:rsidP="005E57F2">
      <w:pPr>
        <w:pStyle w:val="NormalIndent"/>
        <w:jc w:val="left"/>
        <w:rPr>
          <w:lang w:eastAsia="en-GB"/>
        </w:rPr>
      </w:pPr>
    </w:p>
    <w:bookmarkEnd w:id="94"/>
    <w:p w:rsidR="00D14DB2" w:rsidRPr="00B67E35" w:rsidRDefault="00D14DB2" w:rsidP="00D14DB2">
      <w:pPr>
        <w:tabs>
          <w:tab w:val="left" w:pos="1135"/>
        </w:tabs>
        <w:ind w:left="709" w:right="538" w:hanging="709"/>
        <w:jc w:val="right"/>
      </w:pPr>
    </w:p>
    <w:p w:rsidR="00D14DB2" w:rsidRPr="00B67E35" w:rsidRDefault="00D14DB2" w:rsidP="00D14DB2">
      <w:pPr>
        <w:tabs>
          <w:tab w:val="left" w:pos="1135"/>
        </w:tabs>
        <w:ind w:left="709" w:right="538" w:hanging="709"/>
        <w:jc w:val="right"/>
      </w:pPr>
    </w:p>
    <w:p w:rsidR="00D14DB2" w:rsidRPr="00B67E35" w:rsidRDefault="00D14DB2" w:rsidP="00D14DB2">
      <w:pPr>
        <w:tabs>
          <w:tab w:val="left" w:pos="1135"/>
        </w:tabs>
        <w:ind w:left="709" w:right="538" w:hanging="709"/>
        <w:jc w:val="right"/>
      </w:pPr>
    </w:p>
    <w:p w:rsidR="00D14DB2" w:rsidRPr="00B67E35" w:rsidRDefault="00D14DB2" w:rsidP="00D14DB2">
      <w:pPr>
        <w:pStyle w:val="NormalPGP"/>
        <w:jc w:val="right"/>
      </w:pPr>
      <w:r w:rsidRPr="00B67E35">
        <w:t>_______________________________</w:t>
      </w:r>
    </w:p>
    <w:p w:rsidR="00D14DB2" w:rsidRPr="00B67E35" w:rsidRDefault="00D14DB2" w:rsidP="00D14DB2">
      <w:pPr>
        <w:pStyle w:val="NormalPGP"/>
        <w:jc w:val="right"/>
        <w:rPr>
          <w:i/>
        </w:rPr>
      </w:pPr>
    </w:p>
    <w:p w:rsidR="00D14DB2" w:rsidRPr="00B67E35" w:rsidRDefault="00D14DB2" w:rsidP="00D14DB2">
      <w:pPr>
        <w:pStyle w:val="Heading1"/>
        <w:numPr>
          <w:ilvl w:val="0"/>
          <w:numId w:val="0"/>
        </w:numPr>
        <w:rPr>
          <w:sz w:val="56"/>
          <w:szCs w:val="56"/>
        </w:rPr>
      </w:pPr>
      <w:bookmarkStart w:id="121" w:name="_Toc304829448"/>
      <w:bookmarkStart w:id="122" w:name="_Toc305061302"/>
      <w:r w:rsidRPr="00B67E35">
        <w:tab/>
      </w:r>
      <w:r w:rsidRPr="00B67E35">
        <w:tab/>
      </w:r>
      <w:r w:rsidRPr="00B67E35">
        <w:tab/>
      </w:r>
      <w:r w:rsidRPr="00B67E35">
        <w:tab/>
      </w:r>
      <w:r w:rsidRPr="00B67E35">
        <w:tab/>
      </w:r>
      <w:r w:rsidRPr="00B67E35">
        <w:tab/>
      </w:r>
      <w:r w:rsidRPr="00B67E35">
        <w:tab/>
      </w:r>
      <w:r w:rsidRPr="00B67E35">
        <w:tab/>
      </w:r>
      <w:bookmarkStart w:id="123" w:name="_Toc383770865"/>
      <w:r w:rsidRPr="00B67E35">
        <w:rPr>
          <w:sz w:val="56"/>
          <w:szCs w:val="56"/>
        </w:rPr>
        <w:t>APPENDICES</w:t>
      </w:r>
      <w:bookmarkEnd w:id="121"/>
      <w:bookmarkEnd w:id="122"/>
      <w:bookmarkEnd w:id="123"/>
    </w:p>
    <w:p w:rsidR="00D14DB2" w:rsidRPr="00B67E35" w:rsidRDefault="00D14DB2" w:rsidP="00D14DB2">
      <w:pPr>
        <w:pStyle w:val="NormalPGP"/>
        <w:jc w:val="right"/>
      </w:pPr>
      <w:r w:rsidRPr="00B67E35">
        <w:t>_______________________________</w:t>
      </w:r>
    </w:p>
    <w:p w:rsidR="00D14DB2" w:rsidRPr="00B67E35" w:rsidRDefault="00D14DB2" w:rsidP="00D14DB2">
      <w:pPr>
        <w:tabs>
          <w:tab w:val="left" w:pos="1135"/>
        </w:tabs>
        <w:ind w:left="709" w:right="544" w:hanging="709"/>
        <w:jc w:val="right"/>
      </w:pPr>
    </w:p>
    <w:p w:rsidR="00D14DB2" w:rsidRPr="00B67E35" w:rsidRDefault="00D14DB2" w:rsidP="00D14DB2">
      <w:pPr>
        <w:tabs>
          <w:tab w:val="left" w:pos="1135"/>
        </w:tabs>
        <w:ind w:left="709" w:right="544" w:hanging="709"/>
        <w:jc w:val="right"/>
      </w:pPr>
    </w:p>
    <w:p w:rsidR="00D14DB2" w:rsidRPr="00B67E35" w:rsidRDefault="00D14DB2" w:rsidP="00D14DB2">
      <w:pPr>
        <w:tabs>
          <w:tab w:val="left" w:pos="1135"/>
        </w:tabs>
        <w:ind w:left="709" w:right="544" w:hanging="709"/>
        <w:jc w:val="right"/>
      </w:pPr>
    </w:p>
    <w:p w:rsidR="00D14DB2" w:rsidRPr="00B67E35" w:rsidRDefault="00D14DB2" w:rsidP="00D14DB2">
      <w:pPr>
        <w:tabs>
          <w:tab w:val="left" w:pos="1135"/>
        </w:tabs>
        <w:ind w:left="709" w:right="544" w:hanging="709"/>
        <w:jc w:val="right"/>
      </w:pPr>
    </w:p>
    <w:p w:rsidR="00D14DB2" w:rsidRPr="00B67E35" w:rsidRDefault="00D14DB2" w:rsidP="00D14DB2">
      <w:pPr>
        <w:tabs>
          <w:tab w:val="left" w:pos="1135"/>
        </w:tabs>
        <w:ind w:right="544"/>
        <w:rPr>
          <w:b/>
        </w:rPr>
      </w:pPr>
    </w:p>
    <w:p w:rsidR="00D14DB2" w:rsidRPr="00B67E35" w:rsidRDefault="00D14DB2" w:rsidP="00D14DB2">
      <w:pPr>
        <w:tabs>
          <w:tab w:val="left" w:pos="1135"/>
        </w:tabs>
        <w:ind w:right="544"/>
        <w:rPr>
          <w:b/>
        </w:rPr>
      </w:pPr>
    </w:p>
    <w:p w:rsidR="00D14DB2" w:rsidRPr="00B67E35" w:rsidRDefault="00D14DB2" w:rsidP="00D14DB2">
      <w:pPr>
        <w:tabs>
          <w:tab w:val="left" w:pos="1135"/>
        </w:tabs>
        <w:ind w:right="544"/>
        <w:rPr>
          <w:b/>
        </w:rPr>
      </w:pPr>
    </w:p>
    <w:p w:rsidR="00D14DB2" w:rsidRPr="00B67E35" w:rsidRDefault="00D14DB2" w:rsidP="00D14DB2">
      <w:pPr>
        <w:tabs>
          <w:tab w:val="left" w:pos="1135"/>
        </w:tabs>
        <w:ind w:right="544"/>
        <w:rPr>
          <w:b/>
        </w:rPr>
      </w:pPr>
    </w:p>
    <w:p w:rsidR="00D14DB2" w:rsidRPr="00B67E35" w:rsidRDefault="00D14DB2" w:rsidP="00D14DB2">
      <w:pPr>
        <w:tabs>
          <w:tab w:val="left" w:pos="1135"/>
        </w:tabs>
        <w:ind w:right="544"/>
        <w:rPr>
          <w:b/>
        </w:rPr>
      </w:pPr>
    </w:p>
    <w:p w:rsidR="00D14DB2" w:rsidRPr="00B67E35" w:rsidRDefault="00D14DB2" w:rsidP="00D14DB2">
      <w:pPr>
        <w:tabs>
          <w:tab w:val="left" w:pos="1135"/>
        </w:tabs>
        <w:ind w:right="544"/>
        <w:rPr>
          <w:b/>
        </w:rPr>
      </w:pPr>
    </w:p>
    <w:p w:rsidR="00D14DB2" w:rsidRPr="00B67E35" w:rsidRDefault="00D14DB2" w:rsidP="00D14DB2">
      <w:pPr>
        <w:tabs>
          <w:tab w:val="left" w:pos="1135"/>
        </w:tabs>
        <w:ind w:right="544"/>
        <w:rPr>
          <w:b/>
        </w:rPr>
      </w:pPr>
    </w:p>
    <w:p w:rsidR="00D14DB2" w:rsidRPr="00B67E35" w:rsidRDefault="00D14DB2" w:rsidP="00D14DB2">
      <w:pPr>
        <w:pStyle w:val="Heading2"/>
        <w:numPr>
          <w:ilvl w:val="0"/>
          <w:numId w:val="0"/>
        </w:numPr>
      </w:pPr>
      <w:r w:rsidRPr="00B67E35">
        <w:br w:type="page"/>
      </w:r>
      <w:bookmarkStart w:id="124" w:name="_Toc358418030"/>
      <w:bookmarkStart w:id="125" w:name="_Toc366401797"/>
      <w:bookmarkStart w:id="126" w:name="_Toc366401895"/>
      <w:bookmarkStart w:id="127" w:name="_Toc366401995"/>
      <w:bookmarkStart w:id="128" w:name="_Toc366403464"/>
      <w:bookmarkStart w:id="129" w:name="_Toc366403532"/>
      <w:bookmarkStart w:id="130" w:name="_Toc366404820"/>
      <w:bookmarkStart w:id="131" w:name="_Toc366422925"/>
      <w:bookmarkStart w:id="132" w:name="_Toc366466583"/>
      <w:bookmarkStart w:id="133" w:name="_Toc366475780"/>
      <w:bookmarkStart w:id="134" w:name="_Toc366475849"/>
      <w:bookmarkStart w:id="135" w:name="_Toc366569269"/>
      <w:bookmarkStart w:id="136" w:name="_Toc366912108"/>
      <w:bookmarkStart w:id="137" w:name="_Toc305061303"/>
      <w:bookmarkStart w:id="138" w:name="_Toc383770866"/>
      <w:r w:rsidRPr="00B67E35">
        <w:lastRenderedPageBreak/>
        <w:t xml:space="preserve">Appendix A: </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B67E35">
        <w:t>Abbreviations and Glossary</w:t>
      </w:r>
      <w:bookmarkEnd w:id="138"/>
    </w:p>
    <w:p w:rsidR="00D14DB2" w:rsidRPr="00B67E35" w:rsidRDefault="00D14DB2" w:rsidP="00D14DB2"/>
    <w:p w:rsidR="00D14DB2" w:rsidRPr="00B67E35" w:rsidRDefault="00D14DB2" w:rsidP="00D14DB2">
      <w:r w:rsidRPr="00B67E35">
        <w:t>A list of all shortened forms of words used in the document;</w:t>
      </w:r>
    </w:p>
    <w:p w:rsidR="00D14DB2" w:rsidRPr="00B67E35" w:rsidRDefault="00D14DB2" w:rsidP="00D14D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6146"/>
      </w:tblGrid>
      <w:tr w:rsidR="00D14DB2" w:rsidRPr="00B67E35" w:rsidTr="00C56061">
        <w:tc>
          <w:tcPr>
            <w:tcW w:w="2376" w:type="dxa"/>
            <w:shd w:val="clear" w:color="auto" w:fill="D9D9D9"/>
          </w:tcPr>
          <w:p w:rsidR="00D14DB2" w:rsidRPr="00B67E35" w:rsidRDefault="00D14DB2" w:rsidP="00C56061">
            <w:pPr>
              <w:rPr>
                <w:b/>
              </w:rPr>
            </w:pPr>
            <w:r w:rsidRPr="00B67E35">
              <w:rPr>
                <w:b/>
              </w:rPr>
              <w:t>Abbreviation</w:t>
            </w:r>
          </w:p>
        </w:tc>
        <w:tc>
          <w:tcPr>
            <w:tcW w:w="6146" w:type="dxa"/>
            <w:shd w:val="clear" w:color="auto" w:fill="D9D9D9"/>
          </w:tcPr>
          <w:p w:rsidR="00D14DB2" w:rsidRPr="00B67E35" w:rsidRDefault="00D14DB2" w:rsidP="00C56061">
            <w:pPr>
              <w:rPr>
                <w:b/>
              </w:rPr>
            </w:pPr>
            <w:r w:rsidRPr="00B67E35">
              <w:rPr>
                <w:b/>
              </w:rPr>
              <w:t>Description</w:t>
            </w:r>
          </w:p>
        </w:tc>
      </w:tr>
      <w:tr w:rsidR="00D14DB2" w:rsidRPr="00B67E35" w:rsidTr="00C56061">
        <w:tc>
          <w:tcPr>
            <w:tcW w:w="2376" w:type="dxa"/>
          </w:tcPr>
          <w:p w:rsidR="00D14DB2" w:rsidRPr="00B67E35" w:rsidRDefault="00164965" w:rsidP="00C56061">
            <w:pPr>
              <w:pStyle w:val="Header"/>
            </w:pPr>
            <w:r>
              <w:t>B-OLP</w:t>
            </w:r>
          </w:p>
        </w:tc>
        <w:tc>
          <w:tcPr>
            <w:tcW w:w="6146" w:type="dxa"/>
          </w:tcPr>
          <w:p w:rsidR="00D14DB2" w:rsidRPr="00B67E35" w:rsidRDefault="00164965" w:rsidP="00C56061">
            <w:r>
              <w:t>Business Online Postage</w:t>
            </w:r>
          </w:p>
        </w:tc>
      </w:tr>
      <w:tr w:rsidR="00D14DB2" w:rsidRPr="00B67E35" w:rsidTr="00C56061">
        <w:tc>
          <w:tcPr>
            <w:tcW w:w="2376" w:type="dxa"/>
          </w:tcPr>
          <w:p w:rsidR="00D14DB2" w:rsidRPr="00B67E35" w:rsidRDefault="00164965" w:rsidP="00C56061">
            <w:pPr>
              <w:pStyle w:val="Header"/>
            </w:pPr>
            <w:r>
              <w:t>RMG</w:t>
            </w:r>
          </w:p>
        </w:tc>
        <w:tc>
          <w:tcPr>
            <w:tcW w:w="6146" w:type="dxa"/>
          </w:tcPr>
          <w:p w:rsidR="00D14DB2" w:rsidRPr="00B67E35" w:rsidRDefault="00164965" w:rsidP="00C56061">
            <w:r>
              <w:t>Royal Mail Group</w:t>
            </w:r>
          </w:p>
        </w:tc>
      </w:tr>
    </w:tbl>
    <w:p w:rsidR="00D14DB2" w:rsidRPr="00B67E35" w:rsidRDefault="00D14DB2" w:rsidP="00D14DB2">
      <w:pPr>
        <w:pStyle w:val="Header"/>
      </w:pPr>
    </w:p>
    <w:p w:rsidR="00D14DB2" w:rsidRPr="00B67E35" w:rsidRDefault="00D14DB2" w:rsidP="00D14DB2">
      <w:pPr>
        <w:pStyle w:val="Header"/>
      </w:pPr>
    </w:p>
    <w:p w:rsidR="00D14DB2" w:rsidRPr="00B67E35" w:rsidRDefault="00D14DB2" w:rsidP="00D14DB2">
      <w:pPr>
        <w:pStyle w:val="Header"/>
      </w:pPr>
    </w:p>
    <w:p w:rsidR="00D14DB2" w:rsidRPr="00B67E35" w:rsidRDefault="00D14DB2" w:rsidP="00D14DB2">
      <w:pPr>
        <w:pStyle w:val="Heading2"/>
        <w:numPr>
          <w:ilvl w:val="0"/>
          <w:numId w:val="0"/>
        </w:numPr>
      </w:pPr>
      <w:bookmarkStart w:id="139" w:name="_Toc366401799"/>
      <w:bookmarkStart w:id="140" w:name="_Toc366401897"/>
      <w:bookmarkStart w:id="141" w:name="_Toc366401997"/>
      <w:bookmarkStart w:id="142" w:name="_Toc366403466"/>
      <w:bookmarkStart w:id="143" w:name="_Toc366403534"/>
      <w:bookmarkStart w:id="144" w:name="_Toc366404822"/>
      <w:bookmarkStart w:id="145" w:name="_Toc366422927"/>
      <w:bookmarkStart w:id="146" w:name="_Toc366466585"/>
      <w:bookmarkStart w:id="147" w:name="_Toc366475782"/>
      <w:bookmarkStart w:id="148" w:name="_Toc366475851"/>
      <w:r w:rsidRPr="00B67E35">
        <w:rPr>
          <w:rFonts w:ascii="Times New Roman" w:hAnsi="Times New Roman"/>
        </w:rPr>
        <w:br w:type="page"/>
      </w:r>
      <w:bookmarkStart w:id="149" w:name="_Toc366569271"/>
      <w:bookmarkStart w:id="150" w:name="_Toc366912109"/>
      <w:bookmarkStart w:id="151" w:name="_Toc305061304"/>
      <w:bookmarkStart w:id="152" w:name="_Toc383770867"/>
      <w:bookmarkEnd w:id="139"/>
      <w:bookmarkEnd w:id="140"/>
      <w:bookmarkEnd w:id="141"/>
      <w:bookmarkEnd w:id="142"/>
      <w:bookmarkEnd w:id="143"/>
      <w:bookmarkEnd w:id="144"/>
      <w:bookmarkEnd w:id="145"/>
      <w:bookmarkEnd w:id="146"/>
      <w:bookmarkEnd w:id="147"/>
      <w:bookmarkEnd w:id="148"/>
      <w:r w:rsidRPr="00B67E35">
        <w:lastRenderedPageBreak/>
        <w:t>Appendix B: Document Control</w:t>
      </w:r>
      <w:bookmarkEnd w:id="149"/>
      <w:bookmarkEnd w:id="150"/>
      <w:bookmarkEnd w:id="151"/>
      <w:bookmarkEnd w:id="152"/>
    </w:p>
    <w:p w:rsidR="00D14DB2" w:rsidRPr="00B67E35" w:rsidRDefault="00D14DB2" w:rsidP="00D14DB2">
      <w:pPr>
        <w:ind w:left="567" w:right="544" w:hanging="567"/>
        <w:rPr>
          <w:rFonts w:ascii="Arial" w:hAnsi="Arial"/>
          <w:b/>
        </w:rPr>
      </w:pPr>
      <w:r w:rsidRPr="00B67E35">
        <w:rPr>
          <w:rFonts w:ascii="Arial" w:hAnsi="Arial"/>
          <w:b/>
        </w:rPr>
        <w:t>Version History</w:t>
      </w:r>
    </w:p>
    <w:p w:rsidR="00D14DB2" w:rsidRPr="00B67E35" w:rsidRDefault="00D14DB2" w:rsidP="00D14DB2">
      <w:pPr>
        <w:ind w:left="567" w:right="544" w:hanging="567"/>
      </w:pPr>
    </w:p>
    <w:tbl>
      <w:tblPr>
        <w:tblW w:w="9356"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tblPr>
      <w:tblGrid>
        <w:gridCol w:w="1276"/>
        <w:gridCol w:w="1843"/>
        <w:gridCol w:w="1843"/>
        <w:gridCol w:w="4394"/>
      </w:tblGrid>
      <w:tr w:rsidR="00D14DB2" w:rsidRPr="00B67E35" w:rsidTr="00145261">
        <w:trPr>
          <w:cantSplit/>
        </w:trPr>
        <w:tc>
          <w:tcPr>
            <w:tcW w:w="1276" w:type="dxa"/>
            <w:shd w:val="clear" w:color="auto" w:fill="D9D9D9" w:themeFill="background1" w:themeFillShade="D9"/>
          </w:tcPr>
          <w:p w:rsidR="00D14DB2" w:rsidRPr="00B67E35" w:rsidRDefault="00D14DB2" w:rsidP="00C56061">
            <w:pPr>
              <w:pStyle w:val="NormalPGP"/>
              <w:jc w:val="center"/>
              <w:rPr>
                <w:b/>
                <w:sz w:val="22"/>
              </w:rPr>
            </w:pPr>
            <w:r w:rsidRPr="00B67E35">
              <w:rPr>
                <w:b/>
                <w:sz w:val="22"/>
              </w:rPr>
              <w:t>Version</w:t>
            </w:r>
          </w:p>
        </w:tc>
        <w:tc>
          <w:tcPr>
            <w:tcW w:w="1843" w:type="dxa"/>
            <w:shd w:val="clear" w:color="auto" w:fill="D9D9D9" w:themeFill="background1" w:themeFillShade="D9"/>
          </w:tcPr>
          <w:p w:rsidR="00D14DB2" w:rsidRPr="00B67E35" w:rsidRDefault="00D14DB2" w:rsidP="00C56061">
            <w:pPr>
              <w:pStyle w:val="NormalPGP"/>
              <w:jc w:val="center"/>
              <w:rPr>
                <w:b/>
                <w:sz w:val="22"/>
              </w:rPr>
            </w:pPr>
            <w:r w:rsidRPr="00B67E35">
              <w:rPr>
                <w:b/>
                <w:sz w:val="22"/>
              </w:rPr>
              <w:t>Date</w:t>
            </w:r>
          </w:p>
        </w:tc>
        <w:tc>
          <w:tcPr>
            <w:tcW w:w="1843" w:type="dxa"/>
            <w:shd w:val="clear" w:color="auto" w:fill="D9D9D9" w:themeFill="background1" w:themeFillShade="D9"/>
          </w:tcPr>
          <w:p w:rsidR="00D14DB2" w:rsidRPr="00B67E35" w:rsidRDefault="00D14DB2" w:rsidP="00C56061">
            <w:pPr>
              <w:pStyle w:val="NormalPGP"/>
              <w:jc w:val="center"/>
              <w:rPr>
                <w:b/>
                <w:sz w:val="22"/>
              </w:rPr>
            </w:pPr>
            <w:r w:rsidRPr="00B67E35">
              <w:rPr>
                <w:b/>
                <w:sz w:val="22"/>
              </w:rPr>
              <w:t>Produced by / Updated by</w:t>
            </w:r>
          </w:p>
        </w:tc>
        <w:tc>
          <w:tcPr>
            <w:tcW w:w="4394" w:type="dxa"/>
            <w:shd w:val="clear" w:color="auto" w:fill="D9D9D9" w:themeFill="background1" w:themeFillShade="D9"/>
          </w:tcPr>
          <w:p w:rsidR="00D14DB2" w:rsidRPr="00B67E35" w:rsidRDefault="00D14DB2" w:rsidP="00C56061">
            <w:pPr>
              <w:pStyle w:val="NormalPGP"/>
              <w:jc w:val="center"/>
              <w:rPr>
                <w:b/>
                <w:sz w:val="22"/>
              </w:rPr>
            </w:pPr>
            <w:r w:rsidRPr="00B67E35">
              <w:rPr>
                <w:b/>
                <w:sz w:val="22"/>
              </w:rPr>
              <w:t>Comments</w:t>
            </w:r>
          </w:p>
        </w:tc>
      </w:tr>
      <w:tr w:rsidR="00D14DB2" w:rsidRPr="00B67E35" w:rsidTr="00C56061">
        <w:trPr>
          <w:cantSplit/>
        </w:trPr>
        <w:tc>
          <w:tcPr>
            <w:tcW w:w="1276" w:type="dxa"/>
          </w:tcPr>
          <w:p w:rsidR="00D14DB2" w:rsidRPr="00B67E35" w:rsidRDefault="00C36ACF" w:rsidP="00C56061">
            <w:r>
              <w:t>v.0.1</w:t>
            </w:r>
          </w:p>
        </w:tc>
        <w:tc>
          <w:tcPr>
            <w:tcW w:w="1843" w:type="dxa"/>
          </w:tcPr>
          <w:p w:rsidR="00D14DB2" w:rsidRPr="00B67E35" w:rsidRDefault="00C36ACF" w:rsidP="00C56061">
            <w:r>
              <w:t>27</w:t>
            </w:r>
            <w:r w:rsidRPr="00C36ACF">
              <w:rPr>
                <w:vertAlign w:val="superscript"/>
              </w:rPr>
              <w:t>th</w:t>
            </w:r>
            <w:r>
              <w:t xml:space="preserve"> June, 2013</w:t>
            </w:r>
          </w:p>
        </w:tc>
        <w:tc>
          <w:tcPr>
            <w:tcW w:w="1843" w:type="dxa"/>
          </w:tcPr>
          <w:p w:rsidR="00D14DB2" w:rsidRPr="00B67E35" w:rsidRDefault="00C36ACF" w:rsidP="00C56061">
            <w:r>
              <w:t>Andrew Harmel-Law</w:t>
            </w:r>
          </w:p>
        </w:tc>
        <w:tc>
          <w:tcPr>
            <w:tcW w:w="4394" w:type="dxa"/>
          </w:tcPr>
          <w:p w:rsidR="00D14DB2" w:rsidRPr="00B67E35" w:rsidRDefault="00C36ACF" w:rsidP="00C56061">
            <w:r>
              <w:t>First draft for internal review</w:t>
            </w:r>
          </w:p>
        </w:tc>
      </w:tr>
      <w:tr w:rsidR="00D14DB2" w:rsidRPr="00B67E35" w:rsidTr="00C56061">
        <w:trPr>
          <w:cantSplit/>
        </w:trPr>
        <w:tc>
          <w:tcPr>
            <w:tcW w:w="1276" w:type="dxa"/>
          </w:tcPr>
          <w:p w:rsidR="00D14DB2" w:rsidRPr="00B67E35" w:rsidRDefault="00164965" w:rsidP="00C56061">
            <w:r>
              <w:t>v.0.2</w:t>
            </w:r>
          </w:p>
        </w:tc>
        <w:tc>
          <w:tcPr>
            <w:tcW w:w="1843" w:type="dxa"/>
          </w:tcPr>
          <w:p w:rsidR="00D14DB2" w:rsidRPr="00B67E35" w:rsidRDefault="00164965" w:rsidP="00C56061">
            <w:r>
              <w:t>28</w:t>
            </w:r>
            <w:r w:rsidRPr="00164965">
              <w:rPr>
                <w:vertAlign w:val="superscript"/>
              </w:rPr>
              <w:t>th</w:t>
            </w:r>
            <w:r>
              <w:t xml:space="preserve"> June, 2013</w:t>
            </w:r>
          </w:p>
        </w:tc>
        <w:tc>
          <w:tcPr>
            <w:tcW w:w="1843" w:type="dxa"/>
          </w:tcPr>
          <w:p w:rsidR="00D14DB2" w:rsidRPr="00B67E35" w:rsidRDefault="00164965" w:rsidP="00C56061">
            <w:r>
              <w:t>Andrew Harmel-Law</w:t>
            </w:r>
          </w:p>
        </w:tc>
        <w:tc>
          <w:tcPr>
            <w:tcW w:w="4394" w:type="dxa"/>
          </w:tcPr>
          <w:p w:rsidR="00D14DB2" w:rsidRPr="00B67E35" w:rsidRDefault="00164965" w:rsidP="00C56061">
            <w:r>
              <w:t>Second draft incorporating feedback from v.0.1 distribution plus Legend Diagram</w:t>
            </w:r>
          </w:p>
        </w:tc>
      </w:tr>
      <w:tr w:rsidR="003C3E74" w:rsidRPr="00B67E35" w:rsidTr="00C56061">
        <w:trPr>
          <w:cantSplit/>
        </w:trPr>
        <w:tc>
          <w:tcPr>
            <w:tcW w:w="1276" w:type="dxa"/>
          </w:tcPr>
          <w:p w:rsidR="003C3E74" w:rsidRDefault="003C3E74" w:rsidP="00C56061">
            <w:r>
              <w:t>v.0.3</w:t>
            </w:r>
          </w:p>
        </w:tc>
        <w:tc>
          <w:tcPr>
            <w:tcW w:w="1843" w:type="dxa"/>
          </w:tcPr>
          <w:p w:rsidR="003C3E74" w:rsidRDefault="003C3E74" w:rsidP="00C56061">
            <w:r>
              <w:t>28</w:t>
            </w:r>
            <w:r w:rsidRPr="003C3E74">
              <w:rPr>
                <w:vertAlign w:val="superscript"/>
              </w:rPr>
              <w:t>th</w:t>
            </w:r>
            <w:r>
              <w:t xml:space="preserve"> March, 2014</w:t>
            </w:r>
          </w:p>
        </w:tc>
        <w:tc>
          <w:tcPr>
            <w:tcW w:w="1843" w:type="dxa"/>
          </w:tcPr>
          <w:p w:rsidR="003C3E74" w:rsidRDefault="003C3E74" w:rsidP="00C56061">
            <w:r>
              <w:t>Andrew Harmel-Law</w:t>
            </w:r>
          </w:p>
        </w:tc>
        <w:tc>
          <w:tcPr>
            <w:tcW w:w="4394" w:type="dxa"/>
          </w:tcPr>
          <w:p w:rsidR="003C3E74" w:rsidRDefault="003C3E74" w:rsidP="00C56061">
            <w:r>
              <w:t>Third draft incorporating changes resulting from the design work for the Barcodes For All Parcels project (specifically the LockheedMartin replacement element)</w:t>
            </w:r>
          </w:p>
        </w:tc>
      </w:tr>
      <w:tr w:rsidR="008F4BB6" w:rsidRPr="00B67E35" w:rsidTr="00C56061">
        <w:trPr>
          <w:cantSplit/>
        </w:trPr>
        <w:tc>
          <w:tcPr>
            <w:tcW w:w="1276" w:type="dxa"/>
          </w:tcPr>
          <w:p w:rsidR="008F4BB6" w:rsidRDefault="008F4BB6" w:rsidP="00C56061">
            <w:r>
              <w:t>v.04</w:t>
            </w:r>
          </w:p>
        </w:tc>
        <w:tc>
          <w:tcPr>
            <w:tcW w:w="1843" w:type="dxa"/>
          </w:tcPr>
          <w:p w:rsidR="008F4BB6" w:rsidRDefault="008F4BB6" w:rsidP="00C56061">
            <w:r>
              <w:t>1</w:t>
            </w:r>
            <w:r w:rsidRPr="008F4BB6">
              <w:rPr>
                <w:vertAlign w:val="superscript"/>
              </w:rPr>
              <w:t>st</w:t>
            </w:r>
            <w:r>
              <w:t xml:space="preserve"> May</w:t>
            </w:r>
            <w:r w:rsidR="00FE193D">
              <w:t>,</w:t>
            </w:r>
            <w:r>
              <w:t xml:space="preserve"> 2014</w:t>
            </w:r>
          </w:p>
        </w:tc>
        <w:tc>
          <w:tcPr>
            <w:tcW w:w="1843" w:type="dxa"/>
          </w:tcPr>
          <w:p w:rsidR="008F4BB6" w:rsidRDefault="008F4BB6" w:rsidP="00C56061">
            <w:r>
              <w:t>Amar Bharaj</w:t>
            </w:r>
          </w:p>
        </w:tc>
        <w:tc>
          <w:tcPr>
            <w:tcW w:w="4394" w:type="dxa"/>
          </w:tcPr>
          <w:p w:rsidR="008F4BB6" w:rsidRDefault="008F4BB6" w:rsidP="00C56061">
            <w:r>
              <w:t>Fourth draft including Business User Journeys from first two sprints</w:t>
            </w:r>
          </w:p>
        </w:tc>
      </w:tr>
      <w:tr w:rsidR="00B46BBD" w:rsidRPr="00B67E35" w:rsidTr="00C56061">
        <w:trPr>
          <w:cantSplit/>
        </w:trPr>
        <w:tc>
          <w:tcPr>
            <w:tcW w:w="1276" w:type="dxa"/>
          </w:tcPr>
          <w:p w:rsidR="00B46BBD" w:rsidRDefault="00B46BBD" w:rsidP="00C56061">
            <w:r>
              <w:t>V.05</w:t>
            </w:r>
          </w:p>
        </w:tc>
        <w:tc>
          <w:tcPr>
            <w:tcW w:w="1843" w:type="dxa"/>
          </w:tcPr>
          <w:p w:rsidR="00B46BBD" w:rsidRDefault="00B46BBD" w:rsidP="00C56061">
            <w:r>
              <w:t>2</w:t>
            </w:r>
            <w:r w:rsidRPr="00B46BBD">
              <w:rPr>
                <w:vertAlign w:val="superscript"/>
              </w:rPr>
              <w:t>nd</w:t>
            </w:r>
            <w:r>
              <w:t xml:space="preserve"> May</w:t>
            </w:r>
          </w:p>
        </w:tc>
        <w:tc>
          <w:tcPr>
            <w:tcW w:w="1843" w:type="dxa"/>
          </w:tcPr>
          <w:p w:rsidR="00B46BBD" w:rsidRDefault="00B46BBD" w:rsidP="00C56061">
            <w:r>
              <w:t>Amar Bharaj</w:t>
            </w:r>
          </w:p>
        </w:tc>
        <w:tc>
          <w:tcPr>
            <w:tcW w:w="4394" w:type="dxa"/>
          </w:tcPr>
          <w:p w:rsidR="00B46BBD" w:rsidRDefault="00B46BBD" w:rsidP="00C56061">
            <w:r>
              <w:t>Draft including comments from internal review</w:t>
            </w:r>
          </w:p>
        </w:tc>
      </w:tr>
    </w:tbl>
    <w:p w:rsidR="00D14DB2" w:rsidRPr="00B67E35" w:rsidRDefault="00D14DB2" w:rsidP="00D14DB2">
      <w:pPr>
        <w:ind w:left="567" w:right="544" w:hanging="567"/>
      </w:pPr>
    </w:p>
    <w:p w:rsidR="00D14DB2" w:rsidRPr="00B67E35" w:rsidRDefault="00D14DB2" w:rsidP="00D14DB2">
      <w:pPr>
        <w:ind w:left="567" w:right="544" w:hanging="567"/>
        <w:rPr>
          <w:rFonts w:ascii="Arial" w:hAnsi="Arial"/>
          <w:b/>
        </w:rPr>
      </w:pPr>
      <w:r w:rsidRPr="00B67E35">
        <w:rPr>
          <w:rFonts w:ascii="Arial" w:hAnsi="Arial"/>
          <w:b/>
        </w:rPr>
        <w:t>Document Distribution</w:t>
      </w:r>
    </w:p>
    <w:p w:rsidR="00D14DB2" w:rsidRPr="00B67E35" w:rsidRDefault="00D14DB2" w:rsidP="00D14DB2">
      <w:pPr>
        <w:tabs>
          <w:tab w:val="left" w:pos="5103"/>
        </w:tabs>
        <w:ind w:left="567" w:right="544" w:hanging="567"/>
        <w:jc w:val="center"/>
      </w:pPr>
    </w:p>
    <w:tbl>
      <w:tblPr>
        <w:tblW w:w="4937" w:type="pct"/>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00"/>
      </w:tblPr>
      <w:tblGrid>
        <w:gridCol w:w="1324"/>
        <w:gridCol w:w="2788"/>
        <w:gridCol w:w="1559"/>
        <w:gridCol w:w="2748"/>
      </w:tblGrid>
      <w:tr w:rsidR="00145261" w:rsidRPr="00B67E35" w:rsidTr="008602F9">
        <w:trPr>
          <w:cantSplit/>
        </w:trPr>
        <w:tc>
          <w:tcPr>
            <w:tcW w:w="786" w:type="pct"/>
            <w:shd w:val="clear" w:color="auto" w:fill="D9D9D9" w:themeFill="background1" w:themeFillShade="D9"/>
          </w:tcPr>
          <w:p w:rsidR="00145261" w:rsidRPr="00B67E35" w:rsidRDefault="00145261" w:rsidP="00C56061">
            <w:pPr>
              <w:pStyle w:val="NormalPGP"/>
              <w:jc w:val="center"/>
              <w:rPr>
                <w:b/>
                <w:sz w:val="22"/>
              </w:rPr>
            </w:pPr>
            <w:r w:rsidRPr="00B67E35">
              <w:rPr>
                <w:b/>
                <w:sz w:val="22"/>
              </w:rPr>
              <w:t>Date</w:t>
            </w:r>
          </w:p>
        </w:tc>
        <w:tc>
          <w:tcPr>
            <w:tcW w:w="1656" w:type="pct"/>
            <w:shd w:val="clear" w:color="auto" w:fill="D9D9D9" w:themeFill="background1" w:themeFillShade="D9"/>
          </w:tcPr>
          <w:p w:rsidR="00145261" w:rsidRPr="00B67E35" w:rsidRDefault="00145261" w:rsidP="00C56061">
            <w:pPr>
              <w:pStyle w:val="NormalPGP"/>
              <w:jc w:val="center"/>
              <w:rPr>
                <w:b/>
                <w:sz w:val="22"/>
              </w:rPr>
            </w:pPr>
            <w:r w:rsidRPr="00B67E35">
              <w:rPr>
                <w:b/>
                <w:sz w:val="22"/>
              </w:rPr>
              <w:t>Author</w:t>
            </w:r>
          </w:p>
        </w:tc>
        <w:tc>
          <w:tcPr>
            <w:tcW w:w="926" w:type="pct"/>
            <w:shd w:val="clear" w:color="auto" w:fill="D9D9D9" w:themeFill="background1" w:themeFillShade="D9"/>
          </w:tcPr>
          <w:p w:rsidR="00145261" w:rsidRPr="00B67E35" w:rsidRDefault="00145261" w:rsidP="00C56061">
            <w:pPr>
              <w:pStyle w:val="NormalPGP"/>
              <w:jc w:val="center"/>
              <w:rPr>
                <w:b/>
                <w:sz w:val="22"/>
              </w:rPr>
            </w:pPr>
            <w:r w:rsidRPr="00B67E35">
              <w:rPr>
                <w:b/>
                <w:sz w:val="22"/>
              </w:rPr>
              <w:t>Version</w:t>
            </w:r>
          </w:p>
        </w:tc>
        <w:tc>
          <w:tcPr>
            <w:tcW w:w="1632" w:type="pct"/>
            <w:shd w:val="clear" w:color="auto" w:fill="D9D9D9" w:themeFill="background1" w:themeFillShade="D9"/>
          </w:tcPr>
          <w:p w:rsidR="00145261" w:rsidRPr="00B67E35" w:rsidRDefault="00145261" w:rsidP="00C56061">
            <w:pPr>
              <w:pStyle w:val="NormalPGP"/>
              <w:jc w:val="center"/>
              <w:rPr>
                <w:b/>
                <w:sz w:val="22"/>
              </w:rPr>
            </w:pPr>
            <w:r w:rsidRPr="00B67E35">
              <w:rPr>
                <w:b/>
                <w:sz w:val="22"/>
              </w:rPr>
              <w:t>Change Reference</w:t>
            </w:r>
          </w:p>
        </w:tc>
      </w:tr>
      <w:tr w:rsidR="00145261" w:rsidRPr="00B67E35" w:rsidTr="008602F9">
        <w:trPr>
          <w:cantSplit/>
        </w:trPr>
        <w:tc>
          <w:tcPr>
            <w:tcW w:w="786" w:type="pct"/>
          </w:tcPr>
          <w:p w:rsidR="00145261" w:rsidRPr="00B67E35" w:rsidRDefault="00145261" w:rsidP="00C56061">
            <w:pPr>
              <w:jc w:val="left"/>
              <w:rPr>
                <w:szCs w:val="22"/>
              </w:rPr>
            </w:pPr>
          </w:p>
        </w:tc>
        <w:tc>
          <w:tcPr>
            <w:tcW w:w="1656" w:type="pct"/>
          </w:tcPr>
          <w:p w:rsidR="00145261" w:rsidRPr="00B67E35" w:rsidRDefault="00145261" w:rsidP="00C56061">
            <w:pPr>
              <w:jc w:val="left"/>
              <w:rPr>
                <w:szCs w:val="22"/>
              </w:rPr>
            </w:pPr>
          </w:p>
        </w:tc>
        <w:tc>
          <w:tcPr>
            <w:tcW w:w="926" w:type="pct"/>
          </w:tcPr>
          <w:p w:rsidR="00145261" w:rsidRPr="00B67E35" w:rsidRDefault="00145261" w:rsidP="00C56061">
            <w:pPr>
              <w:jc w:val="left"/>
              <w:rPr>
                <w:szCs w:val="22"/>
              </w:rPr>
            </w:pPr>
          </w:p>
        </w:tc>
        <w:tc>
          <w:tcPr>
            <w:tcW w:w="1632" w:type="pct"/>
          </w:tcPr>
          <w:p w:rsidR="00145261" w:rsidRPr="00B67E35" w:rsidRDefault="00145261" w:rsidP="00C56061">
            <w:pPr>
              <w:jc w:val="left"/>
              <w:rPr>
                <w:szCs w:val="22"/>
              </w:rPr>
            </w:pPr>
          </w:p>
        </w:tc>
      </w:tr>
      <w:tr w:rsidR="00145261" w:rsidRPr="00B67E35" w:rsidTr="008602F9">
        <w:trPr>
          <w:cantSplit/>
        </w:trPr>
        <w:tc>
          <w:tcPr>
            <w:tcW w:w="786" w:type="pct"/>
          </w:tcPr>
          <w:p w:rsidR="00145261" w:rsidRPr="00B67E35" w:rsidRDefault="00145261" w:rsidP="00C56061">
            <w:pPr>
              <w:jc w:val="left"/>
              <w:rPr>
                <w:szCs w:val="22"/>
              </w:rPr>
            </w:pPr>
          </w:p>
        </w:tc>
        <w:tc>
          <w:tcPr>
            <w:tcW w:w="1656" w:type="pct"/>
          </w:tcPr>
          <w:p w:rsidR="00145261" w:rsidRPr="00B67E35" w:rsidRDefault="00145261" w:rsidP="00C56061">
            <w:pPr>
              <w:jc w:val="left"/>
              <w:rPr>
                <w:szCs w:val="22"/>
              </w:rPr>
            </w:pPr>
          </w:p>
        </w:tc>
        <w:tc>
          <w:tcPr>
            <w:tcW w:w="926" w:type="pct"/>
          </w:tcPr>
          <w:p w:rsidR="00145261" w:rsidRPr="00B67E35" w:rsidRDefault="00145261" w:rsidP="00C56061">
            <w:pPr>
              <w:jc w:val="left"/>
              <w:rPr>
                <w:szCs w:val="22"/>
              </w:rPr>
            </w:pPr>
          </w:p>
        </w:tc>
        <w:tc>
          <w:tcPr>
            <w:tcW w:w="1632" w:type="pct"/>
          </w:tcPr>
          <w:p w:rsidR="00145261" w:rsidRPr="00B67E35" w:rsidRDefault="00145261" w:rsidP="00C56061">
            <w:pPr>
              <w:jc w:val="left"/>
              <w:rPr>
                <w:szCs w:val="22"/>
              </w:rPr>
            </w:pPr>
          </w:p>
        </w:tc>
      </w:tr>
      <w:tr w:rsidR="00145261" w:rsidRPr="00B67E35" w:rsidTr="008602F9">
        <w:trPr>
          <w:cantSplit/>
        </w:trPr>
        <w:tc>
          <w:tcPr>
            <w:tcW w:w="786" w:type="pct"/>
          </w:tcPr>
          <w:p w:rsidR="00145261" w:rsidRPr="00B67E35" w:rsidRDefault="00145261" w:rsidP="00C56061">
            <w:pPr>
              <w:pStyle w:val="NormalTableText13"/>
              <w:rPr>
                <w:sz w:val="22"/>
                <w:szCs w:val="22"/>
              </w:rPr>
            </w:pPr>
          </w:p>
        </w:tc>
        <w:tc>
          <w:tcPr>
            <w:tcW w:w="1656" w:type="pct"/>
          </w:tcPr>
          <w:p w:rsidR="00145261" w:rsidRPr="00B67E35" w:rsidRDefault="00145261" w:rsidP="00C56061">
            <w:pPr>
              <w:pStyle w:val="NormalTableText13"/>
              <w:rPr>
                <w:sz w:val="22"/>
                <w:szCs w:val="22"/>
              </w:rPr>
            </w:pPr>
          </w:p>
        </w:tc>
        <w:tc>
          <w:tcPr>
            <w:tcW w:w="926" w:type="pct"/>
          </w:tcPr>
          <w:p w:rsidR="00145261" w:rsidRPr="00B67E35" w:rsidRDefault="00145261" w:rsidP="00C56061">
            <w:pPr>
              <w:jc w:val="left"/>
              <w:rPr>
                <w:szCs w:val="22"/>
              </w:rPr>
            </w:pPr>
          </w:p>
        </w:tc>
        <w:tc>
          <w:tcPr>
            <w:tcW w:w="1632" w:type="pct"/>
          </w:tcPr>
          <w:p w:rsidR="00145261" w:rsidRPr="00B67E35" w:rsidRDefault="00145261" w:rsidP="00C56061">
            <w:pPr>
              <w:jc w:val="left"/>
              <w:rPr>
                <w:szCs w:val="22"/>
              </w:rPr>
            </w:pPr>
          </w:p>
        </w:tc>
      </w:tr>
      <w:tr w:rsidR="00145261" w:rsidRPr="00B67E35" w:rsidTr="008602F9">
        <w:trPr>
          <w:cantSplit/>
        </w:trPr>
        <w:tc>
          <w:tcPr>
            <w:tcW w:w="786" w:type="pct"/>
          </w:tcPr>
          <w:p w:rsidR="00145261" w:rsidRPr="00B67E35" w:rsidRDefault="00145261" w:rsidP="00C56061">
            <w:pPr>
              <w:pStyle w:val="NormalTableText13"/>
              <w:rPr>
                <w:sz w:val="22"/>
                <w:szCs w:val="22"/>
              </w:rPr>
            </w:pPr>
          </w:p>
        </w:tc>
        <w:tc>
          <w:tcPr>
            <w:tcW w:w="1656" w:type="pct"/>
          </w:tcPr>
          <w:p w:rsidR="00145261" w:rsidRPr="00B67E35" w:rsidRDefault="00145261" w:rsidP="00C56061">
            <w:pPr>
              <w:pStyle w:val="NormalTableText13"/>
              <w:rPr>
                <w:sz w:val="22"/>
                <w:szCs w:val="22"/>
              </w:rPr>
            </w:pPr>
          </w:p>
        </w:tc>
        <w:tc>
          <w:tcPr>
            <w:tcW w:w="926" w:type="pct"/>
          </w:tcPr>
          <w:p w:rsidR="00145261" w:rsidRPr="00B67E35" w:rsidRDefault="00145261" w:rsidP="00C56061">
            <w:pPr>
              <w:jc w:val="left"/>
              <w:rPr>
                <w:szCs w:val="22"/>
              </w:rPr>
            </w:pPr>
          </w:p>
        </w:tc>
        <w:tc>
          <w:tcPr>
            <w:tcW w:w="1632" w:type="pct"/>
          </w:tcPr>
          <w:p w:rsidR="00145261" w:rsidRPr="00B67E35" w:rsidRDefault="00145261" w:rsidP="00C56061">
            <w:pPr>
              <w:jc w:val="left"/>
              <w:rPr>
                <w:szCs w:val="22"/>
              </w:rPr>
            </w:pPr>
          </w:p>
        </w:tc>
      </w:tr>
    </w:tbl>
    <w:p w:rsidR="00D14DB2" w:rsidRPr="00B67E35" w:rsidRDefault="00D14DB2" w:rsidP="00D14DB2">
      <w:pPr>
        <w:tabs>
          <w:tab w:val="left" w:pos="5103"/>
        </w:tabs>
        <w:ind w:left="567" w:right="544" w:hanging="567"/>
        <w:jc w:val="center"/>
      </w:pPr>
    </w:p>
    <w:p w:rsidR="00D14DB2" w:rsidRPr="00B67E35" w:rsidRDefault="00D14DB2" w:rsidP="00D14DB2">
      <w:pPr>
        <w:ind w:left="567" w:right="544" w:hanging="567"/>
        <w:rPr>
          <w:rFonts w:ascii="Arial" w:hAnsi="Arial"/>
          <w:b/>
        </w:rPr>
      </w:pPr>
      <w:r w:rsidRPr="00B67E35">
        <w:rPr>
          <w:rFonts w:ascii="Arial" w:hAnsi="Arial"/>
          <w:b/>
        </w:rPr>
        <w:t>Document Reviewed By</w:t>
      </w:r>
    </w:p>
    <w:p w:rsidR="00D14DB2" w:rsidRPr="00B67E35" w:rsidRDefault="00D14DB2" w:rsidP="00D14DB2">
      <w:pPr>
        <w:ind w:left="567" w:right="544" w:hanging="567"/>
        <w:rPr>
          <w:b/>
          <w:sz w:val="28"/>
        </w:rPr>
      </w:pPr>
    </w:p>
    <w:tbl>
      <w:tblPr>
        <w:tblW w:w="836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276"/>
        <w:gridCol w:w="2835"/>
        <w:gridCol w:w="4253"/>
      </w:tblGrid>
      <w:tr w:rsidR="00D14DB2" w:rsidRPr="00B67E35" w:rsidTr="00145261">
        <w:tc>
          <w:tcPr>
            <w:tcW w:w="1276" w:type="dxa"/>
            <w:shd w:val="clear" w:color="auto" w:fill="D9D9D9" w:themeFill="background1" w:themeFillShade="D9"/>
          </w:tcPr>
          <w:p w:rsidR="00D14DB2" w:rsidRPr="00B67E35" w:rsidRDefault="00145261" w:rsidP="00C56061">
            <w:pPr>
              <w:pStyle w:val="NormalPGP"/>
              <w:rPr>
                <w:b/>
                <w:sz w:val="22"/>
              </w:rPr>
            </w:pPr>
            <w:r w:rsidRPr="00B67E35">
              <w:rPr>
                <w:b/>
                <w:sz w:val="22"/>
              </w:rPr>
              <w:t>Date</w:t>
            </w:r>
          </w:p>
        </w:tc>
        <w:tc>
          <w:tcPr>
            <w:tcW w:w="2835" w:type="dxa"/>
            <w:shd w:val="clear" w:color="auto" w:fill="D9D9D9" w:themeFill="background1" w:themeFillShade="D9"/>
          </w:tcPr>
          <w:p w:rsidR="00D14DB2" w:rsidRPr="00B67E35" w:rsidRDefault="00145261" w:rsidP="00C56061">
            <w:pPr>
              <w:pStyle w:val="NormalPGP"/>
              <w:rPr>
                <w:b/>
                <w:sz w:val="22"/>
              </w:rPr>
            </w:pPr>
            <w:r w:rsidRPr="00B67E35">
              <w:rPr>
                <w:b/>
                <w:sz w:val="22"/>
              </w:rPr>
              <w:t>Name</w:t>
            </w:r>
          </w:p>
        </w:tc>
        <w:tc>
          <w:tcPr>
            <w:tcW w:w="4253" w:type="dxa"/>
            <w:shd w:val="clear" w:color="auto" w:fill="D9D9D9" w:themeFill="background1" w:themeFillShade="D9"/>
          </w:tcPr>
          <w:p w:rsidR="00D14DB2" w:rsidRPr="00B67E35" w:rsidRDefault="00D14DB2" w:rsidP="00C56061">
            <w:pPr>
              <w:pStyle w:val="NormalPGP"/>
              <w:rPr>
                <w:b/>
                <w:sz w:val="22"/>
              </w:rPr>
            </w:pPr>
            <w:r w:rsidRPr="00B67E35">
              <w:rPr>
                <w:b/>
                <w:sz w:val="22"/>
              </w:rPr>
              <w:t>Responsibility</w:t>
            </w:r>
          </w:p>
        </w:tc>
      </w:tr>
      <w:tr w:rsidR="00D14DB2" w:rsidRPr="00B67E35" w:rsidTr="00145261">
        <w:tc>
          <w:tcPr>
            <w:tcW w:w="1276" w:type="dxa"/>
          </w:tcPr>
          <w:p w:rsidR="00D14DB2" w:rsidRPr="00B67E35" w:rsidRDefault="00164965" w:rsidP="00C56061">
            <w:r>
              <w:t>27</w:t>
            </w:r>
            <w:r w:rsidRPr="00164965">
              <w:rPr>
                <w:vertAlign w:val="superscript"/>
              </w:rPr>
              <w:t>th</w:t>
            </w:r>
            <w:r>
              <w:t xml:space="preserve"> June, 2013</w:t>
            </w:r>
          </w:p>
        </w:tc>
        <w:tc>
          <w:tcPr>
            <w:tcW w:w="2835" w:type="dxa"/>
          </w:tcPr>
          <w:p w:rsidR="00D14DB2" w:rsidRPr="00B67E35" w:rsidRDefault="00164965" w:rsidP="00C56061">
            <w:r>
              <w:t>Charlie Darkins</w:t>
            </w:r>
          </w:p>
        </w:tc>
        <w:tc>
          <w:tcPr>
            <w:tcW w:w="4253" w:type="dxa"/>
          </w:tcPr>
          <w:p w:rsidR="00D14DB2" w:rsidRPr="00B67E35" w:rsidRDefault="00164965" w:rsidP="00C56061">
            <w:r>
              <w:t>Engagement Manager</w:t>
            </w:r>
          </w:p>
        </w:tc>
      </w:tr>
      <w:tr w:rsidR="00D14DB2" w:rsidRPr="00B67E35" w:rsidTr="00145261">
        <w:tc>
          <w:tcPr>
            <w:tcW w:w="1276" w:type="dxa"/>
          </w:tcPr>
          <w:p w:rsidR="00D14DB2" w:rsidRPr="00B67E35" w:rsidRDefault="00164965" w:rsidP="00C56061">
            <w:r>
              <w:t>27</w:t>
            </w:r>
            <w:r w:rsidRPr="00164965">
              <w:rPr>
                <w:vertAlign w:val="superscript"/>
              </w:rPr>
              <w:t>th</w:t>
            </w:r>
            <w:r>
              <w:t xml:space="preserve"> June, 2013</w:t>
            </w:r>
          </w:p>
        </w:tc>
        <w:tc>
          <w:tcPr>
            <w:tcW w:w="2835" w:type="dxa"/>
          </w:tcPr>
          <w:p w:rsidR="00D14DB2" w:rsidRPr="00B67E35" w:rsidRDefault="00164965" w:rsidP="00C56061">
            <w:r>
              <w:t>Paul Richards</w:t>
            </w:r>
          </w:p>
        </w:tc>
        <w:tc>
          <w:tcPr>
            <w:tcW w:w="4253" w:type="dxa"/>
          </w:tcPr>
          <w:p w:rsidR="00D14DB2" w:rsidRPr="00B67E35" w:rsidRDefault="00164965" w:rsidP="00C56061">
            <w:r>
              <w:t>Enterprise Architect</w:t>
            </w:r>
          </w:p>
        </w:tc>
      </w:tr>
    </w:tbl>
    <w:p w:rsidR="00D14DB2" w:rsidRPr="00B67E35" w:rsidRDefault="00D14DB2" w:rsidP="00D14DB2">
      <w:pPr>
        <w:ind w:left="567" w:right="544" w:hanging="567"/>
        <w:rPr>
          <w:b/>
          <w:sz w:val="28"/>
        </w:rPr>
      </w:pPr>
    </w:p>
    <w:p w:rsidR="00D14DB2" w:rsidRPr="00B67E35" w:rsidRDefault="00D14DB2" w:rsidP="00D14DB2">
      <w:pPr>
        <w:rPr>
          <w:rFonts w:ascii="Arial" w:hAnsi="Arial"/>
          <w:b/>
        </w:rPr>
      </w:pPr>
      <w:r w:rsidRPr="00B67E35">
        <w:rPr>
          <w:rFonts w:ascii="Arial" w:hAnsi="Arial"/>
          <w:b/>
        </w:rPr>
        <w:t>Document</w:t>
      </w:r>
      <w:r w:rsidR="00F154FF" w:rsidRPr="00B67E35">
        <w:rPr>
          <w:rFonts w:ascii="Arial" w:hAnsi="Arial"/>
          <w:b/>
        </w:rPr>
        <w:t xml:space="preserve"> &lt;Signed Off By&gt; </w:t>
      </w:r>
    </w:p>
    <w:p w:rsidR="00D14DB2" w:rsidRPr="00B67E35" w:rsidRDefault="00D14DB2" w:rsidP="00D14DB2"/>
    <w:tbl>
      <w:tblPr>
        <w:tblW w:w="4905" w:type="pct"/>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7" w:type="dxa"/>
          <w:right w:w="107" w:type="dxa"/>
        </w:tblCellMar>
        <w:tblLook w:val="0000"/>
      </w:tblPr>
      <w:tblGrid>
        <w:gridCol w:w="1648"/>
        <w:gridCol w:w="2462"/>
        <w:gridCol w:w="4254"/>
      </w:tblGrid>
      <w:tr w:rsidR="00145261" w:rsidRPr="00B67E35" w:rsidTr="00145261">
        <w:trPr>
          <w:cantSplit/>
        </w:trPr>
        <w:tc>
          <w:tcPr>
            <w:tcW w:w="985" w:type="pct"/>
            <w:shd w:val="clear" w:color="auto" w:fill="D9D9D9" w:themeFill="background1" w:themeFillShade="D9"/>
          </w:tcPr>
          <w:p w:rsidR="00145261" w:rsidRPr="00B67E35" w:rsidRDefault="00145261" w:rsidP="00C56061">
            <w:pPr>
              <w:pStyle w:val="NormalPGP"/>
              <w:rPr>
                <w:b/>
                <w:sz w:val="22"/>
              </w:rPr>
            </w:pPr>
            <w:r w:rsidRPr="00B67E35">
              <w:rPr>
                <w:b/>
                <w:sz w:val="22"/>
              </w:rPr>
              <w:t>Date</w:t>
            </w:r>
          </w:p>
        </w:tc>
        <w:tc>
          <w:tcPr>
            <w:tcW w:w="1472" w:type="pct"/>
            <w:shd w:val="clear" w:color="auto" w:fill="D9D9D9" w:themeFill="background1" w:themeFillShade="D9"/>
          </w:tcPr>
          <w:p w:rsidR="00145261" w:rsidRPr="00B67E35" w:rsidRDefault="00145261" w:rsidP="00C56061">
            <w:pPr>
              <w:pStyle w:val="NormalPGP"/>
              <w:rPr>
                <w:b/>
                <w:sz w:val="22"/>
              </w:rPr>
            </w:pPr>
            <w:r w:rsidRPr="00B67E35">
              <w:rPr>
                <w:b/>
                <w:sz w:val="22"/>
              </w:rPr>
              <w:t>Name</w:t>
            </w:r>
          </w:p>
        </w:tc>
        <w:tc>
          <w:tcPr>
            <w:tcW w:w="2542" w:type="pct"/>
            <w:shd w:val="clear" w:color="auto" w:fill="D9D9D9" w:themeFill="background1" w:themeFillShade="D9"/>
          </w:tcPr>
          <w:p w:rsidR="00145261" w:rsidRPr="00B67E35" w:rsidRDefault="00145261" w:rsidP="00C56061">
            <w:pPr>
              <w:pStyle w:val="NormalPGP"/>
              <w:jc w:val="left"/>
              <w:rPr>
                <w:b/>
                <w:sz w:val="22"/>
              </w:rPr>
            </w:pPr>
            <w:r w:rsidRPr="00B67E35">
              <w:rPr>
                <w:b/>
                <w:sz w:val="22"/>
              </w:rPr>
              <w:t>Responsibility</w:t>
            </w:r>
          </w:p>
        </w:tc>
      </w:tr>
      <w:tr w:rsidR="00145261" w:rsidRPr="00B67E35" w:rsidTr="00145261">
        <w:trPr>
          <w:cantSplit/>
        </w:trPr>
        <w:tc>
          <w:tcPr>
            <w:tcW w:w="985" w:type="pct"/>
          </w:tcPr>
          <w:p w:rsidR="00145261" w:rsidRPr="00B67E35" w:rsidRDefault="00145261" w:rsidP="00C56061"/>
        </w:tc>
        <w:tc>
          <w:tcPr>
            <w:tcW w:w="1472" w:type="pct"/>
          </w:tcPr>
          <w:p w:rsidR="00145261" w:rsidRPr="00B67E35" w:rsidRDefault="00145261" w:rsidP="00C56061"/>
        </w:tc>
        <w:tc>
          <w:tcPr>
            <w:tcW w:w="2542" w:type="pct"/>
          </w:tcPr>
          <w:p w:rsidR="00145261" w:rsidRPr="00B67E35" w:rsidRDefault="00145261" w:rsidP="00C56061"/>
        </w:tc>
      </w:tr>
      <w:tr w:rsidR="00145261" w:rsidRPr="00B67E35" w:rsidTr="00145261">
        <w:trPr>
          <w:cantSplit/>
        </w:trPr>
        <w:tc>
          <w:tcPr>
            <w:tcW w:w="985" w:type="pct"/>
          </w:tcPr>
          <w:p w:rsidR="00145261" w:rsidRPr="00B67E35" w:rsidRDefault="00145261" w:rsidP="00C56061"/>
        </w:tc>
        <w:tc>
          <w:tcPr>
            <w:tcW w:w="1472" w:type="pct"/>
          </w:tcPr>
          <w:p w:rsidR="00145261" w:rsidRPr="00B67E35" w:rsidRDefault="00145261" w:rsidP="00C56061"/>
        </w:tc>
        <w:tc>
          <w:tcPr>
            <w:tcW w:w="2542" w:type="pct"/>
          </w:tcPr>
          <w:p w:rsidR="00145261" w:rsidRPr="00B67E35" w:rsidRDefault="00145261" w:rsidP="00C56061"/>
        </w:tc>
      </w:tr>
      <w:tr w:rsidR="00145261" w:rsidRPr="00B67E35" w:rsidTr="00145261">
        <w:trPr>
          <w:cantSplit/>
        </w:trPr>
        <w:tc>
          <w:tcPr>
            <w:tcW w:w="985" w:type="pct"/>
          </w:tcPr>
          <w:p w:rsidR="00145261" w:rsidRPr="00B67E35" w:rsidRDefault="00145261" w:rsidP="00C56061"/>
        </w:tc>
        <w:tc>
          <w:tcPr>
            <w:tcW w:w="1472" w:type="pct"/>
          </w:tcPr>
          <w:p w:rsidR="00145261" w:rsidRPr="00B67E35" w:rsidRDefault="00145261" w:rsidP="00C56061"/>
        </w:tc>
        <w:tc>
          <w:tcPr>
            <w:tcW w:w="2542" w:type="pct"/>
          </w:tcPr>
          <w:p w:rsidR="00145261" w:rsidRPr="00B67E35" w:rsidRDefault="00145261" w:rsidP="00C56061"/>
        </w:tc>
      </w:tr>
      <w:tr w:rsidR="00145261" w:rsidRPr="00B67E35" w:rsidTr="00145261">
        <w:trPr>
          <w:cantSplit/>
        </w:trPr>
        <w:tc>
          <w:tcPr>
            <w:tcW w:w="985" w:type="pct"/>
          </w:tcPr>
          <w:p w:rsidR="00145261" w:rsidRPr="00B67E35" w:rsidRDefault="00145261" w:rsidP="00C56061"/>
        </w:tc>
        <w:tc>
          <w:tcPr>
            <w:tcW w:w="1472" w:type="pct"/>
          </w:tcPr>
          <w:p w:rsidR="00145261" w:rsidRPr="00B67E35" w:rsidRDefault="00145261" w:rsidP="00C56061"/>
        </w:tc>
        <w:tc>
          <w:tcPr>
            <w:tcW w:w="2542" w:type="pct"/>
          </w:tcPr>
          <w:p w:rsidR="00145261" w:rsidRPr="00B67E35" w:rsidRDefault="00145261" w:rsidP="00C56061"/>
        </w:tc>
      </w:tr>
    </w:tbl>
    <w:p w:rsidR="00D14DB2" w:rsidRPr="00B67E35" w:rsidRDefault="00D14DB2" w:rsidP="00D14DB2">
      <w:pPr>
        <w:sectPr w:rsidR="00D14DB2" w:rsidRPr="00B67E35" w:rsidSect="00C56061">
          <w:headerReference w:type="default" r:id="rId24"/>
          <w:footerReference w:type="default" r:id="rId25"/>
          <w:pgSz w:w="11906" w:h="16838"/>
          <w:pgMar w:top="1440" w:right="1797" w:bottom="1440" w:left="1797" w:header="720" w:footer="720" w:gutter="0"/>
          <w:paperSrc w:first="54848" w:other="54848"/>
          <w:cols w:space="720"/>
          <w:docGrid w:linePitch="326"/>
        </w:sectPr>
      </w:pPr>
    </w:p>
    <w:p w:rsidR="004460FF" w:rsidRPr="00B67E35" w:rsidRDefault="00192B23" w:rsidP="004460FF">
      <w:pPr>
        <w:pStyle w:val="Heading2"/>
        <w:numPr>
          <w:ilvl w:val="0"/>
          <w:numId w:val="0"/>
        </w:numPr>
      </w:pPr>
      <w:bookmarkStart w:id="153" w:name="_Toc383770868"/>
      <w:r w:rsidRPr="00B67E35">
        <w:lastRenderedPageBreak/>
        <w:t>Appendix C</w:t>
      </w:r>
      <w:r w:rsidR="004460FF" w:rsidRPr="00B67E35">
        <w:t xml:space="preserve">: </w:t>
      </w:r>
      <w:r w:rsidRPr="00B67E35">
        <w:t>Reference Documents</w:t>
      </w:r>
      <w:bookmarkEnd w:id="153"/>
    </w:p>
    <w:tbl>
      <w:tblPr>
        <w:tblStyle w:val="TableGrid"/>
        <w:tblW w:w="0" w:type="auto"/>
        <w:tblLook w:val="04A0"/>
      </w:tblPr>
      <w:tblGrid>
        <w:gridCol w:w="1951"/>
        <w:gridCol w:w="1985"/>
        <w:gridCol w:w="1275"/>
        <w:gridCol w:w="1418"/>
        <w:gridCol w:w="1899"/>
      </w:tblGrid>
      <w:tr w:rsidR="00192B23" w:rsidRPr="00B67E35" w:rsidTr="008602F9">
        <w:tc>
          <w:tcPr>
            <w:tcW w:w="1951" w:type="dxa"/>
            <w:shd w:val="clear" w:color="auto" w:fill="D9D9D9" w:themeFill="background1" w:themeFillShade="D9"/>
          </w:tcPr>
          <w:p w:rsidR="00192B23" w:rsidRPr="00B67E35" w:rsidRDefault="00192B23" w:rsidP="004460FF">
            <w:pPr>
              <w:rPr>
                <w:rFonts w:ascii="Arial" w:hAnsi="Arial" w:cs="Arial"/>
                <w:b/>
              </w:rPr>
            </w:pPr>
            <w:r w:rsidRPr="00B67E35">
              <w:rPr>
                <w:rFonts w:ascii="Arial" w:hAnsi="Arial" w:cs="Arial"/>
                <w:b/>
              </w:rPr>
              <w:t>Reference No</w:t>
            </w:r>
          </w:p>
        </w:tc>
        <w:tc>
          <w:tcPr>
            <w:tcW w:w="1985" w:type="dxa"/>
            <w:shd w:val="clear" w:color="auto" w:fill="D9D9D9" w:themeFill="background1" w:themeFillShade="D9"/>
          </w:tcPr>
          <w:p w:rsidR="00192B23" w:rsidRPr="00B67E35" w:rsidRDefault="00192B23" w:rsidP="004460FF">
            <w:pPr>
              <w:rPr>
                <w:rFonts w:ascii="Arial" w:hAnsi="Arial" w:cs="Arial"/>
                <w:b/>
              </w:rPr>
            </w:pPr>
            <w:r w:rsidRPr="00B67E35">
              <w:rPr>
                <w:rFonts w:ascii="Arial" w:hAnsi="Arial" w:cs="Arial"/>
                <w:b/>
              </w:rPr>
              <w:t>Author</w:t>
            </w:r>
          </w:p>
        </w:tc>
        <w:tc>
          <w:tcPr>
            <w:tcW w:w="1275" w:type="dxa"/>
            <w:shd w:val="clear" w:color="auto" w:fill="D9D9D9" w:themeFill="background1" w:themeFillShade="D9"/>
          </w:tcPr>
          <w:p w:rsidR="00192B23" w:rsidRPr="00B67E35" w:rsidRDefault="00192B23" w:rsidP="004460FF">
            <w:pPr>
              <w:rPr>
                <w:rFonts w:ascii="Arial" w:hAnsi="Arial" w:cs="Arial"/>
                <w:b/>
              </w:rPr>
            </w:pPr>
            <w:r w:rsidRPr="00B67E35">
              <w:rPr>
                <w:rFonts w:ascii="Arial" w:hAnsi="Arial" w:cs="Arial"/>
                <w:b/>
              </w:rPr>
              <w:t>Version</w:t>
            </w:r>
          </w:p>
        </w:tc>
        <w:tc>
          <w:tcPr>
            <w:tcW w:w="1418" w:type="dxa"/>
            <w:shd w:val="clear" w:color="auto" w:fill="D9D9D9" w:themeFill="background1" w:themeFillShade="D9"/>
          </w:tcPr>
          <w:p w:rsidR="00192B23" w:rsidRPr="00B67E35" w:rsidRDefault="00192B23" w:rsidP="004460FF">
            <w:pPr>
              <w:rPr>
                <w:rFonts w:ascii="Arial" w:hAnsi="Arial" w:cs="Arial"/>
                <w:b/>
              </w:rPr>
            </w:pPr>
            <w:r w:rsidRPr="00B67E35">
              <w:rPr>
                <w:rFonts w:ascii="Arial" w:hAnsi="Arial" w:cs="Arial"/>
                <w:b/>
              </w:rPr>
              <w:t>Date</w:t>
            </w:r>
          </w:p>
        </w:tc>
        <w:tc>
          <w:tcPr>
            <w:tcW w:w="1899" w:type="dxa"/>
            <w:shd w:val="clear" w:color="auto" w:fill="D9D9D9" w:themeFill="background1" w:themeFillShade="D9"/>
          </w:tcPr>
          <w:p w:rsidR="00192B23" w:rsidRPr="00B67E35" w:rsidRDefault="00192B23" w:rsidP="004460FF">
            <w:pPr>
              <w:rPr>
                <w:rFonts w:ascii="Arial" w:hAnsi="Arial" w:cs="Arial"/>
                <w:b/>
              </w:rPr>
            </w:pPr>
            <w:r w:rsidRPr="00B67E35">
              <w:rPr>
                <w:rFonts w:ascii="Arial" w:hAnsi="Arial" w:cs="Arial"/>
                <w:b/>
              </w:rPr>
              <w:t>Document</w:t>
            </w:r>
          </w:p>
        </w:tc>
      </w:tr>
      <w:tr w:rsidR="00192B23" w:rsidRPr="00B67E35" w:rsidTr="00192B23">
        <w:tc>
          <w:tcPr>
            <w:tcW w:w="1951" w:type="dxa"/>
          </w:tcPr>
          <w:p w:rsidR="00192B23" w:rsidRPr="00B67E35" w:rsidRDefault="00192B23" w:rsidP="004460FF"/>
        </w:tc>
        <w:tc>
          <w:tcPr>
            <w:tcW w:w="1985" w:type="dxa"/>
          </w:tcPr>
          <w:p w:rsidR="00192B23" w:rsidRPr="00B67E35" w:rsidRDefault="00192B23" w:rsidP="004460FF"/>
        </w:tc>
        <w:tc>
          <w:tcPr>
            <w:tcW w:w="1275" w:type="dxa"/>
          </w:tcPr>
          <w:p w:rsidR="00192B23" w:rsidRPr="00B67E35" w:rsidRDefault="00192B23" w:rsidP="004460FF"/>
        </w:tc>
        <w:tc>
          <w:tcPr>
            <w:tcW w:w="1418" w:type="dxa"/>
          </w:tcPr>
          <w:p w:rsidR="00192B23" w:rsidRPr="00B67E35" w:rsidRDefault="00192B23" w:rsidP="004460FF"/>
        </w:tc>
        <w:tc>
          <w:tcPr>
            <w:tcW w:w="1899" w:type="dxa"/>
          </w:tcPr>
          <w:p w:rsidR="00192B23" w:rsidRPr="00B67E35" w:rsidRDefault="00192B23" w:rsidP="004460FF"/>
        </w:tc>
      </w:tr>
    </w:tbl>
    <w:p w:rsidR="00192B23" w:rsidRPr="00B67E35" w:rsidRDefault="00192B23" w:rsidP="004460FF"/>
    <w:p w:rsidR="00192B23" w:rsidRDefault="00192B23" w:rsidP="00192B23">
      <w:pPr>
        <w:pStyle w:val="Heading2"/>
        <w:numPr>
          <w:ilvl w:val="0"/>
          <w:numId w:val="0"/>
        </w:numPr>
      </w:pPr>
      <w:r w:rsidRPr="00B67E35">
        <w:br w:type="page"/>
      </w:r>
      <w:bookmarkStart w:id="154" w:name="_Toc383770869"/>
      <w:r w:rsidRPr="00B67E35">
        <w:lastRenderedPageBreak/>
        <w:t>Appendix D: Screen Validations</w:t>
      </w:r>
      <w:bookmarkEnd w:id="154"/>
    </w:p>
    <w:p w:rsidR="00491B3B" w:rsidRPr="00491B3B" w:rsidRDefault="00491B3B" w:rsidP="00491B3B">
      <w:r>
        <w:t>None at this time.</w:t>
      </w:r>
    </w:p>
    <w:sectPr w:rsidR="00491B3B" w:rsidRPr="00491B3B" w:rsidSect="00192B23">
      <w:footerReference w:type="default" r:id="rId26"/>
      <w:pgSz w:w="11906" w:h="16838" w:code="9"/>
      <w:pgMar w:top="1440" w:right="1797" w:bottom="1440" w:left="1797" w:header="720" w:footer="720" w:gutter="0"/>
      <w:paperSrc w:first="54848" w:other="54848"/>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5C7" w:rsidRDefault="00FF15C7" w:rsidP="00404901">
      <w:r>
        <w:separator/>
      </w:r>
    </w:p>
  </w:endnote>
  <w:endnote w:type="continuationSeparator" w:id="0">
    <w:p w:rsidR="00FF15C7" w:rsidRDefault="00FF15C7" w:rsidP="0040490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D5" w:rsidRPr="00085B66" w:rsidRDefault="00074CD5" w:rsidP="00C56061">
    <w:pPr>
      <w:pStyle w:val="Footer"/>
      <w:pBdr>
        <w:bottom w:val="single" w:sz="6" w:space="1" w:color="auto"/>
      </w:pBdr>
      <w:tabs>
        <w:tab w:val="clear" w:pos="284"/>
        <w:tab w:val="clear" w:pos="8640"/>
        <w:tab w:val="left" w:pos="0"/>
        <w:tab w:val="right" w:pos="8789"/>
        <w:tab w:val="right" w:pos="9639"/>
      </w:tabs>
      <w:ind w:left="0"/>
      <w:jc w:val="center"/>
      <w:rPr>
        <w:rStyle w:val="PageNumber"/>
        <w:rFonts w:ascii="Arial" w:hAnsi="Arial"/>
        <w:b/>
        <w:sz w:val="16"/>
      </w:rPr>
    </w:pPr>
    <w:r>
      <w:rPr>
        <w:rStyle w:val="PageNumber"/>
        <w:rFonts w:ascii="Arial" w:hAnsi="Arial"/>
        <w:b/>
        <w:sz w:val="16"/>
      </w:rPr>
      <w:t>Internal</w:t>
    </w:r>
  </w:p>
  <w:p w:rsidR="00074CD5" w:rsidRDefault="00074CD5" w:rsidP="00C56061">
    <w:pPr>
      <w:pStyle w:val="Footer"/>
      <w:tabs>
        <w:tab w:val="clear" w:pos="284"/>
        <w:tab w:val="clear" w:pos="8640"/>
        <w:tab w:val="left" w:pos="0"/>
        <w:tab w:val="right" w:pos="8789"/>
        <w:tab w:val="right" w:pos="9639"/>
      </w:tabs>
      <w:ind w:left="0"/>
      <w:jc w:val="left"/>
      <w:rPr>
        <w:rFonts w:ascii="Arial" w:hAnsi="Arial"/>
        <w:noProof/>
        <w:sz w:val="16"/>
      </w:rPr>
    </w:pPr>
    <w:r w:rsidRPr="00605727">
      <w:rPr>
        <w:rFonts w:ascii="Arial" w:hAnsi="Arial" w:cs="Arial"/>
        <w:sz w:val="16"/>
        <w:szCs w:val="16"/>
      </w:rPr>
      <w:t>The information contained in this document is proprietary.</w:t>
    </w:r>
    <w:r>
      <w:rPr>
        <w:rFonts w:ascii="Arial" w:hAnsi="Arial" w:cs="Arial"/>
        <w:sz w:val="16"/>
        <w:szCs w:val="16"/>
      </w:rPr>
      <w:t xml:space="preserve"> </w:t>
    </w:r>
    <w:r w:rsidRPr="00605727">
      <w:rPr>
        <w:rFonts w:ascii="Arial" w:hAnsi="Arial" w:cs="Arial"/>
        <w:sz w:val="16"/>
        <w:szCs w:val="16"/>
      </w:rPr>
      <w:t>Copyright ©201</w:t>
    </w:r>
    <w:r>
      <w:rPr>
        <w:rFonts w:ascii="Arial" w:hAnsi="Arial" w:cs="Arial"/>
        <w:sz w:val="16"/>
        <w:szCs w:val="16"/>
      </w:rPr>
      <w:t>3</w:t>
    </w:r>
    <w:r w:rsidRPr="00605727">
      <w:rPr>
        <w:rFonts w:ascii="Arial" w:hAnsi="Arial" w:cs="Arial"/>
        <w:sz w:val="16"/>
        <w:szCs w:val="16"/>
      </w:rPr>
      <w:t xml:space="preserve"> Capgemini. All rights reserved.</w:t>
    </w:r>
  </w:p>
  <w:p w:rsidR="00074CD5" w:rsidRPr="00C237EC" w:rsidRDefault="00074CD5" w:rsidP="00C56061">
    <w:pPr>
      <w:pStyle w:val="Footer"/>
      <w:tabs>
        <w:tab w:val="clear" w:pos="284"/>
        <w:tab w:val="clear" w:pos="8640"/>
        <w:tab w:val="left" w:pos="-709"/>
        <w:tab w:val="right" w:pos="8789"/>
        <w:tab w:val="right" w:pos="9639"/>
      </w:tabs>
      <w:ind w:left="0"/>
      <w:jc w:val="left"/>
      <w:rPr>
        <w:rFonts w:ascii="Arial" w:hAnsi="Arial"/>
        <w:noProof/>
        <w:sz w:val="16"/>
      </w:rPr>
    </w:pPr>
    <w:r w:rsidRPr="00C237EC">
      <w:rPr>
        <w:rFonts w:ascii="Arial" w:hAnsi="Arial"/>
        <w:noProof/>
        <w:sz w:val="16"/>
      </w:rPr>
      <w:t xml:space="preserve">Reference: </w:t>
    </w:r>
    <w:r w:rsidR="00B46BBD">
      <w:rPr>
        <w:rFonts w:ascii="Arial" w:hAnsi="Arial"/>
        <w:noProof/>
        <w:sz w:val="16"/>
      </w:rPr>
      <w:t>eB1163</w:t>
    </w:r>
    <w:r w:rsidR="00B46BBD">
      <w:rPr>
        <w:rFonts w:ascii="Arial" w:hAnsi="Arial"/>
        <w:noProof/>
        <w:sz w:val="16"/>
      </w:rPr>
      <w:tab/>
      <w:t>Version: v.0.5</w:t>
    </w:r>
    <w:r w:rsidRPr="00C237EC">
      <w:rPr>
        <w:rFonts w:ascii="Arial" w:hAnsi="Arial"/>
        <w:noProof/>
        <w:sz w:val="16"/>
      </w:rPr>
      <w:tab/>
      <w:t xml:space="preserve">Date: </w:t>
    </w:r>
    <w:r>
      <w:rPr>
        <w:rFonts w:ascii="Arial" w:hAnsi="Arial"/>
        <w:noProof/>
        <w:sz w:val="16"/>
      </w:rPr>
      <w:t xml:space="preserve"> </w:t>
    </w:r>
    <w:r w:rsidR="00B46BBD">
      <w:rPr>
        <w:rFonts w:ascii="Arial" w:hAnsi="Arial"/>
        <w:noProof/>
        <w:sz w:val="16"/>
      </w:rPr>
      <w:t>02</w:t>
    </w:r>
    <w:r>
      <w:rPr>
        <w:rFonts w:ascii="Arial" w:hAnsi="Arial"/>
        <w:noProof/>
        <w:sz w:val="16"/>
      </w:rPr>
      <w:t xml:space="preserve"> May 2014</w:t>
    </w:r>
  </w:p>
  <w:p w:rsidR="00074CD5" w:rsidRPr="00E3077A" w:rsidRDefault="00074CD5" w:rsidP="00C56061">
    <w:pPr>
      <w:pStyle w:val="Footer"/>
      <w:tabs>
        <w:tab w:val="clear" w:pos="284"/>
        <w:tab w:val="clear" w:pos="8640"/>
        <w:tab w:val="left" w:pos="0"/>
        <w:tab w:val="right" w:pos="8789"/>
        <w:tab w:val="right" w:pos="9639"/>
      </w:tabs>
      <w:ind w:left="0"/>
      <w:jc w:val="left"/>
      <w:rPr>
        <w:rFonts w:ascii="Arial" w:hAnsi="Arial"/>
        <w:noProof/>
        <w:sz w:val="16"/>
      </w:rPr>
    </w:pPr>
    <w:r>
      <w:rPr>
        <w:rFonts w:ascii="Arial" w:hAnsi="Arial"/>
        <w:noProof/>
        <w:sz w:val="16"/>
      </w:rPr>
      <w:tab/>
    </w:r>
    <w:r w:rsidRPr="00C237EC">
      <w:rPr>
        <w:rFonts w:ascii="Arial" w:hAnsi="Arial"/>
        <w:noProof/>
        <w:sz w:val="16"/>
      </w:rPr>
      <w:tab/>
      <w:t xml:space="preserve">Page </w:t>
    </w:r>
    <w:r w:rsidR="003F3B77" w:rsidRPr="00C237EC">
      <w:rPr>
        <w:rFonts w:ascii="Arial" w:hAnsi="Arial"/>
        <w:noProof/>
        <w:sz w:val="16"/>
      </w:rPr>
      <w:fldChar w:fldCharType="begin"/>
    </w:r>
    <w:r w:rsidRPr="00C237EC">
      <w:rPr>
        <w:rFonts w:ascii="Arial" w:hAnsi="Arial"/>
        <w:noProof/>
        <w:sz w:val="16"/>
      </w:rPr>
      <w:instrText xml:space="preserve"> PAGE </w:instrText>
    </w:r>
    <w:r w:rsidR="003F3B77" w:rsidRPr="00C237EC">
      <w:rPr>
        <w:rFonts w:ascii="Arial" w:hAnsi="Arial"/>
        <w:noProof/>
        <w:sz w:val="16"/>
      </w:rPr>
      <w:fldChar w:fldCharType="separate"/>
    </w:r>
    <w:r w:rsidR="00523241">
      <w:rPr>
        <w:rFonts w:ascii="Arial" w:hAnsi="Arial"/>
        <w:noProof/>
        <w:sz w:val="16"/>
      </w:rPr>
      <w:t>5</w:t>
    </w:r>
    <w:r w:rsidR="003F3B77" w:rsidRPr="00C237EC">
      <w:rPr>
        <w:rFonts w:ascii="Arial" w:hAnsi="Arial"/>
        <w:noProof/>
        <w:sz w:val="16"/>
      </w:rPr>
      <w:fldChar w:fldCharType="end"/>
    </w:r>
    <w:r w:rsidRPr="00C237EC">
      <w:rPr>
        <w:rFonts w:ascii="Arial" w:hAnsi="Arial"/>
        <w:noProof/>
        <w:sz w:val="16"/>
      </w:rPr>
      <w:t xml:space="preserve"> of </w:t>
    </w:r>
    <w:r w:rsidR="003F3B77" w:rsidRPr="00C237EC">
      <w:rPr>
        <w:rFonts w:ascii="Arial" w:hAnsi="Arial"/>
        <w:noProof/>
        <w:sz w:val="16"/>
      </w:rPr>
      <w:fldChar w:fldCharType="begin"/>
    </w:r>
    <w:r w:rsidRPr="00C237EC">
      <w:rPr>
        <w:rFonts w:ascii="Arial" w:hAnsi="Arial"/>
        <w:noProof/>
        <w:sz w:val="16"/>
      </w:rPr>
      <w:instrText xml:space="preserve"> NUMPAGES  </w:instrText>
    </w:r>
    <w:r w:rsidR="003F3B77" w:rsidRPr="00C237EC">
      <w:rPr>
        <w:rFonts w:ascii="Arial" w:hAnsi="Arial"/>
        <w:noProof/>
        <w:sz w:val="16"/>
      </w:rPr>
      <w:fldChar w:fldCharType="separate"/>
    </w:r>
    <w:r w:rsidR="00523241">
      <w:rPr>
        <w:rFonts w:ascii="Arial" w:hAnsi="Arial"/>
        <w:noProof/>
        <w:sz w:val="16"/>
      </w:rPr>
      <w:t>30</w:t>
    </w:r>
    <w:r w:rsidR="003F3B77" w:rsidRPr="00C237EC">
      <w:rPr>
        <w:rFonts w:ascii="Arial" w:hAnsi="Arial"/>
        <w:noProof/>
        <w:sz w:val="16"/>
      </w:rPr>
      <w:fldChar w:fldCharType="end"/>
    </w:r>
  </w:p>
  <w:p w:rsidR="00074CD5" w:rsidRDefault="00074C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D5" w:rsidRPr="00085B66" w:rsidRDefault="00074CD5" w:rsidP="00C56061">
    <w:pPr>
      <w:pStyle w:val="Footer"/>
      <w:pBdr>
        <w:bottom w:val="single" w:sz="6" w:space="1" w:color="auto"/>
      </w:pBdr>
      <w:tabs>
        <w:tab w:val="clear" w:pos="284"/>
        <w:tab w:val="clear" w:pos="8640"/>
        <w:tab w:val="left" w:pos="0"/>
        <w:tab w:val="right" w:pos="8789"/>
        <w:tab w:val="right" w:pos="9639"/>
      </w:tabs>
      <w:ind w:left="0"/>
      <w:jc w:val="center"/>
      <w:rPr>
        <w:rStyle w:val="PageNumber"/>
        <w:rFonts w:ascii="Arial" w:hAnsi="Arial"/>
        <w:b/>
        <w:sz w:val="16"/>
      </w:rPr>
    </w:pPr>
    <w:r>
      <w:rPr>
        <w:rStyle w:val="PageNumber"/>
        <w:rFonts w:ascii="Arial" w:hAnsi="Arial"/>
        <w:b/>
        <w:sz w:val="16"/>
      </w:rPr>
      <w:t>Protect</w:t>
    </w:r>
  </w:p>
  <w:p w:rsidR="00074CD5" w:rsidRDefault="00074CD5" w:rsidP="00C56061">
    <w:pPr>
      <w:pStyle w:val="Footer"/>
      <w:tabs>
        <w:tab w:val="clear" w:pos="284"/>
        <w:tab w:val="clear" w:pos="8640"/>
        <w:tab w:val="left" w:pos="0"/>
        <w:tab w:val="right" w:pos="8789"/>
        <w:tab w:val="right" w:pos="9639"/>
      </w:tabs>
      <w:ind w:left="0"/>
      <w:jc w:val="left"/>
      <w:rPr>
        <w:rFonts w:ascii="Arial" w:hAnsi="Arial"/>
        <w:noProof/>
        <w:sz w:val="16"/>
      </w:rPr>
    </w:pPr>
    <w:r w:rsidRPr="00605727">
      <w:rPr>
        <w:rFonts w:ascii="Arial" w:hAnsi="Arial" w:cs="Arial"/>
        <w:sz w:val="16"/>
        <w:szCs w:val="16"/>
      </w:rPr>
      <w:t>The information contained in this document is proprietary.</w:t>
    </w:r>
    <w:r>
      <w:rPr>
        <w:rFonts w:ascii="Arial" w:hAnsi="Arial" w:cs="Arial"/>
        <w:sz w:val="16"/>
        <w:szCs w:val="16"/>
      </w:rPr>
      <w:t xml:space="preserve"> </w:t>
    </w:r>
    <w:r w:rsidRPr="00605727">
      <w:rPr>
        <w:rFonts w:ascii="Arial" w:hAnsi="Arial" w:cs="Arial"/>
        <w:sz w:val="16"/>
        <w:szCs w:val="16"/>
      </w:rPr>
      <w:t>Copyright ©201</w:t>
    </w:r>
    <w:r>
      <w:rPr>
        <w:rFonts w:ascii="Arial" w:hAnsi="Arial" w:cs="Arial"/>
        <w:sz w:val="16"/>
        <w:szCs w:val="16"/>
      </w:rPr>
      <w:t>3</w:t>
    </w:r>
    <w:r w:rsidRPr="00605727">
      <w:rPr>
        <w:rFonts w:ascii="Arial" w:hAnsi="Arial" w:cs="Arial"/>
        <w:sz w:val="16"/>
        <w:szCs w:val="16"/>
      </w:rPr>
      <w:t xml:space="preserve"> Capgemini. All rights reserved.</w:t>
    </w:r>
  </w:p>
  <w:p w:rsidR="00074CD5" w:rsidRPr="00C237EC" w:rsidRDefault="00074CD5" w:rsidP="00C56061">
    <w:pPr>
      <w:pStyle w:val="Footer"/>
      <w:tabs>
        <w:tab w:val="clear" w:pos="284"/>
        <w:tab w:val="clear" w:pos="8640"/>
        <w:tab w:val="left" w:pos="-709"/>
        <w:tab w:val="right" w:pos="8789"/>
        <w:tab w:val="right" w:pos="9639"/>
      </w:tabs>
      <w:ind w:left="0"/>
      <w:jc w:val="left"/>
      <w:rPr>
        <w:rFonts w:ascii="Arial" w:hAnsi="Arial"/>
        <w:noProof/>
        <w:sz w:val="16"/>
      </w:rPr>
    </w:pPr>
    <w:r w:rsidRPr="00C237EC">
      <w:rPr>
        <w:rFonts w:ascii="Arial" w:hAnsi="Arial"/>
        <w:noProof/>
        <w:sz w:val="16"/>
      </w:rPr>
      <w:t xml:space="preserve">Reference: </w:t>
    </w:r>
    <w:r>
      <w:rPr>
        <w:rFonts w:ascii="Arial" w:hAnsi="Arial"/>
        <w:noProof/>
        <w:sz w:val="16"/>
      </w:rPr>
      <w:t xml:space="preserve">New Claims Tracker  </w:t>
    </w:r>
    <w:r>
      <w:rPr>
        <w:rFonts w:ascii="Arial" w:hAnsi="Arial"/>
        <w:noProof/>
        <w:sz w:val="16"/>
      </w:rPr>
      <w:tab/>
      <w:t>Version: 0.1</w:t>
    </w:r>
    <w:r>
      <w:rPr>
        <w:rFonts w:ascii="Arial" w:hAnsi="Arial"/>
        <w:noProof/>
        <w:sz w:val="16"/>
      </w:rPr>
      <w:tab/>
    </w:r>
    <w:r w:rsidRPr="00C237EC">
      <w:rPr>
        <w:rFonts w:ascii="Arial" w:hAnsi="Arial"/>
        <w:noProof/>
        <w:sz w:val="16"/>
      </w:rPr>
      <w:t xml:space="preserve">Date: </w:t>
    </w:r>
  </w:p>
  <w:p w:rsidR="00074CD5" w:rsidRPr="00E3077A" w:rsidRDefault="00074CD5" w:rsidP="00C56061">
    <w:pPr>
      <w:pStyle w:val="Footer"/>
      <w:tabs>
        <w:tab w:val="clear" w:pos="284"/>
        <w:tab w:val="clear" w:pos="8640"/>
        <w:tab w:val="left" w:pos="0"/>
        <w:tab w:val="right" w:pos="8789"/>
        <w:tab w:val="right" w:pos="9639"/>
      </w:tabs>
      <w:ind w:left="0"/>
      <w:jc w:val="left"/>
      <w:rPr>
        <w:rFonts w:ascii="Arial" w:hAnsi="Arial"/>
        <w:noProof/>
        <w:sz w:val="16"/>
      </w:rPr>
    </w:pPr>
    <w:r>
      <w:rPr>
        <w:rFonts w:ascii="Arial" w:hAnsi="Arial"/>
        <w:noProof/>
        <w:sz w:val="16"/>
      </w:rPr>
      <w:tab/>
    </w:r>
    <w:r>
      <w:rPr>
        <w:rFonts w:ascii="Arial" w:hAnsi="Arial"/>
        <w:noProof/>
        <w:sz w:val="16"/>
      </w:rPr>
      <w:tab/>
    </w:r>
    <w:r w:rsidRPr="00C237EC">
      <w:rPr>
        <w:rFonts w:ascii="Arial" w:hAnsi="Arial"/>
        <w:noProof/>
        <w:sz w:val="16"/>
      </w:rPr>
      <w:t xml:space="preserve">Page </w:t>
    </w:r>
    <w:r w:rsidR="003F3B77" w:rsidRPr="00C237EC">
      <w:rPr>
        <w:rFonts w:ascii="Arial" w:hAnsi="Arial"/>
        <w:noProof/>
        <w:sz w:val="16"/>
      </w:rPr>
      <w:fldChar w:fldCharType="begin"/>
    </w:r>
    <w:r w:rsidRPr="00C237EC">
      <w:rPr>
        <w:rFonts w:ascii="Arial" w:hAnsi="Arial"/>
        <w:noProof/>
        <w:sz w:val="16"/>
      </w:rPr>
      <w:instrText xml:space="preserve"> PAGE </w:instrText>
    </w:r>
    <w:r w:rsidR="003F3B77" w:rsidRPr="00C237EC">
      <w:rPr>
        <w:rFonts w:ascii="Arial" w:hAnsi="Arial"/>
        <w:noProof/>
        <w:sz w:val="16"/>
      </w:rPr>
      <w:fldChar w:fldCharType="separate"/>
    </w:r>
    <w:r w:rsidR="00523241">
      <w:rPr>
        <w:rFonts w:ascii="Arial" w:hAnsi="Arial"/>
        <w:noProof/>
        <w:sz w:val="16"/>
      </w:rPr>
      <w:t>30</w:t>
    </w:r>
    <w:r w:rsidR="003F3B77" w:rsidRPr="00C237EC">
      <w:rPr>
        <w:rFonts w:ascii="Arial" w:hAnsi="Arial"/>
        <w:noProof/>
        <w:sz w:val="16"/>
      </w:rPr>
      <w:fldChar w:fldCharType="end"/>
    </w:r>
    <w:r w:rsidRPr="00C237EC">
      <w:rPr>
        <w:rFonts w:ascii="Arial" w:hAnsi="Arial"/>
        <w:noProof/>
        <w:sz w:val="16"/>
      </w:rPr>
      <w:t xml:space="preserve"> of </w:t>
    </w:r>
    <w:r w:rsidR="003F3B77" w:rsidRPr="00C237EC">
      <w:rPr>
        <w:rFonts w:ascii="Arial" w:hAnsi="Arial"/>
        <w:noProof/>
        <w:sz w:val="16"/>
      </w:rPr>
      <w:fldChar w:fldCharType="begin"/>
    </w:r>
    <w:r w:rsidRPr="00C237EC">
      <w:rPr>
        <w:rFonts w:ascii="Arial" w:hAnsi="Arial"/>
        <w:noProof/>
        <w:sz w:val="16"/>
      </w:rPr>
      <w:instrText xml:space="preserve"> NUMPAGES  </w:instrText>
    </w:r>
    <w:r w:rsidR="003F3B77" w:rsidRPr="00C237EC">
      <w:rPr>
        <w:rFonts w:ascii="Arial" w:hAnsi="Arial"/>
        <w:noProof/>
        <w:sz w:val="16"/>
      </w:rPr>
      <w:fldChar w:fldCharType="separate"/>
    </w:r>
    <w:r w:rsidR="00523241">
      <w:rPr>
        <w:rFonts w:ascii="Arial" w:hAnsi="Arial"/>
        <w:noProof/>
        <w:sz w:val="16"/>
      </w:rPr>
      <w:t>30</w:t>
    </w:r>
    <w:r w:rsidR="003F3B77" w:rsidRPr="00C237EC">
      <w:rPr>
        <w:rFonts w:ascii="Arial" w:hAnsi="Arial"/>
        <w:noProof/>
        <w:sz w:val="16"/>
      </w:rPr>
      <w:fldChar w:fldCharType="end"/>
    </w:r>
  </w:p>
  <w:p w:rsidR="00074CD5" w:rsidRDefault="00074C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5C7" w:rsidRDefault="00FF15C7" w:rsidP="00404901">
      <w:r>
        <w:separator/>
      </w:r>
    </w:p>
  </w:footnote>
  <w:footnote w:type="continuationSeparator" w:id="0">
    <w:p w:rsidR="00FF15C7" w:rsidRDefault="00FF15C7" w:rsidP="004049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CD5" w:rsidRPr="007728C2" w:rsidRDefault="00074CD5" w:rsidP="0077115B">
    <w:pPr>
      <w:pStyle w:val="Header"/>
      <w:jc w:val="left"/>
      <w:rPr>
        <w:b/>
        <w:sz w:val="28"/>
      </w:rPr>
    </w:pPr>
    <w:r w:rsidRPr="00796521">
      <w:rPr>
        <w:b/>
        <w:noProof/>
        <w:sz w:val="28"/>
        <w:lang w:eastAsia="en-GB"/>
      </w:rPr>
      <w:drawing>
        <wp:inline distT="0" distB="0" distL="0" distR="0">
          <wp:extent cx="1446238" cy="338480"/>
          <wp:effectExtent l="19050" t="0" r="1562" b="0"/>
          <wp:docPr id="14" name="Picture 2" descr="Capgemini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_colour"/>
                  <pic:cNvPicPr>
                    <a:picLocks noChangeAspect="1" noChangeArrowheads="1"/>
                  </pic:cNvPicPr>
                </pic:nvPicPr>
                <pic:blipFill>
                  <a:blip r:embed="rId1"/>
                  <a:srcRect/>
                  <a:stretch>
                    <a:fillRect/>
                  </a:stretch>
                </pic:blipFill>
                <pic:spPr bwMode="auto">
                  <a:xfrm>
                    <a:off x="0" y="0"/>
                    <a:ext cx="1445351" cy="338272"/>
                  </a:xfrm>
                  <a:prstGeom prst="rect">
                    <a:avLst/>
                  </a:prstGeom>
                  <a:noFill/>
                  <a:ln w="9525">
                    <a:noFill/>
                    <a:miter lim="800000"/>
                    <a:headEnd/>
                    <a:tailEnd/>
                  </a:ln>
                </pic:spPr>
              </pic:pic>
            </a:graphicData>
          </a:graphic>
        </wp:inline>
      </w:drawing>
    </w:r>
    <w:r>
      <w:rPr>
        <w:b/>
        <w:sz w:val="28"/>
      </w:rPr>
      <w:t xml:space="preserve">                                               </w:t>
    </w:r>
    <w:r w:rsidRPr="0077115B">
      <w:rPr>
        <w:b/>
        <w:noProof/>
        <w:sz w:val="28"/>
        <w:lang w:eastAsia="en-GB"/>
      </w:rPr>
      <w:drawing>
        <wp:inline distT="0" distB="0" distL="0" distR="0">
          <wp:extent cx="1676400" cy="34290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1676400" cy="342900"/>
                  </a:xfrm>
                  <a:prstGeom prst="rect">
                    <a:avLst/>
                  </a:prstGeom>
                  <a:noFill/>
                  <a:ln w="9525">
                    <a:noFill/>
                    <a:miter lim="800000"/>
                    <a:headEnd/>
                    <a:tailEnd/>
                  </a:ln>
                </pic:spPr>
              </pic:pic>
            </a:graphicData>
          </a:graphic>
        </wp:inline>
      </w:drawing>
    </w:r>
    <w:r>
      <w:rPr>
        <w:b/>
        <w:sz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FFFFFFFB"/>
    <w:multiLevelType w:val="multilevel"/>
    <w:tmpl w:val="8A707F42"/>
    <w:lvl w:ilvl="0">
      <w:start w:val="1"/>
      <w:numFmt w:val="decimal"/>
      <w:pStyle w:val="Heading1"/>
      <w:lvlText w:val="%1."/>
      <w:legacy w:legacy="1" w:legacySpace="144" w:legacyIndent="0"/>
      <w:lvlJc w:val="left"/>
      <w:rPr>
        <w:rFonts w:ascii="Arial" w:hAnsi="Arial" w:hint="default"/>
        <w:b/>
        <w:i w:val="0"/>
        <w:sz w:val="26"/>
      </w:rPr>
    </w:lvl>
    <w:lvl w:ilvl="1">
      <w:start w:val="1"/>
      <w:numFmt w:val="decimal"/>
      <w:pStyle w:val="Heading2"/>
      <w:lvlText w:val="%1.%2"/>
      <w:legacy w:legacy="1" w:legacySpace="144" w:legacyIndent="0"/>
      <w:lvlJc w:val="left"/>
      <w:rPr>
        <w:rFonts w:ascii="Arial" w:hAnsi="Arial" w:hint="default"/>
        <w:b/>
        <w:i w:val="0"/>
        <w:sz w:val="26"/>
      </w:rPr>
    </w:lvl>
    <w:lvl w:ilvl="2">
      <w:start w:val="1"/>
      <w:numFmt w:val="decimal"/>
      <w:pStyle w:val="Heading3"/>
      <w:lvlText w:val="%1.%2.%3"/>
      <w:legacy w:legacy="1" w:legacySpace="144" w:legacyIndent="0"/>
      <w:lvlJc w:val="left"/>
      <w:rPr>
        <w:rFonts w:ascii="Arial" w:hAnsi="Arial" w:hint="default"/>
        <w:b/>
        <w:i w:val="0"/>
        <w:sz w:val="22"/>
        <w:szCs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E85FB8"/>
    <w:multiLevelType w:val="multilevel"/>
    <w:tmpl w:val="F1F4A396"/>
    <w:lvl w:ilvl="0">
      <w:start w:val="1"/>
      <w:numFmt w:val="decimal"/>
      <w:pStyle w:val="Level1"/>
      <w:lvlText w:val="%1."/>
      <w:lvlJc w:val="left"/>
      <w:pPr>
        <w:tabs>
          <w:tab w:val="num" w:pos="850"/>
        </w:tabs>
        <w:ind w:left="850" w:hanging="850"/>
      </w:pPr>
      <w:rPr>
        <w:rFonts w:cs="Times New Roman" w:hint="default"/>
        <w:b w:val="0"/>
        <w:i w:val="0"/>
        <w:caps w:val="0"/>
        <w:smallCaps w:val="0"/>
        <w:strike w:val="0"/>
        <w:dstrike w:val="0"/>
        <w:vanish w:val="0"/>
        <w:color w:val="auto"/>
        <w:u w:val="none" w:color="000000"/>
        <w:effect w:val="none"/>
        <w:vertAlign w:val="baseline"/>
      </w:rPr>
    </w:lvl>
    <w:lvl w:ilvl="1">
      <w:start w:val="1"/>
      <w:numFmt w:val="decimal"/>
      <w:pStyle w:val="Level2"/>
      <w:lvlText w:val="%1.%2"/>
      <w:lvlJc w:val="left"/>
      <w:pPr>
        <w:tabs>
          <w:tab w:val="num" w:pos="850"/>
        </w:tabs>
        <w:ind w:left="850" w:hanging="850"/>
      </w:pPr>
      <w:rPr>
        <w:rFonts w:cs="Times New Roman" w:hint="default"/>
        <w:b w:val="0"/>
        <w:i w:val="0"/>
        <w:caps w:val="0"/>
        <w:smallCaps w:val="0"/>
        <w:strike w:val="0"/>
        <w:dstrike w:val="0"/>
        <w:vanish w:val="0"/>
        <w:color w:val="auto"/>
        <w:u w:val="none" w:color="000000"/>
        <w:effect w:val="none"/>
        <w:vertAlign w:val="baseline"/>
      </w:rPr>
    </w:lvl>
    <w:lvl w:ilvl="2">
      <w:start w:val="1"/>
      <w:numFmt w:val="decimal"/>
      <w:pStyle w:val="Level3"/>
      <w:lvlText w:val="%1.%2.%3"/>
      <w:lvlJc w:val="left"/>
      <w:pPr>
        <w:tabs>
          <w:tab w:val="num" w:pos="1701"/>
        </w:tabs>
        <w:ind w:left="1701" w:hanging="851"/>
      </w:pPr>
      <w:rPr>
        <w:rFonts w:cs="Times New Roman" w:hint="default"/>
        <w:b w:val="0"/>
        <w:i w:val="0"/>
        <w:caps w:val="0"/>
        <w:smallCaps w:val="0"/>
        <w:strike w:val="0"/>
        <w:dstrike w:val="0"/>
        <w:vanish w:val="0"/>
        <w:color w:val="auto"/>
        <w:u w:val="none" w:color="000000"/>
        <w:effect w:val="none"/>
        <w:vertAlign w:val="baseline"/>
      </w:rPr>
    </w:lvl>
    <w:lvl w:ilvl="3">
      <w:start w:val="1"/>
      <w:numFmt w:val="lowerLetter"/>
      <w:pStyle w:val="Level4"/>
      <w:lvlText w:val="(%4)"/>
      <w:lvlJc w:val="left"/>
      <w:pPr>
        <w:tabs>
          <w:tab w:val="num" w:pos="2551"/>
        </w:tabs>
        <w:ind w:left="2551" w:hanging="850"/>
      </w:pPr>
      <w:rPr>
        <w:rFonts w:cs="Times New Roman" w:hint="default"/>
        <w:b w:val="0"/>
        <w:i w:val="0"/>
        <w:caps w:val="0"/>
        <w:smallCaps w:val="0"/>
        <w:strike w:val="0"/>
        <w:dstrike w:val="0"/>
        <w:vanish w:val="0"/>
        <w:color w:val="auto"/>
        <w:u w:val="none" w:color="000000"/>
        <w:effect w:val="none"/>
        <w:vertAlign w:val="baseline"/>
      </w:rPr>
    </w:lvl>
    <w:lvl w:ilvl="4">
      <w:start w:val="1"/>
      <w:numFmt w:val="lowerRoman"/>
      <w:pStyle w:val="Level5"/>
      <w:lvlText w:val="(%5)"/>
      <w:lvlJc w:val="left"/>
      <w:pPr>
        <w:tabs>
          <w:tab w:val="num" w:pos="3402"/>
        </w:tabs>
        <w:ind w:left="3402" w:hanging="851"/>
      </w:pPr>
      <w:rPr>
        <w:rFonts w:cs="Times New Roman" w:hint="default"/>
        <w:b w:val="0"/>
        <w:i w:val="0"/>
        <w:caps w:val="0"/>
        <w:smallCaps w:val="0"/>
        <w:strike w:val="0"/>
        <w:dstrike w:val="0"/>
        <w:vanish w:val="0"/>
        <w:color w:val="auto"/>
        <w:u w:val="none" w:color="000000"/>
        <w:effect w:val="none"/>
        <w:vertAlign w:val="baseline"/>
      </w:rPr>
    </w:lvl>
    <w:lvl w:ilvl="5">
      <w:start w:val="1"/>
      <w:numFmt w:val="decimal"/>
      <w:pStyle w:val="Level6"/>
      <w:lvlText w:val="(%6)"/>
      <w:lvlJc w:val="left"/>
      <w:pPr>
        <w:tabs>
          <w:tab w:val="num" w:pos="4252"/>
        </w:tabs>
        <w:ind w:left="4252" w:hanging="850"/>
      </w:pPr>
      <w:rPr>
        <w:rFonts w:cs="Times New Roman" w:hint="default"/>
        <w:b w:val="0"/>
        <w:i w:val="0"/>
        <w:caps w:val="0"/>
        <w:smallCaps w:val="0"/>
        <w:strike w:val="0"/>
        <w:dstrike w:val="0"/>
        <w:vanish w:val="0"/>
        <w:color w:val="auto"/>
        <w:u w:val="none" w:color="000000"/>
        <w:effect w:val="none"/>
        <w:vertAlign w:val="baseline"/>
      </w:rPr>
    </w:lvl>
    <w:lvl w:ilvl="6">
      <w:start w:val="1"/>
      <w:numFmt w:val="none"/>
      <w:suff w:val="nothing"/>
      <w:lvlText w:val="Not Defined"/>
      <w:lvlJc w:val="left"/>
      <w:rPr>
        <w:rFonts w:cs="Times New Roman" w:hint="default"/>
        <w:b w:val="0"/>
        <w:i w:val="0"/>
        <w:caps w:val="0"/>
        <w:smallCaps w:val="0"/>
        <w:strike w:val="0"/>
        <w:dstrike w:val="0"/>
        <w:vanish w:val="0"/>
        <w:color w:val="auto"/>
        <w:u w:val="none" w:color="000000"/>
        <w:effect w:val="none"/>
        <w:vertAlign w:val="baseline"/>
      </w:rPr>
    </w:lvl>
    <w:lvl w:ilvl="7">
      <w:start w:val="1"/>
      <w:numFmt w:val="none"/>
      <w:suff w:val="nothing"/>
      <w:lvlText w:val="Not Defined"/>
      <w:lvlJc w:val="left"/>
      <w:rPr>
        <w:rFonts w:cs="Times New Roman" w:hint="default"/>
        <w:b w:val="0"/>
        <w:i w:val="0"/>
        <w:caps w:val="0"/>
        <w:smallCaps w:val="0"/>
        <w:strike w:val="0"/>
        <w:dstrike w:val="0"/>
        <w:vanish w:val="0"/>
        <w:color w:val="auto"/>
        <w:u w:val="none" w:color="000000"/>
        <w:effect w:val="none"/>
        <w:vertAlign w:val="baseline"/>
      </w:rPr>
    </w:lvl>
    <w:lvl w:ilvl="8">
      <w:start w:val="1"/>
      <w:numFmt w:val="none"/>
      <w:suff w:val="nothing"/>
      <w:lvlText w:val="Not Defined"/>
      <w:lvlJc w:val="left"/>
      <w:rPr>
        <w:rFonts w:cs="Times New Roman" w:hint="default"/>
        <w:b w:val="0"/>
        <w:i w:val="0"/>
        <w:caps w:val="0"/>
        <w:smallCaps w:val="0"/>
        <w:strike w:val="0"/>
        <w:dstrike w:val="0"/>
        <w:vanish w:val="0"/>
        <w:color w:val="auto"/>
        <w:u w:val="none" w:color="000000"/>
        <w:effect w:val="none"/>
        <w:vertAlign w:val="baseline"/>
      </w:rPr>
    </w:lvl>
  </w:abstractNum>
  <w:abstractNum w:abstractNumId="2">
    <w:nsid w:val="16A020E0"/>
    <w:multiLevelType w:val="multilevel"/>
    <w:tmpl w:val="AE80C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C73AA"/>
    <w:multiLevelType w:val="hybridMultilevel"/>
    <w:tmpl w:val="F438BC1A"/>
    <w:lvl w:ilvl="0" w:tplc="0809000F">
      <w:start w:val="1"/>
      <w:numFmt w:val="decimal"/>
      <w:lvlText w:val="%1."/>
      <w:lvlJc w:val="left"/>
      <w:pPr>
        <w:ind w:left="720" w:hanging="360"/>
      </w:pPr>
    </w:lvl>
    <w:lvl w:ilvl="1" w:tplc="B810C20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792E3F"/>
    <w:multiLevelType w:val="hybridMultilevel"/>
    <w:tmpl w:val="F438BC1A"/>
    <w:lvl w:ilvl="0" w:tplc="0809000F">
      <w:start w:val="1"/>
      <w:numFmt w:val="decimal"/>
      <w:lvlText w:val="%1."/>
      <w:lvlJc w:val="left"/>
      <w:pPr>
        <w:ind w:left="720" w:hanging="360"/>
      </w:pPr>
    </w:lvl>
    <w:lvl w:ilvl="1" w:tplc="B810C20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4E6954"/>
    <w:multiLevelType w:val="hybridMultilevel"/>
    <w:tmpl w:val="BA1AFDE4"/>
    <w:lvl w:ilvl="0" w:tplc="8214B9D6">
      <w:start w:val="1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AD0A9C"/>
    <w:multiLevelType w:val="hybridMultilevel"/>
    <w:tmpl w:val="F438BC1A"/>
    <w:lvl w:ilvl="0" w:tplc="0809000F">
      <w:start w:val="1"/>
      <w:numFmt w:val="decimal"/>
      <w:lvlText w:val="%1."/>
      <w:lvlJc w:val="left"/>
      <w:pPr>
        <w:ind w:left="720" w:hanging="360"/>
      </w:pPr>
    </w:lvl>
    <w:lvl w:ilvl="1" w:tplc="B810C20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441B6B"/>
    <w:multiLevelType w:val="hybridMultilevel"/>
    <w:tmpl w:val="D2B6195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0371F1"/>
    <w:multiLevelType w:val="hybridMultilevel"/>
    <w:tmpl w:val="E1646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0A4B6F"/>
    <w:multiLevelType w:val="hybridMultilevel"/>
    <w:tmpl w:val="C1988F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C161BC4"/>
    <w:multiLevelType w:val="multilevel"/>
    <w:tmpl w:val="ED5C8198"/>
    <w:lvl w:ilvl="0">
      <w:start w:val="9"/>
      <w:numFmt w:val="decimal"/>
      <w:lvlText w:val="%1."/>
      <w:lvlJc w:val="left"/>
      <w:pPr>
        <w:ind w:left="495" w:hanging="495"/>
      </w:pPr>
      <w:rPr>
        <w:rFonts w:asciiTheme="minorHAnsi" w:hAnsiTheme="minorHAnsi" w:hint="default"/>
        <w:b w:val="0"/>
        <w:sz w:val="22"/>
      </w:rPr>
    </w:lvl>
    <w:lvl w:ilvl="1">
      <w:start w:val="1"/>
      <w:numFmt w:val="decimal"/>
      <w:lvlText w:val="%1.%2."/>
      <w:lvlJc w:val="left"/>
      <w:pPr>
        <w:ind w:left="720" w:hanging="720"/>
      </w:pPr>
      <w:rPr>
        <w:rFonts w:asciiTheme="minorHAnsi" w:hAnsiTheme="minorHAnsi" w:hint="default"/>
        <w:b w:val="0"/>
        <w:sz w:val="22"/>
      </w:rPr>
    </w:lvl>
    <w:lvl w:ilvl="2">
      <w:start w:val="1"/>
      <w:numFmt w:val="decimal"/>
      <w:lvlText w:val="%1.%2.%3."/>
      <w:lvlJc w:val="left"/>
      <w:pPr>
        <w:ind w:left="720" w:hanging="720"/>
      </w:pPr>
      <w:rPr>
        <w:rFonts w:asciiTheme="minorHAnsi" w:hAnsiTheme="minorHAnsi" w:hint="default"/>
        <w:b w:val="0"/>
        <w:sz w:val="22"/>
      </w:rPr>
    </w:lvl>
    <w:lvl w:ilvl="3">
      <w:start w:val="1"/>
      <w:numFmt w:val="decimal"/>
      <w:lvlText w:val="%1.%2.%3.%4."/>
      <w:lvlJc w:val="left"/>
      <w:pPr>
        <w:ind w:left="1080" w:hanging="1080"/>
      </w:pPr>
      <w:rPr>
        <w:rFonts w:asciiTheme="minorHAnsi" w:hAnsiTheme="minorHAnsi" w:hint="default"/>
        <w:b w:val="0"/>
        <w:sz w:val="22"/>
      </w:rPr>
    </w:lvl>
    <w:lvl w:ilvl="4">
      <w:start w:val="1"/>
      <w:numFmt w:val="decimal"/>
      <w:lvlText w:val="%1.%2.%3.%4.%5."/>
      <w:lvlJc w:val="left"/>
      <w:pPr>
        <w:ind w:left="1440" w:hanging="1440"/>
      </w:pPr>
      <w:rPr>
        <w:rFonts w:asciiTheme="minorHAnsi" w:hAnsiTheme="minorHAnsi" w:hint="default"/>
        <w:b w:val="0"/>
        <w:sz w:val="22"/>
      </w:rPr>
    </w:lvl>
    <w:lvl w:ilvl="5">
      <w:start w:val="1"/>
      <w:numFmt w:val="decimal"/>
      <w:lvlText w:val="%1.%2.%3.%4.%5.%6."/>
      <w:lvlJc w:val="left"/>
      <w:pPr>
        <w:ind w:left="1440" w:hanging="1440"/>
      </w:pPr>
      <w:rPr>
        <w:rFonts w:asciiTheme="minorHAnsi" w:hAnsiTheme="minorHAnsi" w:hint="default"/>
        <w:b w:val="0"/>
        <w:sz w:val="22"/>
      </w:rPr>
    </w:lvl>
    <w:lvl w:ilvl="6">
      <w:start w:val="1"/>
      <w:numFmt w:val="decimal"/>
      <w:lvlText w:val="%1.%2.%3.%4.%5.%6.%7."/>
      <w:lvlJc w:val="left"/>
      <w:pPr>
        <w:ind w:left="1800" w:hanging="1800"/>
      </w:pPr>
      <w:rPr>
        <w:rFonts w:asciiTheme="minorHAnsi" w:hAnsiTheme="minorHAnsi" w:hint="default"/>
        <w:b w:val="0"/>
        <w:sz w:val="22"/>
      </w:rPr>
    </w:lvl>
    <w:lvl w:ilvl="7">
      <w:start w:val="1"/>
      <w:numFmt w:val="decimal"/>
      <w:lvlText w:val="%1.%2.%3.%4.%5.%6.%7.%8."/>
      <w:lvlJc w:val="left"/>
      <w:pPr>
        <w:ind w:left="1800" w:hanging="1800"/>
      </w:pPr>
      <w:rPr>
        <w:rFonts w:asciiTheme="minorHAnsi" w:hAnsiTheme="minorHAnsi" w:hint="default"/>
        <w:b w:val="0"/>
        <w:sz w:val="22"/>
      </w:rPr>
    </w:lvl>
    <w:lvl w:ilvl="8">
      <w:start w:val="1"/>
      <w:numFmt w:val="decimal"/>
      <w:lvlText w:val="%1.%2.%3.%4.%5.%6.%7.%8.%9."/>
      <w:lvlJc w:val="left"/>
      <w:pPr>
        <w:ind w:left="2160" w:hanging="2160"/>
      </w:pPr>
      <w:rPr>
        <w:rFonts w:asciiTheme="minorHAnsi" w:hAnsiTheme="minorHAnsi" w:hint="default"/>
        <w:b w:val="0"/>
        <w:sz w:val="22"/>
      </w:rPr>
    </w:lvl>
  </w:abstractNum>
  <w:abstractNum w:abstractNumId="11">
    <w:nsid w:val="52EA1B91"/>
    <w:multiLevelType w:val="hybridMultilevel"/>
    <w:tmpl w:val="6416F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88D704C"/>
    <w:multiLevelType w:val="hybridMultilevel"/>
    <w:tmpl w:val="C5CCB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CA4196"/>
    <w:multiLevelType w:val="hybridMultilevel"/>
    <w:tmpl w:val="7AAA3CA2"/>
    <w:lvl w:ilvl="0" w:tplc="9850D0B6">
      <w:start w:val="9"/>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E2B6668"/>
    <w:multiLevelType w:val="multilevel"/>
    <w:tmpl w:val="05D41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7533819"/>
    <w:multiLevelType w:val="hybridMultilevel"/>
    <w:tmpl w:val="A8F09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074C0D"/>
    <w:multiLevelType w:val="hybridMultilevel"/>
    <w:tmpl w:val="F438BC1A"/>
    <w:lvl w:ilvl="0" w:tplc="0809000F">
      <w:start w:val="1"/>
      <w:numFmt w:val="decimal"/>
      <w:lvlText w:val="%1."/>
      <w:lvlJc w:val="left"/>
      <w:pPr>
        <w:ind w:left="720" w:hanging="360"/>
      </w:pPr>
    </w:lvl>
    <w:lvl w:ilvl="1" w:tplc="B810C20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A3E7511"/>
    <w:multiLevelType w:val="hybridMultilevel"/>
    <w:tmpl w:val="F438BC1A"/>
    <w:lvl w:ilvl="0" w:tplc="0809000F">
      <w:start w:val="1"/>
      <w:numFmt w:val="decimal"/>
      <w:lvlText w:val="%1."/>
      <w:lvlJc w:val="left"/>
      <w:pPr>
        <w:ind w:left="720" w:hanging="360"/>
      </w:pPr>
    </w:lvl>
    <w:lvl w:ilvl="1" w:tplc="B810C20A">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15"/>
  </w:num>
  <w:num w:numId="4">
    <w:abstractNumId w:val="4"/>
  </w:num>
  <w:num w:numId="5">
    <w:abstractNumId w:val="1"/>
  </w:num>
  <w:num w:numId="6">
    <w:abstractNumId w:val="5"/>
  </w:num>
  <w:num w:numId="7">
    <w:abstractNumId w:val="8"/>
  </w:num>
  <w:num w:numId="8">
    <w:abstractNumId w:val="11"/>
  </w:num>
  <w:num w:numId="9">
    <w:abstractNumId w:val="9"/>
  </w:num>
  <w:num w:numId="10">
    <w:abstractNumId w:val="14"/>
  </w:num>
  <w:num w:numId="11">
    <w:abstractNumId w:val="3"/>
  </w:num>
  <w:num w:numId="12">
    <w:abstractNumId w:val="6"/>
  </w:num>
  <w:num w:numId="13">
    <w:abstractNumId w:val="16"/>
  </w:num>
  <w:num w:numId="14">
    <w:abstractNumId w:val="17"/>
  </w:num>
  <w:num w:numId="15">
    <w:abstractNumId w:val="13"/>
  </w:num>
  <w:num w:numId="16">
    <w:abstractNumId w:val="7"/>
  </w:num>
  <w:num w:numId="17">
    <w:abstractNumId w:val="0"/>
  </w:num>
  <w:num w:numId="18">
    <w:abstractNumId w:val="0"/>
  </w:num>
  <w:num w:numId="19">
    <w:abstractNumId w:val="0"/>
  </w:num>
  <w:num w:numId="20">
    <w:abstractNumId w:val="0"/>
    <w:lvlOverride w:ilvl="0">
      <w:startOverride w:val="9"/>
    </w:lvlOverride>
    <w:lvlOverride w:ilvl="1">
      <w:startOverride w:val="1"/>
    </w:lvlOverride>
    <w:lvlOverride w:ilvl="2">
      <w:startOverride w:val="2"/>
    </w:lvlOverride>
  </w:num>
  <w:num w:numId="21">
    <w:abstractNumId w:val="10"/>
  </w:num>
  <w:num w:numId="22">
    <w:abstractNumId w:val="0"/>
  </w:num>
  <w:num w:numId="23">
    <w:abstractNumId w:val="0"/>
  </w:num>
  <w:num w:numId="24">
    <w:abstractNumId w:val="0"/>
  </w:num>
  <w:num w:numId="25">
    <w:abstractNumId w:val="0"/>
  </w:num>
  <w:num w:numId="2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9090">
      <o:colormenu v:ext="edit" fillcolor="none" strokecolor="#00b050"/>
    </o:shapedefaults>
  </w:hdrShapeDefaults>
  <w:footnotePr>
    <w:footnote w:id="-1"/>
    <w:footnote w:id="0"/>
  </w:footnotePr>
  <w:endnotePr>
    <w:endnote w:id="-1"/>
    <w:endnote w:id="0"/>
  </w:endnotePr>
  <w:compat/>
  <w:rsids>
    <w:rsidRoot w:val="00D14DB2"/>
    <w:rsid w:val="00001913"/>
    <w:rsid w:val="00002677"/>
    <w:rsid w:val="00002EC1"/>
    <w:rsid w:val="00003524"/>
    <w:rsid w:val="00005F37"/>
    <w:rsid w:val="000076A1"/>
    <w:rsid w:val="00010ED1"/>
    <w:rsid w:val="000119A1"/>
    <w:rsid w:val="00011F2A"/>
    <w:rsid w:val="00012211"/>
    <w:rsid w:val="0001229B"/>
    <w:rsid w:val="00012ED6"/>
    <w:rsid w:val="00016391"/>
    <w:rsid w:val="000178DE"/>
    <w:rsid w:val="00022E34"/>
    <w:rsid w:val="00023CA6"/>
    <w:rsid w:val="00027392"/>
    <w:rsid w:val="00027BBF"/>
    <w:rsid w:val="00030073"/>
    <w:rsid w:val="00031EFB"/>
    <w:rsid w:val="00032B2F"/>
    <w:rsid w:val="00036C22"/>
    <w:rsid w:val="00037333"/>
    <w:rsid w:val="0004052D"/>
    <w:rsid w:val="00041845"/>
    <w:rsid w:val="00042A03"/>
    <w:rsid w:val="000437D2"/>
    <w:rsid w:val="000449B2"/>
    <w:rsid w:val="00045AA6"/>
    <w:rsid w:val="00046717"/>
    <w:rsid w:val="0005032A"/>
    <w:rsid w:val="00051087"/>
    <w:rsid w:val="0005132D"/>
    <w:rsid w:val="0005158C"/>
    <w:rsid w:val="00052397"/>
    <w:rsid w:val="000523C7"/>
    <w:rsid w:val="0005487F"/>
    <w:rsid w:val="00054EAB"/>
    <w:rsid w:val="000559EA"/>
    <w:rsid w:val="00063B36"/>
    <w:rsid w:val="00063DE2"/>
    <w:rsid w:val="00067762"/>
    <w:rsid w:val="00067B6C"/>
    <w:rsid w:val="00071A62"/>
    <w:rsid w:val="000724BF"/>
    <w:rsid w:val="00072D7E"/>
    <w:rsid w:val="00072E40"/>
    <w:rsid w:val="0007387C"/>
    <w:rsid w:val="0007436A"/>
    <w:rsid w:val="000749B4"/>
    <w:rsid w:val="00074CD5"/>
    <w:rsid w:val="0007692F"/>
    <w:rsid w:val="000773F0"/>
    <w:rsid w:val="00077AB0"/>
    <w:rsid w:val="00077B03"/>
    <w:rsid w:val="00080A1A"/>
    <w:rsid w:val="00082B1A"/>
    <w:rsid w:val="00083B87"/>
    <w:rsid w:val="00083EF5"/>
    <w:rsid w:val="000845B2"/>
    <w:rsid w:val="000850FB"/>
    <w:rsid w:val="00087447"/>
    <w:rsid w:val="00087B40"/>
    <w:rsid w:val="000913F3"/>
    <w:rsid w:val="00091C6D"/>
    <w:rsid w:val="00092BEA"/>
    <w:rsid w:val="00094803"/>
    <w:rsid w:val="00094B83"/>
    <w:rsid w:val="00095194"/>
    <w:rsid w:val="000A3D90"/>
    <w:rsid w:val="000A4E27"/>
    <w:rsid w:val="000A56A5"/>
    <w:rsid w:val="000A5E38"/>
    <w:rsid w:val="000B4785"/>
    <w:rsid w:val="000B4C7A"/>
    <w:rsid w:val="000B692C"/>
    <w:rsid w:val="000B7BB2"/>
    <w:rsid w:val="000C1273"/>
    <w:rsid w:val="000C19BF"/>
    <w:rsid w:val="000C1F9D"/>
    <w:rsid w:val="000C5BC3"/>
    <w:rsid w:val="000D11BF"/>
    <w:rsid w:val="000D21D8"/>
    <w:rsid w:val="000D3C32"/>
    <w:rsid w:val="000D6EA1"/>
    <w:rsid w:val="000E1913"/>
    <w:rsid w:val="000E4FA2"/>
    <w:rsid w:val="000E53E2"/>
    <w:rsid w:val="000E71E8"/>
    <w:rsid w:val="000E77EF"/>
    <w:rsid w:val="000E7DC5"/>
    <w:rsid w:val="000F025A"/>
    <w:rsid w:val="000F2813"/>
    <w:rsid w:val="000F2A77"/>
    <w:rsid w:val="0010296D"/>
    <w:rsid w:val="00103809"/>
    <w:rsid w:val="00103853"/>
    <w:rsid w:val="00105D02"/>
    <w:rsid w:val="00105E7C"/>
    <w:rsid w:val="001066E3"/>
    <w:rsid w:val="00110419"/>
    <w:rsid w:val="00112129"/>
    <w:rsid w:val="00115875"/>
    <w:rsid w:val="00115C78"/>
    <w:rsid w:val="00115D17"/>
    <w:rsid w:val="0012043E"/>
    <w:rsid w:val="00120752"/>
    <w:rsid w:val="00121864"/>
    <w:rsid w:val="00121F14"/>
    <w:rsid w:val="0012372B"/>
    <w:rsid w:val="00126B19"/>
    <w:rsid w:val="00126D35"/>
    <w:rsid w:val="0013006E"/>
    <w:rsid w:val="00130C9A"/>
    <w:rsid w:val="00131F97"/>
    <w:rsid w:val="00134340"/>
    <w:rsid w:val="00136F4E"/>
    <w:rsid w:val="00137585"/>
    <w:rsid w:val="001377EA"/>
    <w:rsid w:val="001437D3"/>
    <w:rsid w:val="00145261"/>
    <w:rsid w:val="00146AB0"/>
    <w:rsid w:val="001475B5"/>
    <w:rsid w:val="0014781C"/>
    <w:rsid w:val="00147BAE"/>
    <w:rsid w:val="001504A1"/>
    <w:rsid w:val="00151A80"/>
    <w:rsid w:val="00151DB6"/>
    <w:rsid w:val="00151F8F"/>
    <w:rsid w:val="0015220F"/>
    <w:rsid w:val="0015248F"/>
    <w:rsid w:val="00153CA9"/>
    <w:rsid w:val="001549C5"/>
    <w:rsid w:val="00157E9D"/>
    <w:rsid w:val="00161562"/>
    <w:rsid w:val="0016187A"/>
    <w:rsid w:val="00164965"/>
    <w:rsid w:val="001668D2"/>
    <w:rsid w:val="00166A3E"/>
    <w:rsid w:val="00170037"/>
    <w:rsid w:val="001711E3"/>
    <w:rsid w:val="001722EF"/>
    <w:rsid w:val="00175B69"/>
    <w:rsid w:val="001772A1"/>
    <w:rsid w:val="0018140E"/>
    <w:rsid w:val="00182E81"/>
    <w:rsid w:val="00184267"/>
    <w:rsid w:val="001904DD"/>
    <w:rsid w:val="00192A4C"/>
    <w:rsid w:val="00192B23"/>
    <w:rsid w:val="00192FE9"/>
    <w:rsid w:val="00195132"/>
    <w:rsid w:val="001A14B2"/>
    <w:rsid w:val="001A5371"/>
    <w:rsid w:val="001A660B"/>
    <w:rsid w:val="001A78EF"/>
    <w:rsid w:val="001B01EB"/>
    <w:rsid w:val="001B12E6"/>
    <w:rsid w:val="001B23F7"/>
    <w:rsid w:val="001B311B"/>
    <w:rsid w:val="001B32E0"/>
    <w:rsid w:val="001B35F6"/>
    <w:rsid w:val="001B3E35"/>
    <w:rsid w:val="001B4E7E"/>
    <w:rsid w:val="001B7DB9"/>
    <w:rsid w:val="001C4251"/>
    <w:rsid w:val="001C48DD"/>
    <w:rsid w:val="001C4A25"/>
    <w:rsid w:val="001C5FEC"/>
    <w:rsid w:val="001D179C"/>
    <w:rsid w:val="001D2B3E"/>
    <w:rsid w:val="001D69B0"/>
    <w:rsid w:val="001E0BF8"/>
    <w:rsid w:val="001E1022"/>
    <w:rsid w:val="001E207B"/>
    <w:rsid w:val="001E258D"/>
    <w:rsid w:val="001E28CE"/>
    <w:rsid w:val="001E2AFB"/>
    <w:rsid w:val="001E5BF5"/>
    <w:rsid w:val="001E6472"/>
    <w:rsid w:val="001E70BE"/>
    <w:rsid w:val="001E7318"/>
    <w:rsid w:val="001E7B08"/>
    <w:rsid w:val="001F0F9B"/>
    <w:rsid w:val="001F1D5B"/>
    <w:rsid w:val="001F2C0F"/>
    <w:rsid w:val="001F339D"/>
    <w:rsid w:val="001F5D92"/>
    <w:rsid w:val="001F6208"/>
    <w:rsid w:val="001F7131"/>
    <w:rsid w:val="0020408A"/>
    <w:rsid w:val="002040BD"/>
    <w:rsid w:val="00211021"/>
    <w:rsid w:val="00211084"/>
    <w:rsid w:val="00213B6C"/>
    <w:rsid w:val="00214B01"/>
    <w:rsid w:val="002170D2"/>
    <w:rsid w:val="00222F04"/>
    <w:rsid w:val="00223A5B"/>
    <w:rsid w:val="002330B7"/>
    <w:rsid w:val="002362E5"/>
    <w:rsid w:val="00236927"/>
    <w:rsid w:val="00243FC8"/>
    <w:rsid w:val="00244FBE"/>
    <w:rsid w:val="002456A5"/>
    <w:rsid w:val="00245AED"/>
    <w:rsid w:val="00247383"/>
    <w:rsid w:val="00247E49"/>
    <w:rsid w:val="00251919"/>
    <w:rsid w:val="002540B0"/>
    <w:rsid w:val="00256C28"/>
    <w:rsid w:val="002609DC"/>
    <w:rsid w:val="002625F8"/>
    <w:rsid w:val="00262D8D"/>
    <w:rsid w:val="002630C5"/>
    <w:rsid w:val="00265E48"/>
    <w:rsid w:val="00273C44"/>
    <w:rsid w:val="00275046"/>
    <w:rsid w:val="00282CB5"/>
    <w:rsid w:val="002843F0"/>
    <w:rsid w:val="002846A6"/>
    <w:rsid w:val="002848FA"/>
    <w:rsid w:val="00292541"/>
    <w:rsid w:val="002927D7"/>
    <w:rsid w:val="00293873"/>
    <w:rsid w:val="002952B5"/>
    <w:rsid w:val="00295760"/>
    <w:rsid w:val="002A0FD9"/>
    <w:rsid w:val="002A2DE9"/>
    <w:rsid w:val="002B06DC"/>
    <w:rsid w:val="002B1756"/>
    <w:rsid w:val="002B3019"/>
    <w:rsid w:val="002B4777"/>
    <w:rsid w:val="002B5F93"/>
    <w:rsid w:val="002B68F8"/>
    <w:rsid w:val="002C1146"/>
    <w:rsid w:val="002C1F64"/>
    <w:rsid w:val="002C204E"/>
    <w:rsid w:val="002C2DCA"/>
    <w:rsid w:val="002C604C"/>
    <w:rsid w:val="002C7353"/>
    <w:rsid w:val="002D3521"/>
    <w:rsid w:val="002D39B5"/>
    <w:rsid w:val="002D5BA2"/>
    <w:rsid w:val="002D63F3"/>
    <w:rsid w:val="002D7A60"/>
    <w:rsid w:val="002D7C29"/>
    <w:rsid w:val="002E5482"/>
    <w:rsid w:val="002F12DD"/>
    <w:rsid w:val="002F2D6F"/>
    <w:rsid w:val="002F3BDB"/>
    <w:rsid w:val="002F4E92"/>
    <w:rsid w:val="00302A37"/>
    <w:rsid w:val="00306AE0"/>
    <w:rsid w:val="00306C27"/>
    <w:rsid w:val="00311531"/>
    <w:rsid w:val="00312675"/>
    <w:rsid w:val="0031345E"/>
    <w:rsid w:val="0031488C"/>
    <w:rsid w:val="003155B2"/>
    <w:rsid w:val="00316A13"/>
    <w:rsid w:val="003203F9"/>
    <w:rsid w:val="00320984"/>
    <w:rsid w:val="0032240C"/>
    <w:rsid w:val="00323988"/>
    <w:rsid w:val="0032408B"/>
    <w:rsid w:val="00325852"/>
    <w:rsid w:val="003318DD"/>
    <w:rsid w:val="0033476F"/>
    <w:rsid w:val="0033478C"/>
    <w:rsid w:val="00335DC8"/>
    <w:rsid w:val="00336F2C"/>
    <w:rsid w:val="00337A39"/>
    <w:rsid w:val="0034001E"/>
    <w:rsid w:val="003404B2"/>
    <w:rsid w:val="0034272D"/>
    <w:rsid w:val="00342F71"/>
    <w:rsid w:val="00345ED6"/>
    <w:rsid w:val="003466D0"/>
    <w:rsid w:val="00347FF2"/>
    <w:rsid w:val="00352CCD"/>
    <w:rsid w:val="00355EFD"/>
    <w:rsid w:val="00357B75"/>
    <w:rsid w:val="00360B14"/>
    <w:rsid w:val="00360F70"/>
    <w:rsid w:val="003622B5"/>
    <w:rsid w:val="00363127"/>
    <w:rsid w:val="0036333F"/>
    <w:rsid w:val="00363B9C"/>
    <w:rsid w:val="003654A1"/>
    <w:rsid w:val="0036693A"/>
    <w:rsid w:val="00370171"/>
    <w:rsid w:val="00370F33"/>
    <w:rsid w:val="003729E8"/>
    <w:rsid w:val="00373660"/>
    <w:rsid w:val="00374C66"/>
    <w:rsid w:val="00376280"/>
    <w:rsid w:val="00377138"/>
    <w:rsid w:val="00383EAD"/>
    <w:rsid w:val="00391DBE"/>
    <w:rsid w:val="003A19C6"/>
    <w:rsid w:val="003A3E79"/>
    <w:rsid w:val="003A435F"/>
    <w:rsid w:val="003A5D2C"/>
    <w:rsid w:val="003A6750"/>
    <w:rsid w:val="003A7605"/>
    <w:rsid w:val="003A76B0"/>
    <w:rsid w:val="003B0039"/>
    <w:rsid w:val="003B2873"/>
    <w:rsid w:val="003B44B1"/>
    <w:rsid w:val="003B48B5"/>
    <w:rsid w:val="003B5C61"/>
    <w:rsid w:val="003B64B4"/>
    <w:rsid w:val="003C3324"/>
    <w:rsid w:val="003C3853"/>
    <w:rsid w:val="003C39ED"/>
    <w:rsid w:val="003C3B29"/>
    <w:rsid w:val="003C3E74"/>
    <w:rsid w:val="003C6838"/>
    <w:rsid w:val="003D1A4C"/>
    <w:rsid w:val="003D1D6C"/>
    <w:rsid w:val="003D1FEB"/>
    <w:rsid w:val="003D3413"/>
    <w:rsid w:val="003D3497"/>
    <w:rsid w:val="003D3702"/>
    <w:rsid w:val="003D4F9D"/>
    <w:rsid w:val="003D57FA"/>
    <w:rsid w:val="003D6BB5"/>
    <w:rsid w:val="003E1E86"/>
    <w:rsid w:val="003E37EE"/>
    <w:rsid w:val="003E3971"/>
    <w:rsid w:val="003E59FF"/>
    <w:rsid w:val="003E5D2F"/>
    <w:rsid w:val="003F1162"/>
    <w:rsid w:val="003F3B77"/>
    <w:rsid w:val="003F5301"/>
    <w:rsid w:val="003F7B07"/>
    <w:rsid w:val="004003C4"/>
    <w:rsid w:val="00400563"/>
    <w:rsid w:val="0040123D"/>
    <w:rsid w:val="004019F8"/>
    <w:rsid w:val="00402B2A"/>
    <w:rsid w:val="00403278"/>
    <w:rsid w:val="00404901"/>
    <w:rsid w:val="00405F9B"/>
    <w:rsid w:val="0040626A"/>
    <w:rsid w:val="0041099A"/>
    <w:rsid w:val="004115AC"/>
    <w:rsid w:val="0041212E"/>
    <w:rsid w:val="004128CB"/>
    <w:rsid w:val="00413E6E"/>
    <w:rsid w:val="00420A1B"/>
    <w:rsid w:val="00422346"/>
    <w:rsid w:val="00422369"/>
    <w:rsid w:val="00424CB3"/>
    <w:rsid w:val="0042752C"/>
    <w:rsid w:val="0042783C"/>
    <w:rsid w:val="00432C20"/>
    <w:rsid w:val="0043556A"/>
    <w:rsid w:val="00437019"/>
    <w:rsid w:val="004406F1"/>
    <w:rsid w:val="00440803"/>
    <w:rsid w:val="00442B3A"/>
    <w:rsid w:val="0044463D"/>
    <w:rsid w:val="004459ED"/>
    <w:rsid w:val="004460FF"/>
    <w:rsid w:val="004503C9"/>
    <w:rsid w:val="004511F4"/>
    <w:rsid w:val="00452E6A"/>
    <w:rsid w:val="00453A7B"/>
    <w:rsid w:val="00453EAC"/>
    <w:rsid w:val="00455141"/>
    <w:rsid w:val="00460103"/>
    <w:rsid w:val="00463525"/>
    <w:rsid w:val="00464485"/>
    <w:rsid w:val="004664FC"/>
    <w:rsid w:val="00467DB4"/>
    <w:rsid w:val="004722D5"/>
    <w:rsid w:val="00472864"/>
    <w:rsid w:val="004746A7"/>
    <w:rsid w:val="00477E3E"/>
    <w:rsid w:val="00480438"/>
    <w:rsid w:val="00481689"/>
    <w:rsid w:val="004825A1"/>
    <w:rsid w:val="004829F0"/>
    <w:rsid w:val="00483E1A"/>
    <w:rsid w:val="004844CE"/>
    <w:rsid w:val="004855D1"/>
    <w:rsid w:val="004857C0"/>
    <w:rsid w:val="004861EC"/>
    <w:rsid w:val="004865ED"/>
    <w:rsid w:val="00486E8F"/>
    <w:rsid w:val="004872FE"/>
    <w:rsid w:val="00491B3B"/>
    <w:rsid w:val="0049290F"/>
    <w:rsid w:val="004944BA"/>
    <w:rsid w:val="0049591D"/>
    <w:rsid w:val="004962A5"/>
    <w:rsid w:val="004A0CDE"/>
    <w:rsid w:val="004A3E4E"/>
    <w:rsid w:val="004A498A"/>
    <w:rsid w:val="004A4A0C"/>
    <w:rsid w:val="004A66D5"/>
    <w:rsid w:val="004A6AF1"/>
    <w:rsid w:val="004A6BE5"/>
    <w:rsid w:val="004A7206"/>
    <w:rsid w:val="004B2781"/>
    <w:rsid w:val="004B3C46"/>
    <w:rsid w:val="004B5953"/>
    <w:rsid w:val="004C0720"/>
    <w:rsid w:val="004C3093"/>
    <w:rsid w:val="004C3555"/>
    <w:rsid w:val="004C4210"/>
    <w:rsid w:val="004C4E70"/>
    <w:rsid w:val="004C7494"/>
    <w:rsid w:val="004D0E56"/>
    <w:rsid w:val="004D364A"/>
    <w:rsid w:val="004D382F"/>
    <w:rsid w:val="004D6955"/>
    <w:rsid w:val="004D7297"/>
    <w:rsid w:val="004D7E37"/>
    <w:rsid w:val="004E1590"/>
    <w:rsid w:val="004E2773"/>
    <w:rsid w:val="004E55BC"/>
    <w:rsid w:val="004E6779"/>
    <w:rsid w:val="004F1388"/>
    <w:rsid w:val="004F24E0"/>
    <w:rsid w:val="004F2854"/>
    <w:rsid w:val="004F29C2"/>
    <w:rsid w:val="004F42B2"/>
    <w:rsid w:val="004F45B3"/>
    <w:rsid w:val="00500CA8"/>
    <w:rsid w:val="00500D04"/>
    <w:rsid w:val="00506C91"/>
    <w:rsid w:val="005101D7"/>
    <w:rsid w:val="00512720"/>
    <w:rsid w:val="00512807"/>
    <w:rsid w:val="00514627"/>
    <w:rsid w:val="00514794"/>
    <w:rsid w:val="00516AD7"/>
    <w:rsid w:val="0051784D"/>
    <w:rsid w:val="0052094F"/>
    <w:rsid w:val="00521456"/>
    <w:rsid w:val="00523241"/>
    <w:rsid w:val="00525074"/>
    <w:rsid w:val="00525197"/>
    <w:rsid w:val="005273ED"/>
    <w:rsid w:val="00527FCE"/>
    <w:rsid w:val="00530D2E"/>
    <w:rsid w:val="005314CD"/>
    <w:rsid w:val="00532512"/>
    <w:rsid w:val="005325DD"/>
    <w:rsid w:val="00532A48"/>
    <w:rsid w:val="00534D54"/>
    <w:rsid w:val="00535680"/>
    <w:rsid w:val="005372A7"/>
    <w:rsid w:val="00540E18"/>
    <w:rsid w:val="00540F20"/>
    <w:rsid w:val="005412F9"/>
    <w:rsid w:val="005432EA"/>
    <w:rsid w:val="00545EF4"/>
    <w:rsid w:val="00546D44"/>
    <w:rsid w:val="005515EB"/>
    <w:rsid w:val="005546DF"/>
    <w:rsid w:val="00554AD1"/>
    <w:rsid w:val="005607E7"/>
    <w:rsid w:val="0056298A"/>
    <w:rsid w:val="00563833"/>
    <w:rsid w:val="0056384B"/>
    <w:rsid w:val="005700FB"/>
    <w:rsid w:val="00570668"/>
    <w:rsid w:val="0057146E"/>
    <w:rsid w:val="00575AE6"/>
    <w:rsid w:val="0057670E"/>
    <w:rsid w:val="00580AC3"/>
    <w:rsid w:val="00581A46"/>
    <w:rsid w:val="00582163"/>
    <w:rsid w:val="00582E1A"/>
    <w:rsid w:val="005851A6"/>
    <w:rsid w:val="0058553B"/>
    <w:rsid w:val="00586285"/>
    <w:rsid w:val="00586E9A"/>
    <w:rsid w:val="005908AF"/>
    <w:rsid w:val="00591F7B"/>
    <w:rsid w:val="0059369D"/>
    <w:rsid w:val="0059432C"/>
    <w:rsid w:val="005950C9"/>
    <w:rsid w:val="005A06D6"/>
    <w:rsid w:val="005A2425"/>
    <w:rsid w:val="005A264E"/>
    <w:rsid w:val="005A4221"/>
    <w:rsid w:val="005A4A5C"/>
    <w:rsid w:val="005A6DEB"/>
    <w:rsid w:val="005A77A2"/>
    <w:rsid w:val="005A7E99"/>
    <w:rsid w:val="005B06AE"/>
    <w:rsid w:val="005B0EB4"/>
    <w:rsid w:val="005B0EC9"/>
    <w:rsid w:val="005B2788"/>
    <w:rsid w:val="005B2D40"/>
    <w:rsid w:val="005B47EB"/>
    <w:rsid w:val="005B4EA3"/>
    <w:rsid w:val="005B503B"/>
    <w:rsid w:val="005B6321"/>
    <w:rsid w:val="005C1609"/>
    <w:rsid w:val="005C3DC8"/>
    <w:rsid w:val="005C7745"/>
    <w:rsid w:val="005D0D9B"/>
    <w:rsid w:val="005D218B"/>
    <w:rsid w:val="005D428C"/>
    <w:rsid w:val="005D4507"/>
    <w:rsid w:val="005D465A"/>
    <w:rsid w:val="005D4AD5"/>
    <w:rsid w:val="005E0433"/>
    <w:rsid w:val="005E04FC"/>
    <w:rsid w:val="005E0C29"/>
    <w:rsid w:val="005E31AE"/>
    <w:rsid w:val="005E55F9"/>
    <w:rsid w:val="005E57F2"/>
    <w:rsid w:val="005F20F1"/>
    <w:rsid w:val="005F26F9"/>
    <w:rsid w:val="005F3FD0"/>
    <w:rsid w:val="005F5458"/>
    <w:rsid w:val="005F615D"/>
    <w:rsid w:val="005F7ACC"/>
    <w:rsid w:val="005F7C7D"/>
    <w:rsid w:val="005F7F83"/>
    <w:rsid w:val="0060023F"/>
    <w:rsid w:val="00601201"/>
    <w:rsid w:val="006015EF"/>
    <w:rsid w:val="00603B03"/>
    <w:rsid w:val="00603F98"/>
    <w:rsid w:val="0060434D"/>
    <w:rsid w:val="00606056"/>
    <w:rsid w:val="00606AE8"/>
    <w:rsid w:val="00606CF6"/>
    <w:rsid w:val="0061068E"/>
    <w:rsid w:val="0061127A"/>
    <w:rsid w:val="00612706"/>
    <w:rsid w:val="00612E72"/>
    <w:rsid w:val="00615C27"/>
    <w:rsid w:val="00616C5D"/>
    <w:rsid w:val="00616DEA"/>
    <w:rsid w:val="00617259"/>
    <w:rsid w:val="006200CF"/>
    <w:rsid w:val="00624166"/>
    <w:rsid w:val="006266E9"/>
    <w:rsid w:val="006314DB"/>
    <w:rsid w:val="00632A73"/>
    <w:rsid w:val="00634A8E"/>
    <w:rsid w:val="0063558A"/>
    <w:rsid w:val="00640423"/>
    <w:rsid w:val="00641389"/>
    <w:rsid w:val="00642449"/>
    <w:rsid w:val="00642BDB"/>
    <w:rsid w:val="0064419F"/>
    <w:rsid w:val="00644709"/>
    <w:rsid w:val="00651D8B"/>
    <w:rsid w:val="00653B40"/>
    <w:rsid w:val="00653E07"/>
    <w:rsid w:val="00657BAF"/>
    <w:rsid w:val="006603FD"/>
    <w:rsid w:val="00660A60"/>
    <w:rsid w:val="0066113C"/>
    <w:rsid w:val="00661DD5"/>
    <w:rsid w:val="006701C2"/>
    <w:rsid w:val="006718E0"/>
    <w:rsid w:val="00672495"/>
    <w:rsid w:val="00675FA3"/>
    <w:rsid w:val="00676833"/>
    <w:rsid w:val="006771FA"/>
    <w:rsid w:val="00682012"/>
    <w:rsid w:val="00682A28"/>
    <w:rsid w:val="00682AFD"/>
    <w:rsid w:val="0068487D"/>
    <w:rsid w:val="006849EA"/>
    <w:rsid w:val="00685FBA"/>
    <w:rsid w:val="0068631F"/>
    <w:rsid w:val="00687C5D"/>
    <w:rsid w:val="00687F6C"/>
    <w:rsid w:val="00696CBE"/>
    <w:rsid w:val="00696F64"/>
    <w:rsid w:val="00697CD9"/>
    <w:rsid w:val="006A12F9"/>
    <w:rsid w:val="006A6C43"/>
    <w:rsid w:val="006A7141"/>
    <w:rsid w:val="006B0370"/>
    <w:rsid w:val="006B1210"/>
    <w:rsid w:val="006B381B"/>
    <w:rsid w:val="006B4823"/>
    <w:rsid w:val="006B4C75"/>
    <w:rsid w:val="006C059D"/>
    <w:rsid w:val="006C0820"/>
    <w:rsid w:val="006C588F"/>
    <w:rsid w:val="006C7D67"/>
    <w:rsid w:val="006D145E"/>
    <w:rsid w:val="006D18C5"/>
    <w:rsid w:val="006D192B"/>
    <w:rsid w:val="006D22B6"/>
    <w:rsid w:val="006D5D84"/>
    <w:rsid w:val="006D609B"/>
    <w:rsid w:val="006D648D"/>
    <w:rsid w:val="006D6509"/>
    <w:rsid w:val="006E0658"/>
    <w:rsid w:val="006E0FD9"/>
    <w:rsid w:val="006E248C"/>
    <w:rsid w:val="006E2748"/>
    <w:rsid w:val="006E3CC8"/>
    <w:rsid w:val="006E6F98"/>
    <w:rsid w:val="006F029E"/>
    <w:rsid w:val="006F0B63"/>
    <w:rsid w:val="006F2D91"/>
    <w:rsid w:val="006F3682"/>
    <w:rsid w:val="006F4041"/>
    <w:rsid w:val="006F48C2"/>
    <w:rsid w:val="006F5C62"/>
    <w:rsid w:val="00702645"/>
    <w:rsid w:val="007050F4"/>
    <w:rsid w:val="00706B7C"/>
    <w:rsid w:val="00710399"/>
    <w:rsid w:val="00710646"/>
    <w:rsid w:val="0071384C"/>
    <w:rsid w:val="0071541A"/>
    <w:rsid w:val="00717BF7"/>
    <w:rsid w:val="00720758"/>
    <w:rsid w:val="007227E7"/>
    <w:rsid w:val="0072373A"/>
    <w:rsid w:val="007239B3"/>
    <w:rsid w:val="00723D9B"/>
    <w:rsid w:val="00723DED"/>
    <w:rsid w:val="00726484"/>
    <w:rsid w:val="007274C7"/>
    <w:rsid w:val="00734B47"/>
    <w:rsid w:val="00734FC8"/>
    <w:rsid w:val="00735BB1"/>
    <w:rsid w:val="00737F9C"/>
    <w:rsid w:val="00740E7C"/>
    <w:rsid w:val="0074217D"/>
    <w:rsid w:val="00744338"/>
    <w:rsid w:val="00745112"/>
    <w:rsid w:val="00745C31"/>
    <w:rsid w:val="00751C62"/>
    <w:rsid w:val="00753591"/>
    <w:rsid w:val="0075700A"/>
    <w:rsid w:val="00761778"/>
    <w:rsid w:val="00762D46"/>
    <w:rsid w:val="0076398D"/>
    <w:rsid w:val="00766F5E"/>
    <w:rsid w:val="0077115B"/>
    <w:rsid w:val="00775EEF"/>
    <w:rsid w:val="0077640B"/>
    <w:rsid w:val="0078023E"/>
    <w:rsid w:val="007849FA"/>
    <w:rsid w:val="007905DC"/>
    <w:rsid w:val="00793411"/>
    <w:rsid w:val="007941EB"/>
    <w:rsid w:val="00795389"/>
    <w:rsid w:val="0079584D"/>
    <w:rsid w:val="007960DA"/>
    <w:rsid w:val="00796521"/>
    <w:rsid w:val="00796EFD"/>
    <w:rsid w:val="00797CBF"/>
    <w:rsid w:val="007A11FF"/>
    <w:rsid w:val="007A2878"/>
    <w:rsid w:val="007A6258"/>
    <w:rsid w:val="007A6319"/>
    <w:rsid w:val="007A6BAA"/>
    <w:rsid w:val="007B25F9"/>
    <w:rsid w:val="007B32E2"/>
    <w:rsid w:val="007B35DE"/>
    <w:rsid w:val="007B3978"/>
    <w:rsid w:val="007B39F1"/>
    <w:rsid w:val="007B66AE"/>
    <w:rsid w:val="007B6D0B"/>
    <w:rsid w:val="007C0072"/>
    <w:rsid w:val="007C0838"/>
    <w:rsid w:val="007D29E4"/>
    <w:rsid w:val="007D35A2"/>
    <w:rsid w:val="007D3A13"/>
    <w:rsid w:val="007D3C99"/>
    <w:rsid w:val="007D5AE3"/>
    <w:rsid w:val="007D60EE"/>
    <w:rsid w:val="007D7929"/>
    <w:rsid w:val="007E5123"/>
    <w:rsid w:val="007E7198"/>
    <w:rsid w:val="007F214B"/>
    <w:rsid w:val="007F45B8"/>
    <w:rsid w:val="007F4A79"/>
    <w:rsid w:val="007F4DE1"/>
    <w:rsid w:val="007F7185"/>
    <w:rsid w:val="0080135B"/>
    <w:rsid w:val="0080386C"/>
    <w:rsid w:val="0080450F"/>
    <w:rsid w:val="00805703"/>
    <w:rsid w:val="008059AA"/>
    <w:rsid w:val="00807D0C"/>
    <w:rsid w:val="00810E37"/>
    <w:rsid w:val="00811C73"/>
    <w:rsid w:val="0081259C"/>
    <w:rsid w:val="00817D44"/>
    <w:rsid w:val="008212EE"/>
    <w:rsid w:val="00822109"/>
    <w:rsid w:val="008242D7"/>
    <w:rsid w:val="00824DD5"/>
    <w:rsid w:val="00824E7A"/>
    <w:rsid w:val="00825BA7"/>
    <w:rsid w:val="00831757"/>
    <w:rsid w:val="00835105"/>
    <w:rsid w:val="00835408"/>
    <w:rsid w:val="00840B1C"/>
    <w:rsid w:val="00841877"/>
    <w:rsid w:val="00842355"/>
    <w:rsid w:val="00847086"/>
    <w:rsid w:val="008474F5"/>
    <w:rsid w:val="00855929"/>
    <w:rsid w:val="008602F9"/>
    <w:rsid w:val="00860EE4"/>
    <w:rsid w:val="00864BBF"/>
    <w:rsid w:val="0086592E"/>
    <w:rsid w:val="0086745B"/>
    <w:rsid w:val="008716FA"/>
    <w:rsid w:val="008723B2"/>
    <w:rsid w:val="00872E32"/>
    <w:rsid w:val="008737F8"/>
    <w:rsid w:val="00875034"/>
    <w:rsid w:val="008758D0"/>
    <w:rsid w:val="008822EF"/>
    <w:rsid w:val="00882B35"/>
    <w:rsid w:val="00883D24"/>
    <w:rsid w:val="00885A54"/>
    <w:rsid w:val="00891C68"/>
    <w:rsid w:val="008939E3"/>
    <w:rsid w:val="008A109E"/>
    <w:rsid w:val="008A7355"/>
    <w:rsid w:val="008A7904"/>
    <w:rsid w:val="008C00B3"/>
    <w:rsid w:val="008C24CF"/>
    <w:rsid w:val="008C24E3"/>
    <w:rsid w:val="008C2EEF"/>
    <w:rsid w:val="008C50B0"/>
    <w:rsid w:val="008C51B9"/>
    <w:rsid w:val="008C5589"/>
    <w:rsid w:val="008C55B5"/>
    <w:rsid w:val="008C5AB4"/>
    <w:rsid w:val="008C7789"/>
    <w:rsid w:val="008D0A64"/>
    <w:rsid w:val="008D7EB6"/>
    <w:rsid w:val="008E111D"/>
    <w:rsid w:val="008E1993"/>
    <w:rsid w:val="008E2FE2"/>
    <w:rsid w:val="008E64A6"/>
    <w:rsid w:val="008E6E00"/>
    <w:rsid w:val="008E71CD"/>
    <w:rsid w:val="008F130E"/>
    <w:rsid w:val="008F4BB6"/>
    <w:rsid w:val="008F56A6"/>
    <w:rsid w:val="008F5BA4"/>
    <w:rsid w:val="009000CA"/>
    <w:rsid w:val="009001DE"/>
    <w:rsid w:val="00901788"/>
    <w:rsid w:val="009039A0"/>
    <w:rsid w:val="00904DCC"/>
    <w:rsid w:val="00906E81"/>
    <w:rsid w:val="009074BA"/>
    <w:rsid w:val="00910E6E"/>
    <w:rsid w:val="0091184C"/>
    <w:rsid w:val="00912DB8"/>
    <w:rsid w:val="0091340A"/>
    <w:rsid w:val="00913D6F"/>
    <w:rsid w:val="00913F95"/>
    <w:rsid w:val="009161BE"/>
    <w:rsid w:val="0091740A"/>
    <w:rsid w:val="00920B19"/>
    <w:rsid w:val="009232A0"/>
    <w:rsid w:val="009237C1"/>
    <w:rsid w:val="00924D9A"/>
    <w:rsid w:val="00925A57"/>
    <w:rsid w:val="009260FD"/>
    <w:rsid w:val="009261F9"/>
    <w:rsid w:val="009317BC"/>
    <w:rsid w:val="009367A0"/>
    <w:rsid w:val="00940748"/>
    <w:rsid w:val="00942932"/>
    <w:rsid w:val="00942E1C"/>
    <w:rsid w:val="00942E50"/>
    <w:rsid w:val="00945B73"/>
    <w:rsid w:val="00950740"/>
    <w:rsid w:val="00950F4B"/>
    <w:rsid w:val="009541C4"/>
    <w:rsid w:val="00957376"/>
    <w:rsid w:val="00957B2C"/>
    <w:rsid w:val="00960DD9"/>
    <w:rsid w:val="009612B7"/>
    <w:rsid w:val="00963327"/>
    <w:rsid w:val="00964B08"/>
    <w:rsid w:val="00965C1C"/>
    <w:rsid w:val="0096695D"/>
    <w:rsid w:val="00967682"/>
    <w:rsid w:val="00970587"/>
    <w:rsid w:val="0097127B"/>
    <w:rsid w:val="0097681B"/>
    <w:rsid w:val="00980EDA"/>
    <w:rsid w:val="009824AE"/>
    <w:rsid w:val="00982CFA"/>
    <w:rsid w:val="00983E5E"/>
    <w:rsid w:val="009840B0"/>
    <w:rsid w:val="009859F5"/>
    <w:rsid w:val="00985B41"/>
    <w:rsid w:val="00987043"/>
    <w:rsid w:val="009871DE"/>
    <w:rsid w:val="009902FF"/>
    <w:rsid w:val="00991603"/>
    <w:rsid w:val="009941B2"/>
    <w:rsid w:val="0099430D"/>
    <w:rsid w:val="00996466"/>
    <w:rsid w:val="00997119"/>
    <w:rsid w:val="00997938"/>
    <w:rsid w:val="009A1B00"/>
    <w:rsid w:val="009A5A95"/>
    <w:rsid w:val="009A693B"/>
    <w:rsid w:val="009A6DF6"/>
    <w:rsid w:val="009A7521"/>
    <w:rsid w:val="009B297D"/>
    <w:rsid w:val="009B2AFD"/>
    <w:rsid w:val="009B35A2"/>
    <w:rsid w:val="009C33F1"/>
    <w:rsid w:val="009C39E6"/>
    <w:rsid w:val="009C3D0A"/>
    <w:rsid w:val="009C467F"/>
    <w:rsid w:val="009C4745"/>
    <w:rsid w:val="009C4897"/>
    <w:rsid w:val="009C530F"/>
    <w:rsid w:val="009C6ED2"/>
    <w:rsid w:val="009D4F86"/>
    <w:rsid w:val="009D563A"/>
    <w:rsid w:val="009D7767"/>
    <w:rsid w:val="009E00D4"/>
    <w:rsid w:val="009E30E5"/>
    <w:rsid w:val="009E3796"/>
    <w:rsid w:val="009E3D81"/>
    <w:rsid w:val="009E5988"/>
    <w:rsid w:val="009E655A"/>
    <w:rsid w:val="009E692D"/>
    <w:rsid w:val="009E6D5B"/>
    <w:rsid w:val="009E6FC9"/>
    <w:rsid w:val="009E78A3"/>
    <w:rsid w:val="009E7CFE"/>
    <w:rsid w:val="009F1A81"/>
    <w:rsid w:val="009F2FAC"/>
    <w:rsid w:val="009F4362"/>
    <w:rsid w:val="009F4A2B"/>
    <w:rsid w:val="009F4F2E"/>
    <w:rsid w:val="009F68A3"/>
    <w:rsid w:val="00A006C4"/>
    <w:rsid w:val="00A008E7"/>
    <w:rsid w:val="00A0549D"/>
    <w:rsid w:val="00A06CB5"/>
    <w:rsid w:val="00A11807"/>
    <w:rsid w:val="00A11CD8"/>
    <w:rsid w:val="00A14D6F"/>
    <w:rsid w:val="00A14F45"/>
    <w:rsid w:val="00A16930"/>
    <w:rsid w:val="00A17C6F"/>
    <w:rsid w:val="00A22BD1"/>
    <w:rsid w:val="00A23F92"/>
    <w:rsid w:val="00A31C1B"/>
    <w:rsid w:val="00A33EF8"/>
    <w:rsid w:val="00A35555"/>
    <w:rsid w:val="00A36811"/>
    <w:rsid w:val="00A37280"/>
    <w:rsid w:val="00A37DF5"/>
    <w:rsid w:val="00A430C4"/>
    <w:rsid w:val="00A44F1A"/>
    <w:rsid w:val="00A460C6"/>
    <w:rsid w:val="00A502EC"/>
    <w:rsid w:val="00A550C0"/>
    <w:rsid w:val="00A610EE"/>
    <w:rsid w:val="00A61AC4"/>
    <w:rsid w:val="00A64688"/>
    <w:rsid w:val="00A65C5B"/>
    <w:rsid w:val="00A66210"/>
    <w:rsid w:val="00A70A4D"/>
    <w:rsid w:val="00A734E4"/>
    <w:rsid w:val="00A74253"/>
    <w:rsid w:val="00A76B08"/>
    <w:rsid w:val="00A76BFF"/>
    <w:rsid w:val="00A82521"/>
    <w:rsid w:val="00A82DE3"/>
    <w:rsid w:val="00A94FDD"/>
    <w:rsid w:val="00A97ACD"/>
    <w:rsid w:val="00A97CC9"/>
    <w:rsid w:val="00A97E57"/>
    <w:rsid w:val="00AA011D"/>
    <w:rsid w:val="00AA0A98"/>
    <w:rsid w:val="00AA284D"/>
    <w:rsid w:val="00AA2AC3"/>
    <w:rsid w:val="00AA56C2"/>
    <w:rsid w:val="00AB04D2"/>
    <w:rsid w:val="00AB157C"/>
    <w:rsid w:val="00AB173F"/>
    <w:rsid w:val="00AC02B7"/>
    <w:rsid w:val="00AC1DC1"/>
    <w:rsid w:val="00AC35F7"/>
    <w:rsid w:val="00AC497C"/>
    <w:rsid w:val="00AC6082"/>
    <w:rsid w:val="00AD1516"/>
    <w:rsid w:val="00AD1729"/>
    <w:rsid w:val="00AD429F"/>
    <w:rsid w:val="00AD5590"/>
    <w:rsid w:val="00AE10BD"/>
    <w:rsid w:val="00AE354F"/>
    <w:rsid w:val="00AE4E14"/>
    <w:rsid w:val="00AE6161"/>
    <w:rsid w:val="00AE61F8"/>
    <w:rsid w:val="00AE78C8"/>
    <w:rsid w:val="00AF0AA0"/>
    <w:rsid w:val="00AF4175"/>
    <w:rsid w:val="00AF490D"/>
    <w:rsid w:val="00AF665A"/>
    <w:rsid w:val="00AF7043"/>
    <w:rsid w:val="00AF769F"/>
    <w:rsid w:val="00AF7ED6"/>
    <w:rsid w:val="00B017CA"/>
    <w:rsid w:val="00B01A5C"/>
    <w:rsid w:val="00B0493F"/>
    <w:rsid w:val="00B058E5"/>
    <w:rsid w:val="00B14518"/>
    <w:rsid w:val="00B14DFC"/>
    <w:rsid w:val="00B15C4D"/>
    <w:rsid w:val="00B23B6B"/>
    <w:rsid w:val="00B25151"/>
    <w:rsid w:val="00B25549"/>
    <w:rsid w:val="00B259D7"/>
    <w:rsid w:val="00B25CA4"/>
    <w:rsid w:val="00B2721A"/>
    <w:rsid w:val="00B31D34"/>
    <w:rsid w:val="00B3292F"/>
    <w:rsid w:val="00B32B65"/>
    <w:rsid w:val="00B32BBD"/>
    <w:rsid w:val="00B336C3"/>
    <w:rsid w:val="00B33CCD"/>
    <w:rsid w:val="00B35242"/>
    <w:rsid w:val="00B35AA4"/>
    <w:rsid w:val="00B41049"/>
    <w:rsid w:val="00B43612"/>
    <w:rsid w:val="00B45F3F"/>
    <w:rsid w:val="00B462B9"/>
    <w:rsid w:val="00B46BBD"/>
    <w:rsid w:val="00B46C7E"/>
    <w:rsid w:val="00B50647"/>
    <w:rsid w:val="00B559CF"/>
    <w:rsid w:val="00B56BA1"/>
    <w:rsid w:val="00B61B20"/>
    <w:rsid w:val="00B61F4E"/>
    <w:rsid w:val="00B62781"/>
    <w:rsid w:val="00B627D4"/>
    <w:rsid w:val="00B62D46"/>
    <w:rsid w:val="00B63C36"/>
    <w:rsid w:val="00B6554D"/>
    <w:rsid w:val="00B66397"/>
    <w:rsid w:val="00B67E35"/>
    <w:rsid w:val="00B721F9"/>
    <w:rsid w:val="00B74EEA"/>
    <w:rsid w:val="00B756D6"/>
    <w:rsid w:val="00B76678"/>
    <w:rsid w:val="00B8187C"/>
    <w:rsid w:val="00B818A0"/>
    <w:rsid w:val="00B81A53"/>
    <w:rsid w:val="00B8207D"/>
    <w:rsid w:val="00B831E3"/>
    <w:rsid w:val="00B855B3"/>
    <w:rsid w:val="00B9113F"/>
    <w:rsid w:val="00B91E2B"/>
    <w:rsid w:val="00B92116"/>
    <w:rsid w:val="00B924B8"/>
    <w:rsid w:val="00B92629"/>
    <w:rsid w:val="00B92A90"/>
    <w:rsid w:val="00B9370F"/>
    <w:rsid w:val="00B963C7"/>
    <w:rsid w:val="00B97552"/>
    <w:rsid w:val="00BA0415"/>
    <w:rsid w:val="00BA1E41"/>
    <w:rsid w:val="00BA59AA"/>
    <w:rsid w:val="00BB0A35"/>
    <w:rsid w:val="00BB27FA"/>
    <w:rsid w:val="00BB3DF8"/>
    <w:rsid w:val="00BB5ED8"/>
    <w:rsid w:val="00BB77F9"/>
    <w:rsid w:val="00BC1B2C"/>
    <w:rsid w:val="00BC2045"/>
    <w:rsid w:val="00BC54A8"/>
    <w:rsid w:val="00BC630D"/>
    <w:rsid w:val="00BC6860"/>
    <w:rsid w:val="00BC7871"/>
    <w:rsid w:val="00BD0487"/>
    <w:rsid w:val="00BD1509"/>
    <w:rsid w:val="00BD1E34"/>
    <w:rsid w:val="00BD1FD7"/>
    <w:rsid w:val="00BD5258"/>
    <w:rsid w:val="00BD712D"/>
    <w:rsid w:val="00BD7F05"/>
    <w:rsid w:val="00BE3F72"/>
    <w:rsid w:val="00BE4688"/>
    <w:rsid w:val="00BF15B2"/>
    <w:rsid w:val="00BF2004"/>
    <w:rsid w:val="00BF2333"/>
    <w:rsid w:val="00BF55FA"/>
    <w:rsid w:val="00BF6EC7"/>
    <w:rsid w:val="00BF7F02"/>
    <w:rsid w:val="00C0089E"/>
    <w:rsid w:val="00C01315"/>
    <w:rsid w:val="00C034D8"/>
    <w:rsid w:val="00C03A90"/>
    <w:rsid w:val="00C047B6"/>
    <w:rsid w:val="00C05C7C"/>
    <w:rsid w:val="00C063AE"/>
    <w:rsid w:val="00C074F1"/>
    <w:rsid w:val="00C076F0"/>
    <w:rsid w:val="00C11B9C"/>
    <w:rsid w:val="00C11CE8"/>
    <w:rsid w:val="00C1354D"/>
    <w:rsid w:val="00C145E2"/>
    <w:rsid w:val="00C14D00"/>
    <w:rsid w:val="00C15141"/>
    <w:rsid w:val="00C160AC"/>
    <w:rsid w:val="00C20ADA"/>
    <w:rsid w:val="00C218D5"/>
    <w:rsid w:val="00C221FD"/>
    <w:rsid w:val="00C24896"/>
    <w:rsid w:val="00C24F39"/>
    <w:rsid w:val="00C25AAD"/>
    <w:rsid w:val="00C2754C"/>
    <w:rsid w:val="00C31A5A"/>
    <w:rsid w:val="00C3475F"/>
    <w:rsid w:val="00C34E6B"/>
    <w:rsid w:val="00C36ACF"/>
    <w:rsid w:val="00C40E1E"/>
    <w:rsid w:val="00C41125"/>
    <w:rsid w:val="00C415FD"/>
    <w:rsid w:val="00C4193B"/>
    <w:rsid w:val="00C45773"/>
    <w:rsid w:val="00C461C3"/>
    <w:rsid w:val="00C47009"/>
    <w:rsid w:val="00C4736A"/>
    <w:rsid w:val="00C47653"/>
    <w:rsid w:val="00C47F79"/>
    <w:rsid w:val="00C539A2"/>
    <w:rsid w:val="00C56061"/>
    <w:rsid w:val="00C565A9"/>
    <w:rsid w:val="00C6041C"/>
    <w:rsid w:val="00C621B2"/>
    <w:rsid w:val="00C704D2"/>
    <w:rsid w:val="00C714DC"/>
    <w:rsid w:val="00C724DC"/>
    <w:rsid w:val="00C72B12"/>
    <w:rsid w:val="00C73F7F"/>
    <w:rsid w:val="00C74564"/>
    <w:rsid w:val="00C80A4B"/>
    <w:rsid w:val="00C80DF2"/>
    <w:rsid w:val="00C828CC"/>
    <w:rsid w:val="00C84288"/>
    <w:rsid w:val="00C87081"/>
    <w:rsid w:val="00C873D4"/>
    <w:rsid w:val="00C8776C"/>
    <w:rsid w:val="00C90A61"/>
    <w:rsid w:val="00C91363"/>
    <w:rsid w:val="00C9174E"/>
    <w:rsid w:val="00C91CC7"/>
    <w:rsid w:val="00C9275D"/>
    <w:rsid w:val="00C93D8D"/>
    <w:rsid w:val="00C93FFC"/>
    <w:rsid w:val="00C95966"/>
    <w:rsid w:val="00CA1480"/>
    <w:rsid w:val="00CA3839"/>
    <w:rsid w:val="00CA3BED"/>
    <w:rsid w:val="00CA56FB"/>
    <w:rsid w:val="00CB00DE"/>
    <w:rsid w:val="00CB07CF"/>
    <w:rsid w:val="00CB569C"/>
    <w:rsid w:val="00CB7C08"/>
    <w:rsid w:val="00CC134C"/>
    <w:rsid w:val="00CC4101"/>
    <w:rsid w:val="00CC4208"/>
    <w:rsid w:val="00CC4CE5"/>
    <w:rsid w:val="00CC5D85"/>
    <w:rsid w:val="00CD0D2E"/>
    <w:rsid w:val="00CD25CE"/>
    <w:rsid w:val="00CD28F3"/>
    <w:rsid w:val="00CD333D"/>
    <w:rsid w:val="00CD35FB"/>
    <w:rsid w:val="00CD3A6F"/>
    <w:rsid w:val="00CD3C8F"/>
    <w:rsid w:val="00CD68F5"/>
    <w:rsid w:val="00CD79E9"/>
    <w:rsid w:val="00CE03B4"/>
    <w:rsid w:val="00CE730F"/>
    <w:rsid w:val="00CE7C2B"/>
    <w:rsid w:val="00CF1622"/>
    <w:rsid w:val="00CF3029"/>
    <w:rsid w:val="00CF3731"/>
    <w:rsid w:val="00CF72E3"/>
    <w:rsid w:val="00CF789C"/>
    <w:rsid w:val="00CF7B9F"/>
    <w:rsid w:val="00D02DAD"/>
    <w:rsid w:val="00D03227"/>
    <w:rsid w:val="00D05836"/>
    <w:rsid w:val="00D05C27"/>
    <w:rsid w:val="00D11A90"/>
    <w:rsid w:val="00D12AB0"/>
    <w:rsid w:val="00D14DB2"/>
    <w:rsid w:val="00D1774C"/>
    <w:rsid w:val="00D20568"/>
    <w:rsid w:val="00D27B73"/>
    <w:rsid w:val="00D30D75"/>
    <w:rsid w:val="00D3586C"/>
    <w:rsid w:val="00D36D41"/>
    <w:rsid w:val="00D375B7"/>
    <w:rsid w:val="00D41298"/>
    <w:rsid w:val="00D41493"/>
    <w:rsid w:val="00D44DFD"/>
    <w:rsid w:val="00D47DBF"/>
    <w:rsid w:val="00D508EC"/>
    <w:rsid w:val="00D50AE1"/>
    <w:rsid w:val="00D51416"/>
    <w:rsid w:val="00D516F3"/>
    <w:rsid w:val="00D51DFB"/>
    <w:rsid w:val="00D52893"/>
    <w:rsid w:val="00D544C6"/>
    <w:rsid w:val="00D552C6"/>
    <w:rsid w:val="00D55F62"/>
    <w:rsid w:val="00D55F9C"/>
    <w:rsid w:val="00D63D88"/>
    <w:rsid w:val="00D679E1"/>
    <w:rsid w:val="00D719AB"/>
    <w:rsid w:val="00D73DBB"/>
    <w:rsid w:val="00D73F88"/>
    <w:rsid w:val="00D76DA7"/>
    <w:rsid w:val="00D805FA"/>
    <w:rsid w:val="00D83001"/>
    <w:rsid w:val="00D91F0E"/>
    <w:rsid w:val="00D9298B"/>
    <w:rsid w:val="00D94797"/>
    <w:rsid w:val="00D969F7"/>
    <w:rsid w:val="00DA0C68"/>
    <w:rsid w:val="00DA14ED"/>
    <w:rsid w:val="00DA3A1C"/>
    <w:rsid w:val="00DA53F2"/>
    <w:rsid w:val="00DB15D0"/>
    <w:rsid w:val="00DB1AA3"/>
    <w:rsid w:val="00DB6093"/>
    <w:rsid w:val="00DC0A64"/>
    <w:rsid w:val="00DC0B62"/>
    <w:rsid w:val="00DC194A"/>
    <w:rsid w:val="00DC2E00"/>
    <w:rsid w:val="00DC3990"/>
    <w:rsid w:val="00DC5E67"/>
    <w:rsid w:val="00DD0AFB"/>
    <w:rsid w:val="00DD2761"/>
    <w:rsid w:val="00DD2775"/>
    <w:rsid w:val="00DD3D69"/>
    <w:rsid w:val="00DD4340"/>
    <w:rsid w:val="00DD4F58"/>
    <w:rsid w:val="00DD5071"/>
    <w:rsid w:val="00DD57EE"/>
    <w:rsid w:val="00DD58B8"/>
    <w:rsid w:val="00DD7A79"/>
    <w:rsid w:val="00DE1440"/>
    <w:rsid w:val="00DE27FB"/>
    <w:rsid w:val="00DE33A1"/>
    <w:rsid w:val="00DE4075"/>
    <w:rsid w:val="00DE715E"/>
    <w:rsid w:val="00DF4FBC"/>
    <w:rsid w:val="00DF5631"/>
    <w:rsid w:val="00DF5A82"/>
    <w:rsid w:val="00DF668C"/>
    <w:rsid w:val="00DF6936"/>
    <w:rsid w:val="00DF7C0E"/>
    <w:rsid w:val="00E008A2"/>
    <w:rsid w:val="00E00BB0"/>
    <w:rsid w:val="00E03A1C"/>
    <w:rsid w:val="00E058BE"/>
    <w:rsid w:val="00E05917"/>
    <w:rsid w:val="00E07A87"/>
    <w:rsid w:val="00E07CC2"/>
    <w:rsid w:val="00E07FFA"/>
    <w:rsid w:val="00E113D2"/>
    <w:rsid w:val="00E115FF"/>
    <w:rsid w:val="00E21DCC"/>
    <w:rsid w:val="00E22C66"/>
    <w:rsid w:val="00E23275"/>
    <w:rsid w:val="00E2428B"/>
    <w:rsid w:val="00E257FB"/>
    <w:rsid w:val="00E3035B"/>
    <w:rsid w:val="00E30600"/>
    <w:rsid w:val="00E33D8F"/>
    <w:rsid w:val="00E3466E"/>
    <w:rsid w:val="00E373D8"/>
    <w:rsid w:val="00E3742B"/>
    <w:rsid w:val="00E37A40"/>
    <w:rsid w:val="00E4032C"/>
    <w:rsid w:val="00E40CE3"/>
    <w:rsid w:val="00E43092"/>
    <w:rsid w:val="00E447DC"/>
    <w:rsid w:val="00E45895"/>
    <w:rsid w:val="00E5167B"/>
    <w:rsid w:val="00E53AFC"/>
    <w:rsid w:val="00E557A1"/>
    <w:rsid w:val="00E56433"/>
    <w:rsid w:val="00E613C0"/>
    <w:rsid w:val="00E61ACF"/>
    <w:rsid w:val="00E61DFD"/>
    <w:rsid w:val="00E6478E"/>
    <w:rsid w:val="00E64984"/>
    <w:rsid w:val="00E65840"/>
    <w:rsid w:val="00E66924"/>
    <w:rsid w:val="00E67B98"/>
    <w:rsid w:val="00E67FA1"/>
    <w:rsid w:val="00E71A46"/>
    <w:rsid w:val="00E72536"/>
    <w:rsid w:val="00E73B1E"/>
    <w:rsid w:val="00E76A77"/>
    <w:rsid w:val="00E76D60"/>
    <w:rsid w:val="00E80CEB"/>
    <w:rsid w:val="00E83001"/>
    <w:rsid w:val="00E834E3"/>
    <w:rsid w:val="00E83764"/>
    <w:rsid w:val="00E85CCB"/>
    <w:rsid w:val="00E8648E"/>
    <w:rsid w:val="00E87511"/>
    <w:rsid w:val="00E87915"/>
    <w:rsid w:val="00E93DA2"/>
    <w:rsid w:val="00E94941"/>
    <w:rsid w:val="00E96811"/>
    <w:rsid w:val="00EA4106"/>
    <w:rsid w:val="00EB0096"/>
    <w:rsid w:val="00EB1393"/>
    <w:rsid w:val="00EB36B0"/>
    <w:rsid w:val="00EB5AD6"/>
    <w:rsid w:val="00EB5EF0"/>
    <w:rsid w:val="00EB767B"/>
    <w:rsid w:val="00EC1089"/>
    <w:rsid w:val="00EC21C9"/>
    <w:rsid w:val="00EC6614"/>
    <w:rsid w:val="00EC6976"/>
    <w:rsid w:val="00EC7060"/>
    <w:rsid w:val="00EC7F90"/>
    <w:rsid w:val="00ED01D5"/>
    <w:rsid w:val="00ED28C7"/>
    <w:rsid w:val="00ED441A"/>
    <w:rsid w:val="00ED5F4E"/>
    <w:rsid w:val="00EE3ABE"/>
    <w:rsid w:val="00EE4282"/>
    <w:rsid w:val="00EE4290"/>
    <w:rsid w:val="00EE47AA"/>
    <w:rsid w:val="00EE5571"/>
    <w:rsid w:val="00EE58F3"/>
    <w:rsid w:val="00EE5B62"/>
    <w:rsid w:val="00EF0DA9"/>
    <w:rsid w:val="00EF3509"/>
    <w:rsid w:val="00EF5121"/>
    <w:rsid w:val="00EF7661"/>
    <w:rsid w:val="00EF7E1E"/>
    <w:rsid w:val="00F002B4"/>
    <w:rsid w:val="00F0081C"/>
    <w:rsid w:val="00F01DF9"/>
    <w:rsid w:val="00F01EFE"/>
    <w:rsid w:val="00F0377D"/>
    <w:rsid w:val="00F0416A"/>
    <w:rsid w:val="00F0427D"/>
    <w:rsid w:val="00F04AD1"/>
    <w:rsid w:val="00F061FE"/>
    <w:rsid w:val="00F06A15"/>
    <w:rsid w:val="00F0773B"/>
    <w:rsid w:val="00F12F5A"/>
    <w:rsid w:val="00F139A4"/>
    <w:rsid w:val="00F154FF"/>
    <w:rsid w:val="00F15DAA"/>
    <w:rsid w:val="00F168D3"/>
    <w:rsid w:val="00F16D93"/>
    <w:rsid w:val="00F20643"/>
    <w:rsid w:val="00F206FE"/>
    <w:rsid w:val="00F222EE"/>
    <w:rsid w:val="00F23151"/>
    <w:rsid w:val="00F254F9"/>
    <w:rsid w:val="00F2629E"/>
    <w:rsid w:val="00F318A1"/>
    <w:rsid w:val="00F33753"/>
    <w:rsid w:val="00F34A6D"/>
    <w:rsid w:val="00F35689"/>
    <w:rsid w:val="00F3720B"/>
    <w:rsid w:val="00F37231"/>
    <w:rsid w:val="00F40416"/>
    <w:rsid w:val="00F46076"/>
    <w:rsid w:val="00F54302"/>
    <w:rsid w:val="00F572C2"/>
    <w:rsid w:val="00F60212"/>
    <w:rsid w:val="00F6033F"/>
    <w:rsid w:val="00F630FD"/>
    <w:rsid w:val="00F631E8"/>
    <w:rsid w:val="00F636CD"/>
    <w:rsid w:val="00F64B0C"/>
    <w:rsid w:val="00F65A6B"/>
    <w:rsid w:val="00F83E5D"/>
    <w:rsid w:val="00F83E9A"/>
    <w:rsid w:val="00F84778"/>
    <w:rsid w:val="00F8581B"/>
    <w:rsid w:val="00F85BA9"/>
    <w:rsid w:val="00F85D85"/>
    <w:rsid w:val="00F86D8C"/>
    <w:rsid w:val="00F86F14"/>
    <w:rsid w:val="00F8757C"/>
    <w:rsid w:val="00F9003D"/>
    <w:rsid w:val="00F901DB"/>
    <w:rsid w:val="00F921B5"/>
    <w:rsid w:val="00F92B2F"/>
    <w:rsid w:val="00F92F3C"/>
    <w:rsid w:val="00F93F1D"/>
    <w:rsid w:val="00F9451A"/>
    <w:rsid w:val="00F95212"/>
    <w:rsid w:val="00F9578F"/>
    <w:rsid w:val="00F9661F"/>
    <w:rsid w:val="00F96C00"/>
    <w:rsid w:val="00F970C5"/>
    <w:rsid w:val="00FA0530"/>
    <w:rsid w:val="00FA14CD"/>
    <w:rsid w:val="00FA27DB"/>
    <w:rsid w:val="00FA47EB"/>
    <w:rsid w:val="00FA5DDB"/>
    <w:rsid w:val="00FB140D"/>
    <w:rsid w:val="00FB29B9"/>
    <w:rsid w:val="00FB37AE"/>
    <w:rsid w:val="00FB6A7A"/>
    <w:rsid w:val="00FC035E"/>
    <w:rsid w:val="00FC099B"/>
    <w:rsid w:val="00FC0DCB"/>
    <w:rsid w:val="00FC50CD"/>
    <w:rsid w:val="00FC66CD"/>
    <w:rsid w:val="00FC6BEB"/>
    <w:rsid w:val="00FD16FF"/>
    <w:rsid w:val="00FD2CAC"/>
    <w:rsid w:val="00FD3ECB"/>
    <w:rsid w:val="00FD4D6E"/>
    <w:rsid w:val="00FD556B"/>
    <w:rsid w:val="00FD61D7"/>
    <w:rsid w:val="00FE0574"/>
    <w:rsid w:val="00FE193D"/>
    <w:rsid w:val="00FE2EA1"/>
    <w:rsid w:val="00FE433E"/>
    <w:rsid w:val="00FE44F1"/>
    <w:rsid w:val="00FE5A6C"/>
    <w:rsid w:val="00FE6DE6"/>
    <w:rsid w:val="00FE701B"/>
    <w:rsid w:val="00FF15C7"/>
    <w:rsid w:val="00FF4424"/>
    <w:rsid w:val="00FF57EC"/>
    <w:rsid w:val="00FF5908"/>
    <w:rsid w:val="00FF5E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9090">
      <o:colormenu v:ext="edit" fillcolor="none" strokecolor="#00b050"/>
    </o:shapedefaults>
    <o:shapelayout v:ext="edit">
      <o:idmap v:ext="edit" data="1"/>
      <o:regrouptable v:ext="edit">
        <o:entry new="1" old="0"/>
        <o:entry new="2" old="1"/>
        <o:entry new="3" old="2"/>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AD1"/>
    <w:pPr>
      <w:tabs>
        <w:tab w:val="left" w:pos="284"/>
      </w:tabs>
      <w:jc w:val="both"/>
    </w:pPr>
    <w:rPr>
      <w:rFonts w:asciiTheme="minorHAnsi" w:eastAsia="Times New Roman" w:hAnsiTheme="minorHAnsi"/>
      <w:sz w:val="22"/>
      <w:lang w:eastAsia="en-US"/>
    </w:rPr>
  </w:style>
  <w:style w:type="paragraph" w:styleId="Heading1">
    <w:name w:val="heading 1"/>
    <w:basedOn w:val="Normal"/>
    <w:next w:val="Normal"/>
    <w:link w:val="Heading1Char"/>
    <w:qFormat/>
    <w:rsid w:val="00F04AD1"/>
    <w:pPr>
      <w:numPr>
        <w:numId w:val="1"/>
      </w:numPr>
      <w:tabs>
        <w:tab w:val="clear" w:pos="284"/>
        <w:tab w:val="left" w:pos="567"/>
      </w:tabs>
      <w:spacing w:before="240" w:line="480" w:lineRule="auto"/>
      <w:outlineLvl w:val="0"/>
    </w:pPr>
    <w:rPr>
      <w:rFonts w:asciiTheme="majorHAnsi" w:hAnsiTheme="majorHAnsi"/>
      <w:b/>
      <w:sz w:val="26"/>
    </w:rPr>
  </w:style>
  <w:style w:type="paragraph" w:styleId="Heading2">
    <w:name w:val="heading 2"/>
    <w:basedOn w:val="Normal"/>
    <w:next w:val="Normal"/>
    <w:link w:val="Heading2Char"/>
    <w:qFormat/>
    <w:rsid w:val="00F04AD1"/>
    <w:pPr>
      <w:numPr>
        <w:ilvl w:val="1"/>
        <w:numId w:val="1"/>
      </w:numPr>
      <w:tabs>
        <w:tab w:val="clear" w:pos="284"/>
        <w:tab w:val="left" w:pos="567"/>
      </w:tabs>
      <w:spacing w:line="480" w:lineRule="auto"/>
      <w:outlineLvl w:val="1"/>
    </w:pPr>
    <w:rPr>
      <w:rFonts w:asciiTheme="majorHAnsi" w:hAnsiTheme="majorHAnsi"/>
      <w:b/>
      <w:sz w:val="26"/>
    </w:rPr>
  </w:style>
  <w:style w:type="paragraph" w:styleId="Heading3">
    <w:name w:val="heading 3"/>
    <w:basedOn w:val="Normal"/>
    <w:next w:val="NormalIndent"/>
    <w:link w:val="Heading3Char"/>
    <w:qFormat/>
    <w:rsid w:val="00F04AD1"/>
    <w:pPr>
      <w:numPr>
        <w:ilvl w:val="2"/>
        <w:numId w:val="1"/>
      </w:numPr>
      <w:tabs>
        <w:tab w:val="clear" w:pos="284"/>
        <w:tab w:val="left" w:pos="567"/>
      </w:tabs>
      <w:spacing w:line="480" w:lineRule="auto"/>
      <w:outlineLvl w:val="2"/>
    </w:pPr>
    <w:rPr>
      <w:rFonts w:asciiTheme="majorHAnsi" w:hAnsiTheme="majorHAnsi"/>
      <w:b/>
      <w:sz w:val="26"/>
    </w:rPr>
  </w:style>
  <w:style w:type="paragraph" w:styleId="Heading4">
    <w:name w:val="heading 4"/>
    <w:basedOn w:val="Normal"/>
    <w:next w:val="NormalIndent"/>
    <w:link w:val="Heading4Char"/>
    <w:qFormat/>
    <w:rsid w:val="00D14DB2"/>
    <w:pPr>
      <w:numPr>
        <w:ilvl w:val="3"/>
        <w:numId w:val="1"/>
      </w:numPr>
      <w:outlineLvl w:val="3"/>
    </w:pPr>
    <w:rPr>
      <w:u w:val="single"/>
    </w:rPr>
  </w:style>
  <w:style w:type="paragraph" w:styleId="Heading5">
    <w:name w:val="heading 5"/>
    <w:basedOn w:val="Normal"/>
    <w:next w:val="NormalIndent"/>
    <w:link w:val="Heading5Char"/>
    <w:qFormat/>
    <w:rsid w:val="00D14DB2"/>
    <w:pPr>
      <w:numPr>
        <w:ilvl w:val="4"/>
        <w:numId w:val="1"/>
      </w:numPr>
      <w:outlineLvl w:val="4"/>
    </w:pPr>
    <w:rPr>
      <w:b/>
      <w:sz w:val="20"/>
    </w:rPr>
  </w:style>
  <w:style w:type="paragraph" w:styleId="Heading6">
    <w:name w:val="heading 6"/>
    <w:basedOn w:val="Normal"/>
    <w:next w:val="NormalIndent"/>
    <w:link w:val="Heading6Char"/>
    <w:qFormat/>
    <w:rsid w:val="00D14DB2"/>
    <w:pPr>
      <w:numPr>
        <w:ilvl w:val="5"/>
        <w:numId w:val="1"/>
      </w:numPr>
      <w:outlineLvl w:val="5"/>
    </w:pPr>
    <w:rPr>
      <w:sz w:val="20"/>
      <w:u w:val="single"/>
    </w:rPr>
  </w:style>
  <w:style w:type="paragraph" w:styleId="Heading7">
    <w:name w:val="heading 7"/>
    <w:basedOn w:val="Normal"/>
    <w:next w:val="NormalIndent"/>
    <w:link w:val="Heading7Char"/>
    <w:qFormat/>
    <w:rsid w:val="00D14DB2"/>
    <w:pPr>
      <w:numPr>
        <w:ilvl w:val="6"/>
        <w:numId w:val="1"/>
      </w:numPr>
      <w:outlineLvl w:val="6"/>
    </w:pPr>
    <w:rPr>
      <w:i/>
      <w:sz w:val="20"/>
    </w:rPr>
  </w:style>
  <w:style w:type="paragraph" w:styleId="Heading8">
    <w:name w:val="heading 8"/>
    <w:basedOn w:val="Normal"/>
    <w:next w:val="NormalIndent"/>
    <w:link w:val="Heading8Char"/>
    <w:uiPriority w:val="9"/>
    <w:qFormat/>
    <w:rsid w:val="00D14DB2"/>
    <w:pPr>
      <w:numPr>
        <w:ilvl w:val="7"/>
        <w:numId w:val="1"/>
      </w:numPr>
      <w:outlineLvl w:val="7"/>
    </w:pPr>
    <w:rPr>
      <w:i/>
      <w:sz w:val="20"/>
    </w:rPr>
  </w:style>
  <w:style w:type="paragraph" w:styleId="Heading9">
    <w:name w:val="heading 9"/>
    <w:basedOn w:val="Normal"/>
    <w:next w:val="NormalIndent"/>
    <w:link w:val="Heading9Char"/>
    <w:uiPriority w:val="9"/>
    <w:qFormat/>
    <w:rsid w:val="00D14DB2"/>
    <w:pPr>
      <w:numPr>
        <w:ilvl w:val="8"/>
        <w:numId w:val="1"/>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4AD1"/>
    <w:rPr>
      <w:rFonts w:asciiTheme="majorHAnsi" w:eastAsia="Times New Roman" w:hAnsiTheme="majorHAnsi"/>
      <w:b/>
      <w:sz w:val="26"/>
      <w:lang w:eastAsia="en-US"/>
    </w:rPr>
  </w:style>
  <w:style w:type="character" w:customStyle="1" w:styleId="Heading2Char">
    <w:name w:val="Heading 2 Char"/>
    <w:basedOn w:val="DefaultParagraphFont"/>
    <w:link w:val="Heading2"/>
    <w:rsid w:val="00F04AD1"/>
    <w:rPr>
      <w:rFonts w:asciiTheme="majorHAnsi" w:eastAsia="Times New Roman" w:hAnsiTheme="majorHAnsi"/>
      <w:b/>
      <w:sz w:val="26"/>
      <w:lang w:eastAsia="en-US"/>
    </w:rPr>
  </w:style>
  <w:style w:type="character" w:customStyle="1" w:styleId="Heading3Char">
    <w:name w:val="Heading 3 Char"/>
    <w:basedOn w:val="DefaultParagraphFont"/>
    <w:link w:val="Heading3"/>
    <w:rsid w:val="00F04AD1"/>
    <w:rPr>
      <w:rFonts w:asciiTheme="majorHAnsi" w:eastAsia="Times New Roman" w:hAnsiTheme="majorHAnsi"/>
      <w:b/>
      <w:sz w:val="26"/>
      <w:lang w:eastAsia="en-US"/>
    </w:rPr>
  </w:style>
  <w:style w:type="character" w:customStyle="1" w:styleId="Heading4Char">
    <w:name w:val="Heading 4 Char"/>
    <w:basedOn w:val="DefaultParagraphFont"/>
    <w:link w:val="Heading4"/>
    <w:rsid w:val="00D14DB2"/>
    <w:rPr>
      <w:rFonts w:asciiTheme="minorHAnsi" w:eastAsia="Times New Roman" w:hAnsiTheme="minorHAnsi"/>
      <w:sz w:val="22"/>
      <w:u w:val="single"/>
      <w:lang w:eastAsia="en-US"/>
    </w:rPr>
  </w:style>
  <w:style w:type="character" w:customStyle="1" w:styleId="Heading5Char">
    <w:name w:val="Heading 5 Char"/>
    <w:basedOn w:val="DefaultParagraphFont"/>
    <w:link w:val="Heading5"/>
    <w:rsid w:val="00D14DB2"/>
    <w:rPr>
      <w:rFonts w:asciiTheme="minorHAnsi" w:eastAsia="Times New Roman" w:hAnsiTheme="minorHAnsi"/>
      <w:b/>
      <w:lang w:eastAsia="en-US"/>
    </w:rPr>
  </w:style>
  <w:style w:type="character" w:customStyle="1" w:styleId="Heading6Char">
    <w:name w:val="Heading 6 Char"/>
    <w:basedOn w:val="DefaultParagraphFont"/>
    <w:link w:val="Heading6"/>
    <w:rsid w:val="00D14DB2"/>
    <w:rPr>
      <w:rFonts w:asciiTheme="minorHAnsi" w:eastAsia="Times New Roman" w:hAnsiTheme="minorHAnsi"/>
      <w:u w:val="single"/>
      <w:lang w:eastAsia="en-US"/>
    </w:rPr>
  </w:style>
  <w:style w:type="character" w:customStyle="1" w:styleId="Heading7Char">
    <w:name w:val="Heading 7 Char"/>
    <w:basedOn w:val="DefaultParagraphFont"/>
    <w:link w:val="Heading7"/>
    <w:rsid w:val="00D14DB2"/>
    <w:rPr>
      <w:rFonts w:asciiTheme="minorHAnsi" w:eastAsia="Times New Roman" w:hAnsiTheme="minorHAnsi"/>
      <w:i/>
      <w:lang w:eastAsia="en-US"/>
    </w:rPr>
  </w:style>
  <w:style w:type="character" w:customStyle="1" w:styleId="Heading8Char">
    <w:name w:val="Heading 8 Char"/>
    <w:basedOn w:val="DefaultParagraphFont"/>
    <w:link w:val="Heading8"/>
    <w:uiPriority w:val="9"/>
    <w:rsid w:val="00D14DB2"/>
    <w:rPr>
      <w:rFonts w:asciiTheme="minorHAnsi" w:eastAsia="Times New Roman" w:hAnsiTheme="minorHAnsi"/>
      <w:i/>
      <w:lang w:eastAsia="en-US"/>
    </w:rPr>
  </w:style>
  <w:style w:type="character" w:customStyle="1" w:styleId="Heading9Char">
    <w:name w:val="Heading 9 Char"/>
    <w:basedOn w:val="DefaultParagraphFont"/>
    <w:link w:val="Heading9"/>
    <w:uiPriority w:val="9"/>
    <w:rsid w:val="00D14DB2"/>
    <w:rPr>
      <w:rFonts w:asciiTheme="minorHAnsi" w:eastAsia="Times New Roman" w:hAnsiTheme="minorHAnsi"/>
      <w:i/>
      <w:lang w:eastAsia="en-US"/>
    </w:rPr>
  </w:style>
  <w:style w:type="paragraph" w:styleId="NormalIndent">
    <w:name w:val="Normal Indent"/>
    <w:basedOn w:val="Normal"/>
    <w:rsid w:val="00D14DB2"/>
    <w:pPr>
      <w:tabs>
        <w:tab w:val="clear" w:pos="284"/>
        <w:tab w:val="left" w:pos="2552"/>
      </w:tabs>
      <w:ind w:left="2552"/>
    </w:pPr>
  </w:style>
  <w:style w:type="paragraph" w:styleId="Footer">
    <w:name w:val="footer"/>
    <w:basedOn w:val="Normal"/>
    <w:link w:val="FooterChar"/>
    <w:uiPriority w:val="99"/>
    <w:rsid w:val="00D14DB2"/>
    <w:pPr>
      <w:tabs>
        <w:tab w:val="center" w:pos="4320"/>
        <w:tab w:val="right" w:pos="8640"/>
      </w:tabs>
      <w:ind w:left="720"/>
    </w:pPr>
  </w:style>
  <w:style w:type="character" w:customStyle="1" w:styleId="FooterChar">
    <w:name w:val="Footer Char"/>
    <w:basedOn w:val="DefaultParagraphFont"/>
    <w:link w:val="Footer"/>
    <w:uiPriority w:val="99"/>
    <w:rsid w:val="00D14DB2"/>
    <w:rPr>
      <w:rFonts w:ascii="Times New Roman" w:eastAsia="Times New Roman" w:hAnsi="Times New Roman" w:cs="Times New Roman"/>
      <w:szCs w:val="20"/>
    </w:rPr>
  </w:style>
  <w:style w:type="paragraph" w:styleId="Header">
    <w:name w:val="header"/>
    <w:basedOn w:val="Normal"/>
    <w:link w:val="HeaderChar"/>
    <w:rsid w:val="00D14DB2"/>
    <w:pPr>
      <w:tabs>
        <w:tab w:val="center" w:pos="4320"/>
        <w:tab w:val="right" w:pos="8640"/>
      </w:tabs>
    </w:pPr>
  </w:style>
  <w:style w:type="character" w:customStyle="1" w:styleId="HeaderChar">
    <w:name w:val="Header Char"/>
    <w:basedOn w:val="DefaultParagraphFont"/>
    <w:link w:val="Header"/>
    <w:rsid w:val="00D14DB2"/>
    <w:rPr>
      <w:rFonts w:ascii="Times New Roman" w:eastAsia="Times New Roman" w:hAnsi="Times New Roman" w:cs="Times New Roman"/>
      <w:szCs w:val="20"/>
    </w:rPr>
  </w:style>
  <w:style w:type="character" w:styleId="FootnoteReference">
    <w:name w:val="footnote reference"/>
    <w:semiHidden/>
    <w:rsid w:val="00D14DB2"/>
    <w:rPr>
      <w:position w:val="6"/>
      <w:sz w:val="16"/>
    </w:rPr>
  </w:style>
  <w:style w:type="paragraph" w:styleId="FootnoteText">
    <w:name w:val="footnote text"/>
    <w:basedOn w:val="Normal"/>
    <w:link w:val="FootnoteTextChar"/>
    <w:semiHidden/>
    <w:rsid w:val="00D14DB2"/>
    <w:rPr>
      <w:sz w:val="20"/>
    </w:rPr>
  </w:style>
  <w:style w:type="character" w:customStyle="1" w:styleId="FootnoteTextChar">
    <w:name w:val="Footnote Text Char"/>
    <w:basedOn w:val="DefaultParagraphFont"/>
    <w:link w:val="FootnoteText"/>
    <w:semiHidden/>
    <w:rsid w:val="00D14DB2"/>
    <w:rPr>
      <w:rFonts w:ascii="Times New Roman" w:eastAsia="Times New Roman" w:hAnsi="Times New Roman" w:cs="Times New Roman"/>
      <w:sz w:val="20"/>
      <w:szCs w:val="20"/>
    </w:rPr>
  </w:style>
  <w:style w:type="paragraph" w:styleId="ListBullet">
    <w:name w:val="List Bullet"/>
    <w:basedOn w:val="Normal"/>
    <w:rsid w:val="00D14DB2"/>
    <w:pPr>
      <w:spacing w:after="80"/>
      <w:ind w:left="284" w:hanging="284"/>
    </w:pPr>
  </w:style>
  <w:style w:type="paragraph" w:styleId="ListBullet2">
    <w:name w:val="List Bullet 2"/>
    <w:basedOn w:val="Normal"/>
    <w:rsid w:val="00D14DB2"/>
    <w:pPr>
      <w:ind w:left="568" w:hanging="284"/>
      <w:jc w:val="left"/>
    </w:pPr>
  </w:style>
  <w:style w:type="paragraph" w:styleId="TOC1">
    <w:name w:val="toc 1"/>
    <w:basedOn w:val="Normal"/>
    <w:next w:val="Normal"/>
    <w:uiPriority w:val="39"/>
    <w:rsid w:val="00D14DB2"/>
    <w:pPr>
      <w:tabs>
        <w:tab w:val="clear" w:pos="284"/>
      </w:tabs>
      <w:spacing w:before="120" w:after="120"/>
      <w:jc w:val="left"/>
    </w:pPr>
    <w:rPr>
      <w:b/>
      <w:bCs/>
      <w:caps/>
      <w:sz w:val="20"/>
    </w:rPr>
  </w:style>
  <w:style w:type="paragraph" w:styleId="TOC2">
    <w:name w:val="toc 2"/>
    <w:basedOn w:val="Normal"/>
    <w:next w:val="Normal"/>
    <w:uiPriority w:val="39"/>
    <w:rsid w:val="00D14DB2"/>
    <w:pPr>
      <w:tabs>
        <w:tab w:val="clear" w:pos="284"/>
      </w:tabs>
      <w:ind w:left="220"/>
      <w:jc w:val="left"/>
    </w:pPr>
    <w:rPr>
      <w:smallCaps/>
      <w:sz w:val="20"/>
    </w:rPr>
  </w:style>
  <w:style w:type="paragraph" w:styleId="TOC3">
    <w:name w:val="toc 3"/>
    <w:basedOn w:val="Normal"/>
    <w:next w:val="Normal"/>
    <w:uiPriority w:val="39"/>
    <w:rsid w:val="00D14DB2"/>
    <w:pPr>
      <w:tabs>
        <w:tab w:val="clear" w:pos="284"/>
      </w:tabs>
      <w:ind w:left="440"/>
      <w:jc w:val="left"/>
    </w:pPr>
    <w:rPr>
      <w:i/>
      <w:iCs/>
      <w:sz w:val="20"/>
    </w:rPr>
  </w:style>
  <w:style w:type="character" w:styleId="PageNumber">
    <w:name w:val="page number"/>
    <w:basedOn w:val="DefaultParagraphFont"/>
    <w:rsid w:val="00D14DB2"/>
  </w:style>
  <w:style w:type="paragraph" w:styleId="ListNumber">
    <w:name w:val="List Number"/>
    <w:basedOn w:val="Normal"/>
    <w:rsid w:val="00D14DB2"/>
    <w:pPr>
      <w:spacing w:after="160"/>
      <w:ind w:left="567" w:hanging="567"/>
    </w:pPr>
  </w:style>
  <w:style w:type="paragraph" w:styleId="TOC4">
    <w:name w:val="toc 4"/>
    <w:basedOn w:val="Normal"/>
    <w:next w:val="Normal"/>
    <w:semiHidden/>
    <w:rsid w:val="00D14DB2"/>
    <w:pPr>
      <w:tabs>
        <w:tab w:val="clear" w:pos="284"/>
      </w:tabs>
      <w:ind w:left="660"/>
      <w:jc w:val="left"/>
    </w:pPr>
    <w:rPr>
      <w:rFonts w:ascii="Calibri" w:hAnsi="Calibri"/>
      <w:sz w:val="18"/>
      <w:szCs w:val="18"/>
    </w:rPr>
  </w:style>
  <w:style w:type="paragraph" w:styleId="TOC5">
    <w:name w:val="toc 5"/>
    <w:basedOn w:val="Normal"/>
    <w:next w:val="Normal"/>
    <w:semiHidden/>
    <w:rsid w:val="00D14DB2"/>
    <w:pPr>
      <w:tabs>
        <w:tab w:val="clear" w:pos="284"/>
      </w:tabs>
      <w:ind w:left="880"/>
      <w:jc w:val="left"/>
    </w:pPr>
    <w:rPr>
      <w:rFonts w:ascii="Calibri" w:hAnsi="Calibri"/>
      <w:sz w:val="18"/>
      <w:szCs w:val="18"/>
    </w:rPr>
  </w:style>
  <w:style w:type="paragraph" w:styleId="TOC6">
    <w:name w:val="toc 6"/>
    <w:basedOn w:val="Normal"/>
    <w:next w:val="Normal"/>
    <w:semiHidden/>
    <w:rsid w:val="00D14DB2"/>
    <w:pPr>
      <w:tabs>
        <w:tab w:val="clear" w:pos="284"/>
      </w:tabs>
      <w:ind w:left="1100"/>
      <w:jc w:val="left"/>
    </w:pPr>
    <w:rPr>
      <w:rFonts w:ascii="Calibri" w:hAnsi="Calibri"/>
      <w:sz w:val="18"/>
      <w:szCs w:val="18"/>
    </w:rPr>
  </w:style>
  <w:style w:type="paragraph" w:styleId="TOC7">
    <w:name w:val="toc 7"/>
    <w:basedOn w:val="Normal"/>
    <w:next w:val="Normal"/>
    <w:semiHidden/>
    <w:rsid w:val="00D14DB2"/>
    <w:pPr>
      <w:tabs>
        <w:tab w:val="clear" w:pos="284"/>
      </w:tabs>
      <w:ind w:left="1320"/>
      <w:jc w:val="left"/>
    </w:pPr>
    <w:rPr>
      <w:rFonts w:ascii="Calibri" w:hAnsi="Calibri"/>
      <w:sz w:val="18"/>
      <w:szCs w:val="18"/>
    </w:rPr>
  </w:style>
  <w:style w:type="paragraph" w:styleId="TOC8">
    <w:name w:val="toc 8"/>
    <w:basedOn w:val="Normal"/>
    <w:next w:val="Normal"/>
    <w:semiHidden/>
    <w:rsid w:val="00D14DB2"/>
    <w:pPr>
      <w:tabs>
        <w:tab w:val="clear" w:pos="284"/>
      </w:tabs>
      <w:ind w:left="1540"/>
      <w:jc w:val="left"/>
    </w:pPr>
    <w:rPr>
      <w:rFonts w:ascii="Calibri" w:hAnsi="Calibri"/>
      <w:sz w:val="18"/>
      <w:szCs w:val="18"/>
    </w:rPr>
  </w:style>
  <w:style w:type="paragraph" w:styleId="TOC9">
    <w:name w:val="toc 9"/>
    <w:basedOn w:val="Normal"/>
    <w:next w:val="Normal"/>
    <w:semiHidden/>
    <w:rsid w:val="00D14DB2"/>
    <w:pPr>
      <w:tabs>
        <w:tab w:val="clear" w:pos="284"/>
      </w:tabs>
      <w:ind w:left="1760"/>
      <w:jc w:val="left"/>
    </w:pPr>
    <w:rPr>
      <w:rFonts w:ascii="Calibri" w:hAnsi="Calibri"/>
      <w:sz w:val="18"/>
      <w:szCs w:val="18"/>
    </w:rPr>
  </w:style>
  <w:style w:type="paragraph" w:styleId="Index1">
    <w:name w:val="index 1"/>
    <w:basedOn w:val="Normal"/>
    <w:next w:val="Normal"/>
    <w:semiHidden/>
    <w:rsid w:val="00D14DB2"/>
    <w:pPr>
      <w:tabs>
        <w:tab w:val="right" w:pos="4658"/>
      </w:tabs>
      <w:ind w:left="240" w:hanging="240"/>
      <w:jc w:val="left"/>
    </w:pPr>
    <w:rPr>
      <w:sz w:val="18"/>
    </w:rPr>
  </w:style>
  <w:style w:type="paragraph" w:styleId="Index2">
    <w:name w:val="index 2"/>
    <w:basedOn w:val="Normal"/>
    <w:next w:val="Normal"/>
    <w:semiHidden/>
    <w:rsid w:val="00D14DB2"/>
    <w:pPr>
      <w:tabs>
        <w:tab w:val="right" w:pos="4658"/>
      </w:tabs>
      <w:ind w:left="480" w:hanging="240"/>
      <w:jc w:val="left"/>
    </w:pPr>
    <w:rPr>
      <w:sz w:val="18"/>
    </w:rPr>
  </w:style>
  <w:style w:type="paragraph" w:styleId="Index3">
    <w:name w:val="index 3"/>
    <w:basedOn w:val="Normal"/>
    <w:next w:val="Normal"/>
    <w:semiHidden/>
    <w:rsid w:val="00D14DB2"/>
    <w:pPr>
      <w:tabs>
        <w:tab w:val="right" w:pos="4658"/>
      </w:tabs>
      <w:ind w:hanging="240"/>
      <w:jc w:val="left"/>
    </w:pPr>
    <w:rPr>
      <w:sz w:val="18"/>
    </w:rPr>
  </w:style>
  <w:style w:type="paragraph" w:styleId="Index4">
    <w:name w:val="index 4"/>
    <w:basedOn w:val="Normal"/>
    <w:next w:val="Normal"/>
    <w:semiHidden/>
    <w:rsid w:val="00D14DB2"/>
    <w:pPr>
      <w:tabs>
        <w:tab w:val="right" w:pos="4658"/>
      </w:tabs>
      <w:ind w:left="960" w:hanging="240"/>
      <w:jc w:val="left"/>
    </w:pPr>
    <w:rPr>
      <w:sz w:val="18"/>
    </w:rPr>
  </w:style>
  <w:style w:type="paragraph" w:styleId="Index5">
    <w:name w:val="index 5"/>
    <w:basedOn w:val="Normal"/>
    <w:next w:val="Normal"/>
    <w:semiHidden/>
    <w:rsid w:val="00D14DB2"/>
    <w:pPr>
      <w:tabs>
        <w:tab w:val="right" w:pos="4658"/>
      </w:tabs>
      <w:ind w:left="1200" w:hanging="240"/>
      <w:jc w:val="left"/>
    </w:pPr>
    <w:rPr>
      <w:sz w:val="18"/>
    </w:rPr>
  </w:style>
  <w:style w:type="paragraph" w:styleId="Index6">
    <w:name w:val="index 6"/>
    <w:basedOn w:val="Normal"/>
    <w:next w:val="Normal"/>
    <w:semiHidden/>
    <w:rsid w:val="00D14DB2"/>
    <w:pPr>
      <w:tabs>
        <w:tab w:val="right" w:pos="4658"/>
      </w:tabs>
      <w:ind w:left="1440" w:hanging="240"/>
      <w:jc w:val="left"/>
    </w:pPr>
    <w:rPr>
      <w:sz w:val="18"/>
    </w:rPr>
  </w:style>
  <w:style w:type="paragraph" w:styleId="Index7">
    <w:name w:val="index 7"/>
    <w:basedOn w:val="Normal"/>
    <w:next w:val="Normal"/>
    <w:semiHidden/>
    <w:rsid w:val="00D14DB2"/>
    <w:pPr>
      <w:tabs>
        <w:tab w:val="right" w:pos="4658"/>
      </w:tabs>
      <w:ind w:left="1680" w:hanging="240"/>
      <w:jc w:val="left"/>
    </w:pPr>
    <w:rPr>
      <w:sz w:val="18"/>
    </w:rPr>
  </w:style>
  <w:style w:type="paragraph" w:styleId="Index8">
    <w:name w:val="index 8"/>
    <w:basedOn w:val="Normal"/>
    <w:next w:val="Normal"/>
    <w:semiHidden/>
    <w:rsid w:val="00D14DB2"/>
    <w:pPr>
      <w:tabs>
        <w:tab w:val="right" w:pos="4658"/>
      </w:tabs>
      <w:ind w:left="1920" w:hanging="240"/>
      <w:jc w:val="left"/>
    </w:pPr>
    <w:rPr>
      <w:sz w:val="18"/>
    </w:rPr>
  </w:style>
  <w:style w:type="paragraph" w:styleId="Index9">
    <w:name w:val="index 9"/>
    <w:basedOn w:val="Normal"/>
    <w:next w:val="Normal"/>
    <w:semiHidden/>
    <w:rsid w:val="00D14DB2"/>
    <w:pPr>
      <w:tabs>
        <w:tab w:val="right" w:pos="4658"/>
      </w:tabs>
      <w:ind w:left="2160" w:hanging="240"/>
      <w:jc w:val="left"/>
    </w:pPr>
    <w:rPr>
      <w:sz w:val="18"/>
    </w:rPr>
  </w:style>
  <w:style w:type="paragraph" w:styleId="IndexHeading">
    <w:name w:val="index heading"/>
    <w:basedOn w:val="Normal"/>
    <w:next w:val="Index1"/>
    <w:semiHidden/>
    <w:rsid w:val="00D14DB2"/>
    <w:pPr>
      <w:spacing w:before="240" w:after="120"/>
      <w:jc w:val="center"/>
    </w:pPr>
    <w:rPr>
      <w:b/>
      <w:sz w:val="26"/>
    </w:rPr>
  </w:style>
  <w:style w:type="character" w:styleId="Hyperlink">
    <w:name w:val="Hyperlink"/>
    <w:uiPriority w:val="99"/>
    <w:rsid w:val="00D14DB2"/>
    <w:rPr>
      <w:color w:val="0000FF"/>
      <w:u w:val="single"/>
    </w:rPr>
  </w:style>
  <w:style w:type="paragraph" w:customStyle="1" w:styleId="Appendix">
    <w:name w:val="Appendix"/>
    <w:basedOn w:val="Heading1"/>
    <w:rsid w:val="00D14DB2"/>
    <w:pPr>
      <w:outlineLvl w:val="9"/>
    </w:pPr>
  </w:style>
  <w:style w:type="paragraph" w:customStyle="1" w:styleId="AppendixHeader">
    <w:name w:val="Appendix Header"/>
    <w:basedOn w:val="Normal"/>
    <w:rsid w:val="00D14DB2"/>
    <w:pPr>
      <w:pBdr>
        <w:top w:val="single" w:sz="12" w:space="0" w:color="000000"/>
        <w:left w:val="single" w:sz="12" w:space="0" w:color="000000"/>
        <w:bottom w:val="single" w:sz="12" w:space="0" w:color="000000"/>
        <w:right w:val="single" w:sz="12" w:space="0" w:color="000000"/>
      </w:pBdr>
      <w:ind w:left="2665" w:right="57"/>
      <w:jc w:val="right"/>
    </w:pPr>
    <w:rPr>
      <w:b/>
      <w:sz w:val="36"/>
    </w:rPr>
  </w:style>
  <w:style w:type="paragraph" w:customStyle="1" w:styleId="ListBullet3">
    <w:name w:val="List Bullet3"/>
    <w:basedOn w:val="ListBullet"/>
    <w:rsid w:val="00D14DB2"/>
    <w:pPr>
      <w:tabs>
        <w:tab w:val="clear" w:pos="284"/>
        <w:tab w:val="left" w:pos="567"/>
      </w:tabs>
      <w:ind w:left="567"/>
    </w:pPr>
  </w:style>
  <w:style w:type="paragraph" w:styleId="DocumentMap">
    <w:name w:val="Document Map"/>
    <w:basedOn w:val="Normal"/>
    <w:link w:val="DocumentMapChar"/>
    <w:semiHidden/>
    <w:rsid w:val="00D14DB2"/>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D14DB2"/>
    <w:rPr>
      <w:rFonts w:ascii="Tahoma" w:eastAsia="Times New Roman" w:hAnsi="Tahoma" w:cs="Tahoma"/>
      <w:sz w:val="20"/>
      <w:szCs w:val="20"/>
      <w:shd w:val="clear" w:color="auto" w:fill="000080"/>
    </w:rPr>
  </w:style>
  <w:style w:type="paragraph" w:styleId="BalloonText">
    <w:name w:val="Balloon Text"/>
    <w:basedOn w:val="Normal"/>
    <w:link w:val="BalloonTextChar"/>
    <w:rsid w:val="00D14DB2"/>
    <w:rPr>
      <w:rFonts w:ascii="Tahoma" w:hAnsi="Tahoma"/>
      <w:sz w:val="16"/>
      <w:szCs w:val="16"/>
    </w:rPr>
  </w:style>
  <w:style w:type="character" w:customStyle="1" w:styleId="BalloonTextChar">
    <w:name w:val="Balloon Text Char"/>
    <w:basedOn w:val="DefaultParagraphFont"/>
    <w:link w:val="BalloonText"/>
    <w:rsid w:val="00D14DB2"/>
    <w:rPr>
      <w:rFonts w:ascii="Tahoma" w:eastAsia="Times New Roman" w:hAnsi="Tahoma" w:cs="Times New Roman"/>
      <w:sz w:val="16"/>
      <w:szCs w:val="16"/>
    </w:rPr>
  </w:style>
  <w:style w:type="paragraph" w:customStyle="1" w:styleId="NormalPGP">
    <w:name w:val="Normal PGP"/>
    <w:basedOn w:val="Normal"/>
    <w:link w:val="NormalPGPChar"/>
    <w:rsid w:val="00D14DB2"/>
    <w:pPr>
      <w:tabs>
        <w:tab w:val="clear" w:pos="284"/>
      </w:tabs>
      <w:spacing w:before="120"/>
      <w:ind w:left="142"/>
    </w:pPr>
    <w:rPr>
      <w:rFonts w:ascii="Arial" w:hAnsi="Arial"/>
      <w:sz w:val="20"/>
    </w:rPr>
  </w:style>
  <w:style w:type="character" w:customStyle="1" w:styleId="NormalPGPChar">
    <w:name w:val="Normal PGP Char"/>
    <w:link w:val="NormalPGP"/>
    <w:rsid w:val="00D14DB2"/>
    <w:rPr>
      <w:rFonts w:ascii="Arial" w:eastAsia="Times New Roman" w:hAnsi="Arial" w:cs="Times New Roman"/>
      <w:szCs w:val="20"/>
    </w:rPr>
  </w:style>
  <w:style w:type="paragraph" w:customStyle="1" w:styleId="TableNormal1">
    <w:name w:val="Table Normal1"/>
    <w:basedOn w:val="Normal"/>
    <w:semiHidden/>
    <w:rsid w:val="00D14DB2"/>
    <w:pPr>
      <w:tabs>
        <w:tab w:val="clear" w:pos="284"/>
      </w:tabs>
      <w:spacing w:before="60" w:after="60"/>
      <w:jc w:val="left"/>
    </w:pPr>
    <w:rPr>
      <w:rFonts w:ascii="Arial" w:hAnsi="Arial"/>
      <w:szCs w:val="24"/>
    </w:rPr>
  </w:style>
  <w:style w:type="paragraph" w:styleId="TOCHeading">
    <w:name w:val="TOC Heading"/>
    <w:basedOn w:val="Heading1"/>
    <w:next w:val="Normal"/>
    <w:uiPriority w:val="39"/>
    <w:qFormat/>
    <w:rsid w:val="00D14DB2"/>
    <w:pPr>
      <w:keepNext/>
      <w:keepLines/>
      <w:numPr>
        <w:numId w:val="0"/>
      </w:numPr>
      <w:tabs>
        <w:tab w:val="clear" w:pos="567"/>
      </w:tabs>
      <w:spacing w:before="480" w:line="276" w:lineRule="auto"/>
      <w:jc w:val="left"/>
      <w:outlineLvl w:val="9"/>
    </w:pPr>
    <w:rPr>
      <w:rFonts w:ascii="Cambria" w:hAnsi="Cambria"/>
      <w:bCs/>
      <w:color w:val="365F91"/>
      <w:sz w:val="28"/>
      <w:szCs w:val="28"/>
      <w:lang w:val="en-US"/>
    </w:rPr>
  </w:style>
  <w:style w:type="character" w:styleId="CommentReference">
    <w:name w:val="annotation reference"/>
    <w:rsid w:val="00D14DB2"/>
    <w:rPr>
      <w:sz w:val="16"/>
      <w:szCs w:val="16"/>
    </w:rPr>
  </w:style>
  <w:style w:type="paragraph" w:styleId="CommentText">
    <w:name w:val="annotation text"/>
    <w:basedOn w:val="Normal"/>
    <w:link w:val="CommentTextChar"/>
    <w:rsid w:val="00D14DB2"/>
    <w:pPr>
      <w:tabs>
        <w:tab w:val="clear" w:pos="284"/>
      </w:tabs>
      <w:jc w:val="left"/>
    </w:pPr>
    <w:rPr>
      <w:rFonts w:ascii="Arial" w:hAnsi="Arial"/>
      <w:sz w:val="20"/>
    </w:rPr>
  </w:style>
  <w:style w:type="character" w:customStyle="1" w:styleId="CommentTextChar">
    <w:name w:val="Comment Text Char"/>
    <w:basedOn w:val="DefaultParagraphFont"/>
    <w:link w:val="CommentText"/>
    <w:rsid w:val="00D14DB2"/>
    <w:rPr>
      <w:rFonts w:ascii="Arial" w:eastAsia="Times New Roman" w:hAnsi="Arial" w:cs="Times New Roman"/>
      <w:sz w:val="20"/>
      <w:szCs w:val="20"/>
    </w:rPr>
  </w:style>
  <w:style w:type="paragraph" w:styleId="ListParagraph">
    <w:name w:val="List Paragraph"/>
    <w:basedOn w:val="Normal"/>
    <w:uiPriority w:val="34"/>
    <w:qFormat/>
    <w:rsid w:val="00D14DB2"/>
    <w:pPr>
      <w:tabs>
        <w:tab w:val="clear" w:pos="284"/>
      </w:tabs>
      <w:ind w:left="720"/>
      <w:jc w:val="left"/>
    </w:pPr>
    <w:rPr>
      <w:rFonts w:eastAsia="Calibri"/>
      <w:sz w:val="24"/>
      <w:szCs w:val="24"/>
      <w:lang w:eastAsia="en-GB"/>
    </w:rPr>
  </w:style>
  <w:style w:type="paragraph" w:customStyle="1" w:styleId="Paragraph">
    <w:name w:val="Paragraph"/>
    <w:basedOn w:val="Normal"/>
    <w:autoRedefine/>
    <w:rsid w:val="00D14DB2"/>
    <w:pPr>
      <w:tabs>
        <w:tab w:val="clear" w:pos="284"/>
      </w:tabs>
      <w:jc w:val="left"/>
    </w:pPr>
    <w:rPr>
      <w:rFonts w:ascii="Arial" w:hAnsi="Arial"/>
      <w:b/>
      <w:sz w:val="24"/>
    </w:rPr>
  </w:style>
  <w:style w:type="table" w:styleId="TableGrid">
    <w:name w:val="Table Grid"/>
    <w:basedOn w:val="TableNormal"/>
    <w:rsid w:val="00D14DB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D14DB2"/>
    <w:rPr>
      <w:color w:val="000080"/>
      <w:u w:val="single"/>
    </w:rPr>
  </w:style>
  <w:style w:type="paragraph" w:styleId="CommentSubject">
    <w:name w:val="annotation subject"/>
    <w:basedOn w:val="CommentText"/>
    <w:next w:val="CommentText"/>
    <w:link w:val="CommentSubjectChar"/>
    <w:rsid w:val="00D14DB2"/>
    <w:rPr>
      <w:b/>
      <w:bCs/>
    </w:rPr>
  </w:style>
  <w:style w:type="character" w:customStyle="1" w:styleId="CommentSubjectChar">
    <w:name w:val="Comment Subject Char"/>
    <w:basedOn w:val="CommentTextChar"/>
    <w:link w:val="CommentSubject"/>
    <w:rsid w:val="00D14DB2"/>
    <w:rPr>
      <w:b/>
      <w:bCs/>
    </w:rPr>
  </w:style>
  <w:style w:type="paragraph" w:customStyle="1" w:styleId="CharChar">
    <w:name w:val="Char Char"/>
    <w:basedOn w:val="Normal"/>
    <w:rsid w:val="00D14DB2"/>
    <w:pPr>
      <w:tabs>
        <w:tab w:val="clear" w:pos="284"/>
      </w:tabs>
      <w:spacing w:after="120" w:line="240" w:lineRule="exact"/>
      <w:jc w:val="left"/>
    </w:pPr>
    <w:rPr>
      <w:rFonts w:ascii="Verdana" w:hAnsi="Verdana"/>
      <w:sz w:val="20"/>
      <w:lang w:val="en-US"/>
    </w:rPr>
  </w:style>
  <w:style w:type="paragraph" w:styleId="NormalWeb">
    <w:name w:val="Normal (Web)"/>
    <w:basedOn w:val="Normal"/>
    <w:uiPriority w:val="99"/>
    <w:unhideWhenUsed/>
    <w:rsid w:val="00D14DB2"/>
    <w:pPr>
      <w:tabs>
        <w:tab w:val="clear" w:pos="284"/>
      </w:tabs>
      <w:spacing w:before="100" w:beforeAutospacing="1" w:after="100" w:afterAutospacing="1"/>
      <w:jc w:val="left"/>
    </w:pPr>
    <w:rPr>
      <w:rFonts w:eastAsia="Calibri"/>
      <w:sz w:val="24"/>
      <w:szCs w:val="24"/>
      <w:lang w:eastAsia="en-GB"/>
    </w:rPr>
  </w:style>
  <w:style w:type="paragraph" w:styleId="Caption">
    <w:name w:val="caption"/>
    <w:basedOn w:val="Normal"/>
    <w:next w:val="Normal"/>
    <w:qFormat/>
    <w:rsid w:val="00D14DB2"/>
    <w:rPr>
      <w:b/>
      <w:bCs/>
      <w:sz w:val="20"/>
    </w:rPr>
  </w:style>
  <w:style w:type="paragraph" w:styleId="Revision">
    <w:name w:val="Revision"/>
    <w:hidden/>
    <w:uiPriority w:val="99"/>
    <w:semiHidden/>
    <w:rsid w:val="00D14DB2"/>
    <w:rPr>
      <w:rFonts w:ascii="Times New Roman" w:eastAsia="Times New Roman" w:hAnsi="Times New Roman"/>
      <w:sz w:val="22"/>
      <w:lang w:eastAsia="en-US"/>
    </w:rPr>
  </w:style>
  <w:style w:type="paragraph" w:styleId="PlainText">
    <w:name w:val="Plain Text"/>
    <w:basedOn w:val="Normal"/>
    <w:link w:val="PlainTextChar"/>
    <w:uiPriority w:val="99"/>
    <w:unhideWhenUsed/>
    <w:rsid w:val="00D14DB2"/>
    <w:pPr>
      <w:tabs>
        <w:tab w:val="clear" w:pos="284"/>
      </w:tabs>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D14DB2"/>
    <w:rPr>
      <w:rFonts w:ascii="Consolas" w:eastAsia="Calibri" w:hAnsi="Consolas" w:cs="Times New Roman"/>
      <w:sz w:val="21"/>
      <w:szCs w:val="21"/>
    </w:rPr>
  </w:style>
  <w:style w:type="paragraph" w:customStyle="1" w:styleId="NormalTableText13">
    <w:name w:val="Normal Table Text13"/>
    <w:basedOn w:val="Normal"/>
    <w:rsid w:val="00D14DB2"/>
    <w:pPr>
      <w:tabs>
        <w:tab w:val="clear" w:pos="284"/>
      </w:tabs>
      <w:jc w:val="left"/>
    </w:pPr>
    <w:rPr>
      <w:sz w:val="20"/>
    </w:rPr>
  </w:style>
  <w:style w:type="table" w:customStyle="1" w:styleId="LightList1">
    <w:name w:val="Light List1"/>
    <w:basedOn w:val="TableNormal"/>
    <w:uiPriority w:val="61"/>
    <w:rsid w:val="006F0B63"/>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Default">
    <w:name w:val="Default"/>
    <w:rsid w:val="00247E49"/>
    <w:pPr>
      <w:autoSpaceDE w:val="0"/>
      <w:autoSpaceDN w:val="0"/>
      <w:adjustRightInd w:val="0"/>
    </w:pPr>
    <w:rPr>
      <w:rFonts w:ascii="Arial" w:hAnsi="Arial" w:cs="Arial"/>
      <w:color w:val="000000"/>
      <w:sz w:val="24"/>
      <w:szCs w:val="24"/>
    </w:rPr>
  </w:style>
  <w:style w:type="paragraph" w:customStyle="1" w:styleId="Level2">
    <w:name w:val="Level 2"/>
    <w:basedOn w:val="Normal"/>
    <w:uiPriority w:val="99"/>
    <w:rsid w:val="004460FF"/>
    <w:pPr>
      <w:numPr>
        <w:ilvl w:val="1"/>
        <w:numId w:val="5"/>
      </w:numPr>
      <w:tabs>
        <w:tab w:val="clear" w:pos="284"/>
      </w:tabs>
      <w:spacing w:after="240"/>
      <w:outlineLvl w:val="1"/>
    </w:pPr>
    <w:rPr>
      <w:rFonts w:ascii="Arial" w:hAnsi="Arial" w:cs="Arial"/>
      <w:sz w:val="20"/>
      <w:lang w:eastAsia="en-GB"/>
    </w:rPr>
  </w:style>
  <w:style w:type="paragraph" w:customStyle="1" w:styleId="Level1">
    <w:name w:val="Level 1"/>
    <w:basedOn w:val="Normal"/>
    <w:uiPriority w:val="99"/>
    <w:rsid w:val="004460FF"/>
    <w:pPr>
      <w:numPr>
        <w:numId w:val="5"/>
      </w:numPr>
      <w:tabs>
        <w:tab w:val="clear" w:pos="284"/>
      </w:tabs>
      <w:spacing w:after="240"/>
      <w:outlineLvl w:val="0"/>
    </w:pPr>
    <w:rPr>
      <w:rFonts w:ascii="Arial" w:hAnsi="Arial" w:cs="Arial"/>
      <w:sz w:val="20"/>
      <w:lang w:eastAsia="en-GB"/>
    </w:rPr>
  </w:style>
  <w:style w:type="paragraph" w:customStyle="1" w:styleId="Level3">
    <w:name w:val="Level 3"/>
    <w:basedOn w:val="Normal"/>
    <w:uiPriority w:val="99"/>
    <w:rsid w:val="004460FF"/>
    <w:pPr>
      <w:numPr>
        <w:ilvl w:val="2"/>
        <w:numId w:val="5"/>
      </w:numPr>
      <w:tabs>
        <w:tab w:val="clear" w:pos="284"/>
      </w:tabs>
      <w:spacing w:after="240"/>
      <w:outlineLvl w:val="2"/>
    </w:pPr>
    <w:rPr>
      <w:rFonts w:ascii="Arial" w:hAnsi="Arial" w:cs="Arial"/>
      <w:sz w:val="20"/>
      <w:lang w:eastAsia="en-GB"/>
    </w:rPr>
  </w:style>
  <w:style w:type="paragraph" w:customStyle="1" w:styleId="Level4">
    <w:name w:val="Level 4"/>
    <w:basedOn w:val="Normal"/>
    <w:uiPriority w:val="99"/>
    <w:rsid w:val="004460FF"/>
    <w:pPr>
      <w:numPr>
        <w:ilvl w:val="3"/>
        <w:numId w:val="5"/>
      </w:numPr>
      <w:tabs>
        <w:tab w:val="clear" w:pos="284"/>
      </w:tabs>
      <w:spacing w:after="240"/>
      <w:outlineLvl w:val="3"/>
    </w:pPr>
    <w:rPr>
      <w:rFonts w:ascii="Arial" w:hAnsi="Arial" w:cs="Arial"/>
      <w:sz w:val="20"/>
      <w:lang w:eastAsia="en-GB"/>
    </w:rPr>
  </w:style>
  <w:style w:type="paragraph" w:customStyle="1" w:styleId="Level5">
    <w:name w:val="Level 5"/>
    <w:basedOn w:val="Normal"/>
    <w:uiPriority w:val="99"/>
    <w:rsid w:val="004460FF"/>
    <w:pPr>
      <w:numPr>
        <w:ilvl w:val="4"/>
        <w:numId w:val="5"/>
      </w:numPr>
      <w:tabs>
        <w:tab w:val="clear" w:pos="284"/>
      </w:tabs>
      <w:spacing w:after="240"/>
      <w:outlineLvl w:val="4"/>
    </w:pPr>
    <w:rPr>
      <w:rFonts w:ascii="Arial" w:hAnsi="Arial" w:cs="Arial"/>
      <w:sz w:val="20"/>
      <w:lang w:eastAsia="en-GB"/>
    </w:rPr>
  </w:style>
  <w:style w:type="paragraph" w:customStyle="1" w:styleId="Level6">
    <w:name w:val="Level 6"/>
    <w:basedOn w:val="Normal"/>
    <w:uiPriority w:val="99"/>
    <w:rsid w:val="004460FF"/>
    <w:pPr>
      <w:numPr>
        <w:ilvl w:val="5"/>
        <w:numId w:val="5"/>
      </w:numPr>
      <w:tabs>
        <w:tab w:val="clear" w:pos="284"/>
      </w:tabs>
      <w:spacing w:after="240"/>
      <w:outlineLvl w:val="5"/>
    </w:pPr>
    <w:rPr>
      <w:rFonts w:ascii="Arial" w:hAnsi="Arial" w:cs="Arial"/>
      <w:sz w:val="20"/>
      <w:lang w:eastAsia="en-GB"/>
    </w:rPr>
  </w:style>
  <w:style w:type="paragraph" w:customStyle="1" w:styleId="FormHeader2">
    <w:name w:val="Form Header 2"/>
    <w:basedOn w:val="Normal"/>
    <w:uiPriority w:val="99"/>
    <w:rsid w:val="004460FF"/>
    <w:pPr>
      <w:keepNext/>
      <w:tabs>
        <w:tab w:val="clear" w:pos="284"/>
      </w:tabs>
      <w:spacing w:before="80" w:after="60"/>
      <w:jc w:val="center"/>
    </w:pPr>
    <w:rPr>
      <w:rFonts w:ascii="Arial" w:hAnsi="Arial"/>
      <w:b/>
      <w:sz w:val="18"/>
    </w:rPr>
  </w:style>
  <w:style w:type="character" w:customStyle="1" w:styleId="message1">
    <w:name w:val="message1"/>
    <w:basedOn w:val="DefaultParagraphFont"/>
    <w:rsid w:val="006C059D"/>
  </w:style>
  <w:style w:type="paragraph" w:styleId="HTMLPreformatted">
    <w:name w:val="HTML Preformatted"/>
    <w:basedOn w:val="Normal"/>
    <w:link w:val="HTMLPreformattedChar"/>
    <w:uiPriority w:val="99"/>
    <w:semiHidden/>
    <w:unhideWhenUsed/>
    <w:rsid w:val="00D55F62"/>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semiHidden/>
    <w:rsid w:val="00D55F62"/>
    <w:rPr>
      <w:rFonts w:ascii="Courier New" w:eastAsia="Times New Roman" w:hAnsi="Courier New" w:cs="Courier New"/>
    </w:rPr>
  </w:style>
  <w:style w:type="character" w:customStyle="1" w:styleId="code-quote">
    <w:name w:val="code-quote"/>
    <w:basedOn w:val="DefaultParagraphFont"/>
    <w:rsid w:val="00D55F62"/>
  </w:style>
  <w:style w:type="character" w:customStyle="1" w:styleId="code-comment">
    <w:name w:val="code-comment"/>
    <w:basedOn w:val="DefaultParagraphFont"/>
    <w:rsid w:val="00D55F62"/>
  </w:style>
  <w:style w:type="character" w:customStyle="1" w:styleId="code-keyword">
    <w:name w:val="code-keyword"/>
    <w:basedOn w:val="DefaultParagraphFont"/>
    <w:rsid w:val="00D55F62"/>
  </w:style>
  <w:style w:type="character" w:customStyle="1" w:styleId="apple-converted-space">
    <w:name w:val="apple-converted-space"/>
    <w:basedOn w:val="DefaultParagraphFont"/>
    <w:rsid w:val="00EE4290"/>
  </w:style>
</w:styles>
</file>

<file path=word/webSettings.xml><?xml version="1.0" encoding="utf-8"?>
<w:webSettings xmlns:r="http://schemas.openxmlformats.org/officeDocument/2006/relationships" xmlns:w="http://schemas.openxmlformats.org/wordprocessingml/2006/main">
  <w:divs>
    <w:div w:id="46344653">
      <w:bodyDiv w:val="1"/>
      <w:marLeft w:val="0"/>
      <w:marRight w:val="0"/>
      <w:marTop w:val="0"/>
      <w:marBottom w:val="0"/>
      <w:divBdr>
        <w:top w:val="none" w:sz="0" w:space="0" w:color="auto"/>
        <w:left w:val="none" w:sz="0" w:space="0" w:color="auto"/>
        <w:bottom w:val="none" w:sz="0" w:space="0" w:color="auto"/>
        <w:right w:val="none" w:sz="0" w:space="0" w:color="auto"/>
      </w:divBdr>
    </w:div>
    <w:div w:id="170067922">
      <w:bodyDiv w:val="1"/>
      <w:marLeft w:val="0"/>
      <w:marRight w:val="0"/>
      <w:marTop w:val="0"/>
      <w:marBottom w:val="0"/>
      <w:divBdr>
        <w:top w:val="none" w:sz="0" w:space="0" w:color="auto"/>
        <w:left w:val="none" w:sz="0" w:space="0" w:color="auto"/>
        <w:bottom w:val="none" w:sz="0" w:space="0" w:color="auto"/>
        <w:right w:val="none" w:sz="0" w:space="0" w:color="auto"/>
      </w:divBdr>
      <w:divsChild>
        <w:div w:id="1921406355">
          <w:marLeft w:val="0"/>
          <w:marRight w:val="0"/>
          <w:marTop w:val="0"/>
          <w:marBottom w:val="0"/>
          <w:divBdr>
            <w:top w:val="none" w:sz="0" w:space="0" w:color="auto"/>
            <w:left w:val="none" w:sz="0" w:space="0" w:color="auto"/>
            <w:bottom w:val="none" w:sz="0" w:space="0" w:color="auto"/>
            <w:right w:val="none" w:sz="0" w:space="0" w:color="auto"/>
          </w:divBdr>
          <w:divsChild>
            <w:div w:id="319846585">
              <w:marLeft w:val="0"/>
              <w:marRight w:val="0"/>
              <w:marTop w:val="0"/>
              <w:marBottom w:val="0"/>
              <w:divBdr>
                <w:top w:val="none" w:sz="0" w:space="0" w:color="auto"/>
                <w:left w:val="none" w:sz="0" w:space="0" w:color="auto"/>
                <w:bottom w:val="none" w:sz="0" w:space="0" w:color="auto"/>
                <w:right w:val="none" w:sz="0" w:space="0" w:color="auto"/>
              </w:divBdr>
              <w:divsChild>
                <w:div w:id="1053965337">
                  <w:marLeft w:val="0"/>
                  <w:marRight w:val="0"/>
                  <w:marTop w:val="0"/>
                  <w:marBottom w:val="0"/>
                  <w:divBdr>
                    <w:top w:val="none" w:sz="0" w:space="0" w:color="auto"/>
                    <w:left w:val="none" w:sz="0" w:space="0" w:color="auto"/>
                    <w:bottom w:val="none" w:sz="0" w:space="0" w:color="auto"/>
                    <w:right w:val="none" w:sz="0" w:space="0" w:color="auto"/>
                  </w:divBdr>
                  <w:divsChild>
                    <w:div w:id="880216053">
                      <w:marLeft w:val="0"/>
                      <w:marRight w:val="0"/>
                      <w:marTop w:val="0"/>
                      <w:marBottom w:val="0"/>
                      <w:divBdr>
                        <w:top w:val="none" w:sz="0" w:space="0" w:color="auto"/>
                        <w:left w:val="none" w:sz="0" w:space="0" w:color="auto"/>
                        <w:bottom w:val="none" w:sz="0" w:space="0" w:color="auto"/>
                        <w:right w:val="none" w:sz="0" w:space="0" w:color="auto"/>
                      </w:divBdr>
                      <w:divsChild>
                        <w:div w:id="1913663116">
                          <w:marLeft w:val="0"/>
                          <w:marRight w:val="0"/>
                          <w:marTop w:val="0"/>
                          <w:marBottom w:val="0"/>
                          <w:divBdr>
                            <w:top w:val="none" w:sz="0" w:space="0" w:color="auto"/>
                            <w:left w:val="none" w:sz="0" w:space="0" w:color="auto"/>
                            <w:bottom w:val="none" w:sz="0" w:space="0" w:color="auto"/>
                            <w:right w:val="none" w:sz="0" w:space="0" w:color="auto"/>
                          </w:divBdr>
                          <w:divsChild>
                            <w:div w:id="425662138">
                              <w:marLeft w:val="0"/>
                              <w:marRight w:val="159"/>
                              <w:marTop w:val="0"/>
                              <w:marBottom w:val="159"/>
                              <w:divBdr>
                                <w:top w:val="none" w:sz="0" w:space="0" w:color="auto"/>
                                <w:left w:val="none" w:sz="0" w:space="0" w:color="auto"/>
                                <w:bottom w:val="none" w:sz="0" w:space="0" w:color="auto"/>
                                <w:right w:val="none" w:sz="0" w:space="0" w:color="auto"/>
                              </w:divBdr>
                              <w:divsChild>
                                <w:div w:id="5498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163892">
      <w:bodyDiv w:val="1"/>
      <w:marLeft w:val="0"/>
      <w:marRight w:val="0"/>
      <w:marTop w:val="0"/>
      <w:marBottom w:val="0"/>
      <w:divBdr>
        <w:top w:val="none" w:sz="0" w:space="0" w:color="auto"/>
        <w:left w:val="none" w:sz="0" w:space="0" w:color="auto"/>
        <w:bottom w:val="none" w:sz="0" w:space="0" w:color="auto"/>
        <w:right w:val="none" w:sz="0" w:space="0" w:color="auto"/>
      </w:divBdr>
    </w:div>
    <w:div w:id="394395786">
      <w:bodyDiv w:val="1"/>
      <w:marLeft w:val="0"/>
      <w:marRight w:val="0"/>
      <w:marTop w:val="0"/>
      <w:marBottom w:val="0"/>
      <w:divBdr>
        <w:top w:val="none" w:sz="0" w:space="0" w:color="auto"/>
        <w:left w:val="none" w:sz="0" w:space="0" w:color="auto"/>
        <w:bottom w:val="none" w:sz="0" w:space="0" w:color="auto"/>
        <w:right w:val="none" w:sz="0" w:space="0" w:color="auto"/>
      </w:divBdr>
      <w:divsChild>
        <w:div w:id="2078742453">
          <w:marLeft w:val="0"/>
          <w:marRight w:val="0"/>
          <w:marTop w:val="0"/>
          <w:marBottom w:val="0"/>
          <w:divBdr>
            <w:top w:val="none" w:sz="0" w:space="0" w:color="auto"/>
            <w:left w:val="none" w:sz="0" w:space="0" w:color="auto"/>
            <w:bottom w:val="none" w:sz="0" w:space="0" w:color="auto"/>
            <w:right w:val="none" w:sz="0" w:space="0" w:color="auto"/>
          </w:divBdr>
          <w:divsChild>
            <w:div w:id="1339041578">
              <w:marLeft w:val="0"/>
              <w:marRight w:val="0"/>
              <w:marTop w:val="0"/>
              <w:marBottom w:val="0"/>
              <w:divBdr>
                <w:top w:val="none" w:sz="0" w:space="0" w:color="auto"/>
                <w:left w:val="none" w:sz="0" w:space="0" w:color="auto"/>
                <w:bottom w:val="none" w:sz="0" w:space="0" w:color="auto"/>
                <w:right w:val="none" w:sz="0" w:space="0" w:color="auto"/>
              </w:divBdr>
              <w:divsChild>
                <w:div w:id="1329989304">
                  <w:marLeft w:val="0"/>
                  <w:marRight w:val="0"/>
                  <w:marTop w:val="0"/>
                  <w:marBottom w:val="0"/>
                  <w:divBdr>
                    <w:top w:val="none" w:sz="0" w:space="0" w:color="auto"/>
                    <w:left w:val="none" w:sz="0" w:space="0" w:color="auto"/>
                    <w:bottom w:val="none" w:sz="0" w:space="0" w:color="auto"/>
                    <w:right w:val="none" w:sz="0" w:space="0" w:color="auto"/>
                  </w:divBdr>
                  <w:divsChild>
                    <w:div w:id="1702437005">
                      <w:marLeft w:val="0"/>
                      <w:marRight w:val="0"/>
                      <w:marTop w:val="0"/>
                      <w:marBottom w:val="0"/>
                      <w:divBdr>
                        <w:top w:val="none" w:sz="0" w:space="0" w:color="auto"/>
                        <w:left w:val="none" w:sz="0" w:space="0" w:color="auto"/>
                        <w:bottom w:val="none" w:sz="0" w:space="0" w:color="auto"/>
                        <w:right w:val="none" w:sz="0" w:space="0" w:color="auto"/>
                      </w:divBdr>
                      <w:divsChild>
                        <w:div w:id="977563642">
                          <w:marLeft w:val="0"/>
                          <w:marRight w:val="0"/>
                          <w:marTop w:val="0"/>
                          <w:marBottom w:val="0"/>
                          <w:divBdr>
                            <w:top w:val="none" w:sz="0" w:space="0" w:color="auto"/>
                            <w:left w:val="none" w:sz="0" w:space="0" w:color="auto"/>
                            <w:bottom w:val="none" w:sz="0" w:space="0" w:color="auto"/>
                            <w:right w:val="none" w:sz="0" w:space="0" w:color="auto"/>
                          </w:divBdr>
                          <w:divsChild>
                            <w:div w:id="1492483619">
                              <w:marLeft w:val="0"/>
                              <w:marRight w:val="0"/>
                              <w:marTop w:val="0"/>
                              <w:marBottom w:val="0"/>
                              <w:divBdr>
                                <w:top w:val="none" w:sz="0" w:space="0" w:color="auto"/>
                                <w:left w:val="none" w:sz="0" w:space="0" w:color="auto"/>
                                <w:bottom w:val="none" w:sz="0" w:space="0" w:color="auto"/>
                                <w:right w:val="none" w:sz="0" w:space="0" w:color="auto"/>
                              </w:divBdr>
                              <w:divsChild>
                                <w:div w:id="1536848076">
                                  <w:marLeft w:val="0"/>
                                  <w:marRight w:val="0"/>
                                  <w:marTop w:val="0"/>
                                  <w:marBottom w:val="0"/>
                                  <w:divBdr>
                                    <w:top w:val="none" w:sz="0" w:space="0" w:color="auto"/>
                                    <w:left w:val="none" w:sz="0" w:space="0" w:color="auto"/>
                                    <w:bottom w:val="none" w:sz="0" w:space="0" w:color="auto"/>
                                    <w:right w:val="none" w:sz="0" w:space="0" w:color="auto"/>
                                  </w:divBdr>
                                  <w:divsChild>
                                    <w:div w:id="1815946692">
                                      <w:marLeft w:val="0"/>
                                      <w:marRight w:val="159"/>
                                      <w:marTop w:val="0"/>
                                      <w:marBottom w:val="159"/>
                                      <w:divBdr>
                                        <w:top w:val="none" w:sz="0" w:space="0" w:color="auto"/>
                                        <w:left w:val="none" w:sz="0" w:space="0" w:color="auto"/>
                                        <w:bottom w:val="none" w:sz="0" w:space="0" w:color="auto"/>
                                        <w:right w:val="none" w:sz="0" w:space="0" w:color="auto"/>
                                      </w:divBdr>
                                      <w:divsChild>
                                        <w:div w:id="935359746">
                                          <w:marLeft w:val="0"/>
                                          <w:marRight w:val="0"/>
                                          <w:marTop w:val="0"/>
                                          <w:marBottom w:val="0"/>
                                          <w:divBdr>
                                            <w:top w:val="none" w:sz="0" w:space="0" w:color="auto"/>
                                            <w:left w:val="none" w:sz="0" w:space="0" w:color="auto"/>
                                            <w:bottom w:val="none" w:sz="0" w:space="0" w:color="auto"/>
                                            <w:right w:val="none" w:sz="0" w:space="0" w:color="auto"/>
                                          </w:divBdr>
                                          <w:divsChild>
                                            <w:div w:id="1610970915">
                                              <w:marLeft w:val="0"/>
                                              <w:marRight w:val="0"/>
                                              <w:marTop w:val="0"/>
                                              <w:marBottom w:val="0"/>
                                              <w:divBdr>
                                                <w:top w:val="none" w:sz="0" w:space="0" w:color="auto"/>
                                                <w:left w:val="none" w:sz="0" w:space="0" w:color="auto"/>
                                                <w:bottom w:val="none" w:sz="0" w:space="0" w:color="auto"/>
                                                <w:right w:val="none" w:sz="0" w:space="0" w:color="auto"/>
                                              </w:divBdr>
                                              <w:divsChild>
                                                <w:div w:id="977105200">
                                                  <w:marLeft w:val="0"/>
                                                  <w:marRight w:val="0"/>
                                                  <w:marTop w:val="0"/>
                                                  <w:marBottom w:val="0"/>
                                                  <w:divBdr>
                                                    <w:top w:val="none" w:sz="0" w:space="0" w:color="auto"/>
                                                    <w:left w:val="none" w:sz="0" w:space="0" w:color="auto"/>
                                                    <w:bottom w:val="none" w:sz="0" w:space="0" w:color="auto"/>
                                                    <w:right w:val="none" w:sz="0" w:space="0" w:color="auto"/>
                                                  </w:divBdr>
                                                  <w:divsChild>
                                                    <w:div w:id="375931543">
                                                      <w:marLeft w:val="0"/>
                                                      <w:marRight w:val="0"/>
                                                      <w:marTop w:val="0"/>
                                                      <w:marBottom w:val="15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363501">
      <w:bodyDiv w:val="1"/>
      <w:marLeft w:val="0"/>
      <w:marRight w:val="0"/>
      <w:marTop w:val="0"/>
      <w:marBottom w:val="0"/>
      <w:divBdr>
        <w:top w:val="none" w:sz="0" w:space="0" w:color="auto"/>
        <w:left w:val="none" w:sz="0" w:space="0" w:color="auto"/>
        <w:bottom w:val="none" w:sz="0" w:space="0" w:color="auto"/>
        <w:right w:val="none" w:sz="0" w:space="0" w:color="auto"/>
      </w:divBdr>
    </w:div>
    <w:div w:id="455638401">
      <w:bodyDiv w:val="1"/>
      <w:marLeft w:val="0"/>
      <w:marRight w:val="0"/>
      <w:marTop w:val="0"/>
      <w:marBottom w:val="0"/>
      <w:divBdr>
        <w:top w:val="none" w:sz="0" w:space="0" w:color="auto"/>
        <w:left w:val="none" w:sz="0" w:space="0" w:color="auto"/>
        <w:bottom w:val="none" w:sz="0" w:space="0" w:color="auto"/>
        <w:right w:val="none" w:sz="0" w:space="0" w:color="auto"/>
      </w:divBdr>
    </w:div>
    <w:div w:id="522404475">
      <w:bodyDiv w:val="1"/>
      <w:marLeft w:val="0"/>
      <w:marRight w:val="0"/>
      <w:marTop w:val="0"/>
      <w:marBottom w:val="0"/>
      <w:divBdr>
        <w:top w:val="none" w:sz="0" w:space="0" w:color="auto"/>
        <w:left w:val="none" w:sz="0" w:space="0" w:color="auto"/>
        <w:bottom w:val="none" w:sz="0" w:space="0" w:color="auto"/>
        <w:right w:val="none" w:sz="0" w:space="0" w:color="auto"/>
      </w:divBdr>
      <w:divsChild>
        <w:div w:id="69885993">
          <w:marLeft w:val="0"/>
          <w:marRight w:val="0"/>
          <w:marTop w:val="0"/>
          <w:marBottom w:val="0"/>
          <w:divBdr>
            <w:top w:val="none" w:sz="0" w:space="0" w:color="auto"/>
            <w:left w:val="none" w:sz="0" w:space="0" w:color="auto"/>
            <w:bottom w:val="none" w:sz="0" w:space="0" w:color="auto"/>
            <w:right w:val="none" w:sz="0" w:space="0" w:color="auto"/>
          </w:divBdr>
          <w:divsChild>
            <w:div w:id="2100714939">
              <w:marLeft w:val="0"/>
              <w:marRight w:val="0"/>
              <w:marTop w:val="0"/>
              <w:marBottom w:val="0"/>
              <w:divBdr>
                <w:top w:val="none" w:sz="0" w:space="0" w:color="auto"/>
                <w:left w:val="none" w:sz="0" w:space="0" w:color="auto"/>
                <w:bottom w:val="none" w:sz="0" w:space="0" w:color="auto"/>
                <w:right w:val="none" w:sz="0" w:space="0" w:color="auto"/>
              </w:divBdr>
              <w:divsChild>
                <w:div w:id="1536196213">
                  <w:marLeft w:val="0"/>
                  <w:marRight w:val="0"/>
                  <w:marTop w:val="0"/>
                  <w:marBottom w:val="0"/>
                  <w:divBdr>
                    <w:top w:val="none" w:sz="0" w:space="0" w:color="auto"/>
                    <w:left w:val="none" w:sz="0" w:space="0" w:color="auto"/>
                    <w:bottom w:val="none" w:sz="0" w:space="0" w:color="auto"/>
                    <w:right w:val="none" w:sz="0" w:space="0" w:color="auto"/>
                  </w:divBdr>
                  <w:divsChild>
                    <w:div w:id="420955493">
                      <w:marLeft w:val="0"/>
                      <w:marRight w:val="0"/>
                      <w:marTop w:val="0"/>
                      <w:marBottom w:val="0"/>
                      <w:divBdr>
                        <w:top w:val="none" w:sz="0" w:space="0" w:color="auto"/>
                        <w:left w:val="none" w:sz="0" w:space="0" w:color="auto"/>
                        <w:bottom w:val="none" w:sz="0" w:space="0" w:color="auto"/>
                        <w:right w:val="none" w:sz="0" w:space="0" w:color="auto"/>
                      </w:divBdr>
                      <w:divsChild>
                        <w:div w:id="1633704870">
                          <w:marLeft w:val="0"/>
                          <w:marRight w:val="0"/>
                          <w:marTop w:val="0"/>
                          <w:marBottom w:val="0"/>
                          <w:divBdr>
                            <w:top w:val="none" w:sz="0" w:space="0" w:color="auto"/>
                            <w:left w:val="none" w:sz="0" w:space="0" w:color="auto"/>
                            <w:bottom w:val="none" w:sz="0" w:space="0" w:color="auto"/>
                            <w:right w:val="none" w:sz="0" w:space="0" w:color="auto"/>
                          </w:divBdr>
                          <w:divsChild>
                            <w:div w:id="1904870680">
                              <w:marLeft w:val="0"/>
                              <w:marRight w:val="0"/>
                              <w:marTop w:val="0"/>
                              <w:marBottom w:val="0"/>
                              <w:divBdr>
                                <w:top w:val="none" w:sz="0" w:space="0" w:color="auto"/>
                                <w:left w:val="none" w:sz="0" w:space="0" w:color="auto"/>
                                <w:bottom w:val="none" w:sz="0" w:space="0" w:color="auto"/>
                                <w:right w:val="none" w:sz="0" w:space="0" w:color="auto"/>
                              </w:divBdr>
                              <w:divsChild>
                                <w:div w:id="19372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937016">
      <w:bodyDiv w:val="1"/>
      <w:marLeft w:val="0"/>
      <w:marRight w:val="0"/>
      <w:marTop w:val="0"/>
      <w:marBottom w:val="0"/>
      <w:divBdr>
        <w:top w:val="none" w:sz="0" w:space="0" w:color="auto"/>
        <w:left w:val="none" w:sz="0" w:space="0" w:color="auto"/>
        <w:bottom w:val="none" w:sz="0" w:space="0" w:color="auto"/>
        <w:right w:val="none" w:sz="0" w:space="0" w:color="auto"/>
      </w:divBdr>
    </w:div>
    <w:div w:id="572935480">
      <w:bodyDiv w:val="1"/>
      <w:marLeft w:val="0"/>
      <w:marRight w:val="0"/>
      <w:marTop w:val="0"/>
      <w:marBottom w:val="0"/>
      <w:divBdr>
        <w:top w:val="none" w:sz="0" w:space="0" w:color="auto"/>
        <w:left w:val="none" w:sz="0" w:space="0" w:color="auto"/>
        <w:bottom w:val="none" w:sz="0" w:space="0" w:color="auto"/>
        <w:right w:val="none" w:sz="0" w:space="0" w:color="auto"/>
      </w:divBdr>
    </w:div>
    <w:div w:id="599533002">
      <w:bodyDiv w:val="1"/>
      <w:marLeft w:val="0"/>
      <w:marRight w:val="0"/>
      <w:marTop w:val="0"/>
      <w:marBottom w:val="0"/>
      <w:divBdr>
        <w:top w:val="none" w:sz="0" w:space="0" w:color="auto"/>
        <w:left w:val="none" w:sz="0" w:space="0" w:color="auto"/>
        <w:bottom w:val="none" w:sz="0" w:space="0" w:color="auto"/>
        <w:right w:val="none" w:sz="0" w:space="0" w:color="auto"/>
      </w:divBdr>
    </w:div>
    <w:div w:id="638733115">
      <w:bodyDiv w:val="1"/>
      <w:marLeft w:val="0"/>
      <w:marRight w:val="0"/>
      <w:marTop w:val="0"/>
      <w:marBottom w:val="0"/>
      <w:divBdr>
        <w:top w:val="none" w:sz="0" w:space="0" w:color="auto"/>
        <w:left w:val="none" w:sz="0" w:space="0" w:color="auto"/>
        <w:bottom w:val="none" w:sz="0" w:space="0" w:color="auto"/>
        <w:right w:val="none" w:sz="0" w:space="0" w:color="auto"/>
      </w:divBdr>
    </w:div>
    <w:div w:id="660890397">
      <w:bodyDiv w:val="1"/>
      <w:marLeft w:val="0"/>
      <w:marRight w:val="0"/>
      <w:marTop w:val="0"/>
      <w:marBottom w:val="0"/>
      <w:divBdr>
        <w:top w:val="none" w:sz="0" w:space="0" w:color="auto"/>
        <w:left w:val="none" w:sz="0" w:space="0" w:color="auto"/>
        <w:bottom w:val="none" w:sz="0" w:space="0" w:color="auto"/>
        <w:right w:val="none" w:sz="0" w:space="0" w:color="auto"/>
      </w:divBdr>
    </w:div>
    <w:div w:id="802776069">
      <w:bodyDiv w:val="1"/>
      <w:marLeft w:val="0"/>
      <w:marRight w:val="0"/>
      <w:marTop w:val="0"/>
      <w:marBottom w:val="0"/>
      <w:divBdr>
        <w:top w:val="none" w:sz="0" w:space="0" w:color="auto"/>
        <w:left w:val="none" w:sz="0" w:space="0" w:color="auto"/>
        <w:bottom w:val="none" w:sz="0" w:space="0" w:color="auto"/>
        <w:right w:val="none" w:sz="0" w:space="0" w:color="auto"/>
      </w:divBdr>
    </w:div>
    <w:div w:id="887103895">
      <w:bodyDiv w:val="1"/>
      <w:marLeft w:val="0"/>
      <w:marRight w:val="0"/>
      <w:marTop w:val="0"/>
      <w:marBottom w:val="0"/>
      <w:divBdr>
        <w:top w:val="none" w:sz="0" w:space="0" w:color="auto"/>
        <w:left w:val="none" w:sz="0" w:space="0" w:color="auto"/>
        <w:bottom w:val="none" w:sz="0" w:space="0" w:color="auto"/>
        <w:right w:val="none" w:sz="0" w:space="0" w:color="auto"/>
      </w:divBdr>
    </w:div>
    <w:div w:id="911310610">
      <w:bodyDiv w:val="1"/>
      <w:marLeft w:val="0"/>
      <w:marRight w:val="0"/>
      <w:marTop w:val="0"/>
      <w:marBottom w:val="0"/>
      <w:divBdr>
        <w:top w:val="none" w:sz="0" w:space="0" w:color="auto"/>
        <w:left w:val="none" w:sz="0" w:space="0" w:color="auto"/>
        <w:bottom w:val="none" w:sz="0" w:space="0" w:color="auto"/>
        <w:right w:val="none" w:sz="0" w:space="0" w:color="auto"/>
      </w:divBdr>
    </w:div>
    <w:div w:id="940642357">
      <w:bodyDiv w:val="1"/>
      <w:marLeft w:val="0"/>
      <w:marRight w:val="0"/>
      <w:marTop w:val="0"/>
      <w:marBottom w:val="0"/>
      <w:divBdr>
        <w:top w:val="none" w:sz="0" w:space="0" w:color="auto"/>
        <w:left w:val="none" w:sz="0" w:space="0" w:color="auto"/>
        <w:bottom w:val="none" w:sz="0" w:space="0" w:color="auto"/>
        <w:right w:val="none" w:sz="0" w:space="0" w:color="auto"/>
      </w:divBdr>
      <w:divsChild>
        <w:div w:id="1675647434">
          <w:marLeft w:val="0"/>
          <w:marRight w:val="0"/>
          <w:marTop w:val="0"/>
          <w:marBottom w:val="0"/>
          <w:divBdr>
            <w:top w:val="none" w:sz="0" w:space="0" w:color="auto"/>
            <w:left w:val="none" w:sz="0" w:space="0" w:color="auto"/>
            <w:bottom w:val="none" w:sz="0" w:space="0" w:color="auto"/>
            <w:right w:val="none" w:sz="0" w:space="0" w:color="auto"/>
          </w:divBdr>
          <w:divsChild>
            <w:div w:id="322439918">
              <w:marLeft w:val="0"/>
              <w:marRight w:val="0"/>
              <w:marTop w:val="0"/>
              <w:marBottom w:val="0"/>
              <w:divBdr>
                <w:top w:val="none" w:sz="0" w:space="0" w:color="auto"/>
                <w:left w:val="none" w:sz="0" w:space="0" w:color="auto"/>
                <w:bottom w:val="none" w:sz="0" w:space="0" w:color="auto"/>
                <w:right w:val="none" w:sz="0" w:space="0" w:color="auto"/>
              </w:divBdr>
              <w:divsChild>
                <w:div w:id="1773937487">
                  <w:marLeft w:val="0"/>
                  <w:marRight w:val="0"/>
                  <w:marTop w:val="0"/>
                  <w:marBottom w:val="0"/>
                  <w:divBdr>
                    <w:top w:val="none" w:sz="0" w:space="0" w:color="auto"/>
                    <w:left w:val="none" w:sz="0" w:space="0" w:color="auto"/>
                    <w:bottom w:val="none" w:sz="0" w:space="0" w:color="auto"/>
                    <w:right w:val="none" w:sz="0" w:space="0" w:color="auto"/>
                  </w:divBdr>
                  <w:divsChild>
                    <w:div w:id="26106802">
                      <w:marLeft w:val="0"/>
                      <w:marRight w:val="0"/>
                      <w:marTop w:val="0"/>
                      <w:marBottom w:val="0"/>
                      <w:divBdr>
                        <w:top w:val="none" w:sz="0" w:space="0" w:color="auto"/>
                        <w:left w:val="none" w:sz="0" w:space="0" w:color="auto"/>
                        <w:bottom w:val="none" w:sz="0" w:space="0" w:color="auto"/>
                        <w:right w:val="none" w:sz="0" w:space="0" w:color="auto"/>
                      </w:divBdr>
                      <w:divsChild>
                        <w:div w:id="670986888">
                          <w:marLeft w:val="0"/>
                          <w:marRight w:val="0"/>
                          <w:marTop w:val="0"/>
                          <w:marBottom w:val="0"/>
                          <w:divBdr>
                            <w:top w:val="none" w:sz="0" w:space="0" w:color="auto"/>
                            <w:left w:val="none" w:sz="0" w:space="0" w:color="auto"/>
                            <w:bottom w:val="none" w:sz="0" w:space="0" w:color="auto"/>
                            <w:right w:val="none" w:sz="0" w:space="0" w:color="auto"/>
                          </w:divBdr>
                          <w:divsChild>
                            <w:div w:id="1517844199">
                              <w:marLeft w:val="0"/>
                              <w:marRight w:val="0"/>
                              <w:marTop w:val="0"/>
                              <w:marBottom w:val="159"/>
                              <w:divBdr>
                                <w:top w:val="none" w:sz="0" w:space="0" w:color="auto"/>
                                <w:left w:val="none" w:sz="0" w:space="0" w:color="auto"/>
                                <w:bottom w:val="none" w:sz="0" w:space="0" w:color="auto"/>
                                <w:right w:val="none" w:sz="0" w:space="0" w:color="auto"/>
                              </w:divBdr>
                              <w:divsChild>
                                <w:div w:id="1944722953">
                                  <w:marLeft w:val="0"/>
                                  <w:marRight w:val="0"/>
                                  <w:marTop w:val="0"/>
                                  <w:marBottom w:val="0"/>
                                  <w:divBdr>
                                    <w:top w:val="none" w:sz="0" w:space="0" w:color="auto"/>
                                    <w:left w:val="none" w:sz="0" w:space="0" w:color="auto"/>
                                    <w:bottom w:val="none" w:sz="0" w:space="0" w:color="auto"/>
                                    <w:right w:val="none" w:sz="0" w:space="0" w:color="auto"/>
                                  </w:divBdr>
                                  <w:divsChild>
                                    <w:div w:id="26177860">
                                      <w:marLeft w:val="0"/>
                                      <w:marRight w:val="0"/>
                                      <w:marTop w:val="0"/>
                                      <w:marBottom w:val="0"/>
                                      <w:divBdr>
                                        <w:top w:val="none" w:sz="0" w:space="0" w:color="auto"/>
                                        <w:left w:val="none" w:sz="0" w:space="0" w:color="auto"/>
                                        <w:bottom w:val="none" w:sz="0" w:space="0" w:color="auto"/>
                                        <w:right w:val="none" w:sz="0" w:space="0" w:color="auto"/>
                                      </w:divBdr>
                                      <w:divsChild>
                                        <w:div w:id="644698041">
                                          <w:marLeft w:val="0"/>
                                          <w:marRight w:val="0"/>
                                          <w:marTop w:val="0"/>
                                          <w:marBottom w:val="0"/>
                                          <w:divBdr>
                                            <w:top w:val="none" w:sz="0" w:space="0" w:color="auto"/>
                                            <w:left w:val="none" w:sz="0" w:space="0" w:color="auto"/>
                                            <w:bottom w:val="none" w:sz="0" w:space="0" w:color="auto"/>
                                            <w:right w:val="none" w:sz="0" w:space="0" w:color="auto"/>
                                          </w:divBdr>
                                          <w:divsChild>
                                            <w:div w:id="1582636475">
                                              <w:marLeft w:val="0"/>
                                              <w:marRight w:val="159"/>
                                              <w:marTop w:val="0"/>
                                              <w:marBottom w:val="159"/>
                                              <w:divBdr>
                                                <w:top w:val="none" w:sz="0" w:space="0" w:color="auto"/>
                                                <w:left w:val="none" w:sz="0" w:space="0" w:color="auto"/>
                                                <w:bottom w:val="none" w:sz="0" w:space="0" w:color="auto"/>
                                                <w:right w:val="none" w:sz="0" w:space="0" w:color="auto"/>
                                              </w:divBdr>
                                              <w:divsChild>
                                                <w:div w:id="12655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363230">
      <w:bodyDiv w:val="1"/>
      <w:marLeft w:val="0"/>
      <w:marRight w:val="0"/>
      <w:marTop w:val="0"/>
      <w:marBottom w:val="0"/>
      <w:divBdr>
        <w:top w:val="none" w:sz="0" w:space="0" w:color="auto"/>
        <w:left w:val="none" w:sz="0" w:space="0" w:color="auto"/>
        <w:bottom w:val="none" w:sz="0" w:space="0" w:color="auto"/>
        <w:right w:val="none" w:sz="0" w:space="0" w:color="auto"/>
      </w:divBdr>
      <w:divsChild>
        <w:div w:id="574777773">
          <w:marLeft w:val="0"/>
          <w:marRight w:val="0"/>
          <w:marTop w:val="0"/>
          <w:marBottom w:val="0"/>
          <w:divBdr>
            <w:top w:val="none" w:sz="0" w:space="0" w:color="auto"/>
            <w:left w:val="none" w:sz="0" w:space="0" w:color="auto"/>
            <w:bottom w:val="none" w:sz="0" w:space="0" w:color="auto"/>
            <w:right w:val="none" w:sz="0" w:space="0" w:color="auto"/>
          </w:divBdr>
          <w:divsChild>
            <w:div w:id="106779114">
              <w:marLeft w:val="0"/>
              <w:marRight w:val="0"/>
              <w:marTop w:val="0"/>
              <w:marBottom w:val="0"/>
              <w:divBdr>
                <w:top w:val="none" w:sz="0" w:space="0" w:color="auto"/>
                <w:left w:val="none" w:sz="0" w:space="0" w:color="auto"/>
                <w:bottom w:val="none" w:sz="0" w:space="0" w:color="auto"/>
                <w:right w:val="none" w:sz="0" w:space="0" w:color="auto"/>
              </w:divBdr>
              <w:divsChild>
                <w:div w:id="2017609636">
                  <w:marLeft w:val="0"/>
                  <w:marRight w:val="0"/>
                  <w:marTop w:val="0"/>
                  <w:marBottom w:val="0"/>
                  <w:divBdr>
                    <w:top w:val="none" w:sz="0" w:space="0" w:color="auto"/>
                    <w:left w:val="none" w:sz="0" w:space="0" w:color="auto"/>
                    <w:bottom w:val="none" w:sz="0" w:space="0" w:color="auto"/>
                    <w:right w:val="none" w:sz="0" w:space="0" w:color="auto"/>
                  </w:divBdr>
                  <w:divsChild>
                    <w:div w:id="1071733079">
                      <w:marLeft w:val="0"/>
                      <w:marRight w:val="0"/>
                      <w:marTop w:val="0"/>
                      <w:marBottom w:val="0"/>
                      <w:divBdr>
                        <w:top w:val="none" w:sz="0" w:space="0" w:color="auto"/>
                        <w:left w:val="none" w:sz="0" w:space="0" w:color="auto"/>
                        <w:bottom w:val="none" w:sz="0" w:space="0" w:color="auto"/>
                        <w:right w:val="none" w:sz="0" w:space="0" w:color="auto"/>
                      </w:divBdr>
                      <w:divsChild>
                        <w:div w:id="1044714896">
                          <w:marLeft w:val="0"/>
                          <w:marRight w:val="0"/>
                          <w:marTop w:val="0"/>
                          <w:marBottom w:val="0"/>
                          <w:divBdr>
                            <w:top w:val="none" w:sz="0" w:space="0" w:color="auto"/>
                            <w:left w:val="none" w:sz="0" w:space="0" w:color="auto"/>
                            <w:bottom w:val="none" w:sz="0" w:space="0" w:color="auto"/>
                            <w:right w:val="none" w:sz="0" w:space="0" w:color="auto"/>
                          </w:divBdr>
                          <w:divsChild>
                            <w:div w:id="2070225677">
                              <w:marLeft w:val="0"/>
                              <w:marRight w:val="0"/>
                              <w:marTop w:val="0"/>
                              <w:marBottom w:val="0"/>
                              <w:divBdr>
                                <w:top w:val="none" w:sz="0" w:space="0" w:color="auto"/>
                                <w:left w:val="none" w:sz="0" w:space="0" w:color="auto"/>
                                <w:bottom w:val="none" w:sz="0" w:space="0" w:color="auto"/>
                                <w:right w:val="none" w:sz="0" w:space="0" w:color="auto"/>
                              </w:divBdr>
                              <w:divsChild>
                                <w:div w:id="1472359018">
                                  <w:marLeft w:val="0"/>
                                  <w:marRight w:val="0"/>
                                  <w:marTop w:val="0"/>
                                  <w:marBottom w:val="0"/>
                                  <w:divBdr>
                                    <w:top w:val="none" w:sz="0" w:space="0" w:color="auto"/>
                                    <w:left w:val="none" w:sz="0" w:space="0" w:color="auto"/>
                                    <w:bottom w:val="none" w:sz="0" w:space="0" w:color="auto"/>
                                    <w:right w:val="none" w:sz="0" w:space="0" w:color="auto"/>
                                  </w:divBdr>
                                  <w:divsChild>
                                    <w:div w:id="334765267">
                                      <w:marLeft w:val="0"/>
                                      <w:marRight w:val="159"/>
                                      <w:marTop w:val="0"/>
                                      <w:marBottom w:val="159"/>
                                      <w:divBdr>
                                        <w:top w:val="none" w:sz="0" w:space="0" w:color="auto"/>
                                        <w:left w:val="none" w:sz="0" w:space="0" w:color="auto"/>
                                        <w:bottom w:val="none" w:sz="0" w:space="0" w:color="auto"/>
                                        <w:right w:val="none" w:sz="0" w:space="0" w:color="auto"/>
                                      </w:divBdr>
                                      <w:divsChild>
                                        <w:div w:id="1131170548">
                                          <w:marLeft w:val="0"/>
                                          <w:marRight w:val="0"/>
                                          <w:marTop w:val="0"/>
                                          <w:marBottom w:val="0"/>
                                          <w:divBdr>
                                            <w:top w:val="none" w:sz="0" w:space="0" w:color="auto"/>
                                            <w:left w:val="none" w:sz="0" w:space="0" w:color="auto"/>
                                            <w:bottom w:val="none" w:sz="0" w:space="0" w:color="auto"/>
                                            <w:right w:val="none" w:sz="0" w:space="0" w:color="auto"/>
                                          </w:divBdr>
                                          <w:divsChild>
                                            <w:div w:id="799617953">
                                              <w:marLeft w:val="0"/>
                                              <w:marRight w:val="0"/>
                                              <w:marTop w:val="0"/>
                                              <w:marBottom w:val="0"/>
                                              <w:divBdr>
                                                <w:top w:val="none" w:sz="0" w:space="0" w:color="auto"/>
                                                <w:left w:val="none" w:sz="0" w:space="0" w:color="auto"/>
                                                <w:bottom w:val="none" w:sz="0" w:space="0" w:color="auto"/>
                                                <w:right w:val="none" w:sz="0" w:space="0" w:color="auto"/>
                                              </w:divBdr>
                                              <w:divsChild>
                                                <w:div w:id="1505779386">
                                                  <w:marLeft w:val="0"/>
                                                  <w:marRight w:val="0"/>
                                                  <w:marTop w:val="0"/>
                                                  <w:marBottom w:val="0"/>
                                                  <w:divBdr>
                                                    <w:top w:val="none" w:sz="0" w:space="0" w:color="auto"/>
                                                    <w:left w:val="none" w:sz="0" w:space="0" w:color="auto"/>
                                                    <w:bottom w:val="none" w:sz="0" w:space="0" w:color="auto"/>
                                                    <w:right w:val="none" w:sz="0" w:space="0" w:color="auto"/>
                                                  </w:divBdr>
                                                  <w:divsChild>
                                                    <w:div w:id="1681394060">
                                                      <w:marLeft w:val="0"/>
                                                      <w:marRight w:val="0"/>
                                                      <w:marTop w:val="0"/>
                                                      <w:marBottom w:val="15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245686">
      <w:bodyDiv w:val="1"/>
      <w:marLeft w:val="0"/>
      <w:marRight w:val="0"/>
      <w:marTop w:val="0"/>
      <w:marBottom w:val="0"/>
      <w:divBdr>
        <w:top w:val="none" w:sz="0" w:space="0" w:color="auto"/>
        <w:left w:val="none" w:sz="0" w:space="0" w:color="auto"/>
        <w:bottom w:val="none" w:sz="0" w:space="0" w:color="auto"/>
        <w:right w:val="none" w:sz="0" w:space="0" w:color="auto"/>
      </w:divBdr>
    </w:div>
    <w:div w:id="1160537872">
      <w:bodyDiv w:val="1"/>
      <w:marLeft w:val="0"/>
      <w:marRight w:val="0"/>
      <w:marTop w:val="0"/>
      <w:marBottom w:val="0"/>
      <w:divBdr>
        <w:top w:val="none" w:sz="0" w:space="0" w:color="auto"/>
        <w:left w:val="none" w:sz="0" w:space="0" w:color="auto"/>
        <w:bottom w:val="none" w:sz="0" w:space="0" w:color="auto"/>
        <w:right w:val="none" w:sz="0" w:space="0" w:color="auto"/>
      </w:divBdr>
      <w:divsChild>
        <w:div w:id="1116366753">
          <w:marLeft w:val="0"/>
          <w:marRight w:val="0"/>
          <w:marTop w:val="0"/>
          <w:marBottom w:val="0"/>
          <w:divBdr>
            <w:top w:val="none" w:sz="0" w:space="0" w:color="auto"/>
            <w:left w:val="none" w:sz="0" w:space="0" w:color="auto"/>
            <w:bottom w:val="none" w:sz="0" w:space="0" w:color="auto"/>
            <w:right w:val="none" w:sz="0" w:space="0" w:color="auto"/>
          </w:divBdr>
          <w:divsChild>
            <w:div w:id="1833108098">
              <w:marLeft w:val="0"/>
              <w:marRight w:val="0"/>
              <w:marTop w:val="0"/>
              <w:marBottom w:val="0"/>
              <w:divBdr>
                <w:top w:val="none" w:sz="0" w:space="0" w:color="auto"/>
                <w:left w:val="none" w:sz="0" w:space="0" w:color="auto"/>
                <w:bottom w:val="none" w:sz="0" w:space="0" w:color="auto"/>
                <w:right w:val="none" w:sz="0" w:space="0" w:color="auto"/>
              </w:divBdr>
              <w:divsChild>
                <w:div w:id="1198852213">
                  <w:marLeft w:val="0"/>
                  <w:marRight w:val="0"/>
                  <w:marTop w:val="0"/>
                  <w:marBottom w:val="0"/>
                  <w:divBdr>
                    <w:top w:val="none" w:sz="0" w:space="0" w:color="auto"/>
                    <w:left w:val="none" w:sz="0" w:space="0" w:color="auto"/>
                    <w:bottom w:val="none" w:sz="0" w:space="0" w:color="auto"/>
                    <w:right w:val="none" w:sz="0" w:space="0" w:color="auto"/>
                  </w:divBdr>
                  <w:divsChild>
                    <w:div w:id="1376584916">
                      <w:marLeft w:val="0"/>
                      <w:marRight w:val="0"/>
                      <w:marTop w:val="0"/>
                      <w:marBottom w:val="0"/>
                      <w:divBdr>
                        <w:top w:val="none" w:sz="0" w:space="0" w:color="auto"/>
                        <w:left w:val="none" w:sz="0" w:space="0" w:color="auto"/>
                        <w:bottom w:val="none" w:sz="0" w:space="0" w:color="auto"/>
                        <w:right w:val="none" w:sz="0" w:space="0" w:color="auto"/>
                      </w:divBdr>
                      <w:divsChild>
                        <w:div w:id="4267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028493">
      <w:bodyDiv w:val="1"/>
      <w:marLeft w:val="0"/>
      <w:marRight w:val="0"/>
      <w:marTop w:val="0"/>
      <w:marBottom w:val="0"/>
      <w:divBdr>
        <w:top w:val="none" w:sz="0" w:space="0" w:color="auto"/>
        <w:left w:val="none" w:sz="0" w:space="0" w:color="auto"/>
        <w:bottom w:val="none" w:sz="0" w:space="0" w:color="auto"/>
        <w:right w:val="none" w:sz="0" w:space="0" w:color="auto"/>
      </w:divBdr>
    </w:div>
    <w:div w:id="1275944327">
      <w:bodyDiv w:val="1"/>
      <w:marLeft w:val="0"/>
      <w:marRight w:val="0"/>
      <w:marTop w:val="0"/>
      <w:marBottom w:val="0"/>
      <w:divBdr>
        <w:top w:val="none" w:sz="0" w:space="0" w:color="auto"/>
        <w:left w:val="none" w:sz="0" w:space="0" w:color="auto"/>
        <w:bottom w:val="none" w:sz="0" w:space="0" w:color="auto"/>
        <w:right w:val="none" w:sz="0" w:space="0" w:color="auto"/>
      </w:divBdr>
    </w:div>
    <w:div w:id="1312174012">
      <w:bodyDiv w:val="1"/>
      <w:marLeft w:val="0"/>
      <w:marRight w:val="0"/>
      <w:marTop w:val="0"/>
      <w:marBottom w:val="0"/>
      <w:divBdr>
        <w:top w:val="none" w:sz="0" w:space="0" w:color="auto"/>
        <w:left w:val="none" w:sz="0" w:space="0" w:color="auto"/>
        <w:bottom w:val="none" w:sz="0" w:space="0" w:color="auto"/>
        <w:right w:val="none" w:sz="0" w:space="0" w:color="auto"/>
      </w:divBdr>
      <w:divsChild>
        <w:div w:id="448278547">
          <w:marLeft w:val="0"/>
          <w:marRight w:val="0"/>
          <w:marTop w:val="0"/>
          <w:marBottom w:val="0"/>
          <w:divBdr>
            <w:top w:val="none" w:sz="0" w:space="0" w:color="auto"/>
            <w:left w:val="none" w:sz="0" w:space="0" w:color="auto"/>
            <w:bottom w:val="none" w:sz="0" w:space="0" w:color="auto"/>
            <w:right w:val="none" w:sz="0" w:space="0" w:color="auto"/>
          </w:divBdr>
          <w:divsChild>
            <w:div w:id="189955909">
              <w:marLeft w:val="0"/>
              <w:marRight w:val="0"/>
              <w:marTop w:val="0"/>
              <w:marBottom w:val="0"/>
              <w:divBdr>
                <w:top w:val="none" w:sz="0" w:space="0" w:color="auto"/>
                <w:left w:val="none" w:sz="0" w:space="0" w:color="auto"/>
                <w:bottom w:val="none" w:sz="0" w:space="0" w:color="auto"/>
                <w:right w:val="none" w:sz="0" w:space="0" w:color="auto"/>
              </w:divBdr>
              <w:divsChild>
                <w:div w:id="772212593">
                  <w:marLeft w:val="0"/>
                  <w:marRight w:val="0"/>
                  <w:marTop w:val="0"/>
                  <w:marBottom w:val="0"/>
                  <w:divBdr>
                    <w:top w:val="none" w:sz="0" w:space="0" w:color="auto"/>
                    <w:left w:val="none" w:sz="0" w:space="0" w:color="auto"/>
                    <w:bottom w:val="none" w:sz="0" w:space="0" w:color="auto"/>
                    <w:right w:val="none" w:sz="0" w:space="0" w:color="auto"/>
                  </w:divBdr>
                  <w:divsChild>
                    <w:div w:id="817502321">
                      <w:marLeft w:val="0"/>
                      <w:marRight w:val="0"/>
                      <w:marTop w:val="0"/>
                      <w:marBottom w:val="0"/>
                      <w:divBdr>
                        <w:top w:val="none" w:sz="0" w:space="0" w:color="auto"/>
                        <w:left w:val="none" w:sz="0" w:space="0" w:color="auto"/>
                        <w:bottom w:val="none" w:sz="0" w:space="0" w:color="auto"/>
                        <w:right w:val="none" w:sz="0" w:space="0" w:color="auto"/>
                      </w:divBdr>
                      <w:divsChild>
                        <w:div w:id="7928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959848">
      <w:bodyDiv w:val="1"/>
      <w:marLeft w:val="0"/>
      <w:marRight w:val="0"/>
      <w:marTop w:val="0"/>
      <w:marBottom w:val="0"/>
      <w:divBdr>
        <w:top w:val="none" w:sz="0" w:space="0" w:color="auto"/>
        <w:left w:val="none" w:sz="0" w:space="0" w:color="auto"/>
        <w:bottom w:val="none" w:sz="0" w:space="0" w:color="auto"/>
        <w:right w:val="none" w:sz="0" w:space="0" w:color="auto"/>
      </w:divBdr>
    </w:div>
    <w:div w:id="1572957338">
      <w:bodyDiv w:val="1"/>
      <w:marLeft w:val="0"/>
      <w:marRight w:val="0"/>
      <w:marTop w:val="0"/>
      <w:marBottom w:val="0"/>
      <w:divBdr>
        <w:top w:val="none" w:sz="0" w:space="0" w:color="auto"/>
        <w:left w:val="none" w:sz="0" w:space="0" w:color="auto"/>
        <w:bottom w:val="none" w:sz="0" w:space="0" w:color="auto"/>
        <w:right w:val="none" w:sz="0" w:space="0" w:color="auto"/>
      </w:divBdr>
      <w:divsChild>
        <w:div w:id="1662267331">
          <w:marLeft w:val="0"/>
          <w:marRight w:val="0"/>
          <w:marTop w:val="0"/>
          <w:marBottom w:val="0"/>
          <w:divBdr>
            <w:top w:val="none" w:sz="0" w:space="0" w:color="auto"/>
            <w:left w:val="none" w:sz="0" w:space="0" w:color="auto"/>
            <w:bottom w:val="none" w:sz="0" w:space="0" w:color="auto"/>
            <w:right w:val="none" w:sz="0" w:space="0" w:color="auto"/>
          </w:divBdr>
          <w:divsChild>
            <w:div w:id="1944728445">
              <w:marLeft w:val="0"/>
              <w:marRight w:val="0"/>
              <w:marTop w:val="0"/>
              <w:marBottom w:val="0"/>
              <w:divBdr>
                <w:top w:val="none" w:sz="0" w:space="0" w:color="auto"/>
                <w:left w:val="none" w:sz="0" w:space="0" w:color="auto"/>
                <w:bottom w:val="none" w:sz="0" w:space="0" w:color="auto"/>
                <w:right w:val="none" w:sz="0" w:space="0" w:color="auto"/>
              </w:divBdr>
              <w:divsChild>
                <w:div w:id="472794670">
                  <w:marLeft w:val="0"/>
                  <w:marRight w:val="0"/>
                  <w:marTop w:val="0"/>
                  <w:marBottom w:val="0"/>
                  <w:divBdr>
                    <w:top w:val="none" w:sz="0" w:space="0" w:color="auto"/>
                    <w:left w:val="none" w:sz="0" w:space="0" w:color="auto"/>
                    <w:bottom w:val="none" w:sz="0" w:space="0" w:color="auto"/>
                    <w:right w:val="none" w:sz="0" w:space="0" w:color="auto"/>
                  </w:divBdr>
                  <w:divsChild>
                    <w:div w:id="603076789">
                      <w:marLeft w:val="0"/>
                      <w:marRight w:val="0"/>
                      <w:marTop w:val="0"/>
                      <w:marBottom w:val="0"/>
                      <w:divBdr>
                        <w:top w:val="none" w:sz="0" w:space="0" w:color="auto"/>
                        <w:left w:val="none" w:sz="0" w:space="0" w:color="auto"/>
                        <w:bottom w:val="none" w:sz="0" w:space="0" w:color="auto"/>
                        <w:right w:val="none" w:sz="0" w:space="0" w:color="auto"/>
                      </w:divBdr>
                      <w:divsChild>
                        <w:div w:id="779186765">
                          <w:marLeft w:val="0"/>
                          <w:marRight w:val="0"/>
                          <w:marTop w:val="0"/>
                          <w:marBottom w:val="0"/>
                          <w:divBdr>
                            <w:top w:val="none" w:sz="0" w:space="0" w:color="auto"/>
                            <w:left w:val="none" w:sz="0" w:space="0" w:color="auto"/>
                            <w:bottom w:val="none" w:sz="0" w:space="0" w:color="auto"/>
                            <w:right w:val="none" w:sz="0" w:space="0" w:color="auto"/>
                          </w:divBdr>
                          <w:divsChild>
                            <w:div w:id="651374723">
                              <w:marLeft w:val="0"/>
                              <w:marRight w:val="0"/>
                              <w:marTop w:val="0"/>
                              <w:marBottom w:val="0"/>
                              <w:divBdr>
                                <w:top w:val="none" w:sz="0" w:space="0" w:color="auto"/>
                                <w:left w:val="none" w:sz="0" w:space="0" w:color="auto"/>
                                <w:bottom w:val="none" w:sz="0" w:space="0" w:color="auto"/>
                                <w:right w:val="none" w:sz="0" w:space="0" w:color="auto"/>
                              </w:divBdr>
                              <w:divsChild>
                                <w:div w:id="5464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863475">
      <w:bodyDiv w:val="1"/>
      <w:marLeft w:val="0"/>
      <w:marRight w:val="0"/>
      <w:marTop w:val="0"/>
      <w:marBottom w:val="0"/>
      <w:divBdr>
        <w:top w:val="none" w:sz="0" w:space="0" w:color="auto"/>
        <w:left w:val="none" w:sz="0" w:space="0" w:color="auto"/>
        <w:bottom w:val="none" w:sz="0" w:space="0" w:color="auto"/>
        <w:right w:val="none" w:sz="0" w:space="0" w:color="auto"/>
      </w:divBdr>
    </w:div>
    <w:div w:id="1706639107">
      <w:bodyDiv w:val="1"/>
      <w:marLeft w:val="0"/>
      <w:marRight w:val="0"/>
      <w:marTop w:val="0"/>
      <w:marBottom w:val="0"/>
      <w:divBdr>
        <w:top w:val="none" w:sz="0" w:space="0" w:color="auto"/>
        <w:left w:val="none" w:sz="0" w:space="0" w:color="auto"/>
        <w:bottom w:val="none" w:sz="0" w:space="0" w:color="auto"/>
        <w:right w:val="none" w:sz="0" w:space="0" w:color="auto"/>
      </w:divBdr>
    </w:div>
    <w:div w:id="1732148389">
      <w:bodyDiv w:val="1"/>
      <w:marLeft w:val="0"/>
      <w:marRight w:val="0"/>
      <w:marTop w:val="0"/>
      <w:marBottom w:val="0"/>
      <w:divBdr>
        <w:top w:val="none" w:sz="0" w:space="0" w:color="auto"/>
        <w:left w:val="none" w:sz="0" w:space="0" w:color="auto"/>
        <w:bottom w:val="none" w:sz="0" w:space="0" w:color="auto"/>
        <w:right w:val="none" w:sz="0" w:space="0" w:color="auto"/>
      </w:divBdr>
    </w:div>
    <w:div w:id="1794325847">
      <w:bodyDiv w:val="1"/>
      <w:marLeft w:val="0"/>
      <w:marRight w:val="0"/>
      <w:marTop w:val="0"/>
      <w:marBottom w:val="0"/>
      <w:divBdr>
        <w:top w:val="none" w:sz="0" w:space="0" w:color="auto"/>
        <w:left w:val="none" w:sz="0" w:space="0" w:color="auto"/>
        <w:bottom w:val="none" w:sz="0" w:space="0" w:color="auto"/>
        <w:right w:val="none" w:sz="0" w:space="0" w:color="auto"/>
      </w:divBdr>
    </w:div>
    <w:div w:id="1919510801">
      <w:bodyDiv w:val="1"/>
      <w:marLeft w:val="0"/>
      <w:marRight w:val="0"/>
      <w:marTop w:val="0"/>
      <w:marBottom w:val="0"/>
      <w:divBdr>
        <w:top w:val="none" w:sz="0" w:space="0" w:color="auto"/>
        <w:left w:val="none" w:sz="0" w:space="0" w:color="auto"/>
        <w:bottom w:val="none" w:sz="0" w:space="0" w:color="auto"/>
        <w:right w:val="none" w:sz="0" w:space="0" w:color="auto"/>
      </w:divBdr>
    </w:div>
    <w:div w:id="1933396327">
      <w:bodyDiv w:val="1"/>
      <w:marLeft w:val="0"/>
      <w:marRight w:val="0"/>
      <w:marTop w:val="0"/>
      <w:marBottom w:val="0"/>
      <w:divBdr>
        <w:top w:val="none" w:sz="0" w:space="0" w:color="auto"/>
        <w:left w:val="none" w:sz="0" w:space="0" w:color="auto"/>
        <w:bottom w:val="none" w:sz="0" w:space="0" w:color="auto"/>
        <w:right w:val="none" w:sz="0" w:space="0" w:color="auto"/>
      </w:divBdr>
    </w:div>
    <w:div w:id="2011786394">
      <w:bodyDiv w:val="1"/>
      <w:marLeft w:val="0"/>
      <w:marRight w:val="0"/>
      <w:marTop w:val="0"/>
      <w:marBottom w:val="0"/>
      <w:divBdr>
        <w:top w:val="none" w:sz="0" w:space="0" w:color="auto"/>
        <w:left w:val="none" w:sz="0" w:space="0" w:color="auto"/>
        <w:bottom w:val="none" w:sz="0" w:space="0" w:color="auto"/>
        <w:right w:val="none" w:sz="0" w:space="0" w:color="auto"/>
      </w:divBdr>
    </w:div>
    <w:div w:id="2027057977">
      <w:bodyDiv w:val="1"/>
      <w:marLeft w:val="0"/>
      <w:marRight w:val="0"/>
      <w:marTop w:val="0"/>
      <w:marBottom w:val="0"/>
      <w:divBdr>
        <w:top w:val="none" w:sz="0" w:space="0" w:color="auto"/>
        <w:left w:val="none" w:sz="0" w:space="0" w:color="auto"/>
        <w:bottom w:val="none" w:sz="0" w:space="0" w:color="auto"/>
        <w:right w:val="none" w:sz="0" w:space="0" w:color="auto"/>
      </w:divBdr>
    </w:div>
    <w:div w:id="2051411750">
      <w:bodyDiv w:val="1"/>
      <w:marLeft w:val="0"/>
      <w:marRight w:val="0"/>
      <w:marTop w:val="0"/>
      <w:marBottom w:val="0"/>
      <w:divBdr>
        <w:top w:val="none" w:sz="0" w:space="0" w:color="auto"/>
        <w:left w:val="none" w:sz="0" w:space="0" w:color="auto"/>
        <w:bottom w:val="none" w:sz="0" w:space="0" w:color="auto"/>
        <w:right w:val="none" w:sz="0" w:space="0" w:color="auto"/>
      </w:divBdr>
      <w:divsChild>
        <w:div w:id="692727127">
          <w:marLeft w:val="0"/>
          <w:marRight w:val="0"/>
          <w:marTop w:val="0"/>
          <w:marBottom w:val="0"/>
          <w:divBdr>
            <w:top w:val="none" w:sz="0" w:space="0" w:color="auto"/>
            <w:left w:val="none" w:sz="0" w:space="0" w:color="auto"/>
            <w:bottom w:val="none" w:sz="0" w:space="0" w:color="auto"/>
            <w:right w:val="none" w:sz="0" w:space="0" w:color="auto"/>
          </w:divBdr>
          <w:divsChild>
            <w:div w:id="207114123">
              <w:marLeft w:val="0"/>
              <w:marRight w:val="0"/>
              <w:marTop w:val="0"/>
              <w:marBottom w:val="0"/>
              <w:divBdr>
                <w:top w:val="none" w:sz="0" w:space="0" w:color="auto"/>
                <w:left w:val="none" w:sz="0" w:space="0" w:color="auto"/>
                <w:bottom w:val="none" w:sz="0" w:space="0" w:color="auto"/>
                <w:right w:val="none" w:sz="0" w:space="0" w:color="auto"/>
              </w:divBdr>
              <w:divsChild>
                <w:div w:id="1692418717">
                  <w:marLeft w:val="0"/>
                  <w:marRight w:val="0"/>
                  <w:marTop w:val="0"/>
                  <w:marBottom w:val="0"/>
                  <w:divBdr>
                    <w:top w:val="none" w:sz="0" w:space="0" w:color="auto"/>
                    <w:left w:val="none" w:sz="0" w:space="0" w:color="auto"/>
                    <w:bottom w:val="none" w:sz="0" w:space="0" w:color="auto"/>
                    <w:right w:val="none" w:sz="0" w:space="0" w:color="auto"/>
                  </w:divBdr>
                  <w:divsChild>
                    <w:div w:id="1677223862">
                      <w:marLeft w:val="0"/>
                      <w:marRight w:val="0"/>
                      <w:marTop w:val="0"/>
                      <w:marBottom w:val="0"/>
                      <w:divBdr>
                        <w:top w:val="none" w:sz="0" w:space="0" w:color="auto"/>
                        <w:left w:val="none" w:sz="0" w:space="0" w:color="auto"/>
                        <w:bottom w:val="none" w:sz="0" w:space="0" w:color="auto"/>
                        <w:right w:val="none" w:sz="0" w:space="0" w:color="auto"/>
                      </w:divBdr>
                      <w:divsChild>
                        <w:div w:id="1594631830">
                          <w:marLeft w:val="0"/>
                          <w:marRight w:val="0"/>
                          <w:marTop w:val="0"/>
                          <w:marBottom w:val="0"/>
                          <w:divBdr>
                            <w:top w:val="none" w:sz="0" w:space="0" w:color="auto"/>
                            <w:left w:val="none" w:sz="0" w:space="0" w:color="auto"/>
                            <w:bottom w:val="none" w:sz="0" w:space="0" w:color="auto"/>
                            <w:right w:val="none" w:sz="0" w:space="0" w:color="auto"/>
                          </w:divBdr>
                          <w:divsChild>
                            <w:div w:id="476848042">
                              <w:marLeft w:val="0"/>
                              <w:marRight w:val="0"/>
                              <w:marTop w:val="0"/>
                              <w:marBottom w:val="0"/>
                              <w:divBdr>
                                <w:top w:val="none" w:sz="0" w:space="0" w:color="auto"/>
                                <w:left w:val="none" w:sz="0" w:space="0" w:color="auto"/>
                                <w:bottom w:val="none" w:sz="0" w:space="0" w:color="auto"/>
                                <w:right w:val="none" w:sz="0" w:space="0" w:color="auto"/>
                              </w:divBdr>
                              <w:divsChild>
                                <w:div w:id="15338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8.emf"/><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D19F4-6A45-4E9E-A60B-2F7E85DD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30</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Capgemini UK plc</Company>
  <LinksUpToDate>false</LinksUpToDate>
  <CharactersWithSpaces>24688</CharactersWithSpaces>
  <SharedDoc>false</SharedDoc>
  <HLinks>
    <vt:vector size="180" baseType="variant">
      <vt:variant>
        <vt:i4>2031668</vt:i4>
      </vt:variant>
      <vt:variant>
        <vt:i4>176</vt:i4>
      </vt:variant>
      <vt:variant>
        <vt:i4>0</vt:i4>
      </vt:variant>
      <vt:variant>
        <vt:i4>5</vt:i4>
      </vt:variant>
      <vt:variant>
        <vt:lpwstr/>
      </vt:variant>
      <vt:variant>
        <vt:lpwstr>_Toc351618739</vt:lpwstr>
      </vt:variant>
      <vt:variant>
        <vt:i4>2031668</vt:i4>
      </vt:variant>
      <vt:variant>
        <vt:i4>170</vt:i4>
      </vt:variant>
      <vt:variant>
        <vt:i4>0</vt:i4>
      </vt:variant>
      <vt:variant>
        <vt:i4>5</vt:i4>
      </vt:variant>
      <vt:variant>
        <vt:lpwstr/>
      </vt:variant>
      <vt:variant>
        <vt:lpwstr>_Toc351618738</vt:lpwstr>
      </vt:variant>
      <vt:variant>
        <vt:i4>2031668</vt:i4>
      </vt:variant>
      <vt:variant>
        <vt:i4>164</vt:i4>
      </vt:variant>
      <vt:variant>
        <vt:i4>0</vt:i4>
      </vt:variant>
      <vt:variant>
        <vt:i4>5</vt:i4>
      </vt:variant>
      <vt:variant>
        <vt:lpwstr/>
      </vt:variant>
      <vt:variant>
        <vt:lpwstr>_Toc351618737</vt:lpwstr>
      </vt:variant>
      <vt:variant>
        <vt:i4>2031668</vt:i4>
      </vt:variant>
      <vt:variant>
        <vt:i4>158</vt:i4>
      </vt:variant>
      <vt:variant>
        <vt:i4>0</vt:i4>
      </vt:variant>
      <vt:variant>
        <vt:i4>5</vt:i4>
      </vt:variant>
      <vt:variant>
        <vt:lpwstr/>
      </vt:variant>
      <vt:variant>
        <vt:lpwstr>_Toc351618736</vt:lpwstr>
      </vt:variant>
      <vt:variant>
        <vt:i4>2031668</vt:i4>
      </vt:variant>
      <vt:variant>
        <vt:i4>152</vt:i4>
      </vt:variant>
      <vt:variant>
        <vt:i4>0</vt:i4>
      </vt:variant>
      <vt:variant>
        <vt:i4>5</vt:i4>
      </vt:variant>
      <vt:variant>
        <vt:lpwstr/>
      </vt:variant>
      <vt:variant>
        <vt:lpwstr>_Toc351618735</vt:lpwstr>
      </vt:variant>
      <vt:variant>
        <vt:i4>2031668</vt:i4>
      </vt:variant>
      <vt:variant>
        <vt:i4>146</vt:i4>
      </vt:variant>
      <vt:variant>
        <vt:i4>0</vt:i4>
      </vt:variant>
      <vt:variant>
        <vt:i4>5</vt:i4>
      </vt:variant>
      <vt:variant>
        <vt:lpwstr/>
      </vt:variant>
      <vt:variant>
        <vt:lpwstr>_Toc351618734</vt:lpwstr>
      </vt:variant>
      <vt:variant>
        <vt:i4>2031668</vt:i4>
      </vt:variant>
      <vt:variant>
        <vt:i4>140</vt:i4>
      </vt:variant>
      <vt:variant>
        <vt:i4>0</vt:i4>
      </vt:variant>
      <vt:variant>
        <vt:i4>5</vt:i4>
      </vt:variant>
      <vt:variant>
        <vt:lpwstr/>
      </vt:variant>
      <vt:variant>
        <vt:lpwstr>_Toc351618733</vt:lpwstr>
      </vt:variant>
      <vt:variant>
        <vt:i4>2031668</vt:i4>
      </vt:variant>
      <vt:variant>
        <vt:i4>134</vt:i4>
      </vt:variant>
      <vt:variant>
        <vt:i4>0</vt:i4>
      </vt:variant>
      <vt:variant>
        <vt:i4>5</vt:i4>
      </vt:variant>
      <vt:variant>
        <vt:lpwstr/>
      </vt:variant>
      <vt:variant>
        <vt:lpwstr>_Toc351618732</vt:lpwstr>
      </vt:variant>
      <vt:variant>
        <vt:i4>2031668</vt:i4>
      </vt:variant>
      <vt:variant>
        <vt:i4>128</vt:i4>
      </vt:variant>
      <vt:variant>
        <vt:i4>0</vt:i4>
      </vt:variant>
      <vt:variant>
        <vt:i4>5</vt:i4>
      </vt:variant>
      <vt:variant>
        <vt:lpwstr/>
      </vt:variant>
      <vt:variant>
        <vt:lpwstr>_Toc351618731</vt:lpwstr>
      </vt:variant>
      <vt:variant>
        <vt:i4>2031668</vt:i4>
      </vt:variant>
      <vt:variant>
        <vt:i4>122</vt:i4>
      </vt:variant>
      <vt:variant>
        <vt:i4>0</vt:i4>
      </vt:variant>
      <vt:variant>
        <vt:i4>5</vt:i4>
      </vt:variant>
      <vt:variant>
        <vt:lpwstr/>
      </vt:variant>
      <vt:variant>
        <vt:lpwstr>_Toc351618730</vt:lpwstr>
      </vt:variant>
      <vt:variant>
        <vt:i4>1966132</vt:i4>
      </vt:variant>
      <vt:variant>
        <vt:i4>116</vt:i4>
      </vt:variant>
      <vt:variant>
        <vt:i4>0</vt:i4>
      </vt:variant>
      <vt:variant>
        <vt:i4>5</vt:i4>
      </vt:variant>
      <vt:variant>
        <vt:lpwstr/>
      </vt:variant>
      <vt:variant>
        <vt:lpwstr>_Toc351618729</vt:lpwstr>
      </vt:variant>
      <vt:variant>
        <vt:i4>1966132</vt:i4>
      </vt:variant>
      <vt:variant>
        <vt:i4>110</vt:i4>
      </vt:variant>
      <vt:variant>
        <vt:i4>0</vt:i4>
      </vt:variant>
      <vt:variant>
        <vt:i4>5</vt:i4>
      </vt:variant>
      <vt:variant>
        <vt:lpwstr/>
      </vt:variant>
      <vt:variant>
        <vt:lpwstr>_Toc351618728</vt:lpwstr>
      </vt:variant>
      <vt:variant>
        <vt:i4>1966132</vt:i4>
      </vt:variant>
      <vt:variant>
        <vt:i4>104</vt:i4>
      </vt:variant>
      <vt:variant>
        <vt:i4>0</vt:i4>
      </vt:variant>
      <vt:variant>
        <vt:i4>5</vt:i4>
      </vt:variant>
      <vt:variant>
        <vt:lpwstr/>
      </vt:variant>
      <vt:variant>
        <vt:lpwstr>_Toc351618727</vt:lpwstr>
      </vt:variant>
      <vt:variant>
        <vt:i4>1966132</vt:i4>
      </vt:variant>
      <vt:variant>
        <vt:i4>98</vt:i4>
      </vt:variant>
      <vt:variant>
        <vt:i4>0</vt:i4>
      </vt:variant>
      <vt:variant>
        <vt:i4>5</vt:i4>
      </vt:variant>
      <vt:variant>
        <vt:lpwstr/>
      </vt:variant>
      <vt:variant>
        <vt:lpwstr>_Toc351618726</vt:lpwstr>
      </vt:variant>
      <vt:variant>
        <vt:i4>1966132</vt:i4>
      </vt:variant>
      <vt:variant>
        <vt:i4>92</vt:i4>
      </vt:variant>
      <vt:variant>
        <vt:i4>0</vt:i4>
      </vt:variant>
      <vt:variant>
        <vt:i4>5</vt:i4>
      </vt:variant>
      <vt:variant>
        <vt:lpwstr/>
      </vt:variant>
      <vt:variant>
        <vt:lpwstr>_Toc351618725</vt:lpwstr>
      </vt:variant>
      <vt:variant>
        <vt:i4>1966132</vt:i4>
      </vt:variant>
      <vt:variant>
        <vt:i4>86</vt:i4>
      </vt:variant>
      <vt:variant>
        <vt:i4>0</vt:i4>
      </vt:variant>
      <vt:variant>
        <vt:i4>5</vt:i4>
      </vt:variant>
      <vt:variant>
        <vt:lpwstr/>
      </vt:variant>
      <vt:variant>
        <vt:lpwstr>_Toc351618724</vt:lpwstr>
      </vt:variant>
      <vt:variant>
        <vt:i4>1966132</vt:i4>
      </vt:variant>
      <vt:variant>
        <vt:i4>80</vt:i4>
      </vt:variant>
      <vt:variant>
        <vt:i4>0</vt:i4>
      </vt:variant>
      <vt:variant>
        <vt:i4>5</vt:i4>
      </vt:variant>
      <vt:variant>
        <vt:lpwstr/>
      </vt:variant>
      <vt:variant>
        <vt:lpwstr>_Toc351618723</vt:lpwstr>
      </vt:variant>
      <vt:variant>
        <vt:i4>1966132</vt:i4>
      </vt:variant>
      <vt:variant>
        <vt:i4>74</vt:i4>
      </vt:variant>
      <vt:variant>
        <vt:i4>0</vt:i4>
      </vt:variant>
      <vt:variant>
        <vt:i4>5</vt:i4>
      </vt:variant>
      <vt:variant>
        <vt:lpwstr/>
      </vt:variant>
      <vt:variant>
        <vt:lpwstr>_Toc351618722</vt:lpwstr>
      </vt:variant>
      <vt:variant>
        <vt:i4>1966132</vt:i4>
      </vt:variant>
      <vt:variant>
        <vt:i4>68</vt:i4>
      </vt:variant>
      <vt:variant>
        <vt:i4>0</vt:i4>
      </vt:variant>
      <vt:variant>
        <vt:i4>5</vt:i4>
      </vt:variant>
      <vt:variant>
        <vt:lpwstr/>
      </vt:variant>
      <vt:variant>
        <vt:lpwstr>_Toc351618721</vt:lpwstr>
      </vt:variant>
      <vt:variant>
        <vt:i4>1966132</vt:i4>
      </vt:variant>
      <vt:variant>
        <vt:i4>62</vt:i4>
      </vt:variant>
      <vt:variant>
        <vt:i4>0</vt:i4>
      </vt:variant>
      <vt:variant>
        <vt:i4>5</vt:i4>
      </vt:variant>
      <vt:variant>
        <vt:lpwstr/>
      </vt:variant>
      <vt:variant>
        <vt:lpwstr>_Toc351618720</vt:lpwstr>
      </vt:variant>
      <vt:variant>
        <vt:i4>1900596</vt:i4>
      </vt:variant>
      <vt:variant>
        <vt:i4>56</vt:i4>
      </vt:variant>
      <vt:variant>
        <vt:i4>0</vt:i4>
      </vt:variant>
      <vt:variant>
        <vt:i4>5</vt:i4>
      </vt:variant>
      <vt:variant>
        <vt:lpwstr/>
      </vt:variant>
      <vt:variant>
        <vt:lpwstr>_Toc351618719</vt:lpwstr>
      </vt:variant>
      <vt:variant>
        <vt:i4>1900596</vt:i4>
      </vt:variant>
      <vt:variant>
        <vt:i4>50</vt:i4>
      </vt:variant>
      <vt:variant>
        <vt:i4>0</vt:i4>
      </vt:variant>
      <vt:variant>
        <vt:i4>5</vt:i4>
      </vt:variant>
      <vt:variant>
        <vt:lpwstr/>
      </vt:variant>
      <vt:variant>
        <vt:lpwstr>_Toc351618718</vt:lpwstr>
      </vt:variant>
      <vt:variant>
        <vt:i4>1900596</vt:i4>
      </vt:variant>
      <vt:variant>
        <vt:i4>44</vt:i4>
      </vt:variant>
      <vt:variant>
        <vt:i4>0</vt:i4>
      </vt:variant>
      <vt:variant>
        <vt:i4>5</vt:i4>
      </vt:variant>
      <vt:variant>
        <vt:lpwstr/>
      </vt:variant>
      <vt:variant>
        <vt:lpwstr>_Toc351618717</vt:lpwstr>
      </vt:variant>
      <vt:variant>
        <vt:i4>1900596</vt:i4>
      </vt:variant>
      <vt:variant>
        <vt:i4>38</vt:i4>
      </vt:variant>
      <vt:variant>
        <vt:i4>0</vt:i4>
      </vt:variant>
      <vt:variant>
        <vt:i4>5</vt:i4>
      </vt:variant>
      <vt:variant>
        <vt:lpwstr/>
      </vt:variant>
      <vt:variant>
        <vt:lpwstr>_Toc351618716</vt:lpwstr>
      </vt:variant>
      <vt:variant>
        <vt:i4>1900596</vt:i4>
      </vt:variant>
      <vt:variant>
        <vt:i4>32</vt:i4>
      </vt:variant>
      <vt:variant>
        <vt:i4>0</vt:i4>
      </vt:variant>
      <vt:variant>
        <vt:i4>5</vt:i4>
      </vt:variant>
      <vt:variant>
        <vt:lpwstr/>
      </vt:variant>
      <vt:variant>
        <vt:lpwstr>_Toc351618715</vt:lpwstr>
      </vt:variant>
      <vt:variant>
        <vt:i4>1900596</vt:i4>
      </vt:variant>
      <vt:variant>
        <vt:i4>26</vt:i4>
      </vt:variant>
      <vt:variant>
        <vt:i4>0</vt:i4>
      </vt:variant>
      <vt:variant>
        <vt:i4>5</vt:i4>
      </vt:variant>
      <vt:variant>
        <vt:lpwstr/>
      </vt:variant>
      <vt:variant>
        <vt:lpwstr>_Toc351618714</vt:lpwstr>
      </vt:variant>
      <vt:variant>
        <vt:i4>1900596</vt:i4>
      </vt:variant>
      <vt:variant>
        <vt:i4>20</vt:i4>
      </vt:variant>
      <vt:variant>
        <vt:i4>0</vt:i4>
      </vt:variant>
      <vt:variant>
        <vt:i4>5</vt:i4>
      </vt:variant>
      <vt:variant>
        <vt:lpwstr/>
      </vt:variant>
      <vt:variant>
        <vt:lpwstr>_Toc351618713</vt:lpwstr>
      </vt:variant>
      <vt:variant>
        <vt:i4>1900596</vt:i4>
      </vt:variant>
      <vt:variant>
        <vt:i4>14</vt:i4>
      </vt:variant>
      <vt:variant>
        <vt:i4>0</vt:i4>
      </vt:variant>
      <vt:variant>
        <vt:i4>5</vt:i4>
      </vt:variant>
      <vt:variant>
        <vt:lpwstr/>
      </vt:variant>
      <vt:variant>
        <vt:lpwstr>_Toc351618712</vt:lpwstr>
      </vt:variant>
      <vt:variant>
        <vt:i4>1900596</vt:i4>
      </vt:variant>
      <vt:variant>
        <vt:i4>8</vt:i4>
      </vt:variant>
      <vt:variant>
        <vt:i4>0</vt:i4>
      </vt:variant>
      <vt:variant>
        <vt:i4>5</vt:i4>
      </vt:variant>
      <vt:variant>
        <vt:lpwstr/>
      </vt:variant>
      <vt:variant>
        <vt:lpwstr>_Toc351618711</vt:lpwstr>
      </vt:variant>
      <vt:variant>
        <vt:i4>1900596</vt:i4>
      </vt:variant>
      <vt:variant>
        <vt:i4>2</vt:i4>
      </vt:variant>
      <vt:variant>
        <vt:i4>0</vt:i4>
      </vt:variant>
      <vt:variant>
        <vt:i4>5</vt:i4>
      </vt:variant>
      <vt:variant>
        <vt:lpwstr/>
      </vt:variant>
      <vt:variant>
        <vt:lpwstr>_Toc351618710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nayegane</dc:creator>
  <cp:lastModifiedBy>ABHARAJ</cp:lastModifiedBy>
  <cp:revision>10</cp:revision>
  <cp:lastPrinted>2013-06-06T10:08:00Z</cp:lastPrinted>
  <dcterms:created xsi:type="dcterms:W3CDTF">2014-05-02T11:53:00Z</dcterms:created>
  <dcterms:modified xsi:type="dcterms:W3CDTF">2014-05-06T09:21:00Z</dcterms:modified>
</cp:coreProperties>
</file>