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6"/>
        </w:rPr>
        <w:t>TIMC 返修：随机扰动实验（实验 B）实施说明</w:t>
      </w:r>
    </w:p>
    <w:p>
      <w:pPr>
        <w:jc w:val="center"/>
      </w:pPr>
      <w:r>
        <w:rPr>
          <w:rFonts w:ascii="Times New Roman" w:hAnsi="Times New Roman" w:eastAsia="宋体"/>
          <w:b w:val="0"/>
          <w:sz w:val="19"/>
        </w:rPr>
        <w:t>交付对象：ChatGPT（可直接照此实现并运行）    代码基线：mikealla-w/TIMC，分支 revision</w:t>
      </w:r>
    </w:p>
    <w:p/>
    <w:p>
      <w:pPr>
        <w:pStyle w:val="Heading1"/>
      </w:pPr>
      <w:r>
        <w:t>1  这份文档要解决什么</w:t>
      </w:r>
    </w:p>
    <w:p>
      <w:r>
        <w:rPr>
          <w:rFonts w:ascii="Times New Roman" w:hAnsi="Times New Roman" w:eastAsia="宋体"/>
          <w:b w:val="0"/>
          <w:sz w:val="21"/>
        </w:rPr>
        <w:t>返修方案第 7 节要求补一组“非周期随机扰动”实验，用于回答审稿人关于鲁棒性的问题。当前仿真中的扰动是 4 个正弦叠加的确定性信号（见 load_lifting_payload_dynamics.m），只能覆盖周期性扰动；审稿人 1（R1-6）与审稿人 2（R2-1）都要求证据覆盖更一般的扰动形式。</w:t>
      </w:r>
    </w:p>
    <w:p>
      <w:r>
        <w:rPr>
          <w:rFonts w:ascii="Times New Roman" w:hAnsi="Times New Roman" w:eastAsia="宋体"/>
          <w:b w:val="0"/>
          <w:sz w:val="21"/>
        </w:rPr>
        <w:t>本实验的目标不是“证明复合方法更好”，而是一个可回答的问题：</w:t>
      </w:r>
    </w:p>
    <w:p>
      <w:r>
        <w:rPr>
          <w:rFonts w:ascii="Times New Roman" w:hAnsi="Times New Roman" w:eastAsia="宋体"/>
          <w:b/>
          <w:sz w:val="21"/>
        </w:rPr>
        <w:t>核心问题：</w:t>
      </w:r>
      <w:r>
        <w:rPr>
          <w:rFonts w:ascii="Times New Roman" w:hAnsi="Times New Roman" w:eastAsia="宋体"/>
          <w:b w:val="0"/>
          <w:sz w:val="21"/>
        </w:rPr>
        <w:t>在固定随机种子、统一参数集的非周期扰动下，四种控制器的排序是否与周期扰动工况一致？如果不一致，差异出现在哪一类指标上？</w:t>
      </w:r>
    </w:p>
    <w:p>
      <w:r>
        <w:rPr>
          <w:rFonts w:ascii="Times New Roman" w:hAnsi="Times New Roman" w:eastAsia="宋体"/>
          <w:b w:val="0"/>
          <w:sz w:val="21"/>
        </w:rPr>
        <w:t>据此，实验只增加扰动模型与批处理脚本，不改控制器、不改指标定义、不重新调参。</w:t>
      </w:r>
    </w:p>
    <w:p>
      <w:pPr>
        <w:pStyle w:val="Heading1"/>
      </w:pPr>
      <w:r>
        <w:t>2  代码现状（实现前必须了解）</w:t>
      </w:r>
    </w:p>
    <w:p>
      <w:pPr>
        <w:pStyle w:val="Heading2"/>
      </w:pPr>
      <w:r>
        <w:t>2.1  仓库与分支</w:t>
      </w:r>
    </w:p>
    <w:p>
      <w:r>
        <w:rPr>
          <w:rFonts w:ascii="Times New Roman" w:hAnsi="Times New Roman" w:eastAsia="宋体"/>
          <w:b w:val="0"/>
          <w:sz w:val="21"/>
        </w:rPr>
        <w:t>仓库 github.com/mikealla-w/TIMC，工作分支 revision（main 为原始快照，禁止改动）。所有改动提交到 revision，不新建分支，不推送 main。</w:t>
      </w:r>
    </w:p>
    <w:p>
      <w:pPr>
        <w:pStyle w:val="Heading2"/>
      </w:pPr>
      <w:r>
        <w:t>2.2  单次运行入口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r = run_load_lifting_case(controller_type, with_disturbance, options);</w:t>
      </w:r>
    </w:p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</w:rPr>
        <w:t>controller_type 取 'backstepping' 或 'rbf'；with_disturbance 为逻辑值；options 支持以下字段：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默认值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controller_param_override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递归合并到 controller_config 的覆盖结构体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[]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uav_controller_type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无人机内环控制器类型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'backstepping'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save_run_data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是否保存 run_result.mat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true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save_workspace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是否保存完整工作区（批量时务必 false）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false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run_output_dir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结果目录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pwd/simulation_runs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enable_default_plots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是否绘制默认图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false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dt / Tf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步长与时长覆盖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[]（用默认 1 ms / 20 s）</w:t>
            </w:r>
          </w:p>
        </w:tc>
      </w:tr>
    </w:tbl>
    <w:p>
      <w:pPr>
        <w:spacing w:after="40"/>
      </w:pPr>
    </w:p>
    <w:p>
      <w:pPr>
        <w:pStyle w:val="Heading2"/>
      </w:pPr>
      <w:r>
        <w:t>2.3  控制器的三个开关</w:t>
      </w:r>
    </w:p>
    <w:p>
      <w:r>
        <w:rPr>
          <w:rFonts w:ascii="Times New Roman" w:hAnsi="Times New Roman" w:eastAsia="宋体"/>
          <w:b w:val="0"/>
          <w:sz w:val="21"/>
        </w:rPr>
        <w:t>四组消融通过 controller_param_override 中的三个布尔量切换，公共参数保持不变：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override.rbf.base_mode            = 'backstepping';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override.rbf.enable_compensation = true/false;   % RBF 补偿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override.rbf.enable_adaptation   = true/false;   % RBF 自适应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override.eso.use_compensation    = true/false;   % ESO 补偿</w:t>
      </w:r>
    </w:p>
    <w:p>
      <w:pPr>
        <w:spacing w:after="40"/>
      </w:pPr>
    </w:p>
    <w:p>
      <w:pPr>
        <w:pStyle w:val="Heading2"/>
      </w:pPr>
      <w:r>
        <w:t>2.4  现有扰动实现</w:t>
      </w:r>
    </w:p>
    <w:p>
      <w:r>
        <w:rPr>
          <w:rFonts w:ascii="Times New Roman" w:hAnsi="Times New Roman" w:eastAsia="宋体"/>
          <w:b w:val="0"/>
          <w:sz w:val="21"/>
        </w:rPr>
        <w:t>load_lifting_payload_dynamics.m 在 with_disturbance=true 时叠加：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d_R = 1*sin(t) + 0.2*sin(2t) + 0.3*sin(3t) + 0.4*sin(4t);   % rad/s^2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d_p = 3*sin(t) + 0.2*sin(2t) + 0.3*sin(3t) + 0.4*sin(4t);   % m/s^2</w:t>
      </w:r>
    </w:p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</w:rPr>
        <w:t>d_R 是三轴共用的机体角加速度，d_p 是三轴共用的世界系加速度；它们分别加到姿态与平移通道。新随机扰动应叠加在同样的位置。</w:t>
      </w:r>
    </w:p>
    <w:p>
      <w:pPr>
        <w:pStyle w:val="Heading2"/>
      </w:pPr>
      <w:r>
        <w:t>2.5  可直接复用的范式</w:t>
      </w:r>
    </w:p>
    <w:p>
      <w:r>
        <w:rPr>
          <w:rFonts w:ascii="Times New Roman" w:hAnsi="Times New Roman" w:eastAsia="宋体"/>
          <w:b w:val="0"/>
          <w:sz w:val="21"/>
        </w:rPr>
        <w:t>上一步为“未建模阻力”增加的 payload_drag_cd 提供了一个可照抄的注入范式：主脚本从 experiment.payload_plant.drag_cd 读取参数，写入同名 global，动力学函数用 global 读取。随机扰动应沿用这一模式，避免修改函数签名。</w:t>
      </w:r>
    </w:p>
    <w:p>
      <w:pPr>
        <w:pStyle w:val="Heading2"/>
      </w:pPr>
      <w:r>
        <w:t>2.6  指标函数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m = compute_revision_metrics(run_result);</w:t>
      </w:r>
    </w:p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load_pos_rms / load_pos_max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位置 RMS 与最大误差（最后 20% 时间窗）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rot_err_rms / rot_err_max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旋转角误差（arccos 形式）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tension_min_steady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约化模型最小有符号张力（N）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tension_negative_samples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负张力样本数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alloc_force_residual_rms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分配力残差 RMS</w:t>
            </w:r>
          </w:p>
        </w:tc>
      </w:tr>
    </w:tbl>
    <w:p>
      <w:pPr>
        <w:spacing w:after="40"/>
      </w:pPr>
    </w:p>
    <w:p>
      <w:pPr>
        <w:pStyle w:val="Heading1"/>
      </w:pPr>
      <w:r>
        <w:t>3  需要新增的三样东西</w:t>
      </w:r>
    </w:p>
    <w:p>
      <w:pPr>
        <w:pStyle w:val="Heading2"/>
      </w:pPr>
      <w:r>
        <w:t>3.1  随机扰动生成器</w:t>
      </w:r>
    </w:p>
    <w:p>
      <w:r>
        <w:rPr>
          <w:rFonts w:ascii="Times New Roman" w:hAnsi="Times New Roman" w:eastAsia="宋体"/>
          <w:b w:val="0"/>
          <w:sz w:val="21"/>
        </w:rPr>
        <w:t>新建 make_bandlimited_disturbance.m，签名如下：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[trace] = make_bandlimited_disturbance(t, seed, cfg)</w:t>
      </w:r>
    </w:p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</w:rPr>
        <w:t>输入：t 为仿真时间列向量（0:dt:Tf），seed 为整数，cfg 含 bandwidth_hz、amp_pos、amp_att。输出 trace 为结构体，字段 t（列向量）、a_p（3×N）、a_R（3×N）。</w:t>
      </w:r>
    </w:p>
    <w:p>
      <w:r>
        <w:rPr>
          <w:rFonts w:ascii="Times New Roman" w:hAnsi="Times New Roman" w:eastAsia="宋体"/>
          <w:b w:val="0"/>
          <w:sz w:val="21"/>
        </w:rPr>
        <w:t>生成方法（一阶低通白噪声，即 AR(1)）：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rng(seed, 'twister');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a = exp(-2*pi*fc*dt);                  % fc = cfg.bandwidth_hz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w = randn(3, N);                       % 每个通道独立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x(:,1) = w(:,1);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for k = 2:N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 x(:,k) = a*x(:,k-1) + sqrt(1-a^2)*w(:,k);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end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x = x - mean(x,2);                     % 去均值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x = x ./ sqrt(mean(x.^2,2)) * amp;     % 归一化到目标 RMS</w:t>
      </w:r>
    </w:p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</w:rPr>
        <w:t>注意：randn 是白噪声，直接叠加会在 1 kHz 采样下产生过大的高频能量，必须经过低通并归一化；三个平移通道与三个姿态通道分别独立生成。</w:t>
      </w:r>
    </w:p>
    <w:p>
      <w:pPr>
        <w:pStyle w:val="Heading2"/>
      </w:pPr>
      <w:r>
        <w:t>3.2  注入方式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配置：</w:t>
      </w:r>
      <w:r>
        <w:rPr>
          <w:rFonts w:ascii="Times New Roman" w:hAnsi="Times New Roman" w:eastAsia="宋体"/>
          <w:b w:val="0"/>
          <w:sz w:val="21"/>
        </w:rPr>
        <w:t>在 load_lifting_controller_params.m 或 experiment 配置中增加 experiment.disturbance.random 结构体，字段见下表。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建议值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enabled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是否启用随机扰动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true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seed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随机种子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101 / 202 / 303 / 404 / 505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amp_pos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平移三轴目标 RMS（m/s²）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amp_att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姿态三轴目标 RMS（rad/s²）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bandwidth_hz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低通截止频率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生成：</w:t>
      </w:r>
      <w:r>
        <w:rPr>
          <w:rFonts w:ascii="Times New Roman" w:hAnsi="Times New Roman" w:eastAsia="宋体"/>
          <w:b w:val="0"/>
          <w:sz w:val="21"/>
        </w:rPr>
        <w:t>主脚本 load_lifting_main.m 在参数加载后调用生成器，把结果写入 global payload_random_disturbance；当 enabled=false 时写入空值。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注入：</w:t>
      </w:r>
      <w:r>
        <w:rPr>
          <w:rFonts w:ascii="Times New Roman" w:hAnsi="Times New Roman" w:eastAsia="宋体"/>
          <w:b w:val="0"/>
          <w:sz w:val="21"/>
        </w:rPr>
        <w:t>load_lifting_payload_dynamics.m 在 with_disturbance 分支中叠加随机项，用 interp1(trace.t, trace.a_p(i,:), t, 'linear', 0) 取当前时刻值（RK4 的中间时刻也能正确取值）。关闭时该项为 0，行为必须与当前代码完全一致。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互斥：</w:t>
      </w:r>
      <w:r>
        <w:rPr>
          <w:rFonts w:ascii="Times New Roman" w:hAnsi="Times New Roman" w:eastAsia="宋体"/>
          <w:b w:val="0"/>
          <w:sz w:val="21"/>
        </w:rPr>
        <w:t>随机扰动与周期扰动是二选一还是叠加，必须明确并在代码里写死：建议“启用随机扰动时不再叠加周期扰动”，避免两次计入外部扰动。</w:t>
      </w:r>
    </w:p>
    <w:p>
      <w:pPr>
        <w:pStyle w:val="Heading2"/>
      </w:pPr>
      <w:r>
        <w:t>3.3  批处理脚本</w:t>
      </w:r>
    </w:p>
    <w:p>
      <w:r>
        <w:rPr>
          <w:rFonts w:ascii="Times New Roman" w:hAnsi="Times New Roman" w:eastAsia="宋体"/>
          <w:b w:val="0"/>
          <w:sz w:val="21"/>
        </w:rPr>
        <w:t>新建 run_revision_random_cases.m，结构照抄 run_revision_drag_cases.m：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methods = { 'BS'          (backstepping, 无开关)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         'BS_RBF'      (rbf, comp=true,  adapt=true,  eso=false)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         'BS_ESO'      (rbf, comp=false, adapt=false, eso=true)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         'BS_RBF_ESO'  (rbf, comp=true,  adapt=true,  eso=true) }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seeds   = [101 202 303 404 505]</w:t>
      </w:r>
    </w:p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</w:rPr>
        <w:t>推荐矩阵 4 方法 × 5 种子 = 20 次（约 70–80 分钟）。若时间受限，可去掉 BS_RBF 得到 15 次，但必须在文中说明少一组的原因。</w:t>
      </w:r>
    </w:p>
    <w:p>
      <w:pPr>
        <w:pStyle w:val="Heading1"/>
      </w:pPr>
      <w:r>
        <w:t>4  扰动参数取值与依据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取值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平移 RMS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1.0 m/s²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约为重力加速度的 10%，与现有周期扰动同量级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姿态 RMS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0.3 rad/s²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与现有 d_R 的有效幅值相当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带宽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 Hz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低于 ESO 带宽（ω=50 → 约 8 Hz），保证观测器有事可做但不至于失效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种子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101/202/303/404/505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固定列表，预试验与正式试验分开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时长与步长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 s / 1 ms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与已有实验一致，便于横向比较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</w:rPr>
        <w:t>预试验用 101 检查量级是否合理（不发散、张力不为负）；确认后再跑全部种子。如果 101 下基础反步直接发散，应把 amp_pos 降到 0.5 再重试，并在文档中记录这一调整。</w:t>
      </w:r>
    </w:p>
    <w:p>
      <w:pPr>
        <w:pStyle w:val="Heading1"/>
      </w:pPr>
      <w:r>
        <w:t>5  指标、统计与失败判据</w:t>
      </w:r>
    </w:p>
    <w:p>
      <w:r>
        <w:rPr>
          <w:rFonts w:ascii="Times New Roman" w:hAnsi="Times New Roman" w:eastAsia="宋体"/>
          <w:b w:val="0"/>
          <w:sz w:val="21"/>
        </w:rPr>
        <w:t>每个 (方法, 种子) 记录以下字段，汇总为 CSV：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列名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method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BS / BS_RBF / BS_ESO / BS_RBF_ESO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seed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随机种子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ok 或 failed: 原因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load_pos_rms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位置 RMS（m，最后 20% 时间窗）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load_pos_max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最大位置误差（m）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rot_err_rms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旋转角误差 RMS（rad）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tension_min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最小有符号张力（N）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trace_hash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扰动轨迹的 SHA-256 前 16 位，用于复核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</w:rPr>
        <w:t>按方法聚合时给出 mean ± std 与失败数；5 个种子只能作为初步离散度，正文不得声称统计显著性。</w:t>
      </w:r>
    </w:p>
    <w:p>
      <w:r>
        <w:rPr>
          <w:rFonts w:ascii="Times New Roman" w:hAnsi="Times New Roman" w:eastAsia="宋体"/>
          <w:b w:val="0"/>
          <w:sz w:val="21"/>
        </w:rPr>
        <w:t>失败判据：出现 NaN/Inf、位置误差超过 5 m、或仿真未跑完。失败必须记录并计入失败数，不得删除或事后截断。</w:t>
      </w:r>
    </w:p>
    <w:p>
      <w:pPr>
        <w:pStyle w:val="Heading1"/>
      </w:pPr>
      <w:r>
        <w:t>6  输出规范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revision_runs/random/&lt;method&gt;_s&lt;seed&gt;/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 simulation_run_*.mat        % run_result（save_workspace 必须为 false）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 revision_metrics.mat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 disturbance_trace.mat       % 该种子对应的 trace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revision_runs/random/revision_random_summary.csv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revision_runs/random/revision_random_summary.md   % 人读版表格</w:t>
      </w:r>
    </w:p>
    <w:p>
      <w:pPr>
        <w:spacing w:after="40"/>
      </w:pPr>
    </w:p>
    <w:p>
      <w:pPr>
        <w:pStyle w:val="Heading1"/>
      </w:pPr>
      <w:r>
        <w:t>7  验收标准（交付前逐条自查）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检查项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通过标准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可复现性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同一 seed 连续跑两次，trace_hash 完全一致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V2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回归安全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enabled=false 时，结果与已有周期扰动实验逐位一致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完整性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 次运行全部产出 status 字段，无缺失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V4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物理合理性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张力记录非空；若出现负张力，如实记录而非裁剪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V5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口径一致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指标、时间窗、参数集与已有实验完全相同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V6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仓库卫生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revision_runs/ 已被 .gitignore 忽略，提交中不含 MAT 文件</w:t>
            </w:r>
          </w:p>
        </w:tc>
      </w:tr>
    </w:tbl>
    <w:p>
      <w:pPr>
        <w:spacing w:after="40"/>
      </w:pPr>
    </w:p>
    <w:p>
      <w:pPr>
        <w:pStyle w:val="Heading1"/>
      </w:pPr>
      <w:r>
        <w:t>8  常见坑（按踩坑概率排序）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rng 状态污染：</w:t>
      </w:r>
      <w:r>
        <w:rPr>
          <w:rFonts w:ascii="Times New Roman" w:hAnsi="Times New Roman" w:eastAsia="宋体"/>
          <w:b w:val="0"/>
          <w:sz w:val="21"/>
        </w:rPr>
        <w:t>每个 case 开始前必须 rng(seed,'twister')；不要依赖上一轮的全局状态，也不要在一个 case 内多次重置。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白噪声直接叠加：</w:t>
      </w:r>
      <w:r>
        <w:rPr>
          <w:rFonts w:ascii="Times New Roman" w:hAnsi="Times New Roman" w:eastAsia="宋体"/>
          <w:b w:val="0"/>
          <w:sz w:val="21"/>
        </w:rPr>
        <w:t>1 kHz 采样下 randn 的能量集中在高频，会把分配器和内环打崩。必须低通 + 归一化，并检查首批结果的张力与误差量级。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时间网格不一致：</w:t>
      </w:r>
      <w:r>
        <w:rPr>
          <w:rFonts w:ascii="Times New Roman" w:hAnsi="Times New Roman" w:eastAsia="宋体"/>
          <w:b w:val="0"/>
          <w:sz w:val="21"/>
        </w:rPr>
        <w:t>trace 必须定义在与仿真相同的 t 上；RK4 的中间时刻用 interp1 取值，不能用 ZOH 近似，否则等效能量不同。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叠加两遍扰动：</w:t>
      </w:r>
      <w:r>
        <w:rPr>
          <w:rFonts w:ascii="Times New Roman" w:hAnsi="Times New Roman" w:eastAsia="宋体"/>
          <w:b w:val="0"/>
          <w:sz w:val="21"/>
        </w:rPr>
        <w:t>随机扰动与周期扰动必须互斥，否则总扰动翻倍，结果无法与已有实验比较。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复用旧缓存：</w:t>
      </w:r>
      <w:r>
        <w:rPr>
          <w:rFonts w:ascii="Times New Roman" w:hAnsi="Times New Roman" w:eastAsia="宋体"/>
          <w:b w:val="0"/>
          <w:sz w:val="21"/>
        </w:rPr>
        <w:t>旧 MAT 来自确定性扰动，任何缓存复用都会污染结论；批量脚本必须强制重跑。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并行与随机数：</w:t>
      </w:r>
      <w:r>
        <w:rPr>
          <w:rFonts w:ascii="Times New Roman" w:hAnsi="Times New Roman" w:eastAsia="宋体"/>
          <w:b w:val="0"/>
          <w:sz w:val="21"/>
        </w:rPr>
        <w:t>若用 parfor，每个 worker 需独立 rng(seed+worker_offset)，且种子必须可追溯；更稳妥的做法是串行跑。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忘记关闭阻力：</w:t>
      </w:r>
      <w:r>
        <w:rPr>
          <w:rFonts w:ascii="Times New Roman" w:hAnsi="Times New Roman" w:eastAsia="宋体"/>
          <w:b w:val="0"/>
          <w:sz w:val="21"/>
        </w:rPr>
        <w:t>payload_drag_cd 必须为 0，否则混入上一实验的未建模项。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改了控制器：</w:t>
      </w:r>
      <w:r>
        <w:rPr>
          <w:rFonts w:ascii="Times New Roman" w:hAnsi="Times New Roman" w:eastAsia="宋体"/>
          <w:b w:val="0"/>
          <w:sz w:val="21"/>
        </w:rPr>
        <w:t>本实验只加扰动。任何对 RBF/ESO 参数的调整都会破坏“统一参数集”的公平性。</w:t>
      </w:r>
    </w:p>
    <w:p>
      <w:pPr>
        <w:pStyle w:val="Heading1"/>
      </w:pPr>
      <w:r>
        <w:t>9  可直接粘贴给 ChatGPT 的任务描述</w:t>
      </w:r>
    </w:p>
    <w:p>
      <w:r>
        <w:rPr>
          <w:rFonts w:ascii="Times New Roman" w:hAnsi="Times New Roman" w:eastAsia="宋体"/>
          <w:b w:val="0"/>
          <w:sz w:val="21"/>
        </w:rPr>
        <w:t>以下整段可原样发给 ChatGPT（它已能访问该仓库）：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你在仓库 github.com/mikealla-w/TIMC 的 revision 分支上工作，不要改 main。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任务：补一组“非周期随机扰动”实验，比较四种控制器：BS、BS+RBF、BS+ESO、BS+RBF+ESO。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要求：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1. 新增 make_bandlimited_disturbance.m：输入 (t, seed, cfg)，输出 trace（t, a_p 3xN, a_R 3xN）。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用 AR(1) 低通白噪声：a=exp(-2*pi*fc*dt)，x_k=a*x_{k-1}+sqrt(1-a^2)*w_k，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去均值后归一化到目标 RMS。fc=1 Hz，平移 RMS=1.0 m/s^2，姿态 RMS=0.3 rad/s^2。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每个 case 前 rng(seed,'twister')。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2. 在 load_lifting_main.m 中根据 experiment.disturbance.random 生成 trace 并写入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global payload_random_disturbance；在 load_lifting_payload_dynamics.m 中叠加，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用 interp1 取任意时刻值。启用随机扰动时不再叠加原有周期扰动。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enabled=false 时结果必须与当前代码完全一致。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3. 新增 run_revision_random_cases.m，跑 4 方法 x 5 种子（101/202/303/404/505），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结果写 revision_runs/random/&lt;method&gt;_s&lt;seed&gt;/，汇总写 revision_random_summary.csv，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列：method, seed, status, load_pos_rms, load_pos_max, rot_err_rms, tension_min, trace_hash。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指标统一用 compute_revision_metrics。save_workspace 必须为 false。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4. 验收：同 seed 两次运行 trace_hash 一致；20 次全部完成；不改控制器参数与指标定义；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  不提交 MAT 文件与 revision_runs。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5. 完成后报告：汇总表、失败项、以及“随机扰动下四种方法的排序是否与周期扰动一致”的结论。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after="0"/>
        <w:ind w:left="340"/>
      </w:pPr>
      <w:r>
        <w:rPr>
          <w:rFonts w:ascii="Consolas" w:hAnsi="Consolas" w:eastAsia="宋体"/>
          <w:sz w:val="18"/>
        </w:rPr>
        <w:t>注意：每个 case 独立初始化（含 rng）；不要复用旧缓存；payload_drag_cd 必须为 0。</w:t>
      </w:r>
    </w:p>
    <w:p>
      <w:pPr>
        <w:spacing w:after="40"/>
      </w:pPr>
    </w:p>
    <w:p>
      <w:pPr>
        <w:pStyle w:val="Heading1"/>
      </w:pPr>
      <w:r>
        <w:t>10  工作量与排期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环节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估时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生成器 + 注入 + 回归检查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1.5–2 小时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批处理脚本 + 单案例调试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 小时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 次运行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约 1.5 小时（单次约 4 分钟）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汇总与报告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 小时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合计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约 4.5–5 小时</w:t>
            </w:r>
          </w:p>
        </w:tc>
      </w:tr>
    </w:tbl>
    <w:p>
      <w:pPr>
        <w:spacing w:after="40"/>
      </w:pPr>
    </w:p>
    <w:p>
      <w:pPr>
        <w:pStyle w:val="Heading1"/>
      </w:pPr>
      <w:r>
        <w:t>附：与已有实验的衔接</w:t>
      </w:r>
    </w:p>
    <w:p>
      <w:r>
        <w:rPr>
          <w:rFonts w:ascii="Times New Roman" w:hAnsi="Times New Roman" w:eastAsia="宋体"/>
          <w:b w:val="0"/>
          <w:sz w:val="21"/>
        </w:rPr>
        <w:t>随机扰动实验的结论必须与已完成的三个实验放在一起解读：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四组消融（周期扰动）：ESO 主导，复合比 ESO-only 好约 10%。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参数失配 0.5–1.5 倍：复合/ESO 比值恒为 0.903，说明 RBF 不具备失配特异性。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未建模二次阻力（最高约 74% 重量）：比值 0.903→0.907，RBF 无法表达速度相关项。</w:t>
      </w:r>
    </w:p>
    <w:p>
      <w:r>
        <w:rPr>
          <w:rFonts w:ascii="Times New Roman" w:hAnsi="Times New Roman" w:eastAsia="宋体"/>
          <w:b w:val="0"/>
          <w:sz w:val="21"/>
        </w:rPr>
        <w:t>因此随机扰动实验最可能的结果是“排序不变、比值仍在 0.90 附近”。如果出现与此不同的结果（例如某方法在随机扰动下明显变差），必须如实报告并解释，不能为了与已有结论一致而调参。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