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B0FCD" w14:textId="77777777" w:rsidR="00DB1C38" w:rsidRDefault="0026763A">
      <w:pPr>
        <w:jc w:val="center"/>
        <w:rPr>
          <w:rFonts w:eastAsia="华文行楷"/>
          <w:sz w:val="44"/>
        </w:rPr>
      </w:pPr>
      <w:r>
        <w:rPr>
          <w:rFonts w:eastAsia="华文行楷" w:hint="eastAsia"/>
          <w:sz w:val="44"/>
        </w:rPr>
        <w:t>广州商学院</w:t>
      </w:r>
    </w:p>
    <w:p w14:paraId="5FB9EBE9" w14:textId="198E59CB" w:rsidR="00DB1C38" w:rsidRDefault="0026763A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  <w:u w:val="single"/>
        </w:rPr>
        <w:t>信息技术与工程</w:t>
      </w:r>
      <w:r>
        <w:rPr>
          <w:rFonts w:ascii="宋体" w:hAnsi="宋体" w:hint="eastAsia"/>
          <w:sz w:val="30"/>
        </w:rPr>
        <w:t>学院（部）</w:t>
      </w:r>
      <w:r>
        <w:rPr>
          <w:rFonts w:ascii="宋体" w:hAnsi="宋体" w:hint="eastAsia"/>
          <w:sz w:val="30"/>
          <w:u w:val="single"/>
        </w:rPr>
        <w:t>20</w:t>
      </w:r>
      <w:r w:rsidR="00824870">
        <w:rPr>
          <w:rFonts w:ascii="宋体" w:hAnsi="宋体"/>
          <w:sz w:val="30"/>
          <w:u w:val="single"/>
        </w:rPr>
        <w:t>2</w:t>
      </w:r>
      <w:r w:rsidR="0006378A">
        <w:rPr>
          <w:rFonts w:ascii="宋体" w:hAnsi="宋体"/>
          <w:sz w:val="30"/>
          <w:u w:val="single"/>
        </w:rPr>
        <w:t>1</w:t>
      </w:r>
      <w:r>
        <w:rPr>
          <w:rFonts w:ascii="宋体" w:hAnsi="宋体" w:hint="eastAsia"/>
          <w:sz w:val="30"/>
        </w:rPr>
        <w:t>—</w:t>
      </w:r>
      <w:r>
        <w:rPr>
          <w:rFonts w:ascii="宋体" w:hAnsi="宋体" w:hint="eastAsia"/>
          <w:sz w:val="30"/>
          <w:u w:val="single"/>
        </w:rPr>
        <w:t>20</w:t>
      </w:r>
      <w:r w:rsidR="00824870">
        <w:rPr>
          <w:rFonts w:ascii="宋体" w:hAnsi="宋体"/>
          <w:sz w:val="30"/>
          <w:u w:val="single"/>
        </w:rPr>
        <w:t>2</w:t>
      </w:r>
      <w:r w:rsidR="0006378A">
        <w:rPr>
          <w:rFonts w:ascii="宋体" w:hAnsi="宋体"/>
          <w:sz w:val="30"/>
          <w:u w:val="single"/>
        </w:rPr>
        <w:t>2</w:t>
      </w:r>
      <w:r>
        <w:rPr>
          <w:rFonts w:ascii="宋体" w:hAnsi="宋体" w:hint="eastAsia"/>
          <w:sz w:val="30"/>
        </w:rPr>
        <w:t>学年第</w:t>
      </w:r>
      <w:r w:rsidR="00200F36">
        <w:rPr>
          <w:rFonts w:ascii="宋体" w:hAnsi="宋体" w:hint="eastAsia"/>
          <w:sz w:val="30"/>
          <w:u w:val="single"/>
        </w:rPr>
        <w:t>二</w:t>
      </w:r>
      <w:r>
        <w:rPr>
          <w:rFonts w:ascii="宋体" w:hAnsi="宋体" w:hint="eastAsia"/>
          <w:sz w:val="30"/>
        </w:rPr>
        <w:t>学期</w:t>
      </w:r>
    </w:p>
    <w:p w14:paraId="2A5E62AA" w14:textId="2CCB3A69" w:rsidR="00DB1C38" w:rsidRPr="00AF62ED" w:rsidRDefault="0026763A" w:rsidP="00AF62ED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《</w:t>
      </w:r>
      <w:r w:rsidR="0006378A" w:rsidRPr="0006378A">
        <w:rPr>
          <w:rFonts w:ascii="宋体" w:hAnsi="宋体" w:hint="eastAsia"/>
          <w:sz w:val="30"/>
        </w:rPr>
        <w:t>数据分析与处理实验</w:t>
      </w:r>
      <w:r>
        <w:rPr>
          <w:rFonts w:ascii="宋体" w:hAnsi="宋体" w:hint="eastAsia"/>
          <w:sz w:val="30"/>
        </w:rPr>
        <w:t>》</w:t>
      </w:r>
      <w:r w:rsidR="007905E7">
        <w:rPr>
          <w:rFonts w:ascii="宋体" w:hAnsi="宋体" w:hint="eastAsia"/>
          <w:sz w:val="30"/>
        </w:rPr>
        <w:t>考查内容及评分标准</w:t>
      </w:r>
    </w:p>
    <w:p w14:paraId="01FBDA92" w14:textId="7FB8DFF0" w:rsidR="002F1B8F" w:rsidRDefault="002F1B8F" w:rsidP="002F1B8F">
      <w:pPr>
        <w:rPr>
          <w:rFonts w:ascii="宋体" w:hAnsi="宋体"/>
          <w:b/>
          <w:bCs/>
          <w:sz w:val="24"/>
        </w:rPr>
      </w:pPr>
      <w:r w:rsidRPr="002F1B8F">
        <w:rPr>
          <w:rFonts w:ascii="宋体" w:hAnsi="宋体" w:hint="eastAsia"/>
          <w:b/>
          <w:bCs/>
          <w:sz w:val="24"/>
        </w:rPr>
        <w:t>题目：自拟</w:t>
      </w:r>
    </w:p>
    <w:p w14:paraId="0E15DD11" w14:textId="565287DA" w:rsidR="002A2C2F" w:rsidRPr="00CF445E" w:rsidRDefault="004A6FAB" w:rsidP="00137AFF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任选</w:t>
      </w:r>
      <w:r w:rsidR="00BB0AB9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一</w:t>
      </w:r>
      <w:r w:rsidR="00D94DE1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个</w:t>
      </w:r>
      <w:r w:rsidR="006E217A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商业</w:t>
      </w: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网站</w:t>
      </w:r>
      <w:r w:rsidR="00BB0AB9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，</w:t>
      </w:r>
      <w:r w:rsidR="00C9202C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使用</w:t>
      </w: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网络爬虫</w:t>
      </w:r>
      <w:r w:rsidR="00D94DE1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技术</w:t>
      </w:r>
      <w:r w:rsidR="00BC2905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采集</w:t>
      </w: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该网站的数据</w:t>
      </w:r>
      <w:r w:rsidR="00BC2905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，利用</w:t>
      </w:r>
      <w:r w:rsidR="00C9202C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数据分析技术</w:t>
      </w:r>
      <w:r w:rsidR="00BC2905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对采集的数据进行</w:t>
      </w:r>
      <w:r w:rsidR="00C9202C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数据分析作为期末的论文</w:t>
      </w:r>
      <w:r w:rsidR="002A2C2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。</w:t>
      </w:r>
    </w:p>
    <w:p w14:paraId="3B55FEC7" w14:textId="3AA8E861" w:rsidR="002F1B8F" w:rsidRPr="00CF445E" w:rsidRDefault="00D94DE1" w:rsidP="002F1B8F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具体</w:t>
      </w:r>
      <w:r w:rsidR="002F1B8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要求：</w:t>
      </w:r>
    </w:p>
    <w:p w14:paraId="3B021920" w14:textId="45A743C6" w:rsidR="00D94DE1" w:rsidRPr="00CF445E" w:rsidRDefault="00BB0AB9" w:rsidP="00D94DE1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1、</w:t>
      </w:r>
      <w:r w:rsidR="004F1A4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编写爬虫程序，将</w:t>
      </w:r>
      <w:r w:rsidR="00D30F5D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采集到</w:t>
      </w:r>
      <w:r w:rsidR="00D94DE1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的</w:t>
      </w:r>
      <w:r w:rsidR="004F1A4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商业网站</w:t>
      </w:r>
      <w:r w:rsidR="00D94DE1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数据存储到</w:t>
      </w:r>
      <w:r w:rsidR="00E80910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C</w:t>
      </w:r>
      <w:r w:rsidR="00E80910" w:rsidRPr="00CF445E">
        <w:rPr>
          <w:rFonts w:ascii="宋体" w:hAnsi="Arial" w:cs="宋体"/>
          <w:kern w:val="0"/>
          <w:sz w:val="24"/>
          <w:highlight w:val="white"/>
          <w:lang w:val="zh-CN"/>
        </w:rPr>
        <w:t>SV</w:t>
      </w:r>
      <w:r w:rsidR="00E80910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文件</w:t>
      </w:r>
      <w:r w:rsidR="007F118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或者</w:t>
      </w:r>
      <w:r w:rsidR="007F1187" w:rsidRPr="00CF445E">
        <w:rPr>
          <w:rFonts w:ascii="宋体" w:hAnsi="Arial" w:cs="宋体"/>
          <w:kern w:val="0"/>
          <w:sz w:val="24"/>
          <w:highlight w:val="white"/>
          <w:lang w:val="zh-CN"/>
        </w:rPr>
        <w:t>Excel</w:t>
      </w:r>
      <w:r w:rsidR="007F118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文件</w:t>
      </w:r>
      <w:r w:rsidR="00E80910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中</w:t>
      </w:r>
      <w:r w:rsidR="007F118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，作为数据分析的数据来源</w:t>
      </w:r>
      <w:r w:rsidR="004439C4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。</w:t>
      </w:r>
    </w:p>
    <w:p w14:paraId="43F804A9" w14:textId="2F97FE85" w:rsidR="005D1E48" w:rsidRPr="00CF445E" w:rsidRDefault="00BB0AB9" w:rsidP="00E44960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2、</w:t>
      </w:r>
      <w:r w:rsidR="004F1A4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编写</w:t>
      </w:r>
      <w:r w:rsidR="004F1A47" w:rsidRPr="00CF445E">
        <w:rPr>
          <w:rFonts w:ascii="宋体" w:hAnsi="Arial" w:cs="宋体"/>
          <w:kern w:val="0"/>
          <w:sz w:val="24"/>
          <w:highlight w:val="white"/>
          <w:lang w:val="zh-CN"/>
        </w:rPr>
        <w:t>Python</w:t>
      </w:r>
      <w:r w:rsidR="004F1A47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程序</w:t>
      </w:r>
      <w:r w:rsidR="00C76242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对采集的数据进行数据处理。</w:t>
      </w:r>
    </w:p>
    <w:p w14:paraId="68F5784E" w14:textId="21806940" w:rsidR="000A55BB" w:rsidRPr="00CF445E" w:rsidRDefault="004F1A47" w:rsidP="00E44960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3、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将处理好的数据</w:t>
      </w:r>
      <w:r w:rsidR="00137AF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，完成5</w:t>
      </w:r>
      <w:r w:rsidR="00137AFF" w:rsidRPr="00CF445E">
        <w:rPr>
          <w:rFonts w:ascii="宋体" w:hAnsi="Arial" w:cs="宋体"/>
          <w:kern w:val="0"/>
          <w:sz w:val="24"/>
          <w:highlight w:val="white"/>
          <w:lang w:val="zh-CN"/>
        </w:rPr>
        <w:t>-6</w:t>
      </w:r>
      <w:r w:rsidR="00137AF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个模块的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数据分析。</w:t>
      </w:r>
    </w:p>
    <w:p w14:paraId="15CD3DEE" w14:textId="081131CF" w:rsidR="005D1E48" w:rsidRPr="00CF445E" w:rsidRDefault="0057118B" w:rsidP="00E44960">
      <w:pPr>
        <w:spacing w:line="480" w:lineRule="auto"/>
        <w:ind w:firstLineChars="200" w:firstLine="480"/>
        <w:rPr>
          <w:rFonts w:ascii="宋体" w:hAnsi="Arial" w:cs="宋体"/>
          <w:kern w:val="0"/>
          <w:sz w:val="24"/>
          <w:highlight w:val="white"/>
          <w:lang w:val="zh-CN"/>
        </w:rPr>
      </w:pPr>
      <w:r w:rsidRPr="00CF445E">
        <w:rPr>
          <w:rFonts w:ascii="宋体" w:hAnsi="Arial" w:cs="宋体"/>
          <w:kern w:val="0"/>
          <w:sz w:val="24"/>
          <w:highlight w:val="white"/>
          <w:lang w:val="zh-CN"/>
        </w:rPr>
        <w:t>4</w:t>
      </w:r>
      <w:r w:rsidR="003D0ED3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、编写的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数据处理</w:t>
      </w:r>
      <w:r w:rsidR="003D0ED3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程序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、数据分析程序</w:t>
      </w:r>
      <w:r w:rsidR="003D0ED3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要运行正常，在技术层面要吻合教学过程中涉及到的知识，如：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数据分析所需要的模型或者算法的选取、应用窗体的搭建（U</w:t>
      </w:r>
      <w:r w:rsidR="000A55BB" w:rsidRPr="00CF445E">
        <w:rPr>
          <w:rFonts w:ascii="宋体" w:hAnsi="Arial" w:cs="宋体"/>
          <w:kern w:val="0"/>
          <w:sz w:val="24"/>
          <w:highlight w:val="white"/>
          <w:lang w:val="zh-CN"/>
        </w:rPr>
        <w:t>I</w:t>
      </w:r>
      <w:r w:rsidR="000A55BB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）、</w:t>
      </w:r>
      <w:r w:rsidR="002A2C2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图表的绘制</w:t>
      </w:r>
      <w:r w:rsidR="00BD1D38">
        <w:rPr>
          <w:rFonts w:ascii="宋体" w:hAnsi="Arial" w:cs="宋体" w:hint="eastAsia"/>
          <w:kern w:val="0"/>
          <w:sz w:val="24"/>
          <w:highlight w:val="white"/>
          <w:lang w:val="zh-CN"/>
        </w:rPr>
        <w:t>、有效</w:t>
      </w:r>
      <w:r w:rsidR="00BD1D38" w:rsidRPr="000E30C6">
        <w:rPr>
          <w:rFonts w:ascii="宋体" w:hAnsi="宋体" w:cs="宋体" w:hint="eastAsia"/>
          <w:kern w:val="0"/>
          <w:sz w:val="24"/>
        </w:rPr>
        <w:t>价值的</w:t>
      </w:r>
      <w:r w:rsidR="00BD1D38">
        <w:rPr>
          <w:rFonts w:ascii="宋体" w:hAnsi="宋体" w:cs="宋体" w:hint="eastAsia"/>
          <w:kern w:val="0"/>
          <w:sz w:val="24"/>
        </w:rPr>
        <w:t>结论</w:t>
      </w:r>
      <w:r w:rsidR="002A2C2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等</w:t>
      </w:r>
      <w:r w:rsidR="00137AFF" w:rsidRPr="00CF445E">
        <w:rPr>
          <w:rFonts w:ascii="宋体" w:hAnsi="Arial" w:cs="宋体" w:hint="eastAsia"/>
          <w:kern w:val="0"/>
          <w:sz w:val="24"/>
          <w:highlight w:val="white"/>
          <w:lang w:val="zh-CN"/>
        </w:rPr>
        <w:t>。</w:t>
      </w:r>
    </w:p>
    <w:p w14:paraId="08C195EC" w14:textId="6343B4A3" w:rsidR="00460458" w:rsidRDefault="00460458">
      <w:pPr>
        <w:jc w:val="center"/>
      </w:pPr>
    </w:p>
    <w:p w14:paraId="3775BC83" w14:textId="3ACDCBA0" w:rsidR="009A0CCC" w:rsidRDefault="009A0CCC">
      <w:pPr>
        <w:jc w:val="center"/>
      </w:pPr>
    </w:p>
    <w:p w14:paraId="04099165" w14:textId="77777777" w:rsidR="009A0CCC" w:rsidRDefault="009A0CCC">
      <w:pPr>
        <w:jc w:val="center"/>
      </w:pPr>
    </w:p>
    <w:p w14:paraId="05A14505" w14:textId="77777777" w:rsidR="00460458" w:rsidRDefault="00460458">
      <w:pPr>
        <w:jc w:val="center"/>
      </w:pPr>
    </w:p>
    <w:p w14:paraId="16E192D5" w14:textId="77777777" w:rsidR="00460458" w:rsidRDefault="00460458">
      <w:pPr>
        <w:jc w:val="center"/>
      </w:pPr>
    </w:p>
    <w:p w14:paraId="66CAA9D4" w14:textId="77777777" w:rsidR="00460458" w:rsidRDefault="00460458">
      <w:pPr>
        <w:jc w:val="center"/>
      </w:pPr>
    </w:p>
    <w:p w14:paraId="07E2098E" w14:textId="77777777" w:rsidR="00083C0E" w:rsidRDefault="00083C0E">
      <w:pPr>
        <w:jc w:val="center"/>
      </w:pPr>
    </w:p>
    <w:p w14:paraId="05953068" w14:textId="77777777" w:rsidR="00083C0E" w:rsidRDefault="00083C0E">
      <w:pPr>
        <w:jc w:val="center"/>
      </w:pPr>
    </w:p>
    <w:p w14:paraId="476EB283" w14:textId="77777777" w:rsidR="002C70D4" w:rsidRDefault="002C70D4">
      <w:pPr>
        <w:jc w:val="center"/>
        <w:rPr>
          <w:rFonts w:eastAsia="华文行楷"/>
          <w:sz w:val="44"/>
        </w:rPr>
      </w:pPr>
    </w:p>
    <w:p w14:paraId="6756BFFC" w14:textId="77777777" w:rsidR="00F37857" w:rsidRDefault="00F37857" w:rsidP="0097757F">
      <w:pPr>
        <w:rPr>
          <w:rFonts w:eastAsia="华文行楷"/>
          <w:sz w:val="44"/>
        </w:rPr>
      </w:pPr>
    </w:p>
    <w:p w14:paraId="143D0980" w14:textId="0F5C2776" w:rsidR="00DF4C02" w:rsidRDefault="00DF4C02" w:rsidP="00DF4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宋体" w:hAnsi="宋体"/>
          <w:sz w:val="30"/>
        </w:rPr>
      </w:pPr>
      <w:r w:rsidRPr="00DF4C02">
        <w:rPr>
          <w:rFonts w:ascii="宋体" w:hAnsi="宋体" w:hint="eastAsia"/>
          <w:sz w:val="30"/>
        </w:rPr>
        <w:lastRenderedPageBreak/>
        <w:t>《</w:t>
      </w:r>
      <w:r w:rsidR="00777523" w:rsidRPr="00777523">
        <w:rPr>
          <w:rFonts w:ascii="宋体" w:hAnsi="宋体" w:hint="eastAsia"/>
          <w:sz w:val="30"/>
        </w:rPr>
        <w:t>数据分析与处理实验</w:t>
      </w:r>
      <w:r w:rsidRPr="00DF4C02">
        <w:rPr>
          <w:rFonts w:ascii="宋体" w:hAnsi="宋体" w:hint="eastAsia"/>
          <w:sz w:val="30"/>
        </w:rPr>
        <w:t>》</w:t>
      </w:r>
      <w:r w:rsidR="00777523">
        <w:rPr>
          <w:rFonts w:ascii="宋体" w:hAnsi="宋体" w:hint="eastAsia"/>
          <w:sz w:val="30"/>
        </w:rPr>
        <w:t>论文</w:t>
      </w:r>
      <w:r w:rsidRPr="00DF4C02">
        <w:rPr>
          <w:rFonts w:ascii="宋体" w:hAnsi="宋体" w:hint="eastAsia"/>
          <w:sz w:val="30"/>
        </w:rPr>
        <w:t>评分标准</w:t>
      </w:r>
    </w:p>
    <w:p w14:paraId="317381FE" w14:textId="47533DFB" w:rsidR="00DB1C38" w:rsidRDefault="0026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Arial" w:cs="宋体"/>
          <w:b/>
          <w:bCs/>
          <w:kern w:val="0"/>
          <w:sz w:val="24"/>
          <w:highlight w:val="white"/>
          <w:lang w:val="zh-CN"/>
        </w:rPr>
      </w:pPr>
      <w:r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一、</w:t>
      </w:r>
      <w:r w:rsidR="00777523"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论文</w:t>
      </w:r>
      <w:r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成绩各部分的依据和量化如下：</w:t>
      </w:r>
    </w:p>
    <w:p w14:paraId="374ECA1C" w14:textId="775161A9" w:rsidR="00DB1C38" w:rsidRPr="00353D3C" w:rsidRDefault="0026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Arial" w:cs="宋体"/>
          <w:kern w:val="0"/>
          <w:sz w:val="24"/>
          <w:highlight w:val="white"/>
        </w:rPr>
      </w:pPr>
      <w:r>
        <w:rPr>
          <w:rFonts w:ascii="宋体" w:hAnsi="Arial" w:cs="宋体" w:hint="eastAsia"/>
          <w:kern w:val="0"/>
          <w:sz w:val="24"/>
          <w:highlight w:val="white"/>
          <w:lang w:val="zh-CN"/>
        </w:rPr>
        <w:t xml:space="preserve">1、 </w:t>
      </w:r>
      <w:r w:rsidR="00F51551">
        <w:rPr>
          <w:rFonts w:ascii="宋体" w:hAnsi="Arial" w:cs="宋体" w:hint="eastAsia"/>
          <w:kern w:val="0"/>
          <w:sz w:val="24"/>
          <w:highlight w:val="white"/>
          <w:lang w:val="zh-CN"/>
        </w:rPr>
        <w:t>论文</w:t>
      </w:r>
      <w:r>
        <w:rPr>
          <w:rFonts w:ascii="宋体" w:hAnsi="Arial" w:cs="宋体" w:hint="eastAsia"/>
          <w:kern w:val="0"/>
          <w:sz w:val="24"/>
          <w:highlight w:val="white"/>
          <w:lang w:val="zh-CN"/>
        </w:rPr>
        <w:t>（</w:t>
      </w:r>
      <w:r w:rsidR="00DA1CCE">
        <w:rPr>
          <w:rFonts w:ascii="宋体" w:hAnsi="Arial" w:cs="宋体"/>
          <w:kern w:val="0"/>
          <w:sz w:val="24"/>
          <w:highlight w:val="white"/>
          <w:lang w:val="zh-CN"/>
        </w:rPr>
        <w:t>50%</w:t>
      </w:r>
      <w:r>
        <w:rPr>
          <w:rFonts w:ascii="宋体" w:hAnsi="Arial" w:cs="宋体" w:hint="eastAsia"/>
          <w:kern w:val="0"/>
          <w:sz w:val="24"/>
          <w:highlight w:val="white"/>
          <w:lang w:val="zh-CN"/>
        </w:rPr>
        <w:t>）</w:t>
      </w:r>
      <w:r w:rsidR="00353D3C">
        <w:rPr>
          <w:rFonts w:ascii="宋体" w:hAnsi="Arial" w:cs="宋体" w:hint="eastAsia"/>
          <w:kern w:val="0"/>
          <w:sz w:val="24"/>
          <w:highlight w:val="white"/>
          <w:lang w:val="zh-CN"/>
        </w:rPr>
        <w:t>其内容要符合《</w:t>
      </w:r>
      <w:r w:rsidR="00353D3C" w:rsidRPr="00353D3C">
        <w:rPr>
          <w:rFonts w:ascii="宋体" w:hAnsi="Arial" w:cs="宋体" w:hint="eastAsia"/>
          <w:kern w:val="0"/>
          <w:sz w:val="24"/>
          <w:lang w:val="zh-CN"/>
        </w:rPr>
        <w:t>广州商学院课程论文撰写基本规范</w:t>
      </w:r>
      <w:r w:rsidR="00353D3C">
        <w:rPr>
          <w:rFonts w:ascii="宋体" w:hAnsi="Arial" w:cs="宋体" w:hint="eastAsia"/>
          <w:kern w:val="0"/>
          <w:sz w:val="24"/>
          <w:lang w:val="zh-CN"/>
        </w:rPr>
        <w:t>》。</w:t>
      </w:r>
    </w:p>
    <w:p w14:paraId="64AC7008" w14:textId="31F2981F" w:rsidR="00DB1C38" w:rsidRDefault="0026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Arial" w:cs="宋体"/>
          <w:kern w:val="0"/>
          <w:sz w:val="24"/>
          <w:highlight w:val="white"/>
          <w:lang w:val="zh-CN"/>
        </w:rPr>
      </w:pPr>
      <w:r>
        <w:rPr>
          <w:rFonts w:ascii="宋体" w:hAnsi="Arial" w:cs="宋体" w:hint="eastAsia"/>
          <w:kern w:val="0"/>
          <w:sz w:val="24"/>
          <w:highlight w:val="white"/>
          <w:lang w:val="zh-CN"/>
        </w:rPr>
        <w:t>2、 答辩（</w:t>
      </w:r>
      <w:r w:rsidR="00DA1CCE">
        <w:rPr>
          <w:rFonts w:ascii="宋体" w:hAnsi="Arial" w:cs="宋体"/>
          <w:kern w:val="0"/>
          <w:sz w:val="24"/>
          <w:highlight w:val="white"/>
          <w:lang w:val="zh-CN"/>
        </w:rPr>
        <w:t>50%</w:t>
      </w:r>
      <w:bookmarkStart w:id="0" w:name="_GoBack"/>
      <w:bookmarkEnd w:id="0"/>
      <w:r>
        <w:rPr>
          <w:rFonts w:ascii="宋体" w:hAnsi="Arial" w:cs="宋体" w:hint="eastAsia"/>
          <w:kern w:val="0"/>
          <w:sz w:val="24"/>
          <w:highlight w:val="white"/>
          <w:lang w:val="zh-CN"/>
        </w:rPr>
        <w:t>）其内容包含如大作业评分标准所述。</w:t>
      </w:r>
    </w:p>
    <w:p w14:paraId="70983F85" w14:textId="1743D007" w:rsidR="00A4298F" w:rsidRPr="004A0486" w:rsidRDefault="00A4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Arial" w:cs="宋体"/>
          <w:b/>
          <w:bCs/>
          <w:kern w:val="0"/>
          <w:sz w:val="24"/>
          <w:highlight w:val="white"/>
          <w:lang w:val="zh-CN"/>
        </w:rPr>
      </w:pPr>
      <w:r w:rsidRPr="004A0486"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二、课程论文评分标准</w:t>
      </w:r>
      <w:r w:rsidR="00FD5FCF"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：</w:t>
      </w:r>
    </w:p>
    <w:p w14:paraId="686E1B25" w14:textId="77777777" w:rsidR="00A4298F" w:rsidRDefault="00A4298F" w:rsidP="00A4298F">
      <w:pPr>
        <w:jc w:val="center"/>
      </w:pPr>
      <w:r w:rsidRPr="00335F0D">
        <w:rPr>
          <w:rFonts w:hint="eastAsia"/>
          <w:b/>
          <w:sz w:val="32"/>
          <w:szCs w:val="32"/>
        </w:rPr>
        <w:t>课程论文成绩评定表</w:t>
      </w:r>
    </w:p>
    <w:tbl>
      <w:tblPr>
        <w:tblW w:w="7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6861"/>
      </w:tblGrid>
      <w:tr w:rsidR="00EE044F" w:rsidRPr="00980774" w14:paraId="3825BE20" w14:textId="77777777" w:rsidTr="00EE044F">
        <w:trPr>
          <w:trHeight w:val="485"/>
          <w:jc w:val="center"/>
        </w:trPr>
        <w:tc>
          <w:tcPr>
            <w:tcW w:w="958" w:type="dxa"/>
          </w:tcPr>
          <w:p w14:paraId="631451A7" w14:textId="77777777" w:rsidR="00EE044F" w:rsidRPr="007426D5" w:rsidRDefault="00EE044F" w:rsidP="004A0486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评价项目</w:t>
            </w:r>
          </w:p>
        </w:tc>
        <w:tc>
          <w:tcPr>
            <w:tcW w:w="6861" w:type="dxa"/>
          </w:tcPr>
          <w:p w14:paraId="1D8D4D23" w14:textId="77777777" w:rsidR="00EE044F" w:rsidRPr="007426D5" w:rsidRDefault="00EE044F" w:rsidP="00917A42">
            <w:pPr>
              <w:spacing w:line="360" w:lineRule="auto"/>
              <w:ind w:firstLine="48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评价内容</w:t>
            </w:r>
          </w:p>
        </w:tc>
      </w:tr>
      <w:tr w:rsidR="00EE044F" w:rsidRPr="00980774" w14:paraId="324A3D0F" w14:textId="77777777" w:rsidTr="00EE044F">
        <w:trPr>
          <w:trHeight w:val="1148"/>
          <w:jc w:val="center"/>
        </w:trPr>
        <w:tc>
          <w:tcPr>
            <w:tcW w:w="958" w:type="dxa"/>
          </w:tcPr>
          <w:p w14:paraId="1AFBAEFD" w14:textId="5526DBB4" w:rsidR="00EE044F" w:rsidRPr="007426D5" w:rsidRDefault="00EE044F" w:rsidP="00917A42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1.创新性、合理性（5分）</w:t>
            </w:r>
          </w:p>
        </w:tc>
        <w:tc>
          <w:tcPr>
            <w:tcW w:w="6861" w:type="dxa"/>
          </w:tcPr>
          <w:p w14:paraId="4474DFD3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5分：表明设计具有创新性、合理性；</w:t>
            </w:r>
          </w:p>
          <w:p w14:paraId="52BB792B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3-4分：表明设计具有新意、合理性；</w:t>
            </w:r>
          </w:p>
          <w:p w14:paraId="7D244673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1-2分：表明设计具有合理性。</w:t>
            </w:r>
          </w:p>
        </w:tc>
      </w:tr>
      <w:tr w:rsidR="00EE044F" w:rsidRPr="00980774" w14:paraId="1356BB0E" w14:textId="77777777" w:rsidTr="00EE044F">
        <w:trPr>
          <w:trHeight w:val="485"/>
          <w:jc w:val="center"/>
        </w:trPr>
        <w:tc>
          <w:tcPr>
            <w:tcW w:w="958" w:type="dxa"/>
          </w:tcPr>
          <w:p w14:paraId="65153F10" w14:textId="56A44B46" w:rsidR="00EE044F" w:rsidRPr="007426D5" w:rsidRDefault="00EE044F" w:rsidP="00917A42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2.选题难度、实现复杂性（1</w:t>
            </w:r>
            <w:r w:rsidRPr="007426D5">
              <w:rPr>
                <w:rFonts w:ascii="宋体" w:hAnsi="宋体" w:cs="宋体"/>
                <w:kern w:val="0"/>
                <w:sz w:val="24"/>
              </w:rPr>
              <w:t>0</w:t>
            </w:r>
            <w:r w:rsidRPr="007426D5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  <w:tc>
          <w:tcPr>
            <w:tcW w:w="6861" w:type="dxa"/>
          </w:tcPr>
          <w:p w14:paraId="7B21481D" w14:textId="77777777" w:rsidR="00EE044F" w:rsidRPr="007426D5" w:rsidRDefault="00EE044F" w:rsidP="00917A42">
            <w:pPr>
              <w:spacing w:line="360" w:lineRule="auto"/>
              <w:ind w:leftChars="100" w:left="210"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9-10分：</w:t>
            </w:r>
            <w:r w:rsidRPr="007426D5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7426D5">
              <w:rPr>
                <w:rFonts w:ascii="宋体" w:hAnsi="宋体" w:cs="宋体" w:hint="eastAsia"/>
                <w:kern w:val="0"/>
                <w:sz w:val="24"/>
              </w:rPr>
              <w:t>难度系数高，设计实现功能复杂；</w:t>
            </w:r>
          </w:p>
          <w:p w14:paraId="46D871AD" w14:textId="77777777" w:rsidR="00EE044F" w:rsidRPr="007426D5" w:rsidRDefault="00EE044F" w:rsidP="00917A42">
            <w:pPr>
              <w:spacing w:line="360" w:lineRule="auto"/>
              <w:ind w:leftChars="100" w:left="210"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7-8分：难度系数低，设计实现功能较复杂；</w:t>
            </w:r>
          </w:p>
          <w:p w14:paraId="788DDE79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6分及以下：难度系数很低，设计实现功能一般。</w:t>
            </w:r>
          </w:p>
        </w:tc>
      </w:tr>
      <w:tr w:rsidR="00EE044F" w:rsidRPr="00980774" w14:paraId="78AC6FC0" w14:textId="77777777" w:rsidTr="00EE044F">
        <w:trPr>
          <w:trHeight w:val="509"/>
          <w:jc w:val="center"/>
        </w:trPr>
        <w:tc>
          <w:tcPr>
            <w:tcW w:w="958" w:type="dxa"/>
          </w:tcPr>
          <w:p w14:paraId="0152CA2D" w14:textId="42907BEC" w:rsidR="00EE044F" w:rsidRPr="007426D5" w:rsidRDefault="00EE044F" w:rsidP="00917A42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3.完成情况包括数据分析的应用、工作量（6</w:t>
            </w:r>
            <w:r w:rsidRPr="007426D5">
              <w:rPr>
                <w:rFonts w:ascii="宋体" w:hAnsi="宋体" w:cs="宋体"/>
                <w:kern w:val="0"/>
                <w:sz w:val="24"/>
              </w:rPr>
              <w:t>0</w:t>
            </w:r>
            <w:r w:rsidRPr="007426D5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  <w:tc>
          <w:tcPr>
            <w:tcW w:w="6861" w:type="dxa"/>
          </w:tcPr>
          <w:p w14:paraId="6022DBC4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52-60分：有完整的符合标准的文档，有正确的数据可视化技术设计方案，设计较全面，优化得当；</w:t>
            </w:r>
          </w:p>
          <w:p w14:paraId="3455C99E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44-51分：有完整的符合标准的文档，有正确的数据可视化技术方案，设置无明显错误；</w:t>
            </w:r>
          </w:p>
          <w:p w14:paraId="5A24886A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36-43分：有完整的符合标准的文档，有基本的数据可视化技术，设计方案正确，但有少数失误；</w:t>
            </w:r>
          </w:p>
          <w:p w14:paraId="4692386D" w14:textId="77777777" w:rsidR="00EE044F" w:rsidRPr="007426D5" w:rsidRDefault="00EE044F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36分以下：有相对完整的符合标准的文档，有基本的数据可视化技术，设计方案基本正确，但缺少部分必要功能，存在问题。</w:t>
            </w:r>
          </w:p>
        </w:tc>
      </w:tr>
      <w:tr w:rsidR="00B827E3" w:rsidRPr="00980774" w14:paraId="3B5E931E" w14:textId="77777777" w:rsidTr="00B827E3">
        <w:trPr>
          <w:trHeight w:val="1640"/>
          <w:jc w:val="center"/>
        </w:trPr>
        <w:tc>
          <w:tcPr>
            <w:tcW w:w="958" w:type="dxa"/>
          </w:tcPr>
          <w:p w14:paraId="0A482133" w14:textId="563DB631" w:rsidR="00B827E3" w:rsidRPr="007426D5" w:rsidRDefault="00B827E3" w:rsidP="00917A42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lastRenderedPageBreak/>
              <w:t>4.设计报告（2</w:t>
            </w:r>
            <w:r w:rsidRPr="007426D5">
              <w:rPr>
                <w:rFonts w:ascii="宋体" w:hAnsi="宋体" w:cs="宋体"/>
                <w:kern w:val="0"/>
                <w:sz w:val="24"/>
              </w:rPr>
              <w:t>5</w:t>
            </w:r>
            <w:r w:rsidRPr="007426D5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  <w:tc>
          <w:tcPr>
            <w:tcW w:w="6861" w:type="dxa"/>
          </w:tcPr>
          <w:p w14:paraId="0C2E4C2A" w14:textId="77777777" w:rsidR="00B827E3" w:rsidRPr="007426D5" w:rsidRDefault="00B827E3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23-25分：优秀。表明报告清楚详细地说明了设计的过程，格式规范、内容完整，阐述清晰，层次分明；</w:t>
            </w:r>
          </w:p>
          <w:p w14:paraId="672CA84B" w14:textId="77777777" w:rsidR="00B827E3" w:rsidRPr="007426D5" w:rsidRDefault="00B827E3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19-22分：良好。表明报告说明了设计的过程，格式较规范、内容比较完整，阐述清晰，有层次；</w:t>
            </w:r>
          </w:p>
          <w:p w14:paraId="37413890" w14:textId="77777777" w:rsidR="00B827E3" w:rsidRPr="007426D5" w:rsidRDefault="00B827E3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15-18分：中。表明报告说明了设计的过程说明不太清晰，格式不规范、内容比较简单；</w:t>
            </w:r>
          </w:p>
          <w:p w14:paraId="5C23B4B1" w14:textId="77777777" w:rsidR="00B827E3" w:rsidRPr="007426D5" w:rsidRDefault="00B827E3" w:rsidP="00917A42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</w:rPr>
            </w:pPr>
            <w:r w:rsidRPr="007426D5">
              <w:rPr>
                <w:rFonts w:ascii="宋体" w:hAnsi="宋体" w:cs="宋体" w:hint="eastAsia"/>
                <w:kern w:val="0"/>
                <w:sz w:val="24"/>
              </w:rPr>
              <w:t>15分以下：差。表明报告过于简单。</w:t>
            </w:r>
          </w:p>
        </w:tc>
      </w:tr>
      <w:tr w:rsidR="00B827E3" w:rsidRPr="00980774" w14:paraId="54A07DC1" w14:textId="77777777" w:rsidTr="0069460F">
        <w:trPr>
          <w:trHeight w:val="958"/>
          <w:jc w:val="center"/>
        </w:trPr>
        <w:tc>
          <w:tcPr>
            <w:tcW w:w="958" w:type="dxa"/>
            <w:vAlign w:val="center"/>
          </w:tcPr>
          <w:p w14:paraId="7DB15078" w14:textId="4B5BC0B0" w:rsidR="00B827E3" w:rsidRPr="007426D5" w:rsidRDefault="00B827E3" w:rsidP="00B827E3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总分</w:t>
            </w:r>
          </w:p>
        </w:tc>
        <w:tc>
          <w:tcPr>
            <w:tcW w:w="6861" w:type="dxa"/>
            <w:vAlign w:val="center"/>
          </w:tcPr>
          <w:p w14:paraId="1668FC37" w14:textId="19FC077E" w:rsidR="00B827E3" w:rsidRPr="007426D5" w:rsidRDefault="00B827E3" w:rsidP="00B827E3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43F0"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</w:tbl>
    <w:p w14:paraId="150FD5BC" w14:textId="089DFA91" w:rsidR="00A4298F" w:rsidRPr="004A0486" w:rsidRDefault="00A4298F" w:rsidP="004A0486">
      <w:pPr>
        <w:pStyle w:val="aa"/>
        <w:spacing w:before="0" w:beforeAutospacing="0" w:after="0" w:afterAutospacing="0" w:line="340" w:lineRule="exact"/>
      </w:pPr>
    </w:p>
    <w:p w14:paraId="4652D745" w14:textId="45C4C024" w:rsidR="00DB1C38" w:rsidRDefault="00A42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Arial" w:cs="宋体"/>
          <w:b/>
          <w:bCs/>
          <w:kern w:val="0"/>
          <w:sz w:val="24"/>
          <w:highlight w:val="white"/>
          <w:lang w:val="zh-CN"/>
        </w:rPr>
      </w:pPr>
      <w:r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三</w:t>
      </w:r>
      <w:r w:rsidR="0026763A">
        <w:rPr>
          <w:rFonts w:ascii="宋体" w:hAnsi="Arial" w:cs="宋体" w:hint="eastAsia"/>
          <w:b/>
          <w:bCs/>
          <w:kern w:val="0"/>
          <w:sz w:val="24"/>
          <w:highlight w:val="white"/>
          <w:lang w:val="zh-CN"/>
        </w:rPr>
        <w:t>、答辩环节检查评分标准：</w:t>
      </w:r>
    </w:p>
    <w:tbl>
      <w:tblPr>
        <w:tblW w:w="7772" w:type="dxa"/>
        <w:tblLayout w:type="fixed"/>
        <w:tblLook w:val="04A0" w:firstRow="1" w:lastRow="0" w:firstColumn="1" w:lastColumn="0" w:noHBand="0" w:noVBand="1"/>
      </w:tblPr>
      <w:tblGrid>
        <w:gridCol w:w="2376"/>
        <w:gridCol w:w="5396"/>
      </w:tblGrid>
      <w:tr w:rsidR="00DB1C38" w14:paraId="6E340B2F" w14:textId="77777777" w:rsidTr="00C9202C">
        <w:trPr>
          <w:trHeight w:val="2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4F46" w14:textId="77777777" w:rsidR="00DB1C38" w:rsidRDefault="0026763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一级指标</w:t>
            </w:r>
          </w:p>
        </w:tc>
        <w:tc>
          <w:tcPr>
            <w:tcW w:w="5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2F23" w14:textId="77777777" w:rsidR="00DB1C38" w:rsidRDefault="0026763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二级指标</w:t>
            </w:r>
          </w:p>
        </w:tc>
      </w:tr>
      <w:tr w:rsidR="00C13643" w14:paraId="3C816D85" w14:textId="77777777" w:rsidTr="00C9202C">
        <w:trPr>
          <w:trHeight w:val="332"/>
        </w:trPr>
        <w:tc>
          <w:tcPr>
            <w:tcW w:w="23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DF020" w14:textId="0738C6A6" w:rsidR="00C13643" w:rsidRDefault="00C1364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爬虫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内容（</w:t>
            </w:r>
            <w:r w:rsidR="000E30C6">
              <w:rPr>
                <w:rFonts w:ascii="宋体" w:hAnsi="宋体" w:cs="宋体"/>
                <w:kern w:val="0"/>
                <w:sz w:val="24"/>
              </w:rPr>
              <w:t>2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0分）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1E4C1" w14:textId="2B62BB23" w:rsidR="00C13643" w:rsidRDefault="00C1364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</w:t>
            </w:r>
            <w:r w:rsidRPr="00E73C7F">
              <w:rPr>
                <w:rFonts w:ascii="宋体" w:hAnsi="宋体" w:cs="宋体" w:hint="eastAsia"/>
                <w:kern w:val="0"/>
                <w:sz w:val="24"/>
              </w:rPr>
              <w:t>爬取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内容积极健康，信息数据充实、准确；（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C13643" w14:paraId="7552151F" w14:textId="77777777" w:rsidTr="00C9202C">
        <w:trPr>
          <w:trHeight w:val="310"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536401" w14:textId="77777777" w:rsidR="00C13643" w:rsidRDefault="00C1364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484A" w14:textId="7A62B0EC" w:rsidR="00C13643" w:rsidRDefault="00C1364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</w:t>
            </w:r>
            <w:r w:rsidRPr="00E73C7F">
              <w:rPr>
                <w:rFonts w:ascii="宋体" w:hAnsi="宋体" w:cs="宋体" w:hint="eastAsia"/>
                <w:kern w:val="0"/>
                <w:sz w:val="24"/>
              </w:rPr>
              <w:t xml:space="preserve"> 爬取</w:t>
            </w:r>
            <w:r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Pr="00E73C7F">
              <w:rPr>
                <w:rFonts w:ascii="宋体" w:hAnsi="宋体" w:cs="宋体" w:hint="eastAsia"/>
                <w:kern w:val="0"/>
                <w:sz w:val="24"/>
              </w:rPr>
              <w:t>数据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主题突出，能围绕一</w:t>
            </w:r>
            <w:r w:rsidR="00EA2196">
              <w:rPr>
                <w:rFonts w:ascii="宋体" w:hAnsi="宋体" w:cs="宋体" w:hint="eastAsia"/>
                <w:kern w:val="0"/>
                <w:sz w:val="24"/>
              </w:rPr>
              <w:t>个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主题及相关内容进行</w:t>
            </w:r>
            <w:r>
              <w:rPr>
                <w:rFonts w:ascii="宋体" w:hAnsi="宋体" w:cs="宋体" w:hint="eastAsia"/>
                <w:kern w:val="0"/>
                <w:sz w:val="24"/>
              </w:rPr>
              <w:t>爬取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；（</w:t>
            </w:r>
            <w:r w:rsidR="000E30C6">
              <w:rPr>
                <w:rFonts w:ascii="宋体" w:hAnsi="宋体" w:cs="宋体"/>
                <w:kern w:val="0"/>
                <w:sz w:val="24"/>
              </w:rPr>
              <w:t>5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C13643" w14:paraId="57AE0397" w14:textId="77777777" w:rsidTr="00C9202C">
        <w:trPr>
          <w:trHeight w:val="310"/>
        </w:trPr>
        <w:tc>
          <w:tcPr>
            <w:tcW w:w="23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6BD58B" w14:textId="77777777" w:rsidR="00C13643" w:rsidRDefault="00C1364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FF4C" w14:textId="69312DA5" w:rsidR="00C13643" w:rsidRDefault="00C1364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数据</w:t>
            </w:r>
            <w:r w:rsidR="004F182D">
              <w:rPr>
                <w:rFonts w:ascii="宋体" w:hAnsi="宋体" w:cs="宋体" w:hint="eastAsia"/>
                <w:kern w:val="0"/>
                <w:sz w:val="24"/>
              </w:rPr>
              <w:t>存储到</w:t>
            </w:r>
            <w:r w:rsidR="004F182D" w:rsidRPr="00C67E41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4F182D" w:rsidRPr="00C67E41">
              <w:rPr>
                <w:rFonts w:ascii="宋体" w:hAnsi="宋体" w:cs="宋体"/>
                <w:kern w:val="0"/>
                <w:sz w:val="24"/>
              </w:rPr>
              <w:t>SV</w:t>
            </w:r>
            <w:r w:rsidR="004F182D" w:rsidRPr="00C67E41">
              <w:rPr>
                <w:rFonts w:ascii="宋体" w:hAnsi="宋体" w:cs="宋体" w:hint="eastAsia"/>
                <w:kern w:val="0"/>
                <w:sz w:val="24"/>
              </w:rPr>
              <w:t>文件或者</w:t>
            </w:r>
            <w:r w:rsidR="004F182D" w:rsidRPr="00C67E41">
              <w:rPr>
                <w:rFonts w:ascii="宋体" w:hAnsi="宋体" w:cs="宋体"/>
                <w:kern w:val="0"/>
                <w:sz w:val="24"/>
              </w:rPr>
              <w:t>Excel</w:t>
            </w:r>
            <w:r w:rsidR="004F182D" w:rsidRPr="00C67E41">
              <w:rPr>
                <w:rFonts w:ascii="宋体" w:hAnsi="宋体" w:cs="宋体" w:hint="eastAsia"/>
                <w:kern w:val="0"/>
                <w:sz w:val="24"/>
              </w:rPr>
              <w:t>文件</w:t>
            </w:r>
            <w:r w:rsidR="00394D9B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Pr="00F51551">
              <w:rPr>
                <w:rFonts w:ascii="宋体" w:hAnsi="宋体" w:cs="宋体" w:hint="eastAsia"/>
                <w:kern w:val="0"/>
                <w:sz w:val="24"/>
              </w:rPr>
              <w:t>设计合理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Pr="00F51551">
              <w:rPr>
                <w:rFonts w:ascii="宋体" w:hAnsi="宋体" w:cs="宋体" w:hint="eastAsia"/>
                <w:kern w:val="0"/>
                <w:sz w:val="24"/>
              </w:rPr>
              <w:t>无乱码或其他非正常的字符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；（</w:t>
            </w:r>
            <w:r w:rsidR="000E30C6">
              <w:rPr>
                <w:rFonts w:ascii="宋体" w:hAnsi="宋体" w:cs="宋体"/>
                <w:kern w:val="0"/>
                <w:sz w:val="24"/>
              </w:rPr>
              <w:t>5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DB1C38" w14:paraId="3249F539" w14:textId="77777777" w:rsidTr="00C9202C">
        <w:trPr>
          <w:trHeight w:val="177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014916" w14:textId="7777777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5DB086" w14:textId="7777777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B1C38" w14:paraId="6EF53D6A" w14:textId="77777777" w:rsidTr="00C9202C">
        <w:trPr>
          <w:trHeight w:val="332"/>
        </w:trPr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515EF3" w14:textId="4151EE07" w:rsidR="00DB1C38" w:rsidRDefault="00C1364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13643">
              <w:rPr>
                <w:rFonts w:ascii="宋体" w:hAnsi="宋体" w:cs="宋体" w:hint="eastAsia"/>
                <w:kern w:val="0"/>
                <w:sz w:val="24"/>
              </w:rPr>
              <w:t>数据处理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 w:rsidR="00F37857">
              <w:rPr>
                <w:rFonts w:ascii="宋体" w:hAnsi="宋体" w:cs="宋体"/>
                <w:kern w:val="0"/>
                <w:sz w:val="24"/>
              </w:rPr>
              <w:t>0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88E9" w14:textId="2564264A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</w:t>
            </w:r>
            <w:r w:rsidR="00C13643" w:rsidRPr="00C67E4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13643" w:rsidRPr="00C13643">
              <w:rPr>
                <w:rFonts w:ascii="宋体" w:hAnsi="宋体" w:cs="宋体" w:hint="eastAsia"/>
                <w:kern w:val="0"/>
                <w:sz w:val="24"/>
              </w:rPr>
              <w:t>编写Python程序对采集的数据进行数据预处理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；（</w:t>
            </w:r>
            <w:r w:rsidR="00EB3BA4">
              <w:rPr>
                <w:rFonts w:ascii="宋体" w:hAnsi="宋体" w:cs="宋体"/>
                <w:kern w:val="0"/>
                <w:sz w:val="24"/>
              </w:rPr>
              <w:t>10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DB1C38" w14:paraId="5D94119B" w14:textId="77777777" w:rsidTr="00C9202C">
        <w:trPr>
          <w:trHeight w:val="332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420591" w14:textId="77777777" w:rsidR="00DB1C38" w:rsidRDefault="00DB1C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6177" w14:textId="1AB76F4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</w:t>
            </w:r>
            <w:r w:rsidR="00C13643">
              <w:rPr>
                <w:rFonts w:ascii="宋体" w:hAnsi="宋体" w:cs="宋体" w:hint="eastAsia"/>
                <w:kern w:val="0"/>
                <w:sz w:val="24"/>
              </w:rPr>
              <w:t>预处理</w:t>
            </w:r>
            <w:r w:rsidR="000071AF">
              <w:rPr>
                <w:rFonts w:ascii="宋体" w:hAnsi="宋体" w:cs="宋体" w:hint="eastAsia"/>
                <w:kern w:val="0"/>
                <w:sz w:val="24"/>
              </w:rPr>
              <w:t>能完成</w:t>
            </w:r>
            <w:r w:rsidR="00C13643">
              <w:rPr>
                <w:rFonts w:ascii="宋体" w:hAnsi="宋体" w:cs="宋体" w:hint="eastAsia"/>
                <w:kern w:val="0"/>
                <w:sz w:val="24"/>
              </w:rPr>
              <w:t>数据</w:t>
            </w:r>
            <w:r w:rsidR="000071AF" w:rsidRPr="000071AF">
              <w:rPr>
                <w:rFonts w:ascii="宋体" w:hAnsi="宋体" w:cs="宋体" w:hint="eastAsia"/>
                <w:kern w:val="0"/>
                <w:sz w:val="24"/>
              </w:rPr>
              <w:t>格式标准化，异常数据清除，错误纠正，重复数据的清除</w:t>
            </w:r>
            <w:r w:rsidR="000071AF">
              <w:rPr>
                <w:rFonts w:ascii="宋体" w:hAnsi="宋体" w:cs="宋体" w:hint="eastAsia"/>
                <w:kern w:val="0"/>
                <w:sz w:val="24"/>
              </w:rPr>
              <w:t>等</w:t>
            </w:r>
            <w:r w:rsidR="0045487C" w:rsidRPr="00A343F0">
              <w:rPr>
                <w:rFonts w:ascii="宋体" w:hAnsi="宋体" w:cs="宋体" w:hint="eastAsia"/>
                <w:kern w:val="0"/>
                <w:sz w:val="24"/>
              </w:rPr>
              <w:t>；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0071AF">
              <w:rPr>
                <w:rFonts w:ascii="宋体" w:hAnsi="宋体" w:cs="宋体"/>
                <w:kern w:val="0"/>
                <w:sz w:val="24"/>
              </w:rPr>
              <w:t>1</w:t>
            </w:r>
            <w:r w:rsidR="00EB3BA4">
              <w:rPr>
                <w:rFonts w:ascii="宋体" w:hAnsi="宋体" w:cs="宋体"/>
                <w:kern w:val="0"/>
                <w:sz w:val="24"/>
              </w:rPr>
              <w:t>0</w:t>
            </w:r>
            <w:r w:rsidR="00A343F0"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DB1C38" w14:paraId="5C09C363" w14:textId="77777777" w:rsidTr="00C9202C">
        <w:trPr>
          <w:trHeight w:val="201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18C343" w14:textId="7777777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7A9CB" w14:textId="7777777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B1C38" w14:paraId="00F2066D" w14:textId="77777777" w:rsidTr="00C9202C">
        <w:trPr>
          <w:trHeight w:val="201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FAB977" w14:textId="77777777" w:rsidR="00DB1C38" w:rsidRDefault="00DB1C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AA00EA" w14:textId="77777777" w:rsidR="00DB1C38" w:rsidRDefault="00DB1C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0538E" w14:paraId="54EEAFEB" w14:textId="77777777" w:rsidTr="00E5113D">
        <w:trPr>
          <w:trHeight w:val="332"/>
        </w:trPr>
        <w:tc>
          <w:tcPr>
            <w:tcW w:w="23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D28E9" w14:textId="597EDD2F" w:rsidR="0080538E" w:rsidRDefault="0080538E" w:rsidP="00A343F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技术应用（</w:t>
            </w:r>
            <w:r w:rsidR="000E30C6">
              <w:rPr>
                <w:rFonts w:ascii="宋体" w:hAnsi="宋体" w:cs="宋体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0分）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5E05" w14:textId="663A3CC6" w:rsidR="0080538E" w:rsidRPr="0080538E" w:rsidRDefault="0080538E" w:rsidP="008739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625C7">
              <w:rPr>
                <w:rFonts w:ascii="宋体" w:hAnsi="宋体" w:cs="宋体" w:hint="eastAsia"/>
                <w:kern w:val="0"/>
                <w:sz w:val="24"/>
              </w:rPr>
              <w:t>1.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 xml:space="preserve"> 能正确应用数据分析所需要的模型或者算法</w:t>
            </w:r>
            <w:r w:rsidRPr="001625C7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0E30C6">
              <w:rPr>
                <w:rFonts w:ascii="宋体" w:hAnsi="宋体" w:cs="宋体"/>
                <w:kern w:val="0"/>
                <w:sz w:val="24"/>
              </w:rPr>
              <w:t>1</w:t>
            </w:r>
            <w:r w:rsidRPr="001625C7">
              <w:rPr>
                <w:rFonts w:ascii="宋体" w:hAnsi="宋体" w:cs="宋体"/>
                <w:kern w:val="0"/>
                <w:sz w:val="24"/>
              </w:rPr>
              <w:t>0</w:t>
            </w:r>
            <w:r w:rsidRPr="001625C7">
              <w:rPr>
                <w:rFonts w:ascii="宋体" w:hAnsi="宋体" w:cs="宋体" w:hint="eastAsia"/>
                <w:kern w:val="0"/>
                <w:sz w:val="24"/>
              </w:rPr>
              <w:t>分）；</w:t>
            </w:r>
          </w:p>
        </w:tc>
      </w:tr>
      <w:tr w:rsidR="0080538E" w14:paraId="27706F4D" w14:textId="77777777" w:rsidTr="00E5113D">
        <w:trPr>
          <w:trHeight w:val="310"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FBCDC" w14:textId="77777777" w:rsidR="0080538E" w:rsidRDefault="008053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D32BE" w14:textId="56764F21" w:rsidR="0080538E" w:rsidRPr="0080538E" w:rsidRDefault="0080538E" w:rsidP="008739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625C7">
              <w:rPr>
                <w:rFonts w:ascii="宋体" w:hAnsi="宋体" w:cs="宋体" w:hint="eastAsia"/>
                <w:kern w:val="0"/>
                <w:sz w:val="24"/>
              </w:rPr>
              <w:t xml:space="preserve">2. </w:t>
            </w:r>
            <w:r>
              <w:rPr>
                <w:rFonts w:ascii="宋体" w:hAnsi="宋体" w:cs="宋体" w:hint="eastAsia"/>
                <w:kern w:val="0"/>
                <w:sz w:val="24"/>
              </w:rPr>
              <w:t>能正确</w:t>
            </w:r>
            <w:r w:rsidR="0082612D">
              <w:rPr>
                <w:rFonts w:ascii="宋体" w:hAnsi="宋体" w:cs="宋体" w:hint="eastAsia"/>
                <w:kern w:val="0"/>
                <w:sz w:val="24"/>
              </w:rPr>
              <w:t>完成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>窗体的搭建（U</w:t>
            </w:r>
            <w:r w:rsidRPr="0080538E">
              <w:rPr>
                <w:rFonts w:ascii="宋体" w:hAnsi="宋体" w:cs="宋体"/>
                <w:kern w:val="0"/>
                <w:sz w:val="24"/>
              </w:rPr>
              <w:t>I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>），U</w:t>
            </w:r>
            <w:r w:rsidRPr="0080538E">
              <w:rPr>
                <w:rFonts w:ascii="宋体" w:hAnsi="宋体" w:cs="宋体"/>
                <w:kern w:val="0"/>
                <w:sz w:val="24"/>
              </w:rPr>
              <w:t>I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>能正常转为</w:t>
            </w:r>
            <w:r w:rsidRPr="0080538E">
              <w:rPr>
                <w:rFonts w:ascii="宋体" w:hAnsi="宋体" w:cs="宋体"/>
                <w:kern w:val="0"/>
                <w:sz w:val="24"/>
              </w:rPr>
              <w:t>Python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>程序</w:t>
            </w:r>
            <w:r w:rsidRPr="001625C7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Pr="001625C7">
              <w:rPr>
                <w:rFonts w:ascii="宋体" w:hAnsi="宋体" w:cs="宋体"/>
                <w:kern w:val="0"/>
                <w:sz w:val="24"/>
              </w:rPr>
              <w:t>20</w:t>
            </w:r>
            <w:r w:rsidRPr="001625C7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80538E" w:rsidRPr="000E30C6" w14:paraId="7946C0D4" w14:textId="77777777" w:rsidTr="00E5113D">
        <w:trPr>
          <w:trHeight w:val="310"/>
        </w:trPr>
        <w:tc>
          <w:tcPr>
            <w:tcW w:w="23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893EC" w14:textId="77777777" w:rsidR="0080538E" w:rsidRDefault="008053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B02F" w14:textId="696FAE42" w:rsidR="0080538E" w:rsidRPr="001625C7" w:rsidRDefault="0080538E" w:rsidP="008739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Pr="0080538E">
              <w:rPr>
                <w:rFonts w:ascii="宋体" w:hAnsi="宋体" w:cs="宋体" w:hint="eastAsia"/>
                <w:kern w:val="0"/>
                <w:sz w:val="24"/>
              </w:rPr>
              <w:t xml:space="preserve"> 能正确进行数据分析，进行图表的绘制</w:t>
            </w:r>
            <w:r w:rsidR="000E30C6">
              <w:rPr>
                <w:rFonts w:ascii="宋体" w:hAnsi="宋体" w:cs="宋体" w:hint="eastAsia"/>
                <w:kern w:val="0"/>
                <w:sz w:val="24"/>
              </w:rPr>
              <w:t>，并</w:t>
            </w:r>
            <w:r w:rsidR="000E30C6" w:rsidRPr="000E30C6">
              <w:rPr>
                <w:rFonts w:ascii="宋体" w:hAnsi="宋体" w:cs="宋体" w:hint="eastAsia"/>
                <w:kern w:val="0"/>
                <w:sz w:val="24"/>
              </w:rPr>
              <w:t>提取出有价值的信息，形成有效</w:t>
            </w:r>
            <w:r w:rsidR="00FC64AF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="000E30C6" w:rsidRPr="000E30C6">
              <w:rPr>
                <w:rFonts w:ascii="宋体" w:hAnsi="宋体" w:cs="宋体" w:hint="eastAsia"/>
                <w:kern w:val="0"/>
                <w:sz w:val="24"/>
              </w:rPr>
              <w:t>结论</w:t>
            </w:r>
            <w:r w:rsidR="000E30C6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0E30C6" w:rsidRPr="001625C7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0E30C6">
              <w:rPr>
                <w:rFonts w:ascii="宋体" w:hAnsi="宋体" w:cs="宋体"/>
                <w:kern w:val="0"/>
                <w:sz w:val="24"/>
              </w:rPr>
              <w:t>3</w:t>
            </w:r>
            <w:r w:rsidR="000E30C6" w:rsidRPr="001625C7">
              <w:rPr>
                <w:rFonts w:ascii="宋体" w:hAnsi="宋体" w:cs="宋体"/>
                <w:kern w:val="0"/>
                <w:sz w:val="24"/>
              </w:rPr>
              <w:t>0</w:t>
            </w:r>
            <w:r w:rsidR="000E30C6" w:rsidRPr="001625C7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DB1C38" w14:paraId="6E1E9F37" w14:textId="77777777" w:rsidTr="00C9202C">
        <w:trPr>
          <w:trHeight w:val="238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B35E" w14:textId="77777777" w:rsidR="00DB1C38" w:rsidRDefault="002676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总分</w:t>
            </w:r>
          </w:p>
        </w:tc>
        <w:tc>
          <w:tcPr>
            <w:tcW w:w="5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E12F" w14:textId="77777777" w:rsidR="00DB1C38" w:rsidRDefault="00EF38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343F0">
              <w:rPr>
                <w:rFonts w:ascii="宋体" w:hAnsi="宋体"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Pr="00A343F0">
              <w:rPr>
                <w:rFonts w:ascii="宋体" w:hAnsi="宋体" w:cs="宋体" w:hint="eastAsia"/>
                <w:kern w:val="0"/>
                <w:sz w:val="24"/>
              </w:rPr>
              <w:t>分）</w:t>
            </w:r>
          </w:p>
        </w:tc>
      </w:tr>
      <w:tr w:rsidR="00DB1C38" w14:paraId="606DAD9C" w14:textId="77777777" w:rsidTr="00C9202C">
        <w:trPr>
          <w:trHeight w:val="23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EE456" w14:textId="77777777" w:rsidR="00DB1C38" w:rsidRDefault="00DB1C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A8BB0" w14:textId="77777777" w:rsidR="00DB1C38" w:rsidRPr="00E2318F" w:rsidRDefault="00DB1C38">
            <w:pPr>
              <w:widowControl/>
              <w:jc w:val="left"/>
              <w:rPr>
                <w:rFonts w:eastAsiaTheme="minorEastAsia"/>
                <w:kern w:val="0"/>
                <w:sz w:val="20"/>
                <w:szCs w:val="20"/>
              </w:rPr>
            </w:pPr>
          </w:p>
        </w:tc>
      </w:tr>
    </w:tbl>
    <w:p w14:paraId="6AAA2F3B" w14:textId="77777777" w:rsidR="00DB1C38" w:rsidRDefault="00DB1C38" w:rsidP="00C11873"/>
    <w:sectPr w:rsidR="00DB1C38" w:rsidSect="002C70D4">
      <w:footerReference w:type="default" r:id="rId9"/>
      <w:type w:val="continuous"/>
      <w:pgSz w:w="11057" w:h="15309" w:code="264"/>
      <w:pgMar w:top="1440" w:right="1219" w:bottom="1440" w:left="141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17C2F" w14:textId="77777777" w:rsidR="00FA0F57" w:rsidRDefault="00FA0F57">
      <w:r>
        <w:separator/>
      </w:r>
    </w:p>
  </w:endnote>
  <w:endnote w:type="continuationSeparator" w:id="0">
    <w:p w14:paraId="633D6CBF" w14:textId="77777777" w:rsidR="00FA0F57" w:rsidRDefault="00FA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13925"/>
      <w:docPartObj>
        <w:docPartGallery w:val="AutoText"/>
      </w:docPartObj>
    </w:sdtPr>
    <w:sdtEndPr/>
    <w:sdtContent>
      <w:p w14:paraId="364E2B8B" w14:textId="01D1B947" w:rsidR="0026763A" w:rsidRDefault="0026763A">
        <w:pPr>
          <w:pStyle w:val="a5"/>
          <w:jc w:val="center"/>
        </w:pPr>
        <w:r>
          <w:rPr>
            <w:rFonts w:hint="eastAsia"/>
          </w:rPr>
          <w:t>第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DA1CCE" w:rsidRPr="00DA1CCE">
          <w:rPr>
            <w:b/>
            <w:bCs/>
            <w:noProof/>
            <w:lang w:val="zh-CN"/>
          </w:rPr>
          <w:t>1</w:t>
        </w:r>
        <w:r>
          <w:rPr>
            <w:b/>
            <w:bCs/>
          </w:rPr>
          <w:fldChar w:fldCharType="end"/>
        </w:r>
        <w:r>
          <w:rPr>
            <w:rFonts w:hint="eastAsia"/>
            <w:b/>
            <w:bCs/>
          </w:rPr>
          <w:t>页</w:t>
        </w:r>
        <w:r w:rsidR="00403744">
          <w:rPr>
            <w:lang w:val="zh-CN"/>
          </w:rPr>
          <w:t>，</w:t>
        </w:r>
        <w:r>
          <w:rPr>
            <w:rFonts w:hint="eastAsia"/>
            <w:lang w:val="zh-CN"/>
          </w:rPr>
          <w:t>共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DA1CCE" w:rsidRPr="00DA1CCE">
          <w:rPr>
            <w:b/>
            <w:bCs/>
            <w:noProof/>
            <w:lang w:val="zh-CN"/>
          </w:rPr>
          <w:t>3</w:t>
        </w:r>
        <w:r>
          <w:rPr>
            <w:b/>
            <w:bCs/>
          </w:rPr>
          <w:fldChar w:fldCharType="end"/>
        </w:r>
        <w:r>
          <w:rPr>
            <w:rFonts w:hint="eastAsia"/>
            <w:b/>
            <w:bCs/>
          </w:rPr>
          <w:t>页</w:t>
        </w:r>
      </w:p>
    </w:sdtContent>
  </w:sdt>
  <w:p w14:paraId="6FE948D6" w14:textId="77777777" w:rsidR="0026763A" w:rsidRDefault="002676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83ADF" w14:textId="77777777" w:rsidR="00FA0F57" w:rsidRDefault="00FA0F57">
      <w:r>
        <w:separator/>
      </w:r>
    </w:p>
  </w:footnote>
  <w:footnote w:type="continuationSeparator" w:id="0">
    <w:p w14:paraId="44DB7A8D" w14:textId="77777777" w:rsidR="00FA0F57" w:rsidRDefault="00FA0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26CE"/>
    <w:multiLevelType w:val="multilevel"/>
    <w:tmpl w:val="140526CE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D66E61"/>
    <w:multiLevelType w:val="hybridMultilevel"/>
    <w:tmpl w:val="A8DCA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9D76A1"/>
    <w:multiLevelType w:val="hybridMultilevel"/>
    <w:tmpl w:val="61C2DE26"/>
    <w:lvl w:ilvl="0" w:tplc="8A204EE0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E65598"/>
    <w:multiLevelType w:val="hybridMultilevel"/>
    <w:tmpl w:val="DEB43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8121B"/>
    <w:multiLevelType w:val="hybridMultilevel"/>
    <w:tmpl w:val="9FECC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5C"/>
    <w:rsid w:val="000071AF"/>
    <w:rsid w:val="0004255F"/>
    <w:rsid w:val="0006378A"/>
    <w:rsid w:val="000663C8"/>
    <w:rsid w:val="00067C5C"/>
    <w:rsid w:val="00074E9C"/>
    <w:rsid w:val="00083C0E"/>
    <w:rsid w:val="00087446"/>
    <w:rsid w:val="000A55BB"/>
    <w:rsid w:val="000A739E"/>
    <w:rsid w:val="000E30C6"/>
    <w:rsid w:val="00107911"/>
    <w:rsid w:val="00111F81"/>
    <w:rsid w:val="00137AFF"/>
    <w:rsid w:val="00153D91"/>
    <w:rsid w:val="001625C7"/>
    <w:rsid w:val="0017312C"/>
    <w:rsid w:val="00183954"/>
    <w:rsid w:val="0018424F"/>
    <w:rsid w:val="001A20D6"/>
    <w:rsid w:val="001E7371"/>
    <w:rsid w:val="001F57DA"/>
    <w:rsid w:val="00200F36"/>
    <w:rsid w:val="00205D22"/>
    <w:rsid w:val="00213CF7"/>
    <w:rsid w:val="00230BDE"/>
    <w:rsid w:val="00247D7B"/>
    <w:rsid w:val="0026763A"/>
    <w:rsid w:val="002A2623"/>
    <w:rsid w:val="002A2C2F"/>
    <w:rsid w:val="002C4645"/>
    <w:rsid w:val="002C70D4"/>
    <w:rsid w:val="002D5AFC"/>
    <w:rsid w:val="002E1ECE"/>
    <w:rsid w:val="002E60A5"/>
    <w:rsid w:val="002F1984"/>
    <w:rsid w:val="002F1B8F"/>
    <w:rsid w:val="00311E65"/>
    <w:rsid w:val="00341336"/>
    <w:rsid w:val="00353D3C"/>
    <w:rsid w:val="00384E1E"/>
    <w:rsid w:val="00394D9B"/>
    <w:rsid w:val="003A1F84"/>
    <w:rsid w:val="003A39E9"/>
    <w:rsid w:val="003B02A3"/>
    <w:rsid w:val="003D0ED3"/>
    <w:rsid w:val="003E242D"/>
    <w:rsid w:val="003E3989"/>
    <w:rsid w:val="003E4671"/>
    <w:rsid w:val="00403744"/>
    <w:rsid w:val="00407DD8"/>
    <w:rsid w:val="004439C4"/>
    <w:rsid w:val="00451FE3"/>
    <w:rsid w:val="0045487C"/>
    <w:rsid w:val="00460458"/>
    <w:rsid w:val="004A0486"/>
    <w:rsid w:val="004A6FAB"/>
    <w:rsid w:val="004C4656"/>
    <w:rsid w:val="004C5AB7"/>
    <w:rsid w:val="004C5F1B"/>
    <w:rsid w:val="004E4406"/>
    <w:rsid w:val="004F182D"/>
    <w:rsid w:val="004F1A47"/>
    <w:rsid w:val="005044EF"/>
    <w:rsid w:val="00507F77"/>
    <w:rsid w:val="005259E3"/>
    <w:rsid w:val="00531E8B"/>
    <w:rsid w:val="005635AC"/>
    <w:rsid w:val="0057052A"/>
    <w:rsid w:val="0057118B"/>
    <w:rsid w:val="00592CD8"/>
    <w:rsid w:val="00595691"/>
    <w:rsid w:val="005A7A31"/>
    <w:rsid w:val="005B0515"/>
    <w:rsid w:val="005D1E48"/>
    <w:rsid w:val="005E5A05"/>
    <w:rsid w:val="005F2F35"/>
    <w:rsid w:val="0069460F"/>
    <w:rsid w:val="006A3E37"/>
    <w:rsid w:val="006C09AE"/>
    <w:rsid w:val="006E217A"/>
    <w:rsid w:val="006E62E3"/>
    <w:rsid w:val="00703861"/>
    <w:rsid w:val="00717F6C"/>
    <w:rsid w:val="007426D5"/>
    <w:rsid w:val="00747843"/>
    <w:rsid w:val="00774EBB"/>
    <w:rsid w:val="00777523"/>
    <w:rsid w:val="00782BB7"/>
    <w:rsid w:val="007905E7"/>
    <w:rsid w:val="007937D1"/>
    <w:rsid w:val="00793B01"/>
    <w:rsid w:val="007E51DA"/>
    <w:rsid w:val="007F1187"/>
    <w:rsid w:val="007F296F"/>
    <w:rsid w:val="007F3D74"/>
    <w:rsid w:val="007F44FF"/>
    <w:rsid w:val="0080538E"/>
    <w:rsid w:val="00824870"/>
    <w:rsid w:val="0082612D"/>
    <w:rsid w:val="008506E2"/>
    <w:rsid w:val="008555A9"/>
    <w:rsid w:val="008739C8"/>
    <w:rsid w:val="008807E3"/>
    <w:rsid w:val="008C61AC"/>
    <w:rsid w:val="008F696D"/>
    <w:rsid w:val="00914A31"/>
    <w:rsid w:val="00975379"/>
    <w:rsid w:val="0097757F"/>
    <w:rsid w:val="009A0CCC"/>
    <w:rsid w:val="009C0B5B"/>
    <w:rsid w:val="009D6273"/>
    <w:rsid w:val="009E7D81"/>
    <w:rsid w:val="00A343F0"/>
    <w:rsid w:val="00A4298F"/>
    <w:rsid w:val="00A60B13"/>
    <w:rsid w:val="00AA53B8"/>
    <w:rsid w:val="00AF4760"/>
    <w:rsid w:val="00AF62ED"/>
    <w:rsid w:val="00B52993"/>
    <w:rsid w:val="00B6011B"/>
    <w:rsid w:val="00B72889"/>
    <w:rsid w:val="00B827E3"/>
    <w:rsid w:val="00B96BFA"/>
    <w:rsid w:val="00BA33B8"/>
    <w:rsid w:val="00BB0AB9"/>
    <w:rsid w:val="00BC2905"/>
    <w:rsid w:val="00BD1D38"/>
    <w:rsid w:val="00BE352B"/>
    <w:rsid w:val="00C11873"/>
    <w:rsid w:val="00C13643"/>
    <w:rsid w:val="00C2652A"/>
    <w:rsid w:val="00C34941"/>
    <w:rsid w:val="00C36F58"/>
    <w:rsid w:val="00C67E41"/>
    <w:rsid w:val="00C76242"/>
    <w:rsid w:val="00C9202C"/>
    <w:rsid w:val="00C9627D"/>
    <w:rsid w:val="00CB6E57"/>
    <w:rsid w:val="00CD5924"/>
    <w:rsid w:val="00CF445E"/>
    <w:rsid w:val="00D30F5D"/>
    <w:rsid w:val="00D330E7"/>
    <w:rsid w:val="00D3565E"/>
    <w:rsid w:val="00D35B0E"/>
    <w:rsid w:val="00D5211F"/>
    <w:rsid w:val="00D6015F"/>
    <w:rsid w:val="00D90F12"/>
    <w:rsid w:val="00D94DE1"/>
    <w:rsid w:val="00DA1CCE"/>
    <w:rsid w:val="00DB1C38"/>
    <w:rsid w:val="00DD5075"/>
    <w:rsid w:val="00DE47EC"/>
    <w:rsid w:val="00DF4C02"/>
    <w:rsid w:val="00E10144"/>
    <w:rsid w:val="00E2318F"/>
    <w:rsid w:val="00E44960"/>
    <w:rsid w:val="00E51079"/>
    <w:rsid w:val="00E710AD"/>
    <w:rsid w:val="00E73C7F"/>
    <w:rsid w:val="00E80910"/>
    <w:rsid w:val="00E82DB0"/>
    <w:rsid w:val="00E9066F"/>
    <w:rsid w:val="00EA10C6"/>
    <w:rsid w:val="00EA17F6"/>
    <w:rsid w:val="00EA2196"/>
    <w:rsid w:val="00EB0E75"/>
    <w:rsid w:val="00EB3BA4"/>
    <w:rsid w:val="00EE044F"/>
    <w:rsid w:val="00EF3339"/>
    <w:rsid w:val="00EF380D"/>
    <w:rsid w:val="00F31F09"/>
    <w:rsid w:val="00F37857"/>
    <w:rsid w:val="00F51551"/>
    <w:rsid w:val="00F7437C"/>
    <w:rsid w:val="00FA0F57"/>
    <w:rsid w:val="00FC64AF"/>
    <w:rsid w:val="00FD4452"/>
    <w:rsid w:val="00FD5FCF"/>
    <w:rsid w:val="7F7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65B4"/>
  <w15:docId w15:val="{19DF386B-0C1C-4354-942B-F53388E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rsid w:val="00A4298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b">
    <w:name w:val="Strong"/>
    <w:basedOn w:val="a0"/>
    <w:uiPriority w:val="22"/>
    <w:qFormat/>
    <w:rsid w:val="002A2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7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6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2B64B1-204C-4376-BA0F-A202D7FA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Administrator</cp:lastModifiedBy>
  <cp:revision>123</cp:revision>
  <cp:lastPrinted>2020-01-07T08:39:00Z</cp:lastPrinted>
  <dcterms:created xsi:type="dcterms:W3CDTF">2018-06-27T04:10:00Z</dcterms:created>
  <dcterms:modified xsi:type="dcterms:W3CDTF">2022-05-12T00:19:00Z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