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13E04">
      <w:pPr>
        <w:pStyle w:val="35"/>
        <w:rPr>
          <w:rFonts w:hint="eastAsia"/>
          <w:b/>
        </w:rPr>
      </w:pPr>
      <w:r>
        <w:rPr>
          <w:rFonts w:hint="eastAsia"/>
          <w:b/>
        </w:rPr>
        <w:t>中国大学生计算机设计大赛</w:t>
      </w:r>
    </w:p>
    <w:p w14:paraId="7FB501FB">
      <w:pPr>
        <w:widowControl/>
        <w:shd w:val="clear" w:color="auto" w:fill="FFFFFF"/>
        <w:spacing w:line="360" w:lineRule="atLeast"/>
        <w:ind w:firstLine="1040"/>
        <w:jc w:val="center"/>
        <w:rPr>
          <w:rFonts w:hint="eastAsia" w:ascii="华文中宋" w:hAnsi="华文中宋" w:eastAsia="华文中宋" w:cs="Arial"/>
          <w:color w:val="333333"/>
          <w:kern w:val="0"/>
          <w:szCs w:val="21"/>
        </w:rPr>
      </w:pPr>
    </w:p>
    <w:p w14:paraId="5E19F4EA">
      <w:pPr>
        <w:widowControl/>
        <w:shd w:val="clear" w:color="auto" w:fill="FFFFFF"/>
        <w:spacing w:line="360" w:lineRule="atLeast"/>
        <w:ind w:firstLine="420"/>
        <w:jc w:val="center"/>
        <w:rPr>
          <w:rFonts w:ascii="Arial" w:hAnsi="Arial" w:cs="Arial"/>
          <w:color w:val="333333"/>
          <w:kern w:val="0"/>
          <w:szCs w:val="21"/>
        </w:rPr>
      </w:pPr>
      <w:r>
        <w:rPr>
          <w:rFonts w:ascii="仿宋_GB2312" w:hAnsi="楷体" w:eastAsia="仿宋_GB2312" w:cs="仿宋_GB2312"/>
          <w:color w:val="000000"/>
          <w:sz w:val="32"/>
          <w:szCs w:val="32"/>
        </w:rPr>
        <w:drawing>
          <wp:inline distT="0" distB="0" distL="0" distR="0">
            <wp:extent cx="1713230" cy="1565910"/>
            <wp:effectExtent l="0" t="0" r="1270" b="0"/>
            <wp:docPr id="6" name="图片 6"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blculjm\AppData\Local\Temp\1618755595(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24D5A33B">
      <w:pPr>
        <w:widowControl/>
        <w:shd w:val="clear" w:color="auto" w:fill="FFFFFF"/>
        <w:spacing w:line="360" w:lineRule="atLeast"/>
        <w:ind w:firstLine="1040"/>
        <w:jc w:val="center"/>
        <w:rPr>
          <w:rFonts w:hint="eastAsia" w:ascii="华文中宋" w:hAnsi="华文中宋" w:eastAsia="华文中宋" w:cs="Arial"/>
          <w:color w:val="333333"/>
          <w:kern w:val="0"/>
          <w:szCs w:val="21"/>
        </w:rPr>
      </w:pPr>
    </w:p>
    <w:p w14:paraId="32E3C954">
      <w:pPr>
        <w:widowControl/>
        <w:shd w:val="clear" w:color="auto" w:fill="FFFFFF"/>
        <w:spacing w:after="624" w:afterLines="200" w:line="360" w:lineRule="atLeast"/>
        <w:ind w:firstLine="426"/>
        <w:jc w:val="center"/>
        <w:rPr>
          <w:rFonts w:hint="eastAsia" w:ascii="华文楷体" w:hAnsi="华文楷体" w:eastAsia="华文楷体" w:cs="Arial"/>
          <w:b/>
          <w:bCs/>
          <w:color w:val="333333"/>
          <w:kern w:val="0"/>
          <w:sz w:val="32"/>
          <w:szCs w:val="32"/>
        </w:rPr>
      </w:pPr>
      <w:r>
        <w:rPr>
          <w:rFonts w:hint="eastAsia" w:ascii="华文楷体" w:hAnsi="华文楷体" w:eastAsia="华文楷体" w:cs="Arial"/>
          <w:b/>
          <w:bCs/>
          <w:color w:val="333333"/>
          <w:kern w:val="0"/>
          <w:sz w:val="32"/>
          <w:szCs w:val="32"/>
        </w:rPr>
        <w:t>物联网应用创新转化（创业实践）</w:t>
      </w:r>
      <w:r>
        <w:rPr>
          <w:rFonts w:ascii="华文楷体" w:hAnsi="华文楷体" w:eastAsia="华文楷体" w:cs="Arial"/>
          <w:b/>
          <w:bCs/>
          <w:color w:val="333333"/>
          <w:kern w:val="0"/>
          <w:sz w:val="32"/>
          <w:szCs w:val="32"/>
        </w:rPr>
        <w:t>作品</w:t>
      </w:r>
      <w:r>
        <w:rPr>
          <w:rFonts w:hint="eastAsia" w:ascii="华文楷体" w:hAnsi="华文楷体" w:eastAsia="华文楷体" w:cs="Arial"/>
          <w:b/>
          <w:bCs/>
          <w:color w:val="333333"/>
          <w:kern w:val="0"/>
          <w:sz w:val="32"/>
          <w:szCs w:val="32"/>
        </w:rPr>
        <w:t>商业计划书</w:t>
      </w:r>
    </w:p>
    <w:p w14:paraId="67AF6C83">
      <w:pPr>
        <w:widowControl/>
        <w:shd w:val="clear" w:color="auto" w:fill="FFFFFF"/>
        <w:spacing w:before="156" w:beforeLines="50" w:line="360" w:lineRule="atLeast"/>
        <w:jc w:val="left"/>
        <w:rPr>
          <w:rFonts w:hint="eastAsia" w:ascii="宋体" w:hAnsi="宋体" w:cs="Arial"/>
          <w:color w:val="333333"/>
          <w:kern w:val="0"/>
          <w:sz w:val="32"/>
          <w:szCs w:val="32"/>
        </w:rPr>
      </w:pPr>
      <w:r>
        <w:rPr>
          <w:rFonts w:hint="eastAsia" w:ascii="宋体" w:hAnsi="宋体" w:cs="Arial"/>
          <w:color w:val="333333"/>
          <w:kern w:val="0"/>
          <w:sz w:val="32"/>
          <w:szCs w:val="32"/>
        </w:rPr>
        <w:t>作品编号：</w:t>
      </w:r>
      <w:r>
        <w:rPr>
          <w:rFonts w:hint="eastAsia" w:ascii="宋体" w:hAnsi="宋体" w:cs="Arial"/>
          <w:color w:val="333333"/>
          <w:kern w:val="0"/>
          <w:sz w:val="32"/>
          <w:szCs w:val="32"/>
          <w:u w:val="single"/>
        </w:rPr>
        <w:t>　　　　　　</w:t>
      </w:r>
      <w:r>
        <w:rPr>
          <w:rFonts w:ascii="宋体" w:hAnsi="宋体" w:cs="Arial"/>
          <w:color w:val="333333"/>
          <w:kern w:val="0"/>
          <w:sz w:val="32"/>
          <w:szCs w:val="32"/>
          <w:u w:val="single"/>
        </w:rPr>
        <w:t>2026069565</w:t>
      </w:r>
      <w:r>
        <w:rPr>
          <w:rFonts w:hint="eastAsia" w:ascii="宋体" w:hAnsi="宋体" w:cs="Arial"/>
          <w:color w:val="333333"/>
          <w:kern w:val="0"/>
          <w:sz w:val="32"/>
          <w:szCs w:val="32"/>
          <w:u w:val="single"/>
        </w:rPr>
        <w:t>　　　　　　　　</w:t>
      </w:r>
    </w:p>
    <w:p w14:paraId="4FE2C4FE">
      <w:pPr>
        <w:widowControl/>
        <w:shd w:val="clear" w:color="auto" w:fill="FFFFFF"/>
        <w:spacing w:before="156" w:beforeLines="50" w:line="360" w:lineRule="atLeast"/>
        <w:jc w:val="left"/>
        <w:rPr>
          <w:rFonts w:hint="eastAsia" w:ascii="宋体" w:hAnsi="宋体" w:cs="Arial"/>
          <w:color w:val="333333"/>
          <w:kern w:val="0"/>
          <w:sz w:val="32"/>
          <w:szCs w:val="32"/>
        </w:rPr>
      </w:pPr>
      <w:r>
        <w:rPr>
          <w:rFonts w:hint="eastAsia" w:ascii="宋体" w:hAnsi="宋体" w:cs="Arial"/>
          <w:color w:val="333333"/>
          <w:kern w:val="0"/>
          <w:sz w:val="32"/>
          <w:szCs w:val="32"/>
        </w:rPr>
        <w:t>作品名称：</w:t>
      </w:r>
      <w:r>
        <w:rPr>
          <w:rFonts w:hint="eastAsia" w:ascii="宋体" w:hAnsi="宋体" w:cs="Arial"/>
          <w:color w:val="333333"/>
          <w:kern w:val="0"/>
          <w:sz w:val="32"/>
          <w:szCs w:val="32"/>
          <w:u w:val="single"/>
        </w:rPr>
        <w:t>　</w:t>
      </w:r>
      <w:r>
        <w:rPr>
          <w:rFonts w:ascii="宋体" w:hAnsi="宋体" w:cs="Arial"/>
          <w:color w:val="333333"/>
          <w:kern w:val="0"/>
          <w:sz w:val="32"/>
          <w:szCs w:val="32"/>
          <w:u w:val="single"/>
        </w:rPr>
        <w:t>基于物联网的对虾表型无损检测装置与系统</w:t>
      </w:r>
      <w:r>
        <w:rPr>
          <w:rFonts w:hint="eastAsia" w:ascii="宋体" w:hAnsi="宋体" w:cs="Arial"/>
          <w:color w:val="333333"/>
          <w:kern w:val="0"/>
          <w:sz w:val="32"/>
          <w:szCs w:val="32"/>
          <w:u w:val="single"/>
        </w:rPr>
        <w:t>　　　　　　　　　　　　　　　　　　</w:t>
      </w:r>
    </w:p>
    <w:p w14:paraId="49AC1139">
      <w:pPr>
        <w:widowControl/>
        <w:shd w:val="clear" w:color="auto" w:fill="FFFFFF"/>
        <w:spacing w:before="156" w:beforeLines="50" w:line="360" w:lineRule="atLeast"/>
        <w:jc w:val="left"/>
        <w:rPr>
          <w:rFonts w:hint="eastAsia" w:ascii="宋体" w:hAnsi="宋体" w:cs="Arial"/>
          <w:color w:val="333333"/>
          <w:kern w:val="0"/>
          <w:sz w:val="32"/>
          <w:szCs w:val="32"/>
        </w:rPr>
      </w:pPr>
      <w:r>
        <w:rPr>
          <w:rFonts w:hint="eastAsia" w:ascii="宋体" w:hAnsi="宋体" w:cs="Arial"/>
          <w:color w:val="333333"/>
          <w:kern w:val="0"/>
          <w:sz w:val="32"/>
          <w:szCs w:val="32"/>
        </w:rPr>
        <w:t>版本编号：</w:t>
      </w:r>
      <w:r>
        <w:rPr>
          <w:rFonts w:hint="eastAsia" w:ascii="宋体" w:hAnsi="宋体" w:cs="Arial"/>
          <w:color w:val="333333"/>
          <w:kern w:val="0"/>
          <w:sz w:val="32"/>
          <w:szCs w:val="32"/>
          <w:u w:val="single"/>
        </w:rPr>
        <w:t>　　　　　　　V</w:t>
      </w:r>
      <w:r>
        <w:rPr>
          <w:rFonts w:hint="eastAsia" w:ascii="宋体" w:hAnsi="宋体" w:cs="Arial"/>
          <w:color w:val="333333"/>
          <w:kern w:val="0"/>
          <w:sz w:val="32"/>
          <w:szCs w:val="32"/>
          <w:u w:val="single"/>
          <w:lang w:val="en-US" w:eastAsia="zh-CN"/>
        </w:rPr>
        <w:t>1</w:t>
      </w:r>
      <w:r>
        <w:rPr>
          <w:rFonts w:hint="eastAsia" w:ascii="宋体" w:hAnsi="宋体" w:cs="Arial"/>
          <w:color w:val="333333"/>
          <w:kern w:val="0"/>
          <w:sz w:val="32"/>
          <w:szCs w:val="32"/>
          <w:u w:val="single"/>
        </w:rPr>
        <w:t>.0　　　　　　　　　　</w:t>
      </w:r>
    </w:p>
    <w:p w14:paraId="691DA673">
      <w:pPr>
        <w:widowControl/>
        <w:shd w:val="clear" w:color="auto" w:fill="FFFFFF"/>
        <w:spacing w:before="156" w:beforeLines="50" w:line="360" w:lineRule="atLeast"/>
        <w:jc w:val="left"/>
        <w:rPr>
          <w:rFonts w:hint="eastAsia" w:ascii="宋体" w:hAnsi="宋体" w:cs="Arial"/>
          <w:color w:val="333333"/>
          <w:kern w:val="0"/>
          <w:sz w:val="32"/>
          <w:szCs w:val="32"/>
        </w:rPr>
      </w:pPr>
      <w:r>
        <w:rPr>
          <w:rFonts w:hint="eastAsia" w:ascii="宋体" w:hAnsi="宋体" w:cs="Arial"/>
          <w:color w:val="333333"/>
          <w:kern w:val="0"/>
          <w:sz w:val="32"/>
          <w:szCs w:val="32"/>
        </w:rPr>
        <w:t>填写日期：</w:t>
      </w:r>
      <w:r>
        <w:rPr>
          <w:rFonts w:hint="eastAsia" w:ascii="宋体" w:hAnsi="宋体" w:cs="Arial"/>
          <w:color w:val="333333"/>
          <w:kern w:val="0"/>
          <w:sz w:val="32"/>
          <w:szCs w:val="32"/>
          <w:u w:val="single"/>
        </w:rPr>
        <w:t>　　　　　　2026.4.27　　　　　　　　　</w:t>
      </w:r>
      <w:r>
        <w:rPr>
          <w:rFonts w:hint="eastAsia" w:ascii="宋体" w:hAnsi="宋体" w:cs="Arial"/>
          <w:color w:val="333333"/>
          <w:kern w:val="0"/>
          <w:sz w:val="32"/>
          <w:szCs w:val="32"/>
        </w:rPr>
        <w:t>　　　　　　　　　　　　　　　　　　　</w:t>
      </w:r>
    </w:p>
    <w:p w14:paraId="31877573">
      <w:pPr>
        <w:widowControl/>
        <w:shd w:val="clear" w:color="auto" w:fill="FFFFFF"/>
        <w:spacing w:before="156" w:beforeLines="50" w:after="624" w:afterLines="200" w:line="360" w:lineRule="atLeast"/>
        <w:jc w:val="left"/>
        <w:rPr>
          <w:rFonts w:hint="eastAsia" w:ascii="宋体" w:hAnsi="宋体" w:cs="Arial"/>
          <w:color w:val="333333"/>
          <w:kern w:val="0"/>
          <w:sz w:val="32"/>
          <w:szCs w:val="32"/>
          <w:u w:val="single"/>
        </w:rPr>
      </w:pPr>
      <w:r>
        <w:rPr>
          <w:rFonts w:hint="eastAsia" w:ascii="Arial" w:hAnsi="Arial" w:cs="Arial"/>
          <w:color w:val="333333"/>
          <w:kern w:val="0"/>
          <w:szCs w:val="21"/>
        </w:rPr>
        <mc:AlternateContent>
          <mc:Choice Requires="wps">
            <w:drawing>
              <wp:anchor distT="0" distB="0" distL="114300" distR="114300" simplePos="0" relativeHeight="251659264" behindDoc="0" locked="0" layoutInCell="1" allowOverlap="1">
                <wp:simplePos x="0" y="0"/>
                <wp:positionH relativeFrom="margin">
                  <wp:posOffset>-98425</wp:posOffset>
                </wp:positionH>
                <wp:positionV relativeFrom="paragraph">
                  <wp:posOffset>380365</wp:posOffset>
                </wp:positionV>
                <wp:extent cx="5197475" cy="2095500"/>
                <wp:effectExtent l="4445" t="4445" r="8255" b="5080"/>
                <wp:wrapTopAndBottom/>
                <wp:docPr id="5" name="文本框 5"/>
                <wp:cNvGraphicFramePr/>
                <a:graphic xmlns:a="http://schemas.openxmlformats.org/drawingml/2006/main">
                  <a:graphicData uri="http://schemas.microsoft.com/office/word/2010/wordprocessingShape">
                    <wps:wsp>
                      <wps:cNvSpPr txBox="1"/>
                      <wps:spPr>
                        <a:xfrm>
                          <a:off x="0" y="0"/>
                          <a:ext cx="5197475" cy="2095500"/>
                        </a:xfrm>
                        <a:prstGeom prst="rect">
                          <a:avLst/>
                        </a:prstGeom>
                        <a:solidFill>
                          <a:schemeClr val="lt1"/>
                        </a:solidFill>
                        <a:ln w="6350">
                          <a:solidFill>
                            <a:prstClr val="black"/>
                          </a:solidFill>
                        </a:ln>
                      </wps:spPr>
                      <wps:txbx>
                        <w:txbxContent>
                          <w:p w14:paraId="00F28D18">
                            <w:pPr>
                              <w:rPr>
                                <w:rFonts w:hint="eastAsia" w:ascii="黑体" w:hAnsi="黑体" w:eastAsia="黑体"/>
                                <w:sz w:val="28"/>
                                <w:szCs w:val="28"/>
                              </w:rPr>
                            </w:pPr>
                            <w:r>
                              <w:rPr>
                                <w:rFonts w:hint="eastAsia" w:ascii="黑体" w:hAnsi="黑体" w:eastAsia="黑体"/>
                                <w:sz w:val="28"/>
                                <w:szCs w:val="28"/>
                              </w:rPr>
                              <w:t>填写说明：</w:t>
                            </w:r>
                          </w:p>
                          <w:p w14:paraId="741B93CD">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本文档适用于-物联网应用与物联网创新转化（创业实践）第7类作品；</w:t>
                            </w:r>
                          </w:p>
                          <w:p w14:paraId="6102279E">
                            <w:pPr>
                              <w:pStyle w:val="25"/>
                              <w:numPr>
                                <w:ilvl w:val="0"/>
                                <w:numId w:val="2"/>
                              </w:numPr>
                              <w:ind w:firstLineChars="0"/>
                              <w:rPr>
                                <w:rFonts w:hint="eastAsia" w:ascii="华文楷体" w:hAnsi="华文楷体" w:eastAsia="华文楷体"/>
                              </w:rPr>
                            </w:pPr>
                            <w:r>
                              <w:rPr>
                                <w:rFonts w:hint="eastAsia" w:ascii="华文楷体" w:hAnsi="华文楷体" w:eastAsia="华文楷体"/>
                              </w:rPr>
                              <w:t>正文一律用五号宋体，一级标题为二号黑体，其他级别标题如有需要，可根据需要设置；</w:t>
                            </w:r>
                          </w:p>
                          <w:p w14:paraId="2AB6BF6D">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本文档为简要文档，不宜长篇大论，简明扼要为上；</w:t>
                            </w:r>
                          </w:p>
                          <w:p w14:paraId="3FDA8912">
                            <w:pPr>
                              <w:pStyle w:val="25"/>
                              <w:numPr>
                                <w:ilvl w:val="0"/>
                                <w:numId w:val="2"/>
                              </w:numPr>
                              <w:ind w:firstLineChars="0"/>
                              <w:rPr>
                                <w:rFonts w:hint="eastAsia" w:ascii="华文楷体" w:hAnsi="华文楷体" w:eastAsia="华文楷体"/>
                              </w:rPr>
                            </w:pPr>
                            <w:r>
                              <w:rPr>
                                <w:rFonts w:hint="eastAsia" w:ascii="华文楷体" w:hAnsi="华文楷体" w:eastAsia="华文楷体"/>
                              </w:rPr>
                              <w:t>提交文档时，以PDF格式提交本文档；</w:t>
                            </w:r>
                          </w:p>
                          <w:p w14:paraId="3DC95487">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5pt;margin-top:29.95pt;height:165pt;width:409.25pt;mso-position-horizontal-relative:margin;mso-wrap-distance-bottom:0pt;mso-wrap-distance-top:0pt;z-index:251659264;mso-width-relative:page;mso-height-relative:page;" fillcolor="#FFFFFF [3201]" filled="t" stroked="t" coordsize="21600,21600" o:gfxdata="UEsDBAoAAAAAAIdO4kAAAAAAAAAAAAAAAAAEAAAAZHJzL1BLAwQUAAAACACHTuJAVgxq6NcAAAAK&#10;AQAADwAAAGRycy9kb3ducmV2LnhtbE2PwU7DMAyG70i8Q2QkblvSVZ260nQSSEiIG6OX3bLGaysS&#10;p2qydbw95gRH259+f3+9v3knrjjHMZCGbK1AIHXBjtRraD9fVyWImAxZ4wKhhm+MsG/u72pT2bDQ&#10;B14PqRccQrEyGoaUpkrK2A3oTVyHCYlv5zB7k3ice2lns3C4d3Kj1FZ6MxJ/GMyELwN2X4eL1/C2&#10;fU5HbO27zTd5WFrZzWcXtX58yNQTiIS39AfDrz6rQ8NOp3AhG4XTsMqKglENxW4HgoFS5VzupCEv&#10;eSObWv6v0PwAUEsDBBQAAAAIAIdO4kATpzOpXAIAALgEAAAOAAAAZHJzL2Uyb0RvYy54bWytVM1u&#10;2zAMvg/YOwi6L3ayuF2DOkXWIsOAYC2QDTsrshwLk0RNUmJnD7C9wU677L7n6nOMkpP0b4ce5oNM&#10;ivRH8iPp84tOK7IVzkswJR0OckqE4VBJsy7pp4/zV28o8YGZiikwoqQ74enF9OWL89ZOxAgaUJVw&#10;BEGMn7S2pE0IdpJlnjdCMz8AKwwaa3CaBVTdOqscaxFdq2yU5ydZC66yDrjwHm+veiPdI7rnAEJd&#10;Sy6ugG+0MKFHdUKxgCX5RlpPpynbuhY8XNe1F4GokmKlIZ0YBOVVPLPpOZusHbON5PsU2HNSeFST&#10;ZtJg0CPUFQuMbJx8AqUld+ChDgMOOusLSYxgFcP8ETfLhlmRakGqvT2S7v8fLP+wvXFEViUtKDFM&#10;Y8Nvf/64/fXn9vd3UkR6Wusn6LW06Be6t9Dh0BzuPV7Gqrva6fjGegjakdzdkVzRBcLxshienY5P&#10;MQpH2yg/K4o80Z/dfW6dD+8EaBKFkjrsXiKVbRc+YCroenCJ0TwoWc2lUklx69WlcmTLsNPz9MQs&#10;8ZMHbsqQtqQnr4s8IT+wRewjxEox/uUpAuIpg7CRlb76KIVu1e2pWkG1Q6Yc9KPmLZ9LxF0wH26Y&#10;w9lCcnD7wjUetQJMBvYSJQ24b/+6j/7YcrRS0uKsltR/3TAnKFHvDQ7D2XA8jsOdlHFxOkLF3bes&#10;7lvMRl8CkjTEPbc8idE/qINYO9CfcUlnMSqamOEYu6ThIF6GfoNwybmYzZITjrNlYWGWlkfo2BID&#10;s02AWqbWRZp6bvbs4UCn9uyXL27MfT153f1wp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Vgxq&#10;6NcAAAAKAQAADwAAAAAAAAABACAAAAAiAAAAZHJzL2Rvd25yZXYueG1sUEsBAhQAFAAAAAgAh07i&#10;QBOnM6lcAgAAuAQAAA4AAAAAAAAAAQAgAAAAJgEAAGRycy9lMm9Eb2MueG1sUEsFBgAAAAAGAAYA&#10;WQEAAPQFAAAAAA==&#10;">
                <v:fill on="t" focussize="0,0"/>
                <v:stroke weight="0.5pt" color="#000000" joinstyle="round"/>
                <v:imagedata o:title=""/>
                <o:lock v:ext="edit" aspectratio="f"/>
                <v:textbox>
                  <w:txbxContent>
                    <w:p w14:paraId="00F28D18">
                      <w:pPr>
                        <w:rPr>
                          <w:rFonts w:hint="eastAsia" w:ascii="黑体" w:hAnsi="黑体" w:eastAsia="黑体"/>
                          <w:sz w:val="28"/>
                          <w:szCs w:val="28"/>
                        </w:rPr>
                      </w:pPr>
                      <w:r>
                        <w:rPr>
                          <w:rFonts w:hint="eastAsia" w:ascii="黑体" w:hAnsi="黑体" w:eastAsia="黑体"/>
                          <w:sz w:val="28"/>
                          <w:szCs w:val="28"/>
                        </w:rPr>
                        <w:t>填写说明：</w:t>
                      </w:r>
                    </w:p>
                    <w:p w14:paraId="741B93CD">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本文档适用于-物联网应用与物联网创新转化（创业实践）第7类作品；</w:t>
                      </w:r>
                    </w:p>
                    <w:p w14:paraId="6102279E">
                      <w:pPr>
                        <w:pStyle w:val="25"/>
                        <w:numPr>
                          <w:ilvl w:val="0"/>
                          <w:numId w:val="2"/>
                        </w:numPr>
                        <w:ind w:firstLineChars="0"/>
                        <w:rPr>
                          <w:rFonts w:hint="eastAsia" w:ascii="华文楷体" w:hAnsi="华文楷体" w:eastAsia="华文楷体"/>
                        </w:rPr>
                      </w:pPr>
                      <w:r>
                        <w:rPr>
                          <w:rFonts w:hint="eastAsia" w:ascii="华文楷体" w:hAnsi="华文楷体" w:eastAsia="华文楷体"/>
                        </w:rPr>
                        <w:t>正文一律用五号宋体，一级标题为二号黑体，其他级别标题如有需要，可根据需要设置；</w:t>
                      </w:r>
                    </w:p>
                    <w:p w14:paraId="2AB6BF6D">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本文档为简要文档，不宜长篇大论，简明扼要为上；</w:t>
                      </w:r>
                    </w:p>
                    <w:p w14:paraId="3FDA8912">
                      <w:pPr>
                        <w:pStyle w:val="25"/>
                        <w:numPr>
                          <w:ilvl w:val="0"/>
                          <w:numId w:val="2"/>
                        </w:numPr>
                        <w:ind w:firstLineChars="0"/>
                        <w:rPr>
                          <w:rFonts w:hint="eastAsia" w:ascii="华文楷体" w:hAnsi="华文楷体" w:eastAsia="华文楷体"/>
                        </w:rPr>
                      </w:pPr>
                      <w:r>
                        <w:rPr>
                          <w:rFonts w:hint="eastAsia" w:ascii="华文楷体" w:hAnsi="华文楷体" w:eastAsia="华文楷体"/>
                        </w:rPr>
                        <w:t>提交文档时，以PDF格式提交本文档；</w:t>
                      </w:r>
                    </w:p>
                    <w:p w14:paraId="3DC95487">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txbxContent>
                </v:textbox>
                <w10:wrap type="topAndBottom"/>
              </v:shape>
            </w:pict>
          </mc:Fallback>
        </mc:AlternateContent>
      </w:r>
    </w:p>
    <w:p w14:paraId="34B1974B">
      <w:pPr>
        <w:widowControl/>
        <w:shd w:val="clear" w:color="auto" w:fill="FFFFFF"/>
        <w:spacing w:before="156" w:beforeLines="50" w:after="624" w:afterLines="200" w:line="360" w:lineRule="atLeast"/>
        <w:jc w:val="left"/>
        <w:rPr>
          <w:rFonts w:hint="eastAsia" w:ascii="宋体" w:hAnsi="宋体" w:cs="Arial"/>
          <w:color w:val="333333"/>
          <w:kern w:val="0"/>
          <w:sz w:val="32"/>
          <w:szCs w:val="32"/>
          <w:u w:val="single"/>
        </w:rPr>
        <w:sectPr>
          <w:footerReference r:id="rId3" w:type="default"/>
          <w:pgSz w:w="11906" w:h="16838"/>
          <w:pgMar w:top="851" w:right="1797" w:bottom="851" w:left="1797" w:header="851" w:footer="992" w:gutter="0"/>
          <w:pgNumType w:fmt="upperRoman"/>
          <w:cols w:space="425" w:num="1"/>
          <w:docGrid w:type="lines" w:linePitch="312" w:charSpace="0"/>
        </w:sectPr>
      </w:pPr>
    </w:p>
    <w:sdt>
      <w:sdtPr>
        <w:rPr>
          <w:rFonts w:ascii="宋体" w:hAnsi="宋体" w:cstheme="minorBidi"/>
          <w:sz w:val="30"/>
          <w:szCs w:val="30"/>
        </w:rPr>
        <w:id w:val="147454844"/>
        <w15:color w:val="DBDBDB"/>
        <w:docPartObj>
          <w:docPartGallery w:val="Table of Contents"/>
          <w:docPartUnique/>
        </w:docPartObj>
      </w:sdtPr>
      <w:sdtEndPr>
        <w:rPr>
          <w:rFonts w:hint="eastAsia" w:ascii="宋体" w:hAnsi="宋体" w:cs="Arial"/>
          <w:color w:val="333333"/>
          <w:kern w:val="0"/>
          <w:sz w:val="21"/>
          <w:szCs w:val="32"/>
          <w:u w:val="single"/>
        </w:rPr>
      </w:sdtEndPr>
      <w:sdtContent>
        <w:p w14:paraId="1C05DBE9">
          <w:pPr>
            <w:jc w:val="center"/>
            <w:rPr>
              <w:rFonts w:hint="eastAsia"/>
              <w:sz w:val="30"/>
              <w:szCs w:val="30"/>
            </w:rPr>
          </w:pPr>
          <w:r>
            <w:rPr>
              <w:rFonts w:ascii="宋体" w:hAnsi="宋体"/>
              <w:sz w:val="30"/>
              <w:szCs w:val="30"/>
            </w:rPr>
            <w:t>目</w:t>
          </w:r>
          <w:r>
            <w:rPr>
              <w:rFonts w:hint="eastAsia" w:ascii="宋体" w:hAnsi="宋体"/>
              <w:sz w:val="30"/>
              <w:szCs w:val="30"/>
            </w:rPr>
            <w:t xml:space="preserve">    </w:t>
          </w:r>
          <w:r>
            <w:rPr>
              <w:rFonts w:ascii="宋体" w:hAnsi="宋体"/>
              <w:sz w:val="30"/>
              <w:szCs w:val="30"/>
            </w:rPr>
            <w:t>录</w:t>
          </w:r>
        </w:p>
        <w:p w14:paraId="0AC55037">
          <w:pPr>
            <w:pStyle w:val="13"/>
            <w:tabs>
              <w:tab w:val="right" w:leader="dot" w:pos="8312"/>
              <w:tab w:val="clear" w:pos="1050"/>
              <w:tab w:val="clear" w:pos="8296"/>
            </w:tabs>
          </w:pPr>
          <w:r>
            <w:rPr>
              <w:rFonts w:hint="eastAsia" w:ascii="宋体" w:hAnsi="宋体" w:cs="Arial"/>
              <w:color w:val="333333"/>
              <w:kern w:val="0"/>
              <w:sz w:val="32"/>
              <w:szCs w:val="32"/>
              <w:u w:val="single"/>
            </w:rPr>
            <w:fldChar w:fldCharType="begin"/>
          </w:r>
          <w:r>
            <w:rPr>
              <w:rFonts w:hint="eastAsia" w:ascii="宋体" w:hAnsi="宋体" w:cs="Arial"/>
              <w:color w:val="333333"/>
              <w:kern w:val="0"/>
              <w:sz w:val="32"/>
              <w:szCs w:val="32"/>
              <w:u w:val="single"/>
            </w:rPr>
            <w:instrText xml:space="preserve">TOC \o "1-2" \h \u </w:instrText>
          </w:r>
          <w:r>
            <w:rPr>
              <w:rFonts w:hint="eastAsia" w:ascii="宋体" w:hAnsi="宋体" w:cs="Arial"/>
              <w:color w:val="333333"/>
              <w:kern w:val="0"/>
              <w:sz w:val="32"/>
              <w:szCs w:val="32"/>
              <w:u w:val="single"/>
            </w:rPr>
            <w:fldChar w:fldCharType="separate"/>
          </w: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_Toc23637 </w:instrText>
          </w:r>
          <w:r>
            <w:rPr>
              <w:rFonts w:hint="eastAsia" w:ascii="宋体" w:hAnsi="宋体" w:cs="Arial"/>
              <w:kern w:val="0"/>
              <w:szCs w:val="32"/>
            </w:rPr>
            <w:fldChar w:fldCharType="separate"/>
          </w:r>
          <w:r>
            <w:rPr>
              <w:rFonts w:hint="default"/>
            </w:rPr>
            <w:t xml:space="preserve">第1章 </w:t>
          </w:r>
          <w:r>
            <w:rPr>
              <w:rFonts w:hint="eastAsia"/>
              <w:lang w:val="en-US"/>
            </w:rPr>
            <w:t>项目背景与市场痛点分析</w:t>
          </w:r>
          <w:r>
            <w:tab/>
          </w:r>
          <w:r>
            <w:fldChar w:fldCharType="begin"/>
          </w:r>
          <w:r>
            <w:instrText xml:space="preserve"> PAGEREF _Toc23637 \h </w:instrText>
          </w:r>
          <w:r>
            <w:fldChar w:fldCharType="separate"/>
          </w:r>
          <w:r>
            <w:t>1</w:t>
          </w:r>
          <w:r>
            <w:fldChar w:fldCharType="end"/>
          </w:r>
          <w:r>
            <w:rPr>
              <w:rFonts w:hint="eastAsia" w:ascii="宋体" w:hAnsi="宋体" w:cs="Arial"/>
              <w:color w:val="333333"/>
              <w:kern w:val="0"/>
              <w:szCs w:val="32"/>
              <w:u w:val="single"/>
            </w:rPr>
            <w:fldChar w:fldCharType="end"/>
          </w:r>
        </w:p>
        <w:p w14:paraId="4B77B61F">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_Toc26850 </w:instrText>
          </w:r>
          <w:r>
            <w:rPr>
              <w:rFonts w:hint="eastAsia" w:ascii="宋体" w:hAnsi="宋体" w:cs="Arial"/>
              <w:kern w:val="0"/>
              <w:szCs w:val="32"/>
            </w:rPr>
            <w:fldChar w:fldCharType="separate"/>
          </w:r>
          <w:r>
            <w:rPr>
              <w:rFonts w:hint="default"/>
              <w:lang w:bidi="ar"/>
            </w:rPr>
            <w:t xml:space="preserve">1.1 </w:t>
          </w:r>
          <w:r>
            <w:rPr>
              <w:rFonts w:hint="eastAsia"/>
              <w:lang w:bidi="ar"/>
            </w:rPr>
            <w:t>政策背景与产业机遇</w:t>
          </w:r>
          <w:r>
            <w:tab/>
          </w:r>
          <w:r>
            <w:fldChar w:fldCharType="begin"/>
          </w:r>
          <w:r>
            <w:instrText xml:space="preserve"> PAGEREF _Toc26850 \h </w:instrText>
          </w:r>
          <w:r>
            <w:fldChar w:fldCharType="separate"/>
          </w:r>
          <w:r>
            <w:t>1</w:t>
          </w:r>
          <w:r>
            <w:fldChar w:fldCharType="end"/>
          </w:r>
          <w:r>
            <w:rPr>
              <w:rFonts w:hint="eastAsia" w:ascii="宋体" w:hAnsi="宋体" w:cs="Arial"/>
              <w:color w:val="333333"/>
              <w:kern w:val="0"/>
              <w:szCs w:val="32"/>
              <w:u w:val="single"/>
            </w:rPr>
            <w:fldChar w:fldCharType="end"/>
          </w:r>
        </w:p>
        <w:p w14:paraId="562D3F91">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_Toc494 </w:instrText>
          </w:r>
          <w:r>
            <w:rPr>
              <w:rFonts w:hint="eastAsia" w:ascii="宋体" w:hAnsi="宋体" w:cs="Arial"/>
              <w:kern w:val="0"/>
              <w:szCs w:val="32"/>
            </w:rPr>
            <w:fldChar w:fldCharType="separate"/>
          </w:r>
          <w:r>
            <w:rPr>
              <w:rFonts w:hint="default"/>
              <w:lang w:bidi="ar"/>
            </w:rPr>
            <w:t xml:space="preserve">1.2 </w:t>
          </w:r>
          <w:r>
            <w:rPr>
              <w:rFonts w:hint="eastAsia"/>
              <w:lang w:bidi="ar"/>
            </w:rPr>
            <w:t>行业现状与市场规模</w:t>
          </w:r>
          <w:r>
            <w:tab/>
          </w:r>
          <w:r>
            <w:fldChar w:fldCharType="begin"/>
          </w:r>
          <w:r>
            <w:instrText xml:space="preserve"> PAGEREF _Toc494 \h </w:instrText>
          </w:r>
          <w:r>
            <w:fldChar w:fldCharType="separate"/>
          </w:r>
          <w:r>
            <w:t>1</w:t>
          </w:r>
          <w:r>
            <w:fldChar w:fldCharType="end"/>
          </w:r>
          <w:r>
            <w:rPr>
              <w:rFonts w:hint="eastAsia" w:ascii="宋体" w:hAnsi="宋体" w:cs="Arial"/>
              <w:color w:val="333333"/>
              <w:kern w:val="0"/>
              <w:szCs w:val="32"/>
              <w:u w:val="single"/>
            </w:rPr>
            <w:fldChar w:fldCharType="end"/>
          </w:r>
        </w:p>
        <w:p w14:paraId="7E712517">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_Toc18461 </w:instrText>
          </w:r>
          <w:r>
            <w:rPr>
              <w:rFonts w:hint="eastAsia" w:ascii="宋体" w:hAnsi="宋体" w:cs="Arial"/>
              <w:kern w:val="0"/>
              <w:szCs w:val="32"/>
            </w:rPr>
            <w:fldChar w:fldCharType="separate"/>
          </w:r>
          <w:r>
            <w:rPr>
              <w:rFonts w:hint="default"/>
              <w:lang w:bidi="ar"/>
            </w:rPr>
            <w:t xml:space="preserve">1.3 </w:t>
          </w:r>
          <w:r>
            <w:rPr>
              <w:rFonts w:hint="eastAsia"/>
              <w:lang w:bidi="ar"/>
            </w:rPr>
            <w:t>核心痛点与深度</w:t>
          </w:r>
          <w:r>
            <w:rPr>
              <w:rFonts w:ascii="Arial" w:hAnsi="Arial"/>
              <w:bCs/>
              <w:lang w:bidi="ar"/>
            </w:rPr>
            <w:t>剖</w:t>
          </w:r>
          <w:r>
            <w:rPr>
              <w:rFonts w:hint="eastAsia"/>
              <w:lang w:bidi="ar"/>
            </w:rPr>
            <w:t>析</w:t>
          </w:r>
          <w:r>
            <w:tab/>
          </w:r>
          <w:r>
            <w:fldChar w:fldCharType="begin"/>
          </w:r>
          <w:r>
            <w:instrText xml:space="preserve"> PAGEREF _Toc18461 \h </w:instrText>
          </w:r>
          <w:r>
            <w:fldChar w:fldCharType="separate"/>
          </w:r>
          <w:r>
            <w:t>2</w:t>
          </w:r>
          <w:r>
            <w:fldChar w:fldCharType="end"/>
          </w:r>
          <w:r>
            <w:rPr>
              <w:rFonts w:hint="eastAsia" w:ascii="宋体" w:hAnsi="宋体" w:cs="Arial"/>
              <w:color w:val="333333"/>
              <w:kern w:val="0"/>
              <w:szCs w:val="32"/>
              <w:u w:val="single"/>
            </w:rPr>
            <w:fldChar w:fldCharType="end"/>
          </w:r>
        </w:p>
        <w:p w14:paraId="6E20B05E">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_Toc6475 </w:instrText>
          </w:r>
          <w:r>
            <w:rPr>
              <w:rFonts w:hint="eastAsia" w:ascii="宋体" w:hAnsi="宋体" w:cs="Arial"/>
              <w:kern w:val="0"/>
              <w:szCs w:val="32"/>
            </w:rPr>
            <w:fldChar w:fldCharType="separate"/>
          </w:r>
          <w:r>
            <w:rPr>
              <w:rFonts w:hint="default"/>
              <w:lang w:bidi="ar"/>
            </w:rPr>
            <w:t xml:space="preserve">1.4 </w:t>
          </w:r>
          <w:r>
            <w:rPr>
              <w:rFonts w:hint="eastAsia"/>
              <w:lang w:bidi="ar"/>
            </w:rPr>
            <w:t>目标用户</w:t>
          </w:r>
          <w:r>
            <w:tab/>
          </w:r>
          <w:r>
            <w:fldChar w:fldCharType="begin"/>
          </w:r>
          <w:r>
            <w:instrText xml:space="preserve"> PAGEREF _Toc6475 \h </w:instrText>
          </w:r>
          <w:r>
            <w:fldChar w:fldCharType="separate"/>
          </w:r>
          <w:r>
            <w:t>3</w:t>
          </w:r>
          <w:r>
            <w:fldChar w:fldCharType="end"/>
          </w:r>
          <w:r>
            <w:rPr>
              <w:rFonts w:hint="eastAsia" w:ascii="宋体" w:hAnsi="宋体" w:cs="Arial"/>
              <w:color w:val="333333"/>
              <w:kern w:val="0"/>
              <w:szCs w:val="32"/>
              <w:u w:val="single"/>
            </w:rPr>
            <w:fldChar w:fldCharType="end"/>
          </w:r>
        </w:p>
        <w:p w14:paraId="76776939">
          <w:pPr>
            <w:pStyle w:val="13"/>
            <w:tabs>
              <w:tab w:val="right" w:leader="dot" w:pos="8312"/>
              <w:tab w:val="clear" w:pos="1050"/>
              <w:tab w:val="clear" w:pos="8296"/>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_Toc29571 </w:instrText>
          </w:r>
          <w:r>
            <w:rPr>
              <w:rFonts w:hint="eastAsia" w:ascii="宋体" w:hAnsi="宋体" w:cs="Arial"/>
              <w:kern w:val="0"/>
              <w:szCs w:val="32"/>
            </w:rPr>
            <w:fldChar w:fldCharType="separate"/>
          </w:r>
          <w:r>
            <w:rPr>
              <w:rFonts w:hint="default"/>
              <w:lang w:val="en-US"/>
            </w:rPr>
            <w:t xml:space="preserve">第2章 </w:t>
          </w:r>
          <w:r>
            <w:rPr>
              <w:rFonts w:hint="eastAsia"/>
              <w:lang w:val="en-US"/>
            </w:rPr>
            <w:t>项目概述与产品定位</w:t>
          </w:r>
          <w:r>
            <w:tab/>
          </w:r>
          <w:r>
            <w:fldChar w:fldCharType="begin"/>
          </w:r>
          <w:r>
            <w:instrText xml:space="preserve"> PAGEREF _Toc29571 \h </w:instrText>
          </w:r>
          <w:r>
            <w:fldChar w:fldCharType="separate"/>
          </w:r>
          <w:r>
            <w:t>4</w:t>
          </w:r>
          <w:r>
            <w:fldChar w:fldCharType="end"/>
          </w:r>
          <w:r>
            <w:rPr>
              <w:rFonts w:hint="eastAsia" w:ascii="宋体" w:hAnsi="宋体" w:cs="Arial"/>
              <w:color w:val="333333"/>
              <w:kern w:val="0"/>
              <w:szCs w:val="32"/>
              <w:u w:val="single"/>
            </w:rPr>
            <w:fldChar w:fldCharType="end"/>
          </w:r>
        </w:p>
        <w:p w14:paraId="68293296">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_Toc4289 </w:instrText>
          </w:r>
          <w:r>
            <w:rPr>
              <w:rFonts w:hint="eastAsia" w:ascii="宋体" w:hAnsi="宋体" w:cs="Arial"/>
              <w:kern w:val="0"/>
              <w:szCs w:val="32"/>
            </w:rPr>
            <w:fldChar w:fldCharType="separate"/>
          </w:r>
          <w:r>
            <w:rPr>
              <w:rFonts w:hint="eastAsia"/>
            </w:rPr>
            <w:t>2.1 项目简介</w:t>
          </w:r>
          <w:r>
            <w:tab/>
          </w:r>
          <w:r>
            <w:fldChar w:fldCharType="begin"/>
          </w:r>
          <w:r>
            <w:instrText xml:space="preserve"> PAGEREF _Toc4289 \h </w:instrText>
          </w:r>
          <w:r>
            <w:fldChar w:fldCharType="separate"/>
          </w:r>
          <w:r>
            <w:t>4</w:t>
          </w:r>
          <w:r>
            <w:fldChar w:fldCharType="end"/>
          </w:r>
          <w:r>
            <w:rPr>
              <w:rFonts w:hint="eastAsia" w:ascii="宋体" w:hAnsi="宋体" w:cs="Arial"/>
              <w:color w:val="333333"/>
              <w:kern w:val="0"/>
              <w:szCs w:val="32"/>
              <w:u w:val="single"/>
            </w:rPr>
            <w:fldChar w:fldCharType="end"/>
          </w:r>
        </w:p>
        <w:p w14:paraId="74F1B4B1">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_Toc13766 </w:instrText>
          </w:r>
          <w:r>
            <w:rPr>
              <w:rFonts w:hint="eastAsia" w:ascii="宋体" w:hAnsi="宋体" w:cs="Arial"/>
              <w:kern w:val="0"/>
              <w:szCs w:val="32"/>
            </w:rPr>
            <w:fldChar w:fldCharType="separate"/>
          </w:r>
          <w:r>
            <w:rPr>
              <w:rFonts w:hint="eastAsia"/>
            </w:rPr>
            <w:t>2.2 产品定位与核心价值</w:t>
          </w:r>
          <w:r>
            <w:tab/>
          </w:r>
          <w:r>
            <w:fldChar w:fldCharType="begin"/>
          </w:r>
          <w:r>
            <w:instrText xml:space="preserve"> PAGEREF _Toc13766 \h </w:instrText>
          </w:r>
          <w:r>
            <w:fldChar w:fldCharType="separate"/>
          </w:r>
          <w:r>
            <w:t>4</w:t>
          </w:r>
          <w:r>
            <w:fldChar w:fldCharType="end"/>
          </w:r>
          <w:r>
            <w:rPr>
              <w:rFonts w:hint="eastAsia" w:ascii="宋体" w:hAnsi="宋体" w:cs="Arial"/>
              <w:color w:val="333333"/>
              <w:kern w:val="0"/>
              <w:szCs w:val="32"/>
              <w:u w:val="single"/>
            </w:rPr>
            <w:fldChar w:fldCharType="end"/>
          </w:r>
        </w:p>
        <w:p w14:paraId="5D1F63E6">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_Toc3880 </w:instrText>
          </w:r>
          <w:r>
            <w:rPr>
              <w:rFonts w:hint="eastAsia" w:ascii="宋体" w:hAnsi="宋体" w:cs="Arial"/>
              <w:kern w:val="0"/>
              <w:szCs w:val="32"/>
            </w:rPr>
            <w:fldChar w:fldCharType="separate"/>
          </w:r>
          <w:r>
            <w:rPr>
              <w:rFonts w:hint="eastAsia"/>
            </w:rPr>
            <w:t>2.3 系统架构</w:t>
          </w:r>
          <w:r>
            <w:tab/>
          </w:r>
          <w:r>
            <w:fldChar w:fldCharType="begin"/>
          </w:r>
          <w:r>
            <w:instrText xml:space="preserve"> PAGEREF _Toc3880 \h </w:instrText>
          </w:r>
          <w:r>
            <w:fldChar w:fldCharType="separate"/>
          </w:r>
          <w:r>
            <w:t>5</w:t>
          </w:r>
          <w:r>
            <w:fldChar w:fldCharType="end"/>
          </w:r>
          <w:r>
            <w:rPr>
              <w:rFonts w:hint="eastAsia" w:ascii="宋体" w:hAnsi="宋体" w:cs="Arial"/>
              <w:color w:val="333333"/>
              <w:kern w:val="0"/>
              <w:szCs w:val="32"/>
              <w:u w:val="single"/>
            </w:rPr>
            <w:fldChar w:fldCharType="end"/>
          </w:r>
        </w:p>
        <w:p w14:paraId="29A6DCAA">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_Toc11680 </w:instrText>
          </w:r>
          <w:r>
            <w:rPr>
              <w:rFonts w:hint="eastAsia" w:ascii="宋体" w:hAnsi="宋体" w:cs="Arial"/>
              <w:kern w:val="0"/>
              <w:szCs w:val="32"/>
            </w:rPr>
            <w:fldChar w:fldCharType="separate"/>
          </w:r>
          <w:r>
            <w:t xml:space="preserve">2.4 </w:t>
          </w:r>
          <w:r>
            <w:rPr>
              <w:rFonts w:hint="eastAsia"/>
            </w:rPr>
            <w:t>项目发展历程</w:t>
          </w:r>
          <w:r>
            <w:tab/>
          </w:r>
          <w:r>
            <w:fldChar w:fldCharType="begin"/>
          </w:r>
          <w:r>
            <w:instrText xml:space="preserve"> PAGEREF _Toc11680 \h </w:instrText>
          </w:r>
          <w:r>
            <w:fldChar w:fldCharType="separate"/>
          </w:r>
          <w:r>
            <w:t>5</w:t>
          </w:r>
          <w:r>
            <w:fldChar w:fldCharType="end"/>
          </w:r>
          <w:r>
            <w:rPr>
              <w:rFonts w:hint="eastAsia" w:ascii="宋体" w:hAnsi="宋体" w:cs="Arial"/>
              <w:color w:val="333333"/>
              <w:kern w:val="0"/>
              <w:szCs w:val="32"/>
              <w:u w:val="single"/>
            </w:rPr>
            <w:fldChar w:fldCharType="end"/>
          </w:r>
        </w:p>
        <w:p w14:paraId="163D999E">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_Toc1676 </w:instrText>
          </w:r>
          <w:r>
            <w:rPr>
              <w:rFonts w:hint="eastAsia" w:ascii="宋体" w:hAnsi="宋体" w:cs="Arial"/>
              <w:kern w:val="0"/>
              <w:szCs w:val="32"/>
            </w:rPr>
            <w:fldChar w:fldCharType="separate"/>
          </w:r>
          <w:r>
            <w:rPr>
              <w:rFonts w:hint="eastAsia"/>
            </w:rPr>
            <w:t>2.5 核心竞争力</w:t>
          </w:r>
          <w:r>
            <w:tab/>
          </w:r>
          <w:r>
            <w:fldChar w:fldCharType="begin"/>
          </w:r>
          <w:r>
            <w:instrText xml:space="preserve"> PAGEREF _Toc1676 \h </w:instrText>
          </w:r>
          <w:r>
            <w:fldChar w:fldCharType="separate"/>
          </w:r>
          <w:r>
            <w:t>6</w:t>
          </w:r>
          <w:r>
            <w:fldChar w:fldCharType="end"/>
          </w:r>
          <w:r>
            <w:rPr>
              <w:rFonts w:hint="eastAsia" w:ascii="宋体" w:hAnsi="宋体" w:cs="Arial"/>
              <w:color w:val="333333"/>
              <w:kern w:val="0"/>
              <w:szCs w:val="32"/>
              <w:u w:val="single"/>
            </w:rPr>
            <w:fldChar w:fldCharType="end"/>
          </w:r>
        </w:p>
        <w:p w14:paraId="06ABD4D2">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_Toc577 </w:instrText>
          </w:r>
          <w:r>
            <w:rPr>
              <w:rFonts w:hint="eastAsia" w:ascii="宋体" w:hAnsi="宋体" w:cs="Arial"/>
              <w:kern w:val="0"/>
              <w:szCs w:val="32"/>
            </w:rPr>
            <w:fldChar w:fldCharType="separate"/>
          </w:r>
          <w:r>
            <w:t>2.</w:t>
          </w:r>
          <w:r>
            <w:rPr>
              <w:rFonts w:hint="eastAsia"/>
            </w:rPr>
            <w:t>6</w:t>
          </w:r>
          <w:r>
            <w:t xml:space="preserve"> 竞品分析</w:t>
          </w:r>
          <w:r>
            <w:tab/>
          </w:r>
          <w:r>
            <w:fldChar w:fldCharType="begin"/>
          </w:r>
          <w:r>
            <w:instrText xml:space="preserve"> PAGEREF _Toc577 \h </w:instrText>
          </w:r>
          <w:r>
            <w:fldChar w:fldCharType="separate"/>
          </w:r>
          <w:r>
            <w:t>11</w:t>
          </w:r>
          <w:r>
            <w:fldChar w:fldCharType="end"/>
          </w:r>
          <w:r>
            <w:rPr>
              <w:rFonts w:hint="eastAsia" w:ascii="宋体" w:hAnsi="宋体" w:cs="Arial"/>
              <w:color w:val="333333"/>
              <w:kern w:val="0"/>
              <w:szCs w:val="32"/>
              <w:u w:val="single"/>
            </w:rPr>
            <w:fldChar w:fldCharType="end"/>
          </w:r>
        </w:p>
        <w:p w14:paraId="6C725FFF">
          <w:pPr>
            <w:pStyle w:val="13"/>
            <w:tabs>
              <w:tab w:val="right" w:leader="dot" w:pos="8312"/>
              <w:tab w:val="clear" w:pos="1050"/>
              <w:tab w:val="clear" w:pos="8296"/>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_Toc20836 </w:instrText>
          </w:r>
          <w:r>
            <w:rPr>
              <w:rFonts w:hint="eastAsia" w:ascii="宋体" w:hAnsi="宋体" w:cs="Arial"/>
              <w:kern w:val="0"/>
              <w:szCs w:val="32"/>
            </w:rPr>
            <w:fldChar w:fldCharType="separate"/>
          </w:r>
          <w:r>
            <w:rPr>
              <w:rFonts w:hint="default"/>
              <w:lang w:val="en-US"/>
            </w:rPr>
            <w:t xml:space="preserve">第3章 </w:t>
          </w:r>
          <w:r>
            <w:rPr>
              <w:rFonts w:hint="eastAsia"/>
              <w:lang w:val="en-US"/>
            </w:rPr>
            <w:t>技术方案与创新壁垒</w:t>
          </w:r>
          <w:r>
            <w:tab/>
          </w:r>
          <w:r>
            <w:fldChar w:fldCharType="begin"/>
          </w:r>
          <w:r>
            <w:instrText xml:space="preserve"> PAGEREF _Toc20836 \h </w:instrText>
          </w:r>
          <w:r>
            <w:fldChar w:fldCharType="separate"/>
          </w:r>
          <w:r>
            <w:t>12</w:t>
          </w:r>
          <w:r>
            <w:fldChar w:fldCharType="end"/>
          </w:r>
          <w:r>
            <w:rPr>
              <w:rFonts w:hint="eastAsia" w:ascii="宋体" w:hAnsi="宋体" w:cs="Arial"/>
              <w:color w:val="333333"/>
              <w:kern w:val="0"/>
              <w:szCs w:val="32"/>
              <w:u w:val="single"/>
            </w:rPr>
            <w:fldChar w:fldCharType="end"/>
          </w:r>
        </w:p>
        <w:p w14:paraId="77E6316E">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_Toc23587 </w:instrText>
          </w:r>
          <w:r>
            <w:rPr>
              <w:rFonts w:hint="eastAsia" w:ascii="宋体" w:hAnsi="宋体" w:cs="Arial"/>
              <w:kern w:val="0"/>
              <w:szCs w:val="32"/>
            </w:rPr>
            <w:fldChar w:fldCharType="separate"/>
          </w:r>
          <w:r>
            <w:rPr>
              <w:rFonts w:hint="eastAsia"/>
            </w:rPr>
            <w:t>3.1 对虾表型无损检测装置设计方案</w:t>
          </w:r>
          <w:r>
            <w:tab/>
          </w:r>
          <w:r>
            <w:fldChar w:fldCharType="begin"/>
          </w:r>
          <w:r>
            <w:instrText xml:space="preserve"> PAGEREF _Toc23587 \h </w:instrText>
          </w:r>
          <w:r>
            <w:fldChar w:fldCharType="separate"/>
          </w:r>
          <w:r>
            <w:t>13</w:t>
          </w:r>
          <w:r>
            <w:fldChar w:fldCharType="end"/>
          </w:r>
          <w:r>
            <w:rPr>
              <w:rFonts w:hint="eastAsia" w:ascii="宋体" w:hAnsi="宋体" w:cs="Arial"/>
              <w:color w:val="333333"/>
              <w:kern w:val="0"/>
              <w:szCs w:val="32"/>
              <w:u w:val="single"/>
            </w:rPr>
            <w:fldChar w:fldCharType="end"/>
          </w:r>
        </w:p>
        <w:p w14:paraId="0A80C062">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_Toc22178 </w:instrText>
          </w:r>
          <w:r>
            <w:rPr>
              <w:rFonts w:hint="eastAsia" w:ascii="宋体" w:hAnsi="宋体" w:cs="Arial"/>
              <w:kern w:val="0"/>
              <w:szCs w:val="32"/>
            </w:rPr>
            <w:fldChar w:fldCharType="separate"/>
          </w:r>
          <w:r>
            <w:rPr>
              <w:rFonts w:hint="eastAsia" w:eastAsia="宋体"/>
            </w:rPr>
            <w:t xml:space="preserve">3.2 </w:t>
          </w:r>
          <w:r>
            <w:rPr>
              <w:rFonts w:hint="eastAsia"/>
            </w:rPr>
            <w:t>智渔测控系统设计</w:t>
          </w:r>
          <w:r>
            <w:tab/>
          </w:r>
          <w:r>
            <w:fldChar w:fldCharType="begin"/>
          </w:r>
          <w:r>
            <w:instrText xml:space="preserve"> PAGEREF _Toc22178 \h </w:instrText>
          </w:r>
          <w:r>
            <w:fldChar w:fldCharType="separate"/>
          </w:r>
          <w:r>
            <w:t>24</w:t>
          </w:r>
          <w:r>
            <w:fldChar w:fldCharType="end"/>
          </w:r>
          <w:r>
            <w:rPr>
              <w:rFonts w:hint="eastAsia" w:ascii="宋体" w:hAnsi="宋体" w:cs="Arial"/>
              <w:color w:val="333333"/>
              <w:kern w:val="0"/>
              <w:szCs w:val="32"/>
              <w:u w:val="single"/>
            </w:rPr>
            <w:fldChar w:fldCharType="end"/>
          </w:r>
        </w:p>
        <w:p w14:paraId="2539F294">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_Toc19810 </w:instrText>
          </w:r>
          <w:r>
            <w:rPr>
              <w:rFonts w:hint="eastAsia" w:ascii="宋体" w:hAnsi="宋体" w:cs="Arial"/>
              <w:kern w:val="0"/>
              <w:szCs w:val="32"/>
            </w:rPr>
            <w:fldChar w:fldCharType="separate"/>
          </w:r>
          <w:r>
            <w:rPr>
              <w:rFonts w:hint="eastAsia"/>
            </w:rPr>
            <w:t>3.3 云端识别模型设计</w:t>
          </w:r>
          <w:r>
            <w:tab/>
          </w:r>
          <w:r>
            <w:fldChar w:fldCharType="begin"/>
          </w:r>
          <w:r>
            <w:instrText xml:space="preserve"> PAGEREF _Toc19810 \h </w:instrText>
          </w:r>
          <w:r>
            <w:fldChar w:fldCharType="separate"/>
          </w:r>
          <w:r>
            <w:t>36</w:t>
          </w:r>
          <w:r>
            <w:fldChar w:fldCharType="end"/>
          </w:r>
          <w:r>
            <w:rPr>
              <w:rFonts w:hint="eastAsia" w:ascii="宋体" w:hAnsi="宋体" w:cs="Arial"/>
              <w:color w:val="333333"/>
              <w:kern w:val="0"/>
              <w:szCs w:val="32"/>
              <w:u w:val="single"/>
            </w:rPr>
            <w:fldChar w:fldCharType="end"/>
          </w:r>
        </w:p>
        <w:p w14:paraId="2714795B">
          <w:pPr>
            <w:pStyle w:val="13"/>
            <w:tabs>
              <w:tab w:val="right" w:leader="dot" w:pos="8312"/>
              <w:tab w:val="clear" w:pos="1050"/>
              <w:tab w:val="clear" w:pos="8296"/>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_Toc21268 </w:instrText>
          </w:r>
          <w:r>
            <w:rPr>
              <w:rFonts w:hint="eastAsia" w:ascii="宋体" w:hAnsi="宋体" w:cs="Arial"/>
              <w:kern w:val="0"/>
              <w:szCs w:val="32"/>
            </w:rPr>
            <w:fldChar w:fldCharType="separate"/>
          </w:r>
          <w:r>
            <w:rPr>
              <w:rFonts w:hint="default"/>
              <w:lang w:val="en-US"/>
            </w:rPr>
            <w:t xml:space="preserve">第4章 </w:t>
          </w:r>
          <w:r>
            <w:rPr>
              <w:rFonts w:hint="eastAsia"/>
              <w:lang w:val="en-US"/>
            </w:rPr>
            <w:t>商业模式与盈利路径</w:t>
          </w:r>
          <w:r>
            <w:tab/>
          </w:r>
          <w:r>
            <w:fldChar w:fldCharType="begin"/>
          </w:r>
          <w:r>
            <w:instrText xml:space="preserve"> PAGEREF _Toc21268 \h </w:instrText>
          </w:r>
          <w:r>
            <w:fldChar w:fldCharType="separate"/>
          </w:r>
          <w:r>
            <w:t>38</w:t>
          </w:r>
          <w:r>
            <w:fldChar w:fldCharType="end"/>
          </w:r>
          <w:r>
            <w:rPr>
              <w:rFonts w:hint="eastAsia" w:ascii="宋体" w:hAnsi="宋体" w:cs="Arial"/>
              <w:color w:val="333333"/>
              <w:kern w:val="0"/>
              <w:szCs w:val="32"/>
              <w:u w:val="single"/>
            </w:rPr>
            <w:fldChar w:fldCharType="end"/>
          </w:r>
        </w:p>
        <w:p w14:paraId="4D1149EC">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_Toc28185 </w:instrText>
          </w:r>
          <w:r>
            <w:rPr>
              <w:rFonts w:hint="eastAsia" w:ascii="宋体" w:hAnsi="宋体" w:cs="Arial"/>
              <w:kern w:val="0"/>
              <w:szCs w:val="32"/>
            </w:rPr>
            <w:fldChar w:fldCharType="separate"/>
          </w:r>
          <w:r>
            <w:rPr>
              <w:rFonts w:hint="eastAsia"/>
            </w:rPr>
            <w:t>4.1 市场定位与目标客群</w:t>
          </w:r>
          <w:r>
            <w:tab/>
          </w:r>
          <w:r>
            <w:fldChar w:fldCharType="begin"/>
          </w:r>
          <w:r>
            <w:instrText xml:space="preserve"> PAGEREF _Toc28185 \h </w:instrText>
          </w:r>
          <w:r>
            <w:fldChar w:fldCharType="separate"/>
          </w:r>
          <w:r>
            <w:t>38</w:t>
          </w:r>
          <w:r>
            <w:fldChar w:fldCharType="end"/>
          </w:r>
          <w:r>
            <w:rPr>
              <w:rFonts w:hint="eastAsia" w:ascii="宋体" w:hAnsi="宋体" w:cs="Arial"/>
              <w:color w:val="333333"/>
              <w:kern w:val="0"/>
              <w:szCs w:val="32"/>
              <w:u w:val="single"/>
            </w:rPr>
            <w:fldChar w:fldCharType="end"/>
          </w:r>
        </w:p>
        <w:p w14:paraId="29165A4C">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_Toc6889 </w:instrText>
          </w:r>
          <w:r>
            <w:rPr>
              <w:rFonts w:hint="eastAsia" w:ascii="宋体" w:hAnsi="宋体" w:cs="Arial"/>
              <w:kern w:val="0"/>
              <w:szCs w:val="32"/>
            </w:rPr>
            <w:fldChar w:fldCharType="separate"/>
          </w:r>
          <w:r>
            <w:t xml:space="preserve">4.2 </w:t>
          </w:r>
          <w:r>
            <w:rPr>
              <w:rFonts w:hint="eastAsia"/>
            </w:rPr>
            <w:t>发展前景分析</w:t>
          </w:r>
          <w:r>
            <w:tab/>
          </w:r>
          <w:r>
            <w:fldChar w:fldCharType="begin"/>
          </w:r>
          <w:r>
            <w:instrText xml:space="preserve"> PAGEREF _Toc6889 \h </w:instrText>
          </w:r>
          <w:r>
            <w:fldChar w:fldCharType="separate"/>
          </w:r>
          <w:r>
            <w:t>39</w:t>
          </w:r>
          <w:r>
            <w:fldChar w:fldCharType="end"/>
          </w:r>
          <w:r>
            <w:rPr>
              <w:rFonts w:hint="eastAsia" w:ascii="宋体" w:hAnsi="宋体" w:cs="Arial"/>
              <w:color w:val="333333"/>
              <w:kern w:val="0"/>
              <w:szCs w:val="32"/>
              <w:u w:val="single"/>
            </w:rPr>
            <w:fldChar w:fldCharType="end"/>
          </w:r>
        </w:p>
        <w:p w14:paraId="20B402A4">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_Toc21580 </w:instrText>
          </w:r>
          <w:r>
            <w:rPr>
              <w:rFonts w:hint="eastAsia" w:ascii="宋体" w:hAnsi="宋体" w:cs="Arial"/>
              <w:kern w:val="0"/>
              <w:szCs w:val="32"/>
            </w:rPr>
            <w:fldChar w:fldCharType="separate"/>
          </w:r>
          <w:r>
            <w:t xml:space="preserve">4.3 </w:t>
          </w:r>
          <w:r>
            <w:rPr>
              <w:rFonts w:hint="eastAsia"/>
            </w:rPr>
            <w:t>商业模式</w:t>
          </w:r>
          <w:r>
            <w:tab/>
          </w:r>
          <w:r>
            <w:fldChar w:fldCharType="begin"/>
          </w:r>
          <w:r>
            <w:instrText xml:space="preserve"> PAGEREF _Toc21580 \h </w:instrText>
          </w:r>
          <w:r>
            <w:fldChar w:fldCharType="separate"/>
          </w:r>
          <w:r>
            <w:t>40</w:t>
          </w:r>
          <w:r>
            <w:fldChar w:fldCharType="end"/>
          </w:r>
          <w:r>
            <w:rPr>
              <w:rFonts w:hint="eastAsia" w:ascii="宋体" w:hAnsi="宋体" w:cs="Arial"/>
              <w:color w:val="333333"/>
              <w:kern w:val="0"/>
              <w:szCs w:val="32"/>
              <w:u w:val="single"/>
            </w:rPr>
            <w:fldChar w:fldCharType="end"/>
          </w:r>
        </w:p>
        <w:p w14:paraId="7276CC62">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_Toc31840 </w:instrText>
          </w:r>
          <w:r>
            <w:rPr>
              <w:rFonts w:hint="eastAsia" w:ascii="宋体" w:hAnsi="宋体" w:cs="Arial"/>
              <w:kern w:val="0"/>
              <w:szCs w:val="32"/>
            </w:rPr>
            <w:fldChar w:fldCharType="separate"/>
          </w:r>
          <w:r>
            <w:rPr>
              <w:rFonts w:hint="eastAsia"/>
            </w:rPr>
            <w:t>4.4 盈利模式</w:t>
          </w:r>
          <w:r>
            <w:tab/>
          </w:r>
          <w:r>
            <w:fldChar w:fldCharType="begin"/>
          </w:r>
          <w:r>
            <w:instrText xml:space="preserve"> PAGEREF _Toc31840 \h </w:instrText>
          </w:r>
          <w:r>
            <w:fldChar w:fldCharType="separate"/>
          </w:r>
          <w:r>
            <w:t>44</w:t>
          </w:r>
          <w:r>
            <w:fldChar w:fldCharType="end"/>
          </w:r>
          <w:r>
            <w:rPr>
              <w:rFonts w:hint="eastAsia" w:ascii="宋体" w:hAnsi="宋体" w:cs="Arial"/>
              <w:color w:val="333333"/>
              <w:kern w:val="0"/>
              <w:szCs w:val="32"/>
              <w:u w:val="single"/>
            </w:rPr>
            <w:fldChar w:fldCharType="end"/>
          </w:r>
        </w:p>
        <w:p w14:paraId="65CB0838">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_Toc3164 </w:instrText>
          </w:r>
          <w:r>
            <w:rPr>
              <w:rFonts w:hint="eastAsia" w:ascii="宋体" w:hAnsi="宋体" w:cs="Arial"/>
              <w:kern w:val="0"/>
              <w:szCs w:val="32"/>
            </w:rPr>
            <w:fldChar w:fldCharType="separate"/>
          </w:r>
          <w:r>
            <w:rPr>
              <w:rFonts w:hint="eastAsia"/>
            </w:rPr>
            <w:t>4.5 营销策略</w:t>
          </w:r>
          <w:r>
            <w:tab/>
          </w:r>
          <w:r>
            <w:fldChar w:fldCharType="begin"/>
          </w:r>
          <w:r>
            <w:instrText xml:space="preserve"> PAGEREF _Toc3164 \h </w:instrText>
          </w:r>
          <w:r>
            <w:fldChar w:fldCharType="separate"/>
          </w:r>
          <w:r>
            <w:t>45</w:t>
          </w:r>
          <w:r>
            <w:fldChar w:fldCharType="end"/>
          </w:r>
          <w:r>
            <w:rPr>
              <w:rFonts w:hint="eastAsia" w:ascii="宋体" w:hAnsi="宋体" w:cs="Arial"/>
              <w:color w:val="333333"/>
              <w:kern w:val="0"/>
              <w:szCs w:val="32"/>
              <w:u w:val="single"/>
            </w:rPr>
            <w:fldChar w:fldCharType="end"/>
          </w:r>
        </w:p>
        <w:p w14:paraId="2EE00469">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_Toc29929 </w:instrText>
          </w:r>
          <w:r>
            <w:rPr>
              <w:rFonts w:hint="eastAsia" w:ascii="宋体" w:hAnsi="宋体" w:cs="Arial"/>
              <w:kern w:val="0"/>
              <w:szCs w:val="32"/>
            </w:rPr>
            <w:fldChar w:fldCharType="separate"/>
          </w:r>
          <w:r>
            <w:rPr>
              <w:rFonts w:hint="eastAsia"/>
            </w:rPr>
            <w:t xml:space="preserve">4.6 </w:t>
          </w:r>
          <w:r>
            <w:rPr>
              <w:bCs/>
            </w:rPr>
            <w:t>财务预测与融资规划</w:t>
          </w:r>
          <w:r>
            <w:tab/>
          </w:r>
          <w:r>
            <w:fldChar w:fldCharType="begin"/>
          </w:r>
          <w:r>
            <w:instrText xml:space="preserve"> PAGEREF _Toc29929 \h </w:instrText>
          </w:r>
          <w:r>
            <w:fldChar w:fldCharType="separate"/>
          </w:r>
          <w:r>
            <w:t>47</w:t>
          </w:r>
          <w:r>
            <w:fldChar w:fldCharType="end"/>
          </w:r>
          <w:r>
            <w:rPr>
              <w:rFonts w:hint="eastAsia" w:ascii="宋体" w:hAnsi="宋体" w:cs="Arial"/>
              <w:color w:val="333333"/>
              <w:kern w:val="0"/>
              <w:szCs w:val="32"/>
              <w:u w:val="single"/>
            </w:rPr>
            <w:fldChar w:fldCharType="end"/>
          </w:r>
        </w:p>
        <w:p w14:paraId="45F1F7C2">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_Toc7731 </w:instrText>
          </w:r>
          <w:r>
            <w:rPr>
              <w:rFonts w:hint="eastAsia" w:ascii="宋体" w:hAnsi="宋体" w:cs="Arial"/>
              <w:kern w:val="0"/>
              <w:szCs w:val="32"/>
            </w:rPr>
            <w:fldChar w:fldCharType="separate"/>
          </w:r>
          <w:r>
            <w:rPr>
              <w:rFonts w:hint="eastAsia"/>
            </w:rPr>
            <w:t>4.7 发展战略</w:t>
          </w:r>
          <w:r>
            <w:tab/>
          </w:r>
          <w:r>
            <w:fldChar w:fldCharType="begin"/>
          </w:r>
          <w:r>
            <w:instrText xml:space="preserve"> PAGEREF _Toc7731 \h </w:instrText>
          </w:r>
          <w:r>
            <w:fldChar w:fldCharType="separate"/>
          </w:r>
          <w:r>
            <w:t>50</w:t>
          </w:r>
          <w:r>
            <w:fldChar w:fldCharType="end"/>
          </w:r>
          <w:r>
            <w:rPr>
              <w:rFonts w:hint="eastAsia" w:ascii="宋体" w:hAnsi="宋体" w:cs="Arial"/>
              <w:color w:val="333333"/>
              <w:kern w:val="0"/>
              <w:szCs w:val="32"/>
              <w:u w:val="single"/>
            </w:rPr>
            <w:fldChar w:fldCharType="end"/>
          </w:r>
        </w:p>
        <w:p w14:paraId="3DB2BA0B">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_Toc13367 </w:instrText>
          </w:r>
          <w:r>
            <w:rPr>
              <w:rFonts w:hint="eastAsia" w:ascii="宋体" w:hAnsi="宋体" w:cs="Arial"/>
              <w:kern w:val="0"/>
              <w:szCs w:val="32"/>
            </w:rPr>
            <w:fldChar w:fldCharType="separate"/>
          </w:r>
          <w:r>
            <w:t>4.8 模式总结分析</w:t>
          </w:r>
          <w:r>
            <w:tab/>
          </w:r>
          <w:r>
            <w:fldChar w:fldCharType="begin"/>
          </w:r>
          <w:r>
            <w:instrText xml:space="preserve"> PAGEREF _Toc13367 \h </w:instrText>
          </w:r>
          <w:r>
            <w:fldChar w:fldCharType="separate"/>
          </w:r>
          <w:r>
            <w:t>52</w:t>
          </w:r>
          <w:r>
            <w:fldChar w:fldCharType="end"/>
          </w:r>
          <w:r>
            <w:rPr>
              <w:rFonts w:hint="eastAsia" w:ascii="宋体" w:hAnsi="宋体" w:cs="Arial"/>
              <w:color w:val="333333"/>
              <w:kern w:val="0"/>
              <w:szCs w:val="32"/>
              <w:u w:val="single"/>
            </w:rPr>
            <w:fldChar w:fldCharType="end"/>
          </w:r>
        </w:p>
        <w:p w14:paraId="4B851408">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_Toc19568 </w:instrText>
          </w:r>
          <w:r>
            <w:rPr>
              <w:rFonts w:hint="eastAsia" w:ascii="宋体" w:hAnsi="宋体" w:cs="Arial"/>
              <w:kern w:val="0"/>
              <w:szCs w:val="32"/>
            </w:rPr>
            <w:fldChar w:fldCharType="separate"/>
          </w:r>
          <w:r>
            <w:rPr>
              <w:rFonts w:hint="eastAsia"/>
            </w:rPr>
            <w:t xml:space="preserve">4.9 </w:t>
          </w:r>
          <w:r>
            <w:t>风险分析与应对</w:t>
          </w:r>
          <w:r>
            <w:tab/>
          </w:r>
          <w:r>
            <w:fldChar w:fldCharType="begin"/>
          </w:r>
          <w:r>
            <w:instrText xml:space="preserve"> PAGEREF _Toc19568 \h </w:instrText>
          </w:r>
          <w:r>
            <w:fldChar w:fldCharType="separate"/>
          </w:r>
          <w:r>
            <w:t>53</w:t>
          </w:r>
          <w:r>
            <w:fldChar w:fldCharType="end"/>
          </w:r>
          <w:r>
            <w:rPr>
              <w:rFonts w:hint="eastAsia" w:ascii="宋体" w:hAnsi="宋体" w:cs="Arial"/>
              <w:color w:val="333333"/>
              <w:kern w:val="0"/>
              <w:szCs w:val="32"/>
              <w:u w:val="single"/>
            </w:rPr>
            <w:fldChar w:fldCharType="end"/>
          </w:r>
        </w:p>
        <w:p w14:paraId="16183653">
          <w:pPr>
            <w:pStyle w:val="13"/>
            <w:tabs>
              <w:tab w:val="right" w:leader="dot" w:pos="8312"/>
              <w:tab w:val="clear" w:pos="1050"/>
              <w:tab w:val="clear" w:pos="8296"/>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_Toc1314 </w:instrText>
          </w:r>
          <w:r>
            <w:rPr>
              <w:rFonts w:hint="eastAsia" w:ascii="宋体" w:hAnsi="宋体" w:cs="Arial"/>
              <w:kern w:val="0"/>
              <w:szCs w:val="32"/>
            </w:rPr>
            <w:fldChar w:fldCharType="separate"/>
          </w:r>
          <w:r>
            <w:rPr>
              <w:rFonts w:hint="default"/>
              <w:lang w:val="en-US"/>
            </w:rPr>
            <w:t xml:space="preserve">第5章 </w:t>
          </w:r>
          <w:r>
            <w:rPr>
              <w:rFonts w:hint="eastAsia"/>
              <w:lang w:val="en-US"/>
            </w:rPr>
            <w:t>应用案例</w:t>
          </w:r>
          <w:r>
            <w:tab/>
          </w:r>
          <w:r>
            <w:fldChar w:fldCharType="begin"/>
          </w:r>
          <w:r>
            <w:instrText xml:space="preserve"> PAGEREF _Toc1314 \h </w:instrText>
          </w:r>
          <w:r>
            <w:fldChar w:fldCharType="separate"/>
          </w:r>
          <w:r>
            <w:t>54</w:t>
          </w:r>
          <w:r>
            <w:fldChar w:fldCharType="end"/>
          </w:r>
          <w:r>
            <w:rPr>
              <w:rFonts w:hint="eastAsia" w:ascii="宋体" w:hAnsi="宋体" w:cs="Arial"/>
              <w:color w:val="333333"/>
              <w:kern w:val="0"/>
              <w:szCs w:val="32"/>
              <w:u w:val="single"/>
            </w:rPr>
            <w:fldChar w:fldCharType="end"/>
          </w:r>
        </w:p>
        <w:p w14:paraId="01374873">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_Toc26214 </w:instrText>
          </w:r>
          <w:r>
            <w:rPr>
              <w:rFonts w:hint="eastAsia" w:ascii="宋体" w:hAnsi="宋体" w:cs="Arial"/>
              <w:kern w:val="0"/>
              <w:szCs w:val="32"/>
            </w:rPr>
            <w:fldChar w:fldCharType="separate"/>
          </w:r>
          <w:r>
            <w:rPr>
              <w:rFonts w:hint="eastAsia"/>
            </w:rPr>
            <w:t>5.1 性能指标符合度测试</w:t>
          </w:r>
          <w:r>
            <w:tab/>
          </w:r>
          <w:r>
            <w:fldChar w:fldCharType="begin"/>
          </w:r>
          <w:r>
            <w:instrText xml:space="preserve"> PAGEREF _Toc26214 \h </w:instrText>
          </w:r>
          <w:r>
            <w:fldChar w:fldCharType="separate"/>
          </w:r>
          <w:r>
            <w:t>54</w:t>
          </w:r>
          <w:r>
            <w:fldChar w:fldCharType="end"/>
          </w:r>
          <w:r>
            <w:rPr>
              <w:rFonts w:hint="eastAsia" w:ascii="宋体" w:hAnsi="宋体" w:cs="Arial"/>
              <w:color w:val="333333"/>
              <w:kern w:val="0"/>
              <w:szCs w:val="32"/>
              <w:u w:val="single"/>
            </w:rPr>
            <w:fldChar w:fldCharType="end"/>
          </w:r>
        </w:p>
        <w:p w14:paraId="384DA6CE">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_Toc12866 </w:instrText>
          </w:r>
          <w:r>
            <w:rPr>
              <w:rFonts w:hint="eastAsia" w:ascii="宋体" w:hAnsi="宋体" w:cs="Arial"/>
              <w:kern w:val="0"/>
              <w:szCs w:val="32"/>
            </w:rPr>
            <w:fldChar w:fldCharType="separate"/>
          </w:r>
          <w:r>
            <w:t>5.2 模块实际效能测试</w:t>
          </w:r>
          <w:r>
            <w:tab/>
          </w:r>
          <w:r>
            <w:fldChar w:fldCharType="begin"/>
          </w:r>
          <w:r>
            <w:instrText xml:space="preserve"> PAGEREF _Toc12866 \h </w:instrText>
          </w:r>
          <w:r>
            <w:fldChar w:fldCharType="separate"/>
          </w:r>
          <w:r>
            <w:t>57</w:t>
          </w:r>
          <w:r>
            <w:fldChar w:fldCharType="end"/>
          </w:r>
          <w:r>
            <w:rPr>
              <w:rFonts w:hint="eastAsia" w:ascii="宋体" w:hAnsi="宋体" w:cs="Arial"/>
              <w:color w:val="333333"/>
              <w:kern w:val="0"/>
              <w:szCs w:val="32"/>
              <w:u w:val="single"/>
            </w:rPr>
            <w:fldChar w:fldCharType="end"/>
          </w:r>
        </w:p>
        <w:p w14:paraId="1F0E21CC">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_Toc2732 </w:instrText>
          </w:r>
          <w:r>
            <w:rPr>
              <w:rFonts w:hint="eastAsia" w:ascii="宋体" w:hAnsi="宋体" w:cs="Arial"/>
              <w:kern w:val="0"/>
              <w:szCs w:val="32"/>
            </w:rPr>
            <w:fldChar w:fldCharType="separate"/>
          </w:r>
          <w:r>
            <w:t>5.3 项目实际应用</w:t>
          </w:r>
          <w:r>
            <w:tab/>
          </w:r>
          <w:r>
            <w:fldChar w:fldCharType="begin"/>
          </w:r>
          <w:r>
            <w:instrText xml:space="preserve"> PAGEREF _Toc2732 \h </w:instrText>
          </w:r>
          <w:r>
            <w:fldChar w:fldCharType="separate"/>
          </w:r>
          <w:r>
            <w:t>59</w:t>
          </w:r>
          <w:r>
            <w:fldChar w:fldCharType="end"/>
          </w:r>
          <w:r>
            <w:rPr>
              <w:rFonts w:hint="eastAsia" w:ascii="宋体" w:hAnsi="宋体" w:cs="Arial"/>
              <w:color w:val="333333"/>
              <w:kern w:val="0"/>
              <w:szCs w:val="32"/>
              <w:u w:val="single"/>
            </w:rPr>
            <w:fldChar w:fldCharType="end"/>
          </w:r>
        </w:p>
        <w:p w14:paraId="08B22F03">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_Toc27811 </w:instrText>
          </w:r>
          <w:r>
            <w:rPr>
              <w:rFonts w:hint="eastAsia" w:ascii="宋体" w:hAnsi="宋体" w:cs="Arial"/>
              <w:kern w:val="0"/>
              <w:szCs w:val="32"/>
            </w:rPr>
            <w:fldChar w:fldCharType="separate"/>
          </w:r>
          <w:r>
            <w:rPr>
              <w:rFonts w:hint="eastAsia"/>
            </w:rPr>
            <w:t>5.4 产品迭代与实地验证</w:t>
          </w:r>
          <w:r>
            <w:tab/>
          </w:r>
          <w:r>
            <w:fldChar w:fldCharType="begin"/>
          </w:r>
          <w:r>
            <w:instrText xml:space="preserve"> PAGEREF _Toc27811 \h </w:instrText>
          </w:r>
          <w:r>
            <w:fldChar w:fldCharType="separate"/>
          </w:r>
          <w:r>
            <w:t>63</w:t>
          </w:r>
          <w:r>
            <w:fldChar w:fldCharType="end"/>
          </w:r>
          <w:r>
            <w:rPr>
              <w:rFonts w:hint="eastAsia" w:ascii="宋体" w:hAnsi="宋体" w:cs="Arial"/>
              <w:color w:val="333333"/>
              <w:kern w:val="0"/>
              <w:szCs w:val="32"/>
              <w:u w:val="single"/>
            </w:rPr>
            <w:fldChar w:fldCharType="end"/>
          </w:r>
        </w:p>
        <w:p w14:paraId="34D6C1E7">
          <w:pPr>
            <w:pStyle w:val="13"/>
            <w:tabs>
              <w:tab w:val="right" w:leader="dot" w:pos="8312"/>
              <w:tab w:val="clear" w:pos="1050"/>
              <w:tab w:val="clear" w:pos="8296"/>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_Toc26508 </w:instrText>
          </w:r>
          <w:r>
            <w:rPr>
              <w:rFonts w:hint="eastAsia" w:ascii="宋体" w:hAnsi="宋体" w:cs="Arial"/>
              <w:kern w:val="0"/>
              <w:szCs w:val="32"/>
            </w:rPr>
            <w:fldChar w:fldCharType="separate"/>
          </w:r>
          <w:r>
            <w:rPr>
              <w:rFonts w:hint="default"/>
            </w:rPr>
            <w:t xml:space="preserve">第6章 </w:t>
          </w:r>
          <w:r>
            <w:rPr>
              <w:rFonts w:hint="eastAsia"/>
              <w:lang w:val="en-US"/>
            </w:rPr>
            <w:t>社会价值</w:t>
          </w:r>
          <w:r>
            <w:tab/>
          </w:r>
          <w:r>
            <w:fldChar w:fldCharType="begin"/>
          </w:r>
          <w:r>
            <w:instrText xml:space="preserve"> PAGEREF _Toc26508 \h </w:instrText>
          </w:r>
          <w:r>
            <w:fldChar w:fldCharType="separate"/>
          </w:r>
          <w:r>
            <w:t>66</w:t>
          </w:r>
          <w:r>
            <w:fldChar w:fldCharType="end"/>
          </w:r>
          <w:r>
            <w:rPr>
              <w:rFonts w:hint="eastAsia" w:ascii="宋体" w:hAnsi="宋体" w:cs="Arial"/>
              <w:color w:val="333333"/>
              <w:kern w:val="0"/>
              <w:szCs w:val="32"/>
              <w:u w:val="single"/>
            </w:rPr>
            <w:fldChar w:fldCharType="end"/>
          </w:r>
        </w:p>
        <w:p w14:paraId="0A3360D2">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_Toc11542 </w:instrText>
          </w:r>
          <w:r>
            <w:rPr>
              <w:rFonts w:hint="eastAsia" w:ascii="宋体" w:hAnsi="宋体" w:cs="Arial"/>
              <w:kern w:val="0"/>
              <w:szCs w:val="32"/>
            </w:rPr>
            <w:fldChar w:fldCharType="separate"/>
          </w:r>
          <w:r>
            <w:t>6.1 项目赋能与产业发展成效</w:t>
          </w:r>
          <w:r>
            <w:tab/>
          </w:r>
          <w:r>
            <w:fldChar w:fldCharType="begin"/>
          </w:r>
          <w:r>
            <w:instrText xml:space="preserve"> PAGEREF _Toc11542 \h </w:instrText>
          </w:r>
          <w:r>
            <w:fldChar w:fldCharType="separate"/>
          </w:r>
          <w:r>
            <w:t>66</w:t>
          </w:r>
          <w:r>
            <w:fldChar w:fldCharType="end"/>
          </w:r>
          <w:r>
            <w:rPr>
              <w:rFonts w:hint="eastAsia" w:ascii="宋体" w:hAnsi="宋体" w:cs="Arial"/>
              <w:color w:val="333333"/>
              <w:kern w:val="0"/>
              <w:szCs w:val="32"/>
              <w:u w:val="single"/>
            </w:rPr>
            <w:fldChar w:fldCharType="end"/>
          </w:r>
        </w:p>
        <w:p w14:paraId="54EA279E">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_Toc12186 </w:instrText>
          </w:r>
          <w:r>
            <w:rPr>
              <w:rFonts w:hint="eastAsia" w:ascii="宋体" w:hAnsi="宋体" w:cs="Arial"/>
              <w:kern w:val="0"/>
              <w:szCs w:val="32"/>
            </w:rPr>
            <w:fldChar w:fldCharType="separate"/>
          </w:r>
          <w:r>
            <w:t>6.2 优化服务供给，提升产业服务质量</w:t>
          </w:r>
          <w:r>
            <w:tab/>
          </w:r>
          <w:r>
            <w:fldChar w:fldCharType="begin"/>
          </w:r>
          <w:r>
            <w:instrText xml:space="preserve"> PAGEREF _Toc12186 \h </w:instrText>
          </w:r>
          <w:r>
            <w:fldChar w:fldCharType="separate"/>
          </w:r>
          <w:r>
            <w:t>66</w:t>
          </w:r>
          <w:r>
            <w:fldChar w:fldCharType="end"/>
          </w:r>
          <w:r>
            <w:rPr>
              <w:rFonts w:hint="eastAsia" w:ascii="宋体" w:hAnsi="宋体" w:cs="Arial"/>
              <w:color w:val="333333"/>
              <w:kern w:val="0"/>
              <w:szCs w:val="32"/>
              <w:u w:val="single"/>
            </w:rPr>
            <w:fldChar w:fldCharType="end"/>
          </w:r>
        </w:p>
        <w:p w14:paraId="3170F25E">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_Toc3288 </w:instrText>
          </w:r>
          <w:r>
            <w:rPr>
              <w:rFonts w:hint="eastAsia" w:ascii="宋体" w:hAnsi="宋体" w:cs="Arial"/>
              <w:kern w:val="0"/>
              <w:szCs w:val="32"/>
            </w:rPr>
            <w:fldChar w:fldCharType="separate"/>
          </w:r>
          <w:r>
            <w:t>6.3 拓展就业空间，强化民生保障水平</w:t>
          </w:r>
          <w:r>
            <w:tab/>
          </w:r>
          <w:r>
            <w:fldChar w:fldCharType="begin"/>
          </w:r>
          <w:r>
            <w:instrText xml:space="preserve"> PAGEREF _Toc3288 \h </w:instrText>
          </w:r>
          <w:r>
            <w:fldChar w:fldCharType="separate"/>
          </w:r>
          <w:r>
            <w:t>67</w:t>
          </w:r>
          <w:r>
            <w:fldChar w:fldCharType="end"/>
          </w:r>
          <w:r>
            <w:rPr>
              <w:rFonts w:hint="eastAsia" w:ascii="宋体" w:hAnsi="宋体" w:cs="Arial"/>
              <w:color w:val="333333"/>
              <w:kern w:val="0"/>
              <w:szCs w:val="32"/>
              <w:u w:val="single"/>
            </w:rPr>
            <w:fldChar w:fldCharType="end"/>
          </w:r>
        </w:p>
        <w:p w14:paraId="2F44294A">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_Toc27693 </w:instrText>
          </w:r>
          <w:r>
            <w:rPr>
              <w:rFonts w:hint="eastAsia" w:ascii="宋体" w:hAnsi="宋体" w:cs="Arial"/>
              <w:kern w:val="0"/>
              <w:szCs w:val="32"/>
            </w:rPr>
            <w:fldChar w:fldCharType="separate"/>
          </w:r>
          <w:r>
            <w:t>6.4 助力地方经济社会生态高质量发展</w:t>
          </w:r>
          <w:r>
            <w:tab/>
          </w:r>
          <w:r>
            <w:fldChar w:fldCharType="begin"/>
          </w:r>
          <w:r>
            <w:instrText xml:space="preserve"> PAGEREF _Toc27693 \h </w:instrText>
          </w:r>
          <w:r>
            <w:fldChar w:fldCharType="separate"/>
          </w:r>
          <w:r>
            <w:t>68</w:t>
          </w:r>
          <w:r>
            <w:fldChar w:fldCharType="end"/>
          </w:r>
          <w:r>
            <w:rPr>
              <w:rFonts w:hint="eastAsia" w:ascii="宋体" w:hAnsi="宋体" w:cs="Arial"/>
              <w:color w:val="333333"/>
              <w:kern w:val="0"/>
              <w:szCs w:val="32"/>
              <w:u w:val="single"/>
            </w:rPr>
            <w:fldChar w:fldCharType="end"/>
          </w:r>
        </w:p>
        <w:p w14:paraId="5E10979F">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_Toc14509 </w:instrText>
          </w:r>
          <w:r>
            <w:rPr>
              <w:rFonts w:hint="eastAsia" w:ascii="宋体" w:hAnsi="宋体" w:cs="Arial"/>
              <w:kern w:val="0"/>
              <w:szCs w:val="32"/>
            </w:rPr>
            <w:fldChar w:fldCharType="separate"/>
          </w:r>
          <w:r>
            <w:t>6.5 长效价值与未来拓展</w:t>
          </w:r>
          <w:r>
            <w:tab/>
          </w:r>
          <w:r>
            <w:fldChar w:fldCharType="begin"/>
          </w:r>
          <w:r>
            <w:instrText xml:space="preserve"> PAGEREF _Toc14509 \h </w:instrText>
          </w:r>
          <w:r>
            <w:fldChar w:fldCharType="separate"/>
          </w:r>
          <w:r>
            <w:t>68</w:t>
          </w:r>
          <w:r>
            <w:fldChar w:fldCharType="end"/>
          </w:r>
          <w:r>
            <w:rPr>
              <w:rFonts w:hint="eastAsia" w:ascii="宋体" w:hAnsi="宋体" w:cs="Arial"/>
              <w:color w:val="333333"/>
              <w:kern w:val="0"/>
              <w:szCs w:val="32"/>
              <w:u w:val="single"/>
            </w:rPr>
            <w:fldChar w:fldCharType="end"/>
          </w:r>
        </w:p>
        <w:p w14:paraId="6DA7F4DA">
          <w:pPr>
            <w:pStyle w:val="13"/>
            <w:tabs>
              <w:tab w:val="right" w:leader="dot" w:pos="8312"/>
              <w:tab w:val="clear" w:pos="1050"/>
              <w:tab w:val="clear" w:pos="8296"/>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_Toc25760 </w:instrText>
          </w:r>
          <w:r>
            <w:rPr>
              <w:rFonts w:hint="eastAsia" w:ascii="宋体" w:hAnsi="宋体" w:cs="Arial"/>
              <w:kern w:val="0"/>
              <w:szCs w:val="32"/>
            </w:rPr>
            <w:fldChar w:fldCharType="separate"/>
          </w:r>
          <w:r>
            <w:rPr>
              <w:rFonts w:hint="default"/>
            </w:rPr>
            <w:t xml:space="preserve">第7章 </w:t>
          </w:r>
          <w:r>
            <w:rPr>
              <w:rFonts w:hint="eastAsia"/>
              <w:lang w:val="en-US"/>
            </w:rPr>
            <w:t>团队介绍</w:t>
          </w:r>
          <w:r>
            <w:tab/>
          </w:r>
          <w:r>
            <w:fldChar w:fldCharType="begin"/>
          </w:r>
          <w:r>
            <w:instrText xml:space="preserve"> PAGEREF _Toc25760 \h </w:instrText>
          </w:r>
          <w:r>
            <w:fldChar w:fldCharType="separate"/>
          </w:r>
          <w:r>
            <w:t>69</w:t>
          </w:r>
          <w:r>
            <w:fldChar w:fldCharType="end"/>
          </w:r>
          <w:r>
            <w:rPr>
              <w:rFonts w:hint="eastAsia" w:ascii="宋体" w:hAnsi="宋体" w:cs="Arial"/>
              <w:color w:val="333333"/>
              <w:kern w:val="0"/>
              <w:szCs w:val="32"/>
              <w:u w:val="single"/>
            </w:rPr>
            <w:fldChar w:fldCharType="end"/>
          </w:r>
        </w:p>
        <w:p w14:paraId="4118CF9A">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_Toc31140 </w:instrText>
          </w:r>
          <w:r>
            <w:rPr>
              <w:rFonts w:hint="eastAsia" w:ascii="宋体" w:hAnsi="宋体" w:cs="Arial"/>
              <w:kern w:val="0"/>
              <w:szCs w:val="32"/>
            </w:rPr>
            <w:fldChar w:fldCharType="separate"/>
          </w:r>
          <w:r>
            <w:t>7.1 团队成员及组织框架</w:t>
          </w:r>
          <w:r>
            <w:tab/>
          </w:r>
          <w:r>
            <w:fldChar w:fldCharType="begin"/>
          </w:r>
          <w:r>
            <w:instrText xml:space="preserve"> PAGEREF _Toc31140 \h </w:instrText>
          </w:r>
          <w:r>
            <w:fldChar w:fldCharType="separate"/>
          </w:r>
          <w:r>
            <w:t>69</w:t>
          </w:r>
          <w:r>
            <w:fldChar w:fldCharType="end"/>
          </w:r>
          <w:r>
            <w:rPr>
              <w:rFonts w:hint="eastAsia" w:ascii="宋体" w:hAnsi="宋体" w:cs="Arial"/>
              <w:color w:val="333333"/>
              <w:kern w:val="0"/>
              <w:szCs w:val="32"/>
              <w:u w:val="single"/>
            </w:rPr>
            <w:fldChar w:fldCharType="end"/>
          </w:r>
        </w:p>
        <w:p w14:paraId="266628A1">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_Toc18549 </w:instrText>
          </w:r>
          <w:r>
            <w:rPr>
              <w:rFonts w:hint="eastAsia" w:ascii="宋体" w:hAnsi="宋体" w:cs="Arial"/>
              <w:kern w:val="0"/>
              <w:szCs w:val="32"/>
            </w:rPr>
            <w:fldChar w:fldCharType="separate"/>
          </w:r>
          <w:r>
            <w:rPr>
              <w:rFonts w:hint="eastAsia"/>
            </w:rPr>
            <w:t>7.2 团队优势</w:t>
          </w:r>
          <w:r>
            <w:tab/>
          </w:r>
          <w:r>
            <w:fldChar w:fldCharType="begin"/>
          </w:r>
          <w:r>
            <w:instrText xml:space="preserve"> PAGEREF _Toc18549 \h </w:instrText>
          </w:r>
          <w:r>
            <w:fldChar w:fldCharType="separate"/>
          </w:r>
          <w:r>
            <w:t>70</w:t>
          </w:r>
          <w:r>
            <w:fldChar w:fldCharType="end"/>
          </w:r>
          <w:r>
            <w:rPr>
              <w:rFonts w:hint="eastAsia" w:ascii="宋体" w:hAnsi="宋体" w:cs="Arial"/>
              <w:color w:val="333333"/>
              <w:kern w:val="0"/>
              <w:szCs w:val="32"/>
              <w:u w:val="single"/>
            </w:rPr>
            <w:fldChar w:fldCharType="end"/>
          </w:r>
        </w:p>
        <w:p w14:paraId="4818AA4C">
          <w:pPr>
            <w:pStyle w:val="13"/>
            <w:tabs>
              <w:tab w:val="right" w:leader="dot" w:pos="8312"/>
              <w:tab w:val="clear" w:pos="1050"/>
              <w:tab w:val="clear" w:pos="8296"/>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_Toc26903 </w:instrText>
          </w:r>
          <w:r>
            <w:rPr>
              <w:rFonts w:hint="eastAsia" w:ascii="宋体" w:hAnsi="宋体" w:cs="Arial"/>
              <w:kern w:val="0"/>
              <w:szCs w:val="32"/>
            </w:rPr>
            <w:fldChar w:fldCharType="separate"/>
          </w:r>
          <w:r>
            <w:rPr>
              <w:rFonts w:hint="default"/>
              <w:lang w:val="en-US"/>
            </w:rPr>
            <w:t xml:space="preserve">第8章 </w:t>
          </w:r>
          <w:r>
            <w:rPr>
              <w:rFonts w:hint="eastAsia"/>
              <w:lang w:val="en-US"/>
            </w:rPr>
            <w:t>未来展望</w:t>
          </w:r>
          <w:r>
            <w:tab/>
          </w:r>
          <w:r>
            <w:fldChar w:fldCharType="begin"/>
          </w:r>
          <w:r>
            <w:instrText xml:space="preserve"> PAGEREF _Toc26903 \h </w:instrText>
          </w:r>
          <w:r>
            <w:fldChar w:fldCharType="separate"/>
          </w:r>
          <w:r>
            <w:t>71</w:t>
          </w:r>
          <w:r>
            <w:fldChar w:fldCharType="end"/>
          </w:r>
          <w:r>
            <w:rPr>
              <w:rFonts w:hint="eastAsia" w:ascii="宋体" w:hAnsi="宋体" w:cs="Arial"/>
              <w:color w:val="333333"/>
              <w:kern w:val="0"/>
              <w:szCs w:val="32"/>
              <w:u w:val="single"/>
            </w:rPr>
            <w:fldChar w:fldCharType="end"/>
          </w:r>
        </w:p>
        <w:p w14:paraId="5F2F0C94">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_Toc31711 </w:instrText>
          </w:r>
          <w:r>
            <w:rPr>
              <w:rFonts w:hint="eastAsia" w:ascii="宋体" w:hAnsi="宋体" w:cs="Arial"/>
              <w:kern w:val="0"/>
              <w:szCs w:val="32"/>
            </w:rPr>
            <w:fldChar w:fldCharType="separate"/>
          </w:r>
          <w:r>
            <w:rPr>
              <w:rFonts w:eastAsia="黑体"/>
              <w:szCs w:val="22"/>
            </w:rPr>
            <w:t>8.1 短期规划（1–6个月）：技术优化与试点深化</w:t>
          </w:r>
          <w:r>
            <w:tab/>
          </w:r>
          <w:r>
            <w:fldChar w:fldCharType="begin"/>
          </w:r>
          <w:r>
            <w:instrText xml:space="preserve"> PAGEREF _Toc31711 \h </w:instrText>
          </w:r>
          <w:r>
            <w:fldChar w:fldCharType="separate"/>
          </w:r>
          <w:r>
            <w:t>71</w:t>
          </w:r>
          <w:r>
            <w:fldChar w:fldCharType="end"/>
          </w:r>
          <w:r>
            <w:rPr>
              <w:rFonts w:hint="eastAsia" w:ascii="宋体" w:hAnsi="宋体" w:cs="Arial"/>
              <w:color w:val="333333"/>
              <w:kern w:val="0"/>
              <w:szCs w:val="32"/>
              <w:u w:val="single"/>
            </w:rPr>
            <w:fldChar w:fldCharType="end"/>
          </w:r>
        </w:p>
        <w:p w14:paraId="1EE099BE">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_Toc20911 </w:instrText>
          </w:r>
          <w:r>
            <w:rPr>
              <w:rFonts w:hint="eastAsia" w:ascii="宋体" w:hAnsi="宋体" w:cs="Arial"/>
              <w:kern w:val="0"/>
              <w:szCs w:val="32"/>
            </w:rPr>
            <w:fldChar w:fldCharType="separate"/>
          </w:r>
          <w:r>
            <w:rPr>
              <w:rFonts w:eastAsia="黑体"/>
              <w:szCs w:val="22"/>
            </w:rPr>
            <w:t>8.2 中期规划（7–12个月）：市场推广与用户拓展</w:t>
          </w:r>
          <w:r>
            <w:tab/>
          </w:r>
          <w:r>
            <w:fldChar w:fldCharType="begin"/>
          </w:r>
          <w:r>
            <w:instrText xml:space="preserve"> PAGEREF _Toc20911 \h </w:instrText>
          </w:r>
          <w:r>
            <w:fldChar w:fldCharType="separate"/>
          </w:r>
          <w:r>
            <w:t>71</w:t>
          </w:r>
          <w:r>
            <w:fldChar w:fldCharType="end"/>
          </w:r>
          <w:r>
            <w:rPr>
              <w:rFonts w:hint="eastAsia" w:ascii="宋体" w:hAnsi="宋体" w:cs="Arial"/>
              <w:color w:val="333333"/>
              <w:kern w:val="0"/>
              <w:szCs w:val="32"/>
              <w:u w:val="single"/>
            </w:rPr>
            <w:fldChar w:fldCharType="end"/>
          </w:r>
        </w:p>
        <w:p w14:paraId="7EE37181">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_Toc8501 </w:instrText>
          </w:r>
          <w:r>
            <w:rPr>
              <w:rFonts w:hint="eastAsia" w:ascii="宋体" w:hAnsi="宋体" w:cs="Arial"/>
              <w:kern w:val="0"/>
              <w:szCs w:val="32"/>
            </w:rPr>
            <w:fldChar w:fldCharType="separate"/>
          </w:r>
          <w:r>
            <w:rPr>
              <w:rFonts w:eastAsia="黑体"/>
              <w:szCs w:val="22"/>
            </w:rPr>
            <w:t>8.3 长期规划（13–24个月）：规模化落地与品牌建设</w:t>
          </w:r>
          <w:r>
            <w:tab/>
          </w:r>
          <w:r>
            <w:fldChar w:fldCharType="begin"/>
          </w:r>
          <w:r>
            <w:instrText xml:space="preserve"> PAGEREF _Toc8501 \h </w:instrText>
          </w:r>
          <w:r>
            <w:fldChar w:fldCharType="separate"/>
          </w:r>
          <w:r>
            <w:t>72</w:t>
          </w:r>
          <w:r>
            <w:fldChar w:fldCharType="end"/>
          </w:r>
          <w:r>
            <w:rPr>
              <w:rFonts w:hint="eastAsia" w:ascii="宋体" w:hAnsi="宋体" w:cs="Arial"/>
              <w:color w:val="333333"/>
              <w:kern w:val="0"/>
              <w:szCs w:val="32"/>
              <w:u w:val="single"/>
            </w:rPr>
            <w:fldChar w:fldCharType="end"/>
          </w:r>
        </w:p>
        <w:p w14:paraId="13980483">
          <w:pPr>
            <w:pStyle w:val="14"/>
            <w:tabs>
              <w:tab w:val="right" w:leader="dot" w:pos="8312"/>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_Toc3437 </w:instrText>
          </w:r>
          <w:r>
            <w:rPr>
              <w:rFonts w:hint="eastAsia" w:ascii="宋体" w:hAnsi="宋体" w:cs="Arial"/>
              <w:kern w:val="0"/>
              <w:szCs w:val="32"/>
            </w:rPr>
            <w:fldChar w:fldCharType="separate"/>
          </w:r>
          <w:r>
            <w:rPr>
              <w:rFonts w:eastAsia="黑体"/>
              <w:szCs w:val="22"/>
            </w:rPr>
            <w:t>8.4 知识产权延续</w:t>
          </w:r>
          <w:r>
            <w:tab/>
          </w:r>
          <w:r>
            <w:fldChar w:fldCharType="begin"/>
          </w:r>
          <w:r>
            <w:instrText xml:space="preserve"> PAGEREF _Toc3437 \h </w:instrText>
          </w:r>
          <w:r>
            <w:fldChar w:fldCharType="separate"/>
          </w:r>
          <w:r>
            <w:t>72</w:t>
          </w:r>
          <w:r>
            <w:fldChar w:fldCharType="end"/>
          </w:r>
          <w:r>
            <w:rPr>
              <w:rFonts w:hint="eastAsia" w:ascii="宋体" w:hAnsi="宋体" w:cs="Arial"/>
              <w:color w:val="333333"/>
              <w:kern w:val="0"/>
              <w:szCs w:val="32"/>
              <w:u w:val="single"/>
            </w:rPr>
            <w:fldChar w:fldCharType="end"/>
          </w:r>
        </w:p>
        <w:p w14:paraId="062AAEFB">
          <w:pPr>
            <w:pStyle w:val="13"/>
            <w:tabs>
              <w:tab w:val="right" w:leader="dot" w:pos="8312"/>
              <w:tab w:val="clear" w:pos="1050"/>
              <w:tab w:val="clear" w:pos="8296"/>
            </w:tabs>
          </w:pPr>
          <w:r>
            <w:rPr>
              <w:rFonts w:hint="eastAsia" w:ascii="宋体" w:hAnsi="宋体" w:cs="Arial"/>
              <w:color w:val="333333"/>
              <w:kern w:val="0"/>
              <w:szCs w:val="32"/>
              <w:u w:val="single"/>
            </w:rPr>
            <w:fldChar w:fldCharType="begin"/>
          </w:r>
          <w:r>
            <w:rPr>
              <w:rFonts w:hint="eastAsia" w:ascii="宋体" w:hAnsi="宋体" w:cs="Arial"/>
              <w:kern w:val="0"/>
              <w:szCs w:val="32"/>
            </w:rPr>
            <w:instrText xml:space="preserve"> HYPERLINK \l _Toc3931 </w:instrText>
          </w:r>
          <w:r>
            <w:rPr>
              <w:rFonts w:hint="eastAsia" w:ascii="宋体" w:hAnsi="宋体" w:cs="Arial"/>
              <w:kern w:val="0"/>
              <w:szCs w:val="32"/>
            </w:rPr>
            <w:fldChar w:fldCharType="separate"/>
          </w:r>
          <w:r>
            <w:rPr>
              <w:rFonts w:hint="eastAsia"/>
            </w:rPr>
            <w:t>参考文献</w:t>
          </w:r>
          <w:r>
            <w:tab/>
          </w:r>
          <w:r>
            <w:fldChar w:fldCharType="begin"/>
          </w:r>
          <w:r>
            <w:instrText xml:space="preserve"> PAGEREF _Toc3931 \h </w:instrText>
          </w:r>
          <w:r>
            <w:fldChar w:fldCharType="separate"/>
          </w:r>
          <w:r>
            <w:t>73</w:t>
          </w:r>
          <w:r>
            <w:fldChar w:fldCharType="end"/>
          </w:r>
          <w:r>
            <w:rPr>
              <w:rFonts w:hint="eastAsia" w:ascii="宋体" w:hAnsi="宋体" w:cs="Arial"/>
              <w:color w:val="333333"/>
              <w:kern w:val="0"/>
              <w:szCs w:val="32"/>
              <w:u w:val="single"/>
            </w:rPr>
            <w:fldChar w:fldCharType="end"/>
          </w:r>
        </w:p>
        <w:p w14:paraId="238F8E0B">
          <w:pPr>
            <w:widowControl/>
            <w:shd w:val="clear" w:color="auto" w:fill="FFFFFF"/>
            <w:spacing w:before="156" w:beforeLines="50" w:after="624" w:afterLines="200" w:line="360" w:lineRule="atLeast"/>
            <w:jc w:val="left"/>
            <w:rPr>
              <w:rFonts w:hint="eastAsia" w:ascii="宋体" w:hAnsi="宋体" w:cs="Arial"/>
              <w:color w:val="333333"/>
              <w:kern w:val="0"/>
              <w:sz w:val="21"/>
              <w:szCs w:val="32"/>
              <w:u w:val="single"/>
            </w:rPr>
            <w:sectPr>
              <w:footerReference r:id="rId4" w:type="default"/>
              <w:pgSz w:w="11906" w:h="16838"/>
              <w:pgMar w:top="851" w:right="1797" w:bottom="851" w:left="1797" w:header="851" w:footer="992" w:gutter="0"/>
              <w:pgNumType w:fmt="upperRoman" w:start="1"/>
              <w:cols w:space="425" w:num="1"/>
              <w:docGrid w:type="lines" w:linePitch="312" w:charSpace="0"/>
            </w:sectPr>
          </w:pPr>
          <w:r>
            <w:rPr>
              <w:rFonts w:hint="eastAsia" w:ascii="宋体" w:hAnsi="宋体" w:cs="Arial"/>
              <w:color w:val="333333"/>
              <w:kern w:val="0"/>
              <w:szCs w:val="32"/>
              <w:u w:val="single"/>
            </w:rPr>
            <w:fldChar w:fldCharType="end"/>
          </w:r>
        </w:p>
      </w:sdtContent>
    </w:sdt>
    <w:p w14:paraId="55490C9E">
      <w:pPr>
        <w:pStyle w:val="2"/>
        <w:numPr>
          <w:ilvl w:val="0"/>
          <w:numId w:val="3"/>
        </w:numPr>
        <w:rPr>
          <w:rFonts w:hint="eastAsia"/>
        </w:rPr>
      </w:pPr>
      <w:bookmarkStart w:id="0" w:name="_Toc23637"/>
      <w:r>
        <w:rPr>
          <w:rFonts w:hint="eastAsia"/>
          <w:lang w:val="en-US"/>
        </w:rPr>
        <w:t>项目背景与市场痛点分析</w:t>
      </w:r>
      <w:bookmarkEnd w:id="0"/>
    </w:p>
    <w:p w14:paraId="6E75F452">
      <w:pPr>
        <w:widowControl/>
        <w:spacing w:line="360" w:lineRule="auto"/>
        <w:ind w:firstLine="480" w:firstLineChars="200"/>
        <w:jc w:val="left"/>
        <w:rPr>
          <w:rFonts w:hint="eastAsia" w:ascii="宋体" w:hAnsi="宋体"/>
          <w:kern w:val="0"/>
          <w:szCs w:val="24"/>
          <w:lang w:bidi="ar"/>
        </w:rPr>
      </w:pPr>
      <w:r>
        <w:rPr>
          <w:rFonts w:ascii="宋体" w:hAnsi="宋体"/>
          <w:kern w:val="0"/>
          <w:szCs w:val="24"/>
          <w:lang w:bidi="ar"/>
        </w:rPr>
        <w:t>本项目作品名称为基于物联网的对虾表型无损检测装置与系统，主要应用于智慧渔业、对虾精细化养殖、水产智能监测领域，核心功能是实现对虾自动无损采样、24小时无人值守、AI视觉识别计数与测长、远程控制及云端数据管理与生长分析。</w:t>
      </w:r>
    </w:p>
    <w:p w14:paraId="3E2ACF59">
      <w:pPr>
        <w:pStyle w:val="3"/>
        <w:numPr>
          <w:ilvl w:val="1"/>
          <w:numId w:val="4"/>
        </w:numPr>
        <w:rPr>
          <w:rFonts w:hint="eastAsia"/>
          <w:lang w:bidi="ar"/>
        </w:rPr>
      </w:pPr>
      <w:bookmarkStart w:id="1" w:name="_Toc26850"/>
      <w:r>
        <w:rPr>
          <w:rFonts w:hint="eastAsia"/>
          <w:lang w:bidi="ar"/>
        </w:rPr>
        <w:t>政策背景与产业机遇</w:t>
      </w:r>
      <w:bookmarkEnd w:id="1"/>
    </w:p>
    <w:p w14:paraId="0B614FFE">
      <w:pPr>
        <w:widowControl/>
        <w:spacing w:line="360" w:lineRule="auto"/>
        <w:ind w:firstLine="480" w:firstLineChars="200"/>
        <w:jc w:val="left"/>
        <w:rPr>
          <w:rFonts w:hint="eastAsia" w:ascii="宋体" w:hAnsi="宋体"/>
          <w:kern w:val="0"/>
          <w:szCs w:val="24"/>
          <w:lang w:bidi="ar"/>
        </w:rPr>
      </w:pPr>
      <w:r>
        <w:rPr>
          <w:rFonts w:ascii="宋体" w:hAnsi="宋体"/>
          <w:kern w:val="0"/>
          <w:szCs w:val="24"/>
          <w:lang w:bidi="ar"/>
        </w:rPr>
        <w:t>国家层面，《"十四五"渔业发展规划》与《全国水产养殖业绿色发展五年行动方案》明确提出，推动养殖业从"增产导向"转向"提质增效导向"，重点发展标准化池塘、工厂化循环水及稻渔综合种养模式，并将南美白对虾列为重点品种。《水产养殖业绿色发展五年行动方案》进一步要求加强养殖全过程监管，提升资源利用效率，减少人工干预，提高养殖安全性。</w:t>
      </w:r>
    </w:p>
    <w:p w14:paraId="2F4681C4">
      <w:pPr>
        <w:widowControl/>
        <w:spacing w:line="360" w:lineRule="auto"/>
        <w:ind w:firstLine="480" w:firstLineChars="200"/>
        <w:jc w:val="left"/>
        <w:rPr>
          <w:rFonts w:hint="eastAsia" w:ascii="宋体" w:hAnsi="宋体"/>
          <w:kern w:val="0"/>
          <w:szCs w:val="24"/>
          <w:lang w:bidi="ar"/>
        </w:rPr>
      </w:pPr>
      <w:r>
        <w:rPr>
          <w:rFonts w:ascii="宋体" w:hAnsi="宋体"/>
          <w:kern w:val="0"/>
          <w:szCs w:val="24"/>
          <w:lang w:bidi="ar"/>
        </w:rPr>
        <w:t>地方层面，广东、福建、山东等对虾主产区相继出台智慧渔业补贴政策，对配备物联网监测、智能投喂、水质调控设备的养殖场给予30%-50%的购置补贴。广东省更将"数字化水产养殖"纳入现代农业产业园建设标准，为智能养殖设备的规模化应用提供了直接的政策通道。</w:t>
      </w:r>
    </w:p>
    <w:p w14:paraId="3EED0269">
      <w:pPr>
        <w:widowControl/>
        <w:spacing w:line="360" w:lineRule="auto"/>
        <w:ind w:firstLine="480" w:firstLineChars="200"/>
        <w:jc w:val="left"/>
        <w:rPr>
          <w:rFonts w:hint="eastAsia" w:ascii="宋体" w:hAnsi="宋体"/>
          <w:kern w:val="0"/>
          <w:szCs w:val="24"/>
          <w:lang w:bidi="ar"/>
        </w:rPr>
      </w:pPr>
      <w:r>
        <w:rPr>
          <w:rFonts w:ascii="宋体" w:hAnsi="宋体"/>
          <w:kern w:val="0"/>
          <w:szCs w:val="24"/>
          <w:lang w:bidi="ar"/>
        </w:rPr>
        <w:t>政策导向清晰表明：水产养殖正从"经验驱动"向"数据驱动"转型，物联网、人工智能与养殖装备的深度融合已成为政策鼓励的核心方向，为本项目的产业化落地提供了明确的政策红利窗口。</w:t>
      </w:r>
    </w:p>
    <w:p w14:paraId="2582578E">
      <w:pPr>
        <w:pStyle w:val="3"/>
        <w:numPr>
          <w:ilvl w:val="1"/>
          <w:numId w:val="4"/>
        </w:numPr>
        <w:rPr>
          <w:rFonts w:hint="eastAsia"/>
          <w:lang w:bidi="ar"/>
        </w:rPr>
      </w:pPr>
      <w:bookmarkStart w:id="2" w:name="_Toc494"/>
      <w:r>
        <w:rPr>
          <w:rFonts w:hint="eastAsia"/>
          <w:lang w:bidi="ar"/>
        </w:rPr>
        <w:t>行业现状与市场规模</w:t>
      </w:r>
      <w:bookmarkEnd w:id="2"/>
    </w:p>
    <w:p w14:paraId="14659B29">
      <w:pPr>
        <w:widowControl/>
        <w:spacing w:line="360" w:lineRule="auto"/>
        <w:ind w:firstLine="480" w:firstLineChars="200"/>
        <w:jc w:val="left"/>
        <w:rPr>
          <w:rFonts w:hint="eastAsia" w:ascii="宋体" w:hAnsi="宋体"/>
          <w:kern w:val="0"/>
          <w:szCs w:val="24"/>
          <w:lang w:bidi="ar"/>
        </w:rPr>
      </w:pPr>
      <w:r>
        <w:rPr>
          <w:rFonts w:ascii="宋体" w:hAnsi="宋体"/>
          <w:kern w:val="0"/>
          <w:szCs w:val="24"/>
          <w:lang w:bidi="ar"/>
        </w:rPr>
        <w:t>从产业规模看，我国是全球最大的对虾养殖国。2023年全国对虾总产量达223.84万吨，同比增长6.66%，约占全球总产量的三分之一</w:t>
      </w:r>
      <w:r>
        <w:rPr>
          <w:rFonts w:hint="eastAsia" w:ascii="宋体" w:hAnsi="宋体"/>
          <w:kern w:val="0"/>
          <w:szCs w:val="24"/>
          <w:lang w:bidi="ar"/>
        </w:rPr>
        <w:t>（见图1-1）</w:t>
      </w:r>
      <w:r>
        <w:rPr>
          <w:rFonts w:ascii="宋体" w:hAnsi="宋体"/>
          <w:kern w:val="0"/>
          <w:szCs w:val="24"/>
          <w:lang w:bidi="ar"/>
        </w:rPr>
        <w:t>。其中，广东、广西、福建、海南、山东五省合计产量占比超过75%，形成了高度集中的区域产业集群。</w:t>
      </w:r>
    </w:p>
    <w:p w14:paraId="18FE2CB1">
      <w:pPr>
        <w:widowControl/>
        <w:spacing w:line="360" w:lineRule="auto"/>
        <w:ind w:firstLine="480" w:firstLineChars="200"/>
        <w:jc w:val="center"/>
        <w:rPr>
          <w:rFonts w:hint="eastAsia" w:ascii="宋体" w:hAnsi="宋体"/>
          <w:kern w:val="0"/>
          <w:szCs w:val="24"/>
          <w:lang w:bidi="ar"/>
        </w:rPr>
      </w:pPr>
      <w:r>
        <w:drawing>
          <wp:inline distT="0" distB="0" distL="0" distR="0">
            <wp:extent cx="4114800" cy="3124200"/>
            <wp:effectExtent l="0" t="0" r="0" b="0"/>
            <wp:docPr id="585540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40174" name="图片 1"/>
                    <pic:cNvPicPr>
                      <a:picLocks noChangeAspect="1"/>
                    </pic:cNvPicPr>
                  </pic:nvPicPr>
                  <pic:blipFill>
                    <a:blip r:embed="rId8"/>
                    <a:stretch>
                      <a:fillRect/>
                    </a:stretch>
                  </pic:blipFill>
                  <pic:spPr>
                    <a:xfrm>
                      <a:off x="0" y="0"/>
                      <a:ext cx="4114800" cy="3124200"/>
                    </a:xfrm>
                    <a:prstGeom prst="rect">
                      <a:avLst/>
                    </a:prstGeom>
                  </pic:spPr>
                </pic:pic>
              </a:graphicData>
            </a:graphic>
          </wp:inline>
        </w:drawing>
      </w:r>
    </w:p>
    <w:p w14:paraId="6A055000">
      <w:pPr>
        <w:pStyle w:val="35"/>
        <w:rPr>
          <w:rFonts w:hint="eastAsia"/>
          <w:lang w:bidi="ar"/>
        </w:rPr>
      </w:pPr>
      <w:r>
        <w:rPr>
          <w:lang w:bidi="ar"/>
        </w:rPr>
        <w:t>图</w:t>
      </w:r>
      <w:r>
        <w:rPr>
          <w:rFonts w:hint="eastAsia"/>
          <w:lang w:bidi="ar"/>
        </w:rPr>
        <w:t>1</w:t>
      </w:r>
      <w:r>
        <w:rPr>
          <w:lang w:bidi="ar"/>
        </w:rPr>
        <w:t>-1 中国南美白对虾产量（吨）及增速</w:t>
      </w:r>
    </w:p>
    <w:p w14:paraId="68DAF7B3">
      <w:pPr>
        <w:widowControl/>
        <w:spacing w:line="360" w:lineRule="auto"/>
        <w:ind w:firstLine="480" w:firstLineChars="200"/>
        <w:jc w:val="left"/>
        <w:rPr>
          <w:rFonts w:hint="eastAsia" w:ascii="宋体" w:hAnsi="宋体"/>
          <w:kern w:val="0"/>
          <w:szCs w:val="24"/>
          <w:lang w:bidi="ar"/>
        </w:rPr>
      </w:pPr>
      <w:r>
        <w:rPr>
          <w:rFonts w:ascii="宋体" w:hAnsi="宋体"/>
          <w:kern w:val="0"/>
          <w:szCs w:val="24"/>
          <w:lang w:bidi="ar"/>
        </w:rPr>
        <w:t>从消费趋势看，随着居民消费水平提升及电商、冷链物流基础设施完善，对虾正从高端食材转变为大众化消费品。2023年我国对虾表观消费量突破230万吨，餐饮、预制菜、社区团购等多元渠道持续扩容，倒逼上游养殖端提升供给稳定性与标准化水平。</w:t>
      </w:r>
    </w:p>
    <w:p w14:paraId="335D76DA">
      <w:pPr>
        <w:widowControl/>
        <w:spacing w:line="360" w:lineRule="auto"/>
        <w:ind w:firstLine="480" w:firstLineChars="200"/>
        <w:jc w:val="left"/>
        <w:rPr>
          <w:rFonts w:hint="eastAsia" w:ascii="宋体" w:hAnsi="宋体"/>
          <w:kern w:val="0"/>
          <w:szCs w:val="24"/>
          <w:lang w:bidi="ar"/>
        </w:rPr>
      </w:pPr>
      <w:r>
        <w:rPr>
          <w:rFonts w:ascii="宋体" w:hAnsi="宋体"/>
          <w:kern w:val="0"/>
          <w:szCs w:val="24"/>
          <w:lang w:bidi="ar"/>
        </w:rPr>
        <w:t>从养殖模式看，传统土塘养殖因环保压力、病害风险及利润率波动，正逐步退出市场；工厂化循环水、高位池集约化养殖快速兴起，养殖主体从小散户向企业化、规模化集中。这一结构性转变意味着：养殖管理的复杂度上升，对自动化、精细化、数字化的需求急剧增强。</w:t>
      </w:r>
    </w:p>
    <w:p w14:paraId="23A56775">
      <w:pPr>
        <w:widowControl/>
        <w:spacing w:line="360" w:lineRule="auto"/>
        <w:ind w:firstLine="480" w:firstLineChars="200"/>
        <w:jc w:val="left"/>
        <w:rPr>
          <w:rFonts w:hint="eastAsia" w:ascii="宋体" w:hAnsi="宋体"/>
          <w:kern w:val="0"/>
          <w:szCs w:val="24"/>
          <w:lang w:bidi="ar"/>
        </w:rPr>
      </w:pPr>
      <w:r>
        <w:rPr>
          <w:rFonts w:ascii="宋体" w:hAnsi="宋体"/>
          <w:kern w:val="0"/>
          <w:szCs w:val="24"/>
          <w:lang w:bidi="ar"/>
        </w:rPr>
        <w:t>然而，产业矛盾突出：尽管养殖规模持续扩大，但行业智能化渗透率极低</w:t>
      </w:r>
      <w:r>
        <w:rPr>
          <w:rFonts w:hint="eastAsia" w:ascii="宋体" w:hAnsi="宋体"/>
          <w:kern w:val="0"/>
          <w:szCs w:val="24"/>
          <w:lang w:eastAsia="zh-CN" w:bidi="ar"/>
        </w:rPr>
        <w:t>，</w:t>
      </w:r>
      <w:r>
        <w:rPr>
          <w:rFonts w:hint="eastAsia" w:ascii="宋体" w:hAnsi="宋体"/>
          <w:kern w:val="0"/>
          <w:szCs w:val="24"/>
          <w:lang w:val="en-US" w:eastAsia="zh-CN" w:bidi="ar"/>
        </w:rPr>
        <w:t>难以实现高质量发展。</w:t>
      </w:r>
      <w:r>
        <w:rPr>
          <w:rFonts w:ascii="宋体" w:hAnsi="宋体"/>
          <w:kern w:val="0"/>
          <w:szCs w:val="24"/>
          <w:lang w:bidi="ar"/>
        </w:rPr>
        <w:t>据调研，目前超过80%的中小养殖场仍依赖人工巡塘、肉眼估产、纸质记录，物联网设备的普及率不足5%。这一</w:t>
      </w:r>
      <w:r>
        <w:rPr>
          <w:rFonts w:hint="eastAsia" w:ascii="宋体" w:hAnsi="宋体"/>
          <w:kern w:val="0"/>
          <w:szCs w:val="24"/>
          <w:lang w:eastAsia="zh-CN" w:bidi="ar"/>
        </w:rPr>
        <w:t>“</w:t>
      </w:r>
      <w:r>
        <w:rPr>
          <w:rFonts w:ascii="宋体" w:hAnsi="宋体"/>
          <w:kern w:val="0"/>
          <w:szCs w:val="24"/>
          <w:lang w:bidi="ar"/>
        </w:rPr>
        <w:t>低智能</w:t>
      </w:r>
      <w:r>
        <w:rPr>
          <w:rFonts w:hint="eastAsia" w:ascii="宋体" w:hAnsi="宋体"/>
          <w:kern w:val="0"/>
          <w:szCs w:val="24"/>
          <w:lang w:eastAsia="zh-CN" w:bidi="ar"/>
        </w:rPr>
        <w:t>”</w:t>
      </w:r>
      <w:r>
        <w:rPr>
          <w:rFonts w:ascii="宋体" w:hAnsi="宋体"/>
          <w:kern w:val="0"/>
          <w:szCs w:val="24"/>
          <w:lang w:bidi="ar"/>
        </w:rPr>
        <w:t>的巨大落差，正是本项目切入的核心市场机会。</w:t>
      </w:r>
    </w:p>
    <w:p w14:paraId="1B7EBA50">
      <w:pPr>
        <w:pStyle w:val="3"/>
        <w:numPr>
          <w:ilvl w:val="1"/>
          <w:numId w:val="4"/>
        </w:numPr>
        <w:rPr>
          <w:rFonts w:hint="eastAsia"/>
          <w:lang w:bidi="ar"/>
        </w:rPr>
      </w:pPr>
      <w:bookmarkStart w:id="3" w:name="_Toc18461"/>
      <w:r>
        <w:rPr>
          <w:rFonts w:hint="eastAsia"/>
          <w:lang w:bidi="ar"/>
        </w:rPr>
        <w:t>核心痛点与深度</w:t>
      </w:r>
      <w:r>
        <w:rPr>
          <w:rFonts w:ascii="Arial" w:hAnsi="Arial"/>
          <w:bCs/>
          <w:lang w:bidi="ar"/>
        </w:rPr>
        <w:t>剖</w:t>
      </w:r>
      <w:r>
        <w:rPr>
          <w:rFonts w:hint="eastAsia"/>
          <w:lang w:bidi="ar"/>
        </w:rPr>
        <w:t>析</w:t>
      </w:r>
      <w:bookmarkEnd w:id="3"/>
    </w:p>
    <w:p w14:paraId="67BE5B7D">
      <w:pPr>
        <w:widowControl/>
        <w:spacing w:line="360" w:lineRule="auto"/>
        <w:ind w:firstLine="480" w:firstLineChars="200"/>
        <w:jc w:val="left"/>
        <w:rPr>
          <w:rFonts w:hint="eastAsia" w:ascii="宋体" w:hAnsi="宋体"/>
          <w:kern w:val="0"/>
          <w:szCs w:val="24"/>
          <w:lang w:bidi="ar"/>
        </w:rPr>
      </w:pPr>
      <w:r>
        <w:rPr>
          <w:rFonts w:ascii="宋体" w:hAnsi="宋体"/>
          <w:kern w:val="0"/>
          <w:szCs w:val="24"/>
          <w:lang w:bidi="ar"/>
        </w:rPr>
        <w:t>通过对汕尾、湛江等地6家典型养殖场的实地调研与深度访谈，将行业核心痛点归纳为以下四个层面：</w:t>
      </w:r>
    </w:p>
    <w:p w14:paraId="0CC8AEBE">
      <w:pPr>
        <w:widowControl/>
        <w:spacing w:line="360" w:lineRule="auto"/>
        <w:ind w:firstLine="482" w:firstLineChars="200"/>
        <w:jc w:val="left"/>
        <w:rPr>
          <w:rFonts w:hint="eastAsia" w:ascii="宋体" w:hAnsi="宋体"/>
          <w:kern w:val="0"/>
          <w:szCs w:val="24"/>
          <w:lang w:bidi="ar"/>
        </w:rPr>
      </w:pPr>
      <w:r>
        <w:rPr>
          <w:rFonts w:ascii="宋体" w:hAnsi="宋体"/>
          <w:b/>
          <w:bCs/>
          <w:kern w:val="0"/>
          <w:szCs w:val="24"/>
          <w:lang w:bidi="ar"/>
        </w:rPr>
        <w:t>（1）人工成本高昂，且存在安全盲区</w:t>
      </w:r>
      <w:r>
        <w:rPr>
          <w:rFonts w:hint="eastAsia" w:ascii="宋体" w:hAnsi="宋体"/>
          <w:b/>
          <w:bCs/>
          <w:kern w:val="0"/>
          <w:szCs w:val="24"/>
          <w:lang w:eastAsia="zh-CN" w:bidi="ar"/>
        </w:rPr>
        <w:t>。</w:t>
      </w:r>
      <w:r>
        <w:rPr>
          <w:rFonts w:ascii="宋体" w:hAnsi="宋体"/>
          <w:kern w:val="0"/>
          <w:szCs w:val="24"/>
          <w:lang w:bidi="ar"/>
        </w:rPr>
        <w:t>传统土塘养殖需配备3名工人负责早、中、晚三次提罾采样，按当地用工标准计算，单塘日均人工成本高达450元。更关键的是，夜间是观察对虾摄食活性与健康状况的关键时段，但夜间巡塘存在落水、触电等安全风险，绝大多数养殖场夜间处于"无人看管"状态，病害与缺氧事故往往因此延误发现。</w:t>
      </w:r>
    </w:p>
    <w:p w14:paraId="09E46AD2">
      <w:pPr>
        <w:widowControl/>
        <w:spacing w:line="360" w:lineRule="auto"/>
        <w:ind w:firstLine="482" w:firstLineChars="200"/>
        <w:jc w:val="left"/>
        <w:rPr>
          <w:rFonts w:hint="eastAsia" w:ascii="宋体" w:hAnsi="宋体"/>
          <w:kern w:val="0"/>
          <w:szCs w:val="24"/>
          <w:lang w:bidi="ar"/>
        </w:rPr>
      </w:pPr>
      <w:r>
        <w:rPr>
          <w:rFonts w:ascii="宋体" w:hAnsi="宋体"/>
          <w:b/>
          <w:bCs/>
          <w:kern w:val="0"/>
          <w:szCs w:val="24"/>
          <w:lang w:bidi="ar"/>
        </w:rPr>
        <w:t>（2）管理粗放，生长数据完全缺失</w:t>
      </w:r>
      <w:r>
        <w:rPr>
          <w:rFonts w:hint="eastAsia" w:ascii="宋体" w:hAnsi="宋体"/>
          <w:b/>
          <w:bCs/>
          <w:kern w:val="0"/>
          <w:szCs w:val="24"/>
          <w:lang w:eastAsia="zh-CN" w:bidi="ar"/>
        </w:rPr>
        <w:t>。</w:t>
      </w:r>
      <w:r>
        <w:rPr>
          <w:rFonts w:ascii="宋体" w:hAnsi="宋体"/>
          <w:kern w:val="0"/>
          <w:szCs w:val="24"/>
          <w:lang w:bidi="ar"/>
        </w:rPr>
        <w:t>现有管理模式高度依赖养殖户个人经验，虾体长度、体重增长、虾线发育等核心表型指标无精准测量记录。纸质台账易丢失、难追溯，无法形成连续的生长曲线，导致投饵、换水、用药等关键决策缺乏数据支撑，养殖效益波动大。</w:t>
      </w:r>
    </w:p>
    <w:p w14:paraId="1AE2ABD2">
      <w:pPr>
        <w:widowControl/>
        <w:spacing w:line="360" w:lineRule="auto"/>
        <w:ind w:firstLine="482" w:firstLineChars="200"/>
        <w:jc w:val="left"/>
        <w:rPr>
          <w:rFonts w:hint="eastAsia" w:ascii="宋体" w:hAnsi="宋体"/>
          <w:kern w:val="0"/>
          <w:szCs w:val="24"/>
          <w:lang w:bidi="ar"/>
        </w:rPr>
      </w:pPr>
      <w:r>
        <w:rPr>
          <w:rFonts w:ascii="宋体" w:hAnsi="宋体"/>
          <w:b/>
          <w:bCs/>
          <w:kern w:val="0"/>
          <w:szCs w:val="24"/>
          <w:lang w:bidi="ar"/>
        </w:rPr>
        <w:t>（3）现有检测装置功能单一，图像质量差</w:t>
      </w:r>
      <w:r>
        <w:rPr>
          <w:rFonts w:hint="eastAsia" w:ascii="宋体" w:hAnsi="宋体"/>
          <w:b/>
          <w:bCs/>
          <w:kern w:val="0"/>
          <w:szCs w:val="24"/>
          <w:lang w:eastAsia="zh-CN" w:bidi="ar"/>
        </w:rPr>
        <w:t>。</w:t>
      </w:r>
      <w:r>
        <w:rPr>
          <w:rFonts w:ascii="宋体" w:hAnsi="宋体"/>
          <w:kern w:val="0"/>
          <w:szCs w:val="24"/>
          <w:lang w:bidi="ar"/>
        </w:rPr>
        <w:t>目前市面上仅有的几款自动采样装置（如专利CN202210325745.X、CN202422327374.6）普遍存在结构性缺陷：摄像头与虾罾之间存在悬挂杆或悬挂线遮挡，导致图像存在盲区；虾罾升起后处于浮空摆动状态，视频画面抖动严重；更重要的是，现有装置仅能实现拍照录像，无法对虾体长度进行定量分析，智能化程度停留在"远程看监控"层面。</w:t>
      </w:r>
    </w:p>
    <w:p w14:paraId="04E64D3E">
      <w:pPr>
        <w:widowControl/>
        <w:spacing w:line="360" w:lineRule="auto"/>
        <w:ind w:firstLine="482" w:firstLineChars="200"/>
        <w:jc w:val="left"/>
        <w:rPr>
          <w:rFonts w:hint="eastAsia" w:ascii="宋体" w:hAnsi="宋体"/>
          <w:kern w:val="0"/>
          <w:szCs w:val="24"/>
          <w:lang w:bidi="ar"/>
        </w:rPr>
      </w:pPr>
      <w:r>
        <w:rPr>
          <w:rFonts w:ascii="宋体" w:hAnsi="宋体"/>
          <w:b/>
          <w:bCs/>
          <w:kern w:val="0"/>
          <w:szCs w:val="24"/>
          <w:lang w:bidi="ar"/>
        </w:rPr>
        <w:t>（4）劳动力结构性短缺，倒逼机器换人</w:t>
      </w:r>
      <w:r>
        <w:rPr>
          <w:rFonts w:hint="eastAsia" w:ascii="宋体" w:hAnsi="宋体"/>
          <w:b/>
          <w:bCs/>
          <w:kern w:val="0"/>
          <w:szCs w:val="24"/>
          <w:lang w:eastAsia="zh-CN" w:bidi="ar"/>
        </w:rPr>
        <w:t>。</w:t>
      </w:r>
      <w:r>
        <w:rPr>
          <w:rFonts w:ascii="宋体" w:hAnsi="宋体"/>
          <w:kern w:val="0"/>
          <w:szCs w:val="24"/>
          <w:lang w:bidi="ar"/>
        </w:rPr>
        <w:t>养殖从业者平均年龄已超过50岁，年轻人因工作环境艰苦、劳动强度大而不愿从事养殖业。随着劳动力成本持续上升，"减人、增效、保安全"已成为养殖主体的刚性需求，传统"人海战术"已难以为继。</w:t>
      </w:r>
    </w:p>
    <w:p w14:paraId="122DEE9C">
      <w:pPr>
        <w:widowControl/>
        <w:spacing w:line="360" w:lineRule="auto"/>
        <w:ind w:firstLine="420"/>
        <w:jc w:val="left"/>
        <w:rPr>
          <w:rFonts w:hint="eastAsia"/>
          <w:szCs w:val="24"/>
        </w:rPr>
      </w:pPr>
      <w:r>
        <w:rPr>
          <w:rFonts w:ascii="宋体" w:hAnsi="宋体"/>
          <w:kern w:val="0"/>
          <w:szCs w:val="24"/>
          <w:lang w:bidi="ar"/>
        </w:rPr>
        <w:t>综合来看，本系统正是在此行业背景、市场需求与政策导向下提出，通过实现设备远程控制、自动执行及图像识别分析等功能，可有效提升养殖效率，及时发现病害，降低人工成本与操作风险，实现对对虾生长过程的精细化管理，具备广阔的应用空间、较高的应用价值与推广意义。</w:t>
      </w:r>
    </w:p>
    <w:p w14:paraId="07279B29">
      <w:pPr>
        <w:pStyle w:val="3"/>
        <w:numPr>
          <w:ilvl w:val="1"/>
          <w:numId w:val="4"/>
        </w:numPr>
        <w:rPr>
          <w:rFonts w:hint="eastAsia"/>
          <w:lang w:bidi="ar"/>
        </w:rPr>
      </w:pPr>
      <w:bookmarkStart w:id="4" w:name="_Toc6475"/>
      <w:r>
        <w:rPr>
          <w:rFonts w:hint="eastAsia"/>
          <w:lang w:bidi="ar"/>
        </w:rPr>
        <w:t>目标用户</w:t>
      </w:r>
      <w:bookmarkEnd w:id="4"/>
    </w:p>
    <w:p w14:paraId="1578281F">
      <w:pPr>
        <w:pStyle w:val="4"/>
        <w:bidi w:val="0"/>
        <w:rPr>
          <w:rFonts w:hint="eastAsia"/>
        </w:rPr>
      </w:pPr>
      <w:r>
        <w:rPr>
          <w:rFonts w:hint="eastAsia"/>
          <w:lang w:val="en-US" w:eastAsia="zh-CN"/>
        </w:rPr>
        <w:t>1.4.1</w:t>
      </w:r>
      <w:r>
        <w:t>核心用户群体</w:t>
      </w:r>
    </w:p>
    <w:p w14:paraId="3DA7F7E4">
      <w:pPr>
        <w:rPr>
          <w:rFonts w:hint="eastAsia"/>
          <w:lang w:bidi="ar"/>
        </w:rPr>
      </w:pPr>
      <w:r>
        <w:rPr>
          <w:lang w:bidi="ar"/>
        </w:rPr>
        <w:tab/>
      </w:r>
      <w:r>
        <w:rPr>
          <w:rFonts w:hint="eastAsia"/>
          <w:lang w:val="en-US" w:eastAsia="zh-CN" w:bidi="ar"/>
        </w:rPr>
        <w:t>核心用户</w:t>
      </w:r>
      <w:r>
        <w:rPr>
          <w:rFonts w:hint="eastAsia"/>
          <w:lang w:bidi="ar"/>
        </w:rPr>
        <w:t>如表1-1所示。</w:t>
      </w:r>
    </w:p>
    <w:p w14:paraId="6FDDBC5E">
      <w:pPr>
        <w:pStyle w:val="35"/>
        <w:rPr>
          <w:rFonts w:hint="eastAsia"/>
          <w:lang w:bidi="ar"/>
        </w:rPr>
      </w:pPr>
      <w:r>
        <w:rPr>
          <w:rFonts w:hint="eastAsia"/>
          <w:lang w:bidi="ar"/>
        </w:rPr>
        <w:t xml:space="preserve">表1-1 </w:t>
      </w:r>
      <w:r>
        <w:rPr>
          <w:lang w:bidi="ar"/>
        </w:rPr>
        <w:t>核心目标用户群体特征分析表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6"/>
        <w:gridCol w:w="2197"/>
        <w:gridCol w:w="2198"/>
        <w:gridCol w:w="2198"/>
      </w:tblGrid>
      <w:tr w14:paraId="0CA71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75" w:type="dxa"/>
            <w:vAlign w:val="center"/>
          </w:tcPr>
          <w:p w14:paraId="28905A7C">
            <w:pPr>
              <w:rPr>
                <w:rFonts w:hint="eastAsia"/>
                <w:lang w:bidi="ar"/>
              </w:rPr>
            </w:pPr>
            <w:r>
              <w:rPr>
                <w:rFonts w:ascii="inherit" w:hAnsi="inherit" w:cs="Segoe UI"/>
                <w:b/>
                <w:bCs/>
                <w:spacing w:val="8"/>
                <w:sz w:val="21"/>
                <w:szCs w:val="21"/>
              </w:rPr>
              <w:t>用户类型</w:t>
            </w:r>
          </w:p>
        </w:tc>
        <w:tc>
          <w:tcPr>
            <w:tcW w:w="2075" w:type="dxa"/>
            <w:vAlign w:val="center"/>
          </w:tcPr>
          <w:p w14:paraId="44EC1619">
            <w:pPr>
              <w:rPr>
                <w:rFonts w:hint="eastAsia"/>
                <w:lang w:bidi="ar"/>
              </w:rPr>
            </w:pPr>
            <w:r>
              <w:rPr>
                <w:rFonts w:ascii="inherit" w:hAnsi="inherit" w:cs="Segoe UI"/>
                <w:b/>
                <w:bCs/>
                <w:spacing w:val="8"/>
                <w:sz w:val="21"/>
                <w:szCs w:val="21"/>
              </w:rPr>
              <w:t>规模特征</w:t>
            </w:r>
          </w:p>
        </w:tc>
        <w:tc>
          <w:tcPr>
            <w:tcW w:w="2076" w:type="dxa"/>
            <w:vAlign w:val="center"/>
          </w:tcPr>
          <w:p w14:paraId="301888C3">
            <w:pPr>
              <w:rPr>
                <w:rFonts w:hint="eastAsia"/>
                <w:lang w:bidi="ar"/>
              </w:rPr>
            </w:pPr>
            <w:r>
              <w:rPr>
                <w:rFonts w:ascii="inherit" w:hAnsi="inherit" w:cs="Segoe UI"/>
                <w:b/>
                <w:bCs/>
                <w:spacing w:val="8"/>
                <w:sz w:val="21"/>
                <w:szCs w:val="21"/>
              </w:rPr>
              <w:t>核心诉求</w:t>
            </w:r>
          </w:p>
        </w:tc>
        <w:tc>
          <w:tcPr>
            <w:tcW w:w="2076" w:type="dxa"/>
            <w:vAlign w:val="center"/>
          </w:tcPr>
          <w:p w14:paraId="384365D9">
            <w:pPr>
              <w:rPr>
                <w:rFonts w:hint="eastAsia"/>
                <w:lang w:bidi="ar"/>
              </w:rPr>
            </w:pPr>
            <w:r>
              <w:rPr>
                <w:rFonts w:ascii="inherit" w:hAnsi="inherit" w:cs="Segoe UI"/>
                <w:b/>
                <w:bCs/>
                <w:spacing w:val="8"/>
                <w:sz w:val="21"/>
                <w:szCs w:val="21"/>
              </w:rPr>
              <w:t>付费意愿</w:t>
            </w:r>
          </w:p>
        </w:tc>
      </w:tr>
      <w:tr w14:paraId="3D673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75" w:type="dxa"/>
            <w:vAlign w:val="center"/>
          </w:tcPr>
          <w:p w14:paraId="01BD57E4">
            <w:pPr>
              <w:rPr>
                <w:rFonts w:hint="eastAsia"/>
                <w:lang w:bidi="ar"/>
              </w:rPr>
            </w:pPr>
            <w:r>
              <w:rPr>
                <w:rFonts w:ascii="inherit" w:hAnsi="inherit" w:cs="Segoe UI"/>
                <w:spacing w:val="8"/>
                <w:sz w:val="21"/>
                <w:szCs w:val="21"/>
              </w:rPr>
              <w:t>中小养殖户（塘主）</w:t>
            </w:r>
          </w:p>
        </w:tc>
        <w:tc>
          <w:tcPr>
            <w:tcW w:w="2075" w:type="dxa"/>
            <w:vAlign w:val="center"/>
          </w:tcPr>
          <w:p w14:paraId="57E178A1">
            <w:pPr>
              <w:rPr>
                <w:rFonts w:hint="eastAsia"/>
                <w:lang w:bidi="ar"/>
              </w:rPr>
            </w:pPr>
            <w:r>
              <w:rPr>
                <w:rFonts w:ascii="inherit" w:hAnsi="inherit" w:cs="Segoe UI"/>
                <w:spacing w:val="8"/>
                <w:sz w:val="21"/>
                <w:szCs w:val="21"/>
              </w:rPr>
              <w:t>单户5–30亩，1–5口塘</w:t>
            </w:r>
          </w:p>
        </w:tc>
        <w:tc>
          <w:tcPr>
            <w:tcW w:w="2076" w:type="dxa"/>
            <w:vAlign w:val="center"/>
          </w:tcPr>
          <w:p w14:paraId="7FDD982C">
            <w:pPr>
              <w:rPr>
                <w:rFonts w:hint="eastAsia"/>
                <w:lang w:bidi="ar"/>
              </w:rPr>
            </w:pPr>
            <w:r>
              <w:rPr>
                <w:rFonts w:ascii="inherit" w:hAnsi="inherit" w:cs="Segoe UI"/>
                <w:spacing w:val="8"/>
                <w:sz w:val="21"/>
                <w:szCs w:val="21"/>
              </w:rPr>
              <w:t>降低人工成本、实现夜间监测</w:t>
            </w:r>
          </w:p>
        </w:tc>
        <w:tc>
          <w:tcPr>
            <w:tcW w:w="2076" w:type="dxa"/>
            <w:vAlign w:val="center"/>
          </w:tcPr>
          <w:p w14:paraId="7323BF1A">
            <w:pPr>
              <w:rPr>
                <w:rFonts w:hint="eastAsia"/>
                <w:lang w:bidi="ar"/>
              </w:rPr>
            </w:pPr>
            <w:r>
              <w:rPr>
                <w:rFonts w:ascii="inherit" w:hAnsi="inherit" w:cs="Segoe UI"/>
                <w:spacing w:val="8"/>
                <w:sz w:val="21"/>
                <w:szCs w:val="21"/>
              </w:rPr>
              <w:t>高（投资回收期&lt;3个月可接受）</w:t>
            </w:r>
          </w:p>
        </w:tc>
      </w:tr>
      <w:tr w14:paraId="1CF55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75" w:type="dxa"/>
            <w:vAlign w:val="center"/>
          </w:tcPr>
          <w:p w14:paraId="3AC30370">
            <w:pPr>
              <w:rPr>
                <w:rFonts w:hint="eastAsia"/>
                <w:lang w:bidi="ar"/>
              </w:rPr>
            </w:pPr>
            <w:r>
              <w:rPr>
                <w:rFonts w:ascii="inherit" w:hAnsi="inherit" w:cs="Segoe UI"/>
                <w:spacing w:val="8"/>
                <w:sz w:val="21"/>
                <w:szCs w:val="21"/>
              </w:rPr>
              <w:t>养殖合作社</w:t>
            </w:r>
          </w:p>
        </w:tc>
        <w:tc>
          <w:tcPr>
            <w:tcW w:w="2075" w:type="dxa"/>
            <w:vAlign w:val="center"/>
          </w:tcPr>
          <w:p w14:paraId="6667A811">
            <w:pPr>
              <w:rPr>
                <w:rFonts w:hint="eastAsia"/>
                <w:lang w:bidi="ar"/>
              </w:rPr>
            </w:pPr>
            <w:r>
              <w:rPr>
                <w:rFonts w:ascii="inherit" w:hAnsi="inherit" w:cs="Segoe UI"/>
                <w:spacing w:val="8"/>
                <w:sz w:val="21"/>
                <w:szCs w:val="21"/>
              </w:rPr>
              <w:t>50–200亩，统一管理</w:t>
            </w:r>
          </w:p>
        </w:tc>
        <w:tc>
          <w:tcPr>
            <w:tcW w:w="2076" w:type="dxa"/>
            <w:vAlign w:val="center"/>
          </w:tcPr>
          <w:p w14:paraId="31A77FD9">
            <w:pPr>
              <w:rPr>
                <w:rFonts w:hint="eastAsia"/>
                <w:lang w:bidi="ar"/>
              </w:rPr>
            </w:pPr>
            <w:r>
              <w:rPr>
                <w:rFonts w:ascii="inherit" w:hAnsi="inherit" w:cs="Segoe UI"/>
                <w:spacing w:val="8"/>
                <w:sz w:val="21"/>
                <w:szCs w:val="21"/>
              </w:rPr>
              <w:t>标准化管理、数据可追溯</w:t>
            </w:r>
          </w:p>
        </w:tc>
        <w:tc>
          <w:tcPr>
            <w:tcW w:w="2076" w:type="dxa"/>
            <w:vAlign w:val="center"/>
          </w:tcPr>
          <w:p w14:paraId="01E08259">
            <w:pPr>
              <w:rPr>
                <w:rFonts w:hint="eastAsia"/>
                <w:lang w:bidi="ar"/>
              </w:rPr>
            </w:pPr>
            <w:r>
              <w:rPr>
                <w:rFonts w:ascii="inherit" w:hAnsi="inherit" w:cs="Segoe UI"/>
                <w:spacing w:val="8"/>
                <w:sz w:val="21"/>
                <w:szCs w:val="21"/>
              </w:rPr>
              <w:t>高（便于申请补贴与贷款）</w:t>
            </w:r>
          </w:p>
        </w:tc>
      </w:tr>
      <w:tr w14:paraId="7AB6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75" w:type="dxa"/>
            <w:vAlign w:val="center"/>
          </w:tcPr>
          <w:p w14:paraId="0AA411F1">
            <w:pPr>
              <w:rPr>
                <w:rFonts w:hint="eastAsia"/>
                <w:lang w:bidi="ar"/>
              </w:rPr>
            </w:pPr>
            <w:r>
              <w:rPr>
                <w:rFonts w:ascii="inherit" w:hAnsi="inherit" w:cs="Segoe UI"/>
                <w:spacing w:val="8"/>
                <w:sz w:val="21"/>
                <w:szCs w:val="21"/>
              </w:rPr>
              <w:t>工厂化养殖企业</w:t>
            </w:r>
          </w:p>
        </w:tc>
        <w:tc>
          <w:tcPr>
            <w:tcW w:w="2075" w:type="dxa"/>
            <w:vAlign w:val="center"/>
          </w:tcPr>
          <w:p w14:paraId="53510CC9">
            <w:pPr>
              <w:rPr>
                <w:rFonts w:hint="eastAsia"/>
                <w:lang w:bidi="ar"/>
              </w:rPr>
            </w:pPr>
            <w:r>
              <w:rPr>
                <w:rFonts w:ascii="inherit" w:hAnsi="inherit" w:cs="Segoe UI"/>
                <w:spacing w:val="8"/>
                <w:sz w:val="21"/>
                <w:szCs w:val="21"/>
              </w:rPr>
              <w:t>循环水车间，高密度</w:t>
            </w:r>
          </w:p>
        </w:tc>
        <w:tc>
          <w:tcPr>
            <w:tcW w:w="2076" w:type="dxa"/>
            <w:vAlign w:val="center"/>
          </w:tcPr>
          <w:p w14:paraId="67646ABC">
            <w:pPr>
              <w:rPr>
                <w:rFonts w:hint="eastAsia"/>
                <w:lang w:bidi="ar"/>
              </w:rPr>
            </w:pPr>
            <w:r>
              <w:rPr>
                <w:rFonts w:ascii="inherit" w:hAnsi="inherit" w:cs="Segoe UI"/>
                <w:spacing w:val="8"/>
                <w:sz w:val="21"/>
                <w:szCs w:val="21"/>
              </w:rPr>
              <w:t>7×24小时无人值守、精准投喂决策</w:t>
            </w:r>
          </w:p>
        </w:tc>
        <w:tc>
          <w:tcPr>
            <w:tcW w:w="2076" w:type="dxa"/>
            <w:vAlign w:val="center"/>
          </w:tcPr>
          <w:p w14:paraId="125FA7D5">
            <w:pPr>
              <w:rPr>
                <w:rFonts w:hint="eastAsia"/>
                <w:lang w:bidi="ar"/>
              </w:rPr>
            </w:pPr>
            <w:r>
              <w:rPr>
                <w:rFonts w:ascii="inherit" w:hAnsi="inherit" w:cs="Segoe UI"/>
                <w:spacing w:val="8"/>
                <w:sz w:val="21"/>
                <w:szCs w:val="21"/>
              </w:rPr>
              <w:t>极高（人力成本占比大）</w:t>
            </w:r>
          </w:p>
        </w:tc>
      </w:tr>
    </w:tbl>
    <w:p w14:paraId="41CE3F1B">
      <w:pPr>
        <w:rPr>
          <w:rFonts w:hint="eastAsia" w:ascii="宋体" w:hAnsi="宋体"/>
          <w:lang w:bidi="ar"/>
        </w:rPr>
      </w:pPr>
    </w:p>
    <w:p w14:paraId="2057C20E">
      <w:pPr>
        <w:pStyle w:val="4"/>
        <w:bidi w:val="0"/>
        <w:rPr>
          <w:rFonts w:hint="eastAsia"/>
          <w:lang w:val="en-US" w:eastAsia="zh-CN"/>
        </w:rPr>
      </w:pPr>
      <w:r>
        <w:rPr>
          <w:rFonts w:hint="eastAsia"/>
          <w:lang w:val="en-US" w:eastAsia="zh-CN"/>
        </w:rPr>
        <w:t>1.4.2 延伸用户与渠道合作方</w:t>
      </w:r>
    </w:p>
    <w:p w14:paraId="61BC655B">
      <w:pPr>
        <w:spacing w:line="360" w:lineRule="auto"/>
        <w:ind w:left="480" w:leftChars="200"/>
        <w:rPr>
          <w:rFonts w:hint="eastAsia" w:ascii="宋体" w:hAnsi="宋体"/>
          <w:szCs w:val="24"/>
        </w:rPr>
      </w:pPr>
      <w:r>
        <w:rPr>
          <w:rFonts w:hint="eastAsia" w:ascii="宋体" w:hAnsi="宋体"/>
          <w:szCs w:val="24"/>
        </w:rPr>
        <w:t>1）</w:t>
      </w:r>
      <w:r>
        <w:rPr>
          <w:rFonts w:ascii="宋体" w:hAnsi="宋体"/>
          <w:szCs w:val="24"/>
        </w:rPr>
        <w:t>水产技术推广站：政府农技服务窗口，是项目进入基层市场的关键渠道</w:t>
      </w:r>
      <w:r>
        <w:rPr>
          <w:rFonts w:hint="eastAsia" w:ascii="宋体" w:hAnsi="宋体"/>
          <w:szCs w:val="24"/>
        </w:rPr>
        <w:t>。</w:t>
      </w:r>
    </w:p>
    <w:p w14:paraId="13893ED6">
      <w:pPr>
        <w:spacing w:line="360" w:lineRule="auto"/>
        <w:ind w:left="480" w:leftChars="200"/>
        <w:rPr>
          <w:rFonts w:hint="eastAsia" w:ascii="宋体" w:hAnsi="宋体"/>
          <w:szCs w:val="24"/>
        </w:rPr>
      </w:pPr>
      <w:r>
        <w:rPr>
          <w:rFonts w:hint="eastAsia" w:ascii="宋体" w:hAnsi="宋体"/>
          <w:szCs w:val="24"/>
        </w:rPr>
        <w:t>2）</w:t>
      </w:r>
      <w:r>
        <w:rPr>
          <w:rFonts w:ascii="宋体" w:hAnsi="宋体"/>
          <w:szCs w:val="24"/>
        </w:rPr>
        <w:t>饲料/苗种企业：希望通过养殖数据优化产品，具备联合推广动机</w:t>
      </w:r>
      <w:r>
        <w:rPr>
          <w:rFonts w:hint="eastAsia" w:ascii="宋体" w:hAnsi="宋体"/>
          <w:szCs w:val="24"/>
        </w:rPr>
        <w:t>。</w:t>
      </w:r>
    </w:p>
    <w:p w14:paraId="133C4500">
      <w:pPr>
        <w:spacing w:line="360" w:lineRule="auto"/>
        <w:ind w:left="480" w:leftChars="200"/>
        <w:rPr>
          <w:rFonts w:hint="eastAsia" w:ascii="宋体" w:hAnsi="宋体"/>
          <w:szCs w:val="24"/>
        </w:rPr>
      </w:pPr>
      <w:r>
        <w:rPr>
          <w:rFonts w:hint="eastAsia" w:ascii="宋体" w:hAnsi="宋体"/>
          <w:szCs w:val="24"/>
        </w:rPr>
        <w:t>3）</w:t>
      </w:r>
      <w:r>
        <w:rPr>
          <w:rFonts w:ascii="宋体" w:hAnsi="宋体"/>
          <w:szCs w:val="24"/>
        </w:rPr>
        <w:t>渔业保险/金融机构：需要养殖过程数据支撑精准承保与信贷风控</w:t>
      </w:r>
      <w:r>
        <w:rPr>
          <w:rFonts w:hint="eastAsia" w:ascii="宋体" w:hAnsi="宋体"/>
          <w:szCs w:val="24"/>
        </w:rPr>
        <w:t>。</w:t>
      </w:r>
    </w:p>
    <w:p w14:paraId="0A2FDFC1">
      <w:pPr>
        <w:pStyle w:val="4"/>
        <w:bidi w:val="0"/>
        <w:rPr>
          <w:rFonts w:hint="eastAsia"/>
          <w:lang w:val="en-US" w:eastAsia="zh-CN"/>
        </w:rPr>
      </w:pPr>
      <w:r>
        <w:rPr>
          <w:rFonts w:hint="eastAsia"/>
          <w:lang w:val="en-US" w:eastAsia="zh-CN"/>
        </w:rPr>
        <w:t>1.4.3 用户共性</w:t>
      </w:r>
    </w:p>
    <w:p w14:paraId="69A79EEA">
      <w:pPr>
        <w:widowControl/>
        <w:spacing w:line="360" w:lineRule="auto"/>
        <w:ind w:firstLine="420"/>
        <w:jc w:val="left"/>
        <w:rPr>
          <w:rFonts w:hint="eastAsia" w:ascii="宋体" w:hAnsi="宋体"/>
          <w:kern w:val="0"/>
          <w:szCs w:val="24"/>
          <w:lang w:bidi="ar"/>
        </w:rPr>
      </w:pPr>
      <w:r>
        <w:rPr>
          <w:rFonts w:ascii="宋体" w:hAnsi="宋体"/>
          <w:kern w:val="0"/>
          <w:szCs w:val="24"/>
          <w:lang w:bidi="ar"/>
        </w:rPr>
        <w:t>三类核心用户虽规模不同，但存在共性特征：年龄集中在</w:t>
      </w:r>
      <w:r>
        <w:rPr>
          <w:rFonts w:hint="eastAsia" w:ascii="宋体" w:hAnsi="宋体"/>
          <w:kern w:val="0"/>
          <w:szCs w:val="24"/>
          <w:lang w:bidi="ar"/>
        </w:rPr>
        <w:t>35</w:t>
      </w:r>
      <w:r>
        <w:rPr>
          <w:rFonts w:ascii="宋体" w:hAnsi="宋体"/>
          <w:kern w:val="0"/>
          <w:szCs w:val="24"/>
          <w:lang w:bidi="ar"/>
        </w:rPr>
        <w:t>–60岁，智能手机使用率高（微信普及），对</w:t>
      </w:r>
      <w:r>
        <w:rPr>
          <w:rFonts w:hint="eastAsia" w:ascii="宋体" w:hAnsi="宋体"/>
          <w:kern w:val="0"/>
          <w:szCs w:val="24"/>
          <w:lang w:bidi="ar"/>
        </w:rPr>
        <w:t>“</w:t>
      </w:r>
      <w:r>
        <w:rPr>
          <w:rFonts w:ascii="宋体" w:hAnsi="宋体"/>
          <w:kern w:val="0"/>
          <w:szCs w:val="24"/>
          <w:lang w:bidi="ar"/>
        </w:rPr>
        <w:t>看得见的效果”敏感，决策依赖邻里口碑与农技站推荐，价格敏感度中等但更关注投资回报周期。</w:t>
      </w:r>
    </w:p>
    <w:p w14:paraId="5E8872DD">
      <w:pPr>
        <w:pStyle w:val="2"/>
        <w:rPr>
          <w:rFonts w:hint="eastAsia"/>
          <w:lang w:val="en-US"/>
        </w:rPr>
      </w:pPr>
      <w:bookmarkStart w:id="5" w:name="_Toc29571"/>
      <w:r>
        <w:rPr>
          <w:rFonts w:hint="eastAsia"/>
          <w:lang w:val="en-US"/>
        </w:rPr>
        <w:t>项目概述与产品定位</w:t>
      </w:r>
      <w:bookmarkEnd w:id="5"/>
    </w:p>
    <w:p w14:paraId="33AB6BCA">
      <w:pPr>
        <w:pStyle w:val="3"/>
        <w:rPr>
          <w:rFonts w:hint="eastAsia"/>
        </w:rPr>
      </w:pPr>
      <w:bookmarkStart w:id="6" w:name="_Toc4289"/>
      <w:r>
        <w:rPr>
          <w:rFonts w:hint="eastAsia"/>
        </w:rPr>
        <w:t>2.1 项目简介</w:t>
      </w:r>
      <w:bookmarkEnd w:id="6"/>
    </w:p>
    <w:p w14:paraId="5253069D">
      <w:pPr>
        <w:spacing w:line="360" w:lineRule="auto"/>
        <w:ind w:firstLine="420"/>
        <w:rPr>
          <w:rFonts w:hint="eastAsia" w:ascii="宋体" w:hAnsi="宋体"/>
          <w:szCs w:val="24"/>
        </w:rPr>
      </w:pPr>
      <w:r>
        <w:rPr>
          <w:rFonts w:ascii="宋体" w:hAnsi="宋体"/>
          <w:szCs w:val="24"/>
        </w:rPr>
        <w:t>本项目为"基于物联网的对虾表型无损检测装置与系统"，针对我国对虾养殖人工成本高、夜间无法作业、测量误差大、数据不连续、智能化管理缺失等行业痛点，响应国家乡村振兴战略，自主研发集自动无损采样、AI视觉识别、云端数据分析、远程智能管控于一体的商用化智慧养殖解决方案，填补了国内专用对虾表型无损检测设备的市场空白。</w:t>
      </w:r>
    </w:p>
    <w:p w14:paraId="563193E5">
      <w:pPr>
        <w:pStyle w:val="3"/>
        <w:spacing w:line="360" w:lineRule="auto"/>
        <w:rPr>
          <w:rFonts w:hint="eastAsia"/>
        </w:rPr>
      </w:pPr>
      <w:bookmarkStart w:id="7" w:name="_Toc13766"/>
      <w:r>
        <w:rPr>
          <w:rFonts w:hint="eastAsia"/>
        </w:rPr>
        <w:t>2.2 产品定位与核心价值</w:t>
      </w:r>
      <w:bookmarkEnd w:id="7"/>
    </w:p>
    <w:p w14:paraId="47039062">
      <w:pPr>
        <w:ind w:firstLine="420"/>
        <w:rPr>
          <w:rFonts w:hint="eastAsia"/>
          <w:b/>
          <w:bCs/>
        </w:rPr>
      </w:pPr>
      <w:r>
        <w:rPr>
          <w:rFonts w:hint="eastAsia"/>
          <w:b/>
          <w:bCs/>
        </w:rPr>
        <w:t>（1）产品定位</w:t>
      </w:r>
    </w:p>
    <w:p w14:paraId="6EC6D16C">
      <w:pPr>
        <w:spacing w:line="360" w:lineRule="auto"/>
        <w:ind w:firstLine="420"/>
        <w:rPr>
          <w:rFonts w:hint="eastAsia" w:ascii="宋体" w:hAnsi="宋体"/>
          <w:szCs w:val="24"/>
        </w:rPr>
      </w:pPr>
      <w:r>
        <w:rPr>
          <w:rFonts w:ascii="宋体" w:hAnsi="宋体"/>
          <w:szCs w:val="24"/>
        </w:rPr>
        <w:t>面向规模化</w:t>
      </w:r>
      <w:r>
        <w:rPr>
          <w:rFonts w:hint="eastAsia" w:ascii="宋体" w:hAnsi="宋体"/>
          <w:szCs w:val="24"/>
        </w:rPr>
        <w:t>转型土塘、</w:t>
      </w:r>
      <w:r>
        <w:rPr>
          <w:rFonts w:ascii="宋体" w:hAnsi="宋体"/>
          <w:szCs w:val="24"/>
        </w:rPr>
        <w:t>对虾养殖场、养殖合作社、养殖大户、水产示范园区及水产技术推广单位，以硬件装置为感知终端、以AI算法为核心引擎、以云平台为数据支撑，提供"端-边-云"协同的一体化智能监测服务。</w:t>
      </w:r>
    </w:p>
    <w:p w14:paraId="5C5D038F">
      <w:pPr>
        <w:rPr>
          <w:rFonts w:hint="eastAsia"/>
          <w:b/>
          <w:bCs/>
        </w:rPr>
      </w:pPr>
      <w:r>
        <w:tab/>
      </w:r>
      <w:r>
        <w:rPr>
          <w:rFonts w:hint="eastAsia"/>
          <w:b/>
          <w:bCs/>
        </w:rPr>
        <w:t>（2）</w:t>
      </w:r>
      <w:r>
        <w:rPr>
          <w:b/>
          <w:bCs/>
        </w:rPr>
        <w:t>核心价值主张</w:t>
      </w:r>
    </w:p>
    <w:p w14:paraId="775E715E">
      <w:pPr>
        <w:spacing w:line="360" w:lineRule="auto"/>
        <w:ind w:left="480" w:leftChars="200"/>
        <w:jc w:val="left"/>
        <w:rPr>
          <w:rFonts w:hint="eastAsia" w:ascii="宋体" w:hAnsi="宋体"/>
          <w:szCs w:val="24"/>
        </w:rPr>
      </w:pPr>
      <w:r>
        <w:rPr>
          <w:rFonts w:hint="eastAsia" w:ascii="宋体" w:hAnsi="宋体"/>
          <w:szCs w:val="24"/>
        </w:rPr>
        <w:t>1）</w:t>
      </w:r>
      <w:r>
        <w:rPr>
          <w:rFonts w:ascii="宋体" w:hAnsi="宋体"/>
          <w:szCs w:val="24"/>
        </w:rPr>
        <w:t>降本</w:t>
      </w:r>
      <w:r>
        <w:rPr>
          <w:rFonts w:hint="eastAsia" w:ascii="宋体" w:hAnsi="宋体"/>
          <w:szCs w:val="24"/>
          <w:lang w:eastAsia="zh-CN"/>
        </w:rPr>
        <w:t>。</w:t>
      </w:r>
      <w:r>
        <w:rPr>
          <w:rFonts w:ascii="宋体" w:hAnsi="宋体"/>
          <w:szCs w:val="24"/>
        </w:rPr>
        <w:t>单塘日均人工成本从450元降至150元，降低66.7%</w:t>
      </w:r>
      <w:r>
        <w:rPr>
          <w:rFonts w:hint="eastAsia" w:ascii="宋体" w:hAnsi="宋体"/>
          <w:szCs w:val="24"/>
        </w:rPr>
        <w:t>。</w:t>
      </w:r>
    </w:p>
    <w:p w14:paraId="7D301CFA">
      <w:pPr>
        <w:spacing w:line="360" w:lineRule="auto"/>
        <w:ind w:firstLine="420"/>
        <w:rPr>
          <w:rFonts w:hint="eastAsia" w:ascii="宋体" w:hAnsi="宋体"/>
          <w:szCs w:val="24"/>
        </w:rPr>
      </w:pPr>
      <w:r>
        <w:rPr>
          <w:rFonts w:hint="eastAsia" w:ascii="宋体" w:hAnsi="宋体"/>
          <w:szCs w:val="24"/>
        </w:rPr>
        <w:t>2）</w:t>
      </w:r>
      <w:r>
        <w:rPr>
          <w:rFonts w:ascii="宋体" w:hAnsi="宋体"/>
          <w:szCs w:val="24"/>
        </w:rPr>
        <w:t>增效：采样频次从每日3次提升至按需自动采样，支持7×24小时无人值守</w:t>
      </w:r>
      <w:r>
        <w:rPr>
          <w:rFonts w:hint="eastAsia" w:ascii="宋体" w:hAnsi="宋体"/>
          <w:szCs w:val="24"/>
        </w:rPr>
        <w:t>。</w:t>
      </w:r>
    </w:p>
    <w:p w14:paraId="39D4B083">
      <w:pPr>
        <w:spacing w:line="360" w:lineRule="auto"/>
        <w:ind w:left="480" w:leftChars="200"/>
        <w:jc w:val="left"/>
        <w:rPr>
          <w:rFonts w:hint="eastAsia" w:ascii="宋体" w:hAnsi="宋体"/>
          <w:szCs w:val="24"/>
        </w:rPr>
      </w:pPr>
      <w:r>
        <w:rPr>
          <w:rFonts w:hint="eastAsia" w:ascii="宋体" w:hAnsi="宋体"/>
          <w:szCs w:val="24"/>
        </w:rPr>
        <w:t>3）</w:t>
      </w:r>
      <w:r>
        <w:rPr>
          <w:rFonts w:ascii="宋体" w:hAnsi="宋体"/>
          <w:szCs w:val="24"/>
        </w:rPr>
        <w:t>精准：AI识别准确率＞9</w:t>
      </w:r>
      <w:r>
        <w:rPr>
          <w:rFonts w:hint="eastAsia" w:ascii="宋体" w:hAnsi="宋体"/>
          <w:szCs w:val="24"/>
        </w:rPr>
        <w:t>0</w:t>
      </w:r>
      <w:r>
        <w:rPr>
          <w:rFonts w:ascii="宋体" w:hAnsi="宋体"/>
          <w:szCs w:val="24"/>
        </w:rPr>
        <w:t>%，虾体长度测量误差＜2%，告别经验估算</w:t>
      </w:r>
      <w:r>
        <w:rPr>
          <w:rFonts w:hint="eastAsia" w:ascii="宋体" w:hAnsi="宋体"/>
          <w:szCs w:val="24"/>
        </w:rPr>
        <w:t>。</w:t>
      </w:r>
    </w:p>
    <w:p w14:paraId="2F8457A6">
      <w:pPr>
        <w:spacing w:line="360" w:lineRule="auto"/>
        <w:ind w:left="480" w:leftChars="200"/>
        <w:jc w:val="left"/>
        <w:rPr>
          <w:rFonts w:hint="eastAsia" w:ascii="宋体" w:hAnsi="宋体"/>
          <w:szCs w:val="24"/>
        </w:rPr>
      </w:pPr>
      <w:r>
        <w:rPr>
          <w:rFonts w:hint="eastAsia" w:ascii="宋体" w:hAnsi="宋体"/>
          <w:szCs w:val="24"/>
        </w:rPr>
        <w:t>4）</w:t>
      </w:r>
      <w:r>
        <w:rPr>
          <w:rFonts w:ascii="宋体" w:hAnsi="宋体"/>
          <w:szCs w:val="24"/>
        </w:rPr>
        <w:t>可追溯：云端存储生长数据，自动生成生长曲线，支撑科学养殖决策</w:t>
      </w:r>
      <w:r>
        <w:rPr>
          <w:rFonts w:hint="eastAsia" w:ascii="宋体" w:hAnsi="宋体"/>
          <w:szCs w:val="24"/>
        </w:rPr>
        <w:t>。</w:t>
      </w:r>
    </w:p>
    <w:p w14:paraId="03234EC7">
      <w:pPr>
        <w:pStyle w:val="3"/>
        <w:rPr>
          <w:rFonts w:hint="eastAsia"/>
        </w:rPr>
      </w:pPr>
      <w:bookmarkStart w:id="8" w:name="_Toc3880"/>
      <w:r>
        <w:rPr>
          <w:rFonts w:hint="eastAsia"/>
        </w:rPr>
        <w:t>2.3 系统架构</w:t>
      </w:r>
      <w:bookmarkEnd w:id="8"/>
    </w:p>
    <w:p w14:paraId="7C91E91A">
      <w:pPr>
        <w:spacing w:line="360" w:lineRule="auto"/>
        <w:ind w:firstLine="420"/>
        <w:rPr>
          <w:rFonts w:hint="default" w:ascii="宋体" w:hAnsi="宋体" w:eastAsia="宋体"/>
          <w:szCs w:val="24"/>
          <w:lang w:val="en-US" w:eastAsia="zh-CN"/>
        </w:rPr>
      </w:pPr>
      <w:r>
        <w:rPr>
          <w:rFonts w:ascii="宋体" w:hAnsi="宋体"/>
          <w:szCs w:val="24"/>
        </w:rPr>
        <w:t>项目采用"感知终端—边缘控制—云端平台—应用交互"四层一体化架构，形成从设备自动运行到数据智能决策的完整闭环。</w:t>
      </w:r>
      <w:r>
        <w:rPr>
          <w:rFonts w:hint="eastAsia" w:ascii="宋体" w:hAnsi="宋体"/>
          <w:szCs w:val="24"/>
          <w:lang w:val="en-US" w:eastAsia="zh-CN"/>
        </w:rPr>
        <w:t>系统架构图如图2-1所示。</w:t>
      </w:r>
    </w:p>
    <w:p w14:paraId="04A88F39">
      <w:pPr>
        <w:spacing w:line="360" w:lineRule="auto"/>
        <w:ind w:firstLine="420"/>
        <w:rPr>
          <w:rFonts w:hint="eastAsia" w:ascii="宋体" w:hAnsi="宋体"/>
          <w:szCs w:val="24"/>
        </w:rPr>
      </w:pPr>
      <w:r>
        <w:rPr>
          <w:rFonts w:ascii="宋体" w:hAnsi="宋体"/>
          <w:szCs w:val="24"/>
        </w:rPr>
        <w:t>（1）感知层：由虾罾收放机构、IMX290星光摄像头、LED补光灯、接近开关等组成，完成无损采样与高清图像采集；</w:t>
      </w:r>
    </w:p>
    <w:p w14:paraId="518B432A">
      <w:pPr>
        <w:spacing w:line="360" w:lineRule="auto"/>
        <w:ind w:firstLine="420"/>
        <w:rPr>
          <w:rFonts w:hint="eastAsia" w:ascii="宋体" w:hAnsi="宋体"/>
          <w:szCs w:val="24"/>
        </w:rPr>
      </w:pPr>
      <w:r>
        <w:rPr>
          <w:rFonts w:ascii="宋体" w:hAnsi="宋体"/>
          <w:szCs w:val="24"/>
        </w:rPr>
        <w:t>（2）边缘层：以树莓派ZERO 2W为核心，通过4G模块实现本地智能控制、数据压缩与网络传输；</w:t>
      </w:r>
    </w:p>
    <w:p w14:paraId="669C8AB5">
      <w:pPr>
        <w:spacing w:line="360" w:lineRule="auto"/>
        <w:ind w:firstLine="420"/>
        <w:rPr>
          <w:rFonts w:hint="eastAsia" w:ascii="宋体" w:hAnsi="宋体"/>
          <w:szCs w:val="24"/>
        </w:rPr>
      </w:pPr>
      <w:r>
        <w:rPr>
          <w:rFonts w:ascii="宋体" w:hAnsi="宋体"/>
          <w:szCs w:val="24"/>
        </w:rPr>
        <w:t>（3）云端层：基于YOLOv11-OBB深度学习模型完成虾体/虾线识别与长度计算，结合MySQL数据库实现数据持久化；</w:t>
      </w:r>
    </w:p>
    <w:p w14:paraId="1E82238A">
      <w:pPr>
        <w:spacing w:line="360" w:lineRule="auto"/>
        <w:ind w:firstLine="420"/>
        <w:rPr>
          <w:rFonts w:ascii="宋体" w:hAnsi="宋体"/>
          <w:szCs w:val="24"/>
        </w:rPr>
      </w:pPr>
      <w:r>
        <w:rPr>
          <w:rFonts w:ascii="宋体" w:hAnsi="宋体"/>
          <w:szCs w:val="24"/>
        </w:rPr>
        <w:t>（4）应用层：通过微信小程序与Web管理端面向用户提供远程控制、数据可视化、设备管理、权限分配等交互服务。</w:t>
      </w:r>
    </w:p>
    <w:p w14:paraId="69A1B286">
      <w:pPr>
        <w:spacing w:line="360" w:lineRule="auto"/>
        <w:jc w:val="center"/>
        <w:rPr>
          <w:rFonts w:hint="eastAsia" w:ascii="宋体" w:hAnsi="宋体" w:eastAsia="宋体"/>
          <w:szCs w:val="24"/>
          <w:lang w:eastAsia="zh-CN"/>
        </w:rPr>
      </w:pPr>
      <w:r>
        <w:rPr>
          <w:rFonts w:hint="eastAsia" w:ascii="宋体" w:hAnsi="宋体" w:eastAsia="宋体"/>
          <w:szCs w:val="24"/>
          <w:lang w:eastAsia="zh-CN"/>
        </w:rPr>
        <w:drawing>
          <wp:inline distT="0" distB="0" distL="114300" distR="114300">
            <wp:extent cx="5610860" cy="2925445"/>
            <wp:effectExtent l="0" t="0" r="8890" b="8255"/>
            <wp:docPr id="11" name="图片 11" descr="四层架构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四层架构_page-0001"/>
                    <pic:cNvPicPr>
                      <a:picLocks noChangeAspect="1"/>
                    </pic:cNvPicPr>
                  </pic:nvPicPr>
                  <pic:blipFill>
                    <a:blip r:embed="rId9"/>
                    <a:srcRect t="4308" b="3022"/>
                    <a:stretch>
                      <a:fillRect/>
                    </a:stretch>
                  </pic:blipFill>
                  <pic:spPr>
                    <a:xfrm>
                      <a:off x="0" y="0"/>
                      <a:ext cx="5610860" cy="2925445"/>
                    </a:xfrm>
                    <a:prstGeom prst="rect">
                      <a:avLst/>
                    </a:prstGeom>
                  </pic:spPr>
                </pic:pic>
              </a:graphicData>
            </a:graphic>
          </wp:inline>
        </w:drawing>
      </w:r>
    </w:p>
    <w:p w14:paraId="6D2EC5DD">
      <w:pPr>
        <w:pStyle w:val="35"/>
        <w:bidi w:val="0"/>
        <w:rPr>
          <w:rFonts w:hint="default"/>
          <w:lang w:val="en-US" w:eastAsia="zh-CN"/>
        </w:rPr>
      </w:pPr>
      <w:r>
        <w:rPr>
          <w:rFonts w:hint="eastAsia"/>
          <w:lang w:val="en-US" w:eastAsia="zh-CN"/>
        </w:rPr>
        <w:t>图2-1 系统架构图</w:t>
      </w:r>
    </w:p>
    <w:p w14:paraId="019A1A30">
      <w:pPr>
        <w:pStyle w:val="3"/>
        <w:rPr>
          <w:rFonts w:hint="eastAsia"/>
        </w:rPr>
      </w:pPr>
      <w:bookmarkStart w:id="9" w:name="_Toc11680"/>
      <w:r>
        <w:t xml:space="preserve">2.4 </w:t>
      </w:r>
      <w:r>
        <w:rPr>
          <w:rFonts w:hint="eastAsia"/>
        </w:rPr>
        <w:t>项目发展历程</w:t>
      </w:r>
      <w:bookmarkEnd w:id="9"/>
    </w:p>
    <w:p w14:paraId="0FEB47A2">
      <w:pPr>
        <w:spacing w:line="360" w:lineRule="auto"/>
        <w:ind w:firstLine="420"/>
        <w:rPr>
          <w:rFonts w:hint="eastAsia" w:ascii="宋体" w:hAnsi="宋体"/>
          <w:szCs w:val="24"/>
        </w:rPr>
      </w:pPr>
      <w:r>
        <w:rPr>
          <w:rFonts w:hint="eastAsia" w:ascii="宋体" w:hAnsi="宋体"/>
          <w:szCs w:val="24"/>
          <w:lang w:val="en-US" w:eastAsia="zh-CN"/>
        </w:rPr>
        <w:t>项目发展经历</w:t>
      </w:r>
      <w:r>
        <w:rPr>
          <w:rFonts w:hint="eastAsia" w:ascii="宋体" w:hAnsi="宋体"/>
          <w:szCs w:val="24"/>
        </w:rPr>
        <w:t>如表2-1所示。</w:t>
      </w:r>
    </w:p>
    <w:p w14:paraId="5027BB10">
      <w:pPr>
        <w:pStyle w:val="35"/>
        <w:rPr>
          <w:rFonts w:hint="eastAsia"/>
        </w:rPr>
      </w:pPr>
      <w:r>
        <w:rPr>
          <w:rFonts w:hint="eastAsia"/>
        </w:rPr>
        <w:t>表2-1 项目发展里程表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4925"/>
        <w:gridCol w:w="2168"/>
      </w:tblGrid>
      <w:tr w14:paraId="2B033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96" w:type="dxa"/>
            <w:vAlign w:val="center"/>
          </w:tcPr>
          <w:p w14:paraId="1F403669">
            <w:pPr>
              <w:spacing w:line="360" w:lineRule="auto"/>
              <w:jc w:val="center"/>
              <w:rPr>
                <w:rFonts w:hint="eastAsia" w:ascii="宋体" w:hAnsi="宋体"/>
                <w:b/>
                <w:bCs/>
                <w:szCs w:val="24"/>
              </w:rPr>
            </w:pPr>
            <w:r>
              <w:rPr>
                <w:rFonts w:hint="eastAsia" w:ascii="宋体" w:hAnsi="宋体"/>
                <w:b/>
                <w:bCs/>
                <w:szCs w:val="24"/>
              </w:rPr>
              <w:t>时间节点</w:t>
            </w:r>
          </w:p>
        </w:tc>
        <w:tc>
          <w:tcPr>
            <w:tcW w:w="4925" w:type="dxa"/>
            <w:vAlign w:val="center"/>
          </w:tcPr>
          <w:p w14:paraId="7D7410FD">
            <w:pPr>
              <w:spacing w:line="360" w:lineRule="auto"/>
              <w:jc w:val="center"/>
              <w:rPr>
                <w:rFonts w:hint="eastAsia" w:ascii="宋体" w:hAnsi="宋体"/>
                <w:b/>
                <w:bCs/>
                <w:szCs w:val="24"/>
              </w:rPr>
            </w:pPr>
            <w:r>
              <w:rPr>
                <w:rFonts w:hint="eastAsia" w:ascii="宋体" w:hAnsi="宋体"/>
                <w:b/>
                <w:bCs/>
                <w:szCs w:val="24"/>
              </w:rPr>
              <w:t>关键事件</w:t>
            </w:r>
          </w:p>
        </w:tc>
        <w:tc>
          <w:tcPr>
            <w:tcW w:w="2168" w:type="dxa"/>
            <w:vAlign w:val="center"/>
          </w:tcPr>
          <w:p w14:paraId="68BCB89D">
            <w:pPr>
              <w:spacing w:line="360" w:lineRule="auto"/>
              <w:jc w:val="center"/>
              <w:rPr>
                <w:rFonts w:hint="eastAsia" w:ascii="宋体" w:hAnsi="宋体"/>
                <w:b/>
                <w:bCs/>
                <w:szCs w:val="24"/>
              </w:rPr>
            </w:pPr>
            <w:r>
              <w:rPr>
                <w:rFonts w:hint="eastAsia" w:ascii="宋体" w:hAnsi="宋体"/>
                <w:b/>
                <w:bCs/>
                <w:szCs w:val="24"/>
              </w:rPr>
              <w:t>阶段成果</w:t>
            </w:r>
          </w:p>
        </w:tc>
      </w:tr>
      <w:tr w14:paraId="281B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96" w:type="dxa"/>
            <w:vAlign w:val="center"/>
          </w:tcPr>
          <w:p w14:paraId="368FB0B4">
            <w:pPr>
              <w:spacing w:line="360" w:lineRule="auto"/>
              <w:jc w:val="center"/>
              <w:rPr>
                <w:rFonts w:hint="eastAsia" w:ascii="宋体" w:hAnsi="宋体"/>
                <w:szCs w:val="24"/>
              </w:rPr>
            </w:pPr>
            <w:r>
              <w:rPr>
                <w:rFonts w:hint="eastAsia" w:ascii="宋体" w:hAnsi="宋体"/>
                <w:szCs w:val="24"/>
              </w:rPr>
              <w:t>2025年4月</w:t>
            </w:r>
          </w:p>
        </w:tc>
        <w:tc>
          <w:tcPr>
            <w:tcW w:w="4925" w:type="dxa"/>
            <w:vAlign w:val="center"/>
          </w:tcPr>
          <w:p w14:paraId="417AAC01">
            <w:pPr>
              <w:spacing w:line="360" w:lineRule="auto"/>
              <w:rPr>
                <w:rFonts w:hint="eastAsia" w:ascii="宋体" w:hAnsi="宋体"/>
                <w:szCs w:val="24"/>
              </w:rPr>
            </w:pPr>
            <w:r>
              <w:rPr>
                <w:rFonts w:ascii="宋体" w:hAnsi="宋体"/>
                <w:szCs w:val="24"/>
              </w:rPr>
              <w:t>完成初代样机研发定型，开展实验室可行性验证</w:t>
            </w:r>
          </w:p>
        </w:tc>
        <w:tc>
          <w:tcPr>
            <w:tcW w:w="2168" w:type="dxa"/>
            <w:vAlign w:val="center"/>
          </w:tcPr>
          <w:p w14:paraId="1A256833">
            <w:pPr>
              <w:spacing w:line="360" w:lineRule="auto"/>
              <w:rPr>
                <w:rFonts w:hint="eastAsia" w:ascii="宋体" w:hAnsi="宋体"/>
                <w:szCs w:val="24"/>
              </w:rPr>
            </w:pPr>
            <w:r>
              <w:rPr>
                <w:rFonts w:ascii="宋体" w:hAnsi="宋体"/>
                <w:szCs w:val="24"/>
              </w:rPr>
              <w:t>验证机械结构与基础功能</w:t>
            </w:r>
          </w:p>
        </w:tc>
      </w:tr>
      <w:tr w14:paraId="35F6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96" w:type="dxa"/>
            <w:vAlign w:val="center"/>
          </w:tcPr>
          <w:p w14:paraId="355104E5">
            <w:pPr>
              <w:spacing w:line="360" w:lineRule="auto"/>
              <w:jc w:val="center"/>
              <w:rPr>
                <w:rFonts w:hint="eastAsia" w:ascii="宋体" w:hAnsi="宋体"/>
                <w:szCs w:val="24"/>
              </w:rPr>
            </w:pPr>
            <w:r>
              <w:rPr>
                <w:rFonts w:ascii="宋体" w:hAnsi="宋体"/>
                <w:szCs w:val="24"/>
              </w:rPr>
              <w:t>2025年8月</w:t>
            </w:r>
          </w:p>
        </w:tc>
        <w:tc>
          <w:tcPr>
            <w:tcW w:w="4925" w:type="dxa"/>
            <w:vAlign w:val="center"/>
          </w:tcPr>
          <w:p w14:paraId="0035A27B">
            <w:pPr>
              <w:spacing w:line="360" w:lineRule="auto"/>
              <w:rPr>
                <w:rFonts w:hint="eastAsia" w:ascii="宋体" w:hAnsi="宋体"/>
                <w:szCs w:val="24"/>
              </w:rPr>
            </w:pPr>
            <w:r>
              <w:rPr>
                <w:rFonts w:ascii="宋体" w:hAnsi="宋体"/>
                <w:szCs w:val="24"/>
              </w:rPr>
              <w:t>赴广东汕尾开展实地测试，收集一线养殖需求</w:t>
            </w:r>
          </w:p>
        </w:tc>
        <w:tc>
          <w:tcPr>
            <w:tcW w:w="2168" w:type="dxa"/>
            <w:vAlign w:val="center"/>
          </w:tcPr>
          <w:p w14:paraId="24A701A2">
            <w:pPr>
              <w:spacing w:line="360" w:lineRule="auto"/>
              <w:rPr>
                <w:rFonts w:hint="eastAsia" w:ascii="宋体" w:hAnsi="宋体"/>
                <w:szCs w:val="24"/>
              </w:rPr>
            </w:pPr>
            <w:r>
              <w:rPr>
                <w:rFonts w:ascii="宋体" w:hAnsi="宋体"/>
                <w:szCs w:val="24"/>
              </w:rPr>
              <w:t>明确6项核心痛点与迭代方向</w:t>
            </w:r>
          </w:p>
        </w:tc>
      </w:tr>
      <w:tr w14:paraId="5864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96" w:type="dxa"/>
            <w:vAlign w:val="center"/>
          </w:tcPr>
          <w:p w14:paraId="46C60E78">
            <w:pPr>
              <w:spacing w:line="360" w:lineRule="auto"/>
              <w:jc w:val="center"/>
              <w:rPr>
                <w:rFonts w:hint="eastAsia" w:ascii="宋体" w:hAnsi="宋体"/>
                <w:szCs w:val="24"/>
              </w:rPr>
            </w:pPr>
            <w:r>
              <w:rPr>
                <w:rFonts w:ascii="宋体" w:hAnsi="宋体"/>
                <w:szCs w:val="24"/>
              </w:rPr>
              <w:t>2025年9月</w:t>
            </w:r>
          </w:p>
        </w:tc>
        <w:tc>
          <w:tcPr>
            <w:tcW w:w="4925" w:type="dxa"/>
            <w:vAlign w:val="center"/>
          </w:tcPr>
          <w:p w14:paraId="3725F660">
            <w:pPr>
              <w:spacing w:line="360" w:lineRule="auto"/>
              <w:rPr>
                <w:rFonts w:hint="eastAsia" w:ascii="宋体" w:hAnsi="宋体"/>
                <w:szCs w:val="24"/>
              </w:rPr>
            </w:pPr>
            <w:r>
              <w:rPr>
                <w:rFonts w:ascii="宋体" w:hAnsi="宋体"/>
                <w:szCs w:val="24"/>
              </w:rPr>
              <w:t>同步申请发明专利与实用新型专利各1项</w:t>
            </w:r>
          </w:p>
        </w:tc>
        <w:tc>
          <w:tcPr>
            <w:tcW w:w="2168" w:type="dxa"/>
            <w:vAlign w:val="center"/>
          </w:tcPr>
          <w:p w14:paraId="4669801D">
            <w:pPr>
              <w:spacing w:line="360" w:lineRule="auto"/>
              <w:rPr>
                <w:rFonts w:hint="eastAsia" w:ascii="宋体" w:hAnsi="宋体"/>
                <w:szCs w:val="24"/>
              </w:rPr>
            </w:pPr>
            <w:r>
              <w:rPr>
                <w:rFonts w:ascii="宋体" w:hAnsi="宋体"/>
                <w:szCs w:val="24"/>
              </w:rPr>
              <w:t>构建核心技术壁垒</w:t>
            </w:r>
          </w:p>
        </w:tc>
      </w:tr>
      <w:tr w14:paraId="5451C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96" w:type="dxa"/>
            <w:vAlign w:val="center"/>
          </w:tcPr>
          <w:p w14:paraId="2BDC4A60">
            <w:pPr>
              <w:spacing w:line="360" w:lineRule="auto"/>
              <w:jc w:val="center"/>
              <w:rPr>
                <w:rFonts w:hint="eastAsia" w:ascii="宋体" w:hAnsi="宋体"/>
                <w:szCs w:val="24"/>
              </w:rPr>
            </w:pPr>
            <w:r>
              <w:rPr>
                <w:rFonts w:ascii="宋体" w:hAnsi="宋体"/>
                <w:szCs w:val="24"/>
              </w:rPr>
              <w:t>2025年12月</w:t>
            </w:r>
          </w:p>
        </w:tc>
        <w:tc>
          <w:tcPr>
            <w:tcW w:w="4925" w:type="dxa"/>
            <w:vAlign w:val="center"/>
          </w:tcPr>
          <w:p w14:paraId="3D1E0131">
            <w:pPr>
              <w:spacing w:line="360" w:lineRule="auto"/>
              <w:rPr>
                <w:rFonts w:hint="eastAsia" w:ascii="宋体" w:hAnsi="宋体"/>
                <w:szCs w:val="24"/>
              </w:rPr>
            </w:pPr>
            <w:r>
              <w:rPr>
                <w:rFonts w:ascii="宋体" w:hAnsi="宋体"/>
                <w:szCs w:val="24"/>
              </w:rPr>
              <w:t>第</w:t>
            </w:r>
            <w:r>
              <w:rPr>
                <w:rFonts w:hint="eastAsia" w:ascii="宋体" w:hAnsi="宋体"/>
                <w:szCs w:val="24"/>
              </w:rPr>
              <w:t>二</w:t>
            </w:r>
            <w:r>
              <w:rPr>
                <w:rFonts w:ascii="宋体" w:hAnsi="宋体"/>
                <w:szCs w:val="24"/>
              </w:rPr>
              <w:t>代产品定型，亮相广东智慧农业大会</w:t>
            </w:r>
          </w:p>
        </w:tc>
        <w:tc>
          <w:tcPr>
            <w:tcW w:w="2168" w:type="dxa"/>
            <w:vAlign w:val="center"/>
          </w:tcPr>
          <w:p w14:paraId="4320971B">
            <w:pPr>
              <w:spacing w:line="360" w:lineRule="auto"/>
              <w:rPr>
                <w:rFonts w:hint="eastAsia" w:ascii="宋体" w:hAnsi="宋体"/>
                <w:szCs w:val="24"/>
              </w:rPr>
            </w:pPr>
            <w:r>
              <w:rPr>
                <w:rFonts w:ascii="宋体" w:hAnsi="宋体"/>
                <w:szCs w:val="24"/>
              </w:rPr>
              <w:t>获得行业专家与养殖户广泛</w:t>
            </w:r>
            <w:r>
              <w:rPr>
                <w:rFonts w:hint="eastAsia" w:ascii="宋体" w:hAnsi="宋体"/>
                <w:szCs w:val="24"/>
              </w:rPr>
              <w:t>认可</w:t>
            </w:r>
          </w:p>
        </w:tc>
      </w:tr>
      <w:tr w14:paraId="77DBF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96" w:type="dxa"/>
            <w:vAlign w:val="center"/>
          </w:tcPr>
          <w:p w14:paraId="61245D48">
            <w:pPr>
              <w:spacing w:line="360" w:lineRule="auto"/>
              <w:jc w:val="center"/>
              <w:rPr>
                <w:rFonts w:hint="eastAsia" w:ascii="宋体" w:hAnsi="宋体"/>
                <w:szCs w:val="24"/>
              </w:rPr>
            </w:pPr>
            <w:r>
              <w:rPr>
                <w:rFonts w:ascii="宋体" w:hAnsi="宋体"/>
                <w:szCs w:val="24"/>
              </w:rPr>
              <w:t xml:space="preserve">2026年2月  </w:t>
            </w:r>
          </w:p>
        </w:tc>
        <w:tc>
          <w:tcPr>
            <w:tcW w:w="4925" w:type="dxa"/>
            <w:vAlign w:val="center"/>
          </w:tcPr>
          <w:p w14:paraId="4B1B8BB7">
            <w:pPr>
              <w:spacing w:line="360" w:lineRule="auto"/>
              <w:rPr>
                <w:rFonts w:hint="eastAsia" w:ascii="宋体" w:hAnsi="宋体"/>
                <w:szCs w:val="24"/>
              </w:rPr>
            </w:pPr>
            <w:r>
              <w:rPr>
                <w:rFonts w:ascii="宋体" w:hAnsi="宋体"/>
                <w:szCs w:val="24"/>
              </w:rPr>
              <w:t>在汕尾多个塘口完成试点部署，长期稳定运行验证商业化可行性</w:t>
            </w:r>
          </w:p>
        </w:tc>
        <w:tc>
          <w:tcPr>
            <w:tcW w:w="2168" w:type="dxa"/>
            <w:vAlign w:val="center"/>
          </w:tcPr>
          <w:p w14:paraId="7ACBCF48">
            <w:pPr>
              <w:spacing w:line="360" w:lineRule="auto"/>
              <w:rPr>
                <w:rFonts w:hint="eastAsia" w:ascii="宋体" w:hAnsi="宋体"/>
                <w:szCs w:val="24"/>
              </w:rPr>
            </w:pPr>
            <w:r>
              <w:rPr>
                <w:rFonts w:ascii="宋体" w:hAnsi="宋体"/>
                <w:szCs w:val="24"/>
              </w:rPr>
              <w:t>验证商业化可行性</w:t>
            </w:r>
          </w:p>
        </w:tc>
      </w:tr>
      <w:tr w14:paraId="2F595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96" w:type="dxa"/>
            <w:vAlign w:val="center"/>
          </w:tcPr>
          <w:p w14:paraId="4D4307CA">
            <w:pPr>
              <w:spacing w:line="360" w:lineRule="auto"/>
              <w:jc w:val="center"/>
              <w:rPr>
                <w:rFonts w:hint="eastAsia" w:ascii="宋体" w:hAnsi="宋体"/>
                <w:szCs w:val="24"/>
              </w:rPr>
            </w:pPr>
            <w:r>
              <w:rPr>
                <w:rFonts w:hint="eastAsia" w:ascii="宋体" w:hAnsi="宋体"/>
                <w:szCs w:val="24"/>
              </w:rPr>
              <w:t>2026年4月</w:t>
            </w:r>
          </w:p>
        </w:tc>
        <w:tc>
          <w:tcPr>
            <w:tcW w:w="4925" w:type="dxa"/>
            <w:vAlign w:val="center"/>
          </w:tcPr>
          <w:p w14:paraId="1F8EB11E">
            <w:pPr>
              <w:spacing w:line="360" w:lineRule="auto"/>
              <w:rPr>
                <w:rFonts w:hint="eastAsia" w:ascii="宋体" w:hAnsi="宋体"/>
                <w:szCs w:val="24"/>
              </w:rPr>
            </w:pPr>
            <w:r>
              <w:rPr>
                <w:rFonts w:hint="eastAsia" w:ascii="宋体" w:hAnsi="宋体"/>
                <w:szCs w:val="24"/>
              </w:rPr>
              <w:t>参加“挑战杯”路演，进一步推动项目落地</w:t>
            </w:r>
          </w:p>
        </w:tc>
        <w:tc>
          <w:tcPr>
            <w:tcW w:w="2168" w:type="dxa"/>
            <w:vAlign w:val="center"/>
          </w:tcPr>
          <w:p w14:paraId="402D927B">
            <w:pPr>
              <w:spacing w:line="360" w:lineRule="auto"/>
              <w:rPr>
                <w:rFonts w:hint="eastAsia" w:ascii="宋体" w:hAnsi="宋体"/>
                <w:szCs w:val="24"/>
              </w:rPr>
            </w:pPr>
            <w:r>
              <w:rPr>
                <w:rFonts w:hint="eastAsia" w:ascii="宋体" w:hAnsi="宋体"/>
                <w:szCs w:val="24"/>
              </w:rPr>
              <w:t>实现商业推广</w:t>
            </w:r>
          </w:p>
        </w:tc>
      </w:tr>
    </w:tbl>
    <w:p w14:paraId="115AE95F">
      <w:pPr>
        <w:pStyle w:val="3"/>
        <w:rPr>
          <w:rFonts w:hint="eastAsia"/>
        </w:rPr>
      </w:pPr>
      <w:bookmarkStart w:id="10" w:name="_Toc1676"/>
      <w:r>
        <w:rPr>
          <w:rFonts w:hint="eastAsia"/>
        </w:rPr>
        <w:t>2.5 核心竞争力</w:t>
      </w:r>
      <w:bookmarkEnd w:id="10"/>
    </w:p>
    <w:p w14:paraId="67B79C2E">
      <w:pPr>
        <w:pStyle w:val="4"/>
      </w:pPr>
      <w:r>
        <w:t>2.5.1 核心功能</w:t>
      </w:r>
    </w:p>
    <w:p w14:paraId="09EF732C">
      <w:pPr>
        <w:spacing w:line="360" w:lineRule="auto"/>
        <w:ind w:firstLine="420"/>
        <w:rPr>
          <w:rFonts w:hint="eastAsia" w:ascii="宋体" w:hAnsi="宋体" w:eastAsia="宋体"/>
          <w:lang w:eastAsia="zh-CN"/>
        </w:rPr>
      </w:pPr>
      <w:r>
        <w:rPr>
          <w:rFonts w:ascii="宋体" w:hAnsi="宋体"/>
        </w:rPr>
        <w:t>系统围绕对虾表型无损检测核心需求，整合物联网与AI视觉识别技术，构建全方位、智能化的养殖监测管理功能体系。</w:t>
      </w:r>
      <w:r>
        <w:rPr>
          <w:rFonts w:hint="eastAsia" w:ascii="宋体" w:hAnsi="宋体"/>
        </w:rPr>
        <w:t>系统核心功能如表2-2所示</w:t>
      </w:r>
      <w:r>
        <w:rPr>
          <w:rFonts w:hint="eastAsia" w:ascii="宋体" w:hAnsi="宋体"/>
          <w:lang w:eastAsia="zh-CN"/>
        </w:rPr>
        <w:t>。</w:t>
      </w:r>
    </w:p>
    <w:p w14:paraId="42220606">
      <w:pPr>
        <w:pStyle w:val="35"/>
        <w:rPr>
          <w:rFonts w:hint="eastAsia"/>
        </w:rPr>
      </w:pPr>
      <w:r>
        <w:rPr>
          <w:rFonts w:hint="eastAsia"/>
        </w:rPr>
        <w:t>表2-2 系统核心功能表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951"/>
      </w:tblGrid>
      <w:tr w14:paraId="5B09C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838" w:type="dxa"/>
            <w:vAlign w:val="center"/>
          </w:tcPr>
          <w:p w14:paraId="2E4DE002">
            <w:pPr>
              <w:spacing w:line="360" w:lineRule="auto"/>
              <w:jc w:val="center"/>
              <w:rPr>
                <w:rFonts w:hint="eastAsia" w:ascii="宋体" w:hAnsi="宋体"/>
                <w:b/>
                <w:bCs/>
              </w:rPr>
            </w:pPr>
            <w:r>
              <w:rPr>
                <w:rFonts w:hint="eastAsia" w:ascii="宋体" w:hAnsi="宋体"/>
                <w:b/>
                <w:bCs/>
              </w:rPr>
              <w:t>功能模块</w:t>
            </w:r>
          </w:p>
        </w:tc>
        <w:tc>
          <w:tcPr>
            <w:tcW w:w="6951" w:type="dxa"/>
            <w:vAlign w:val="center"/>
          </w:tcPr>
          <w:p w14:paraId="7C977FAB">
            <w:pPr>
              <w:spacing w:line="360" w:lineRule="auto"/>
              <w:jc w:val="center"/>
              <w:rPr>
                <w:rFonts w:hint="eastAsia" w:ascii="宋体" w:hAnsi="宋体"/>
                <w:b/>
                <w:bCs/>
              </w:rPr>
            </w:pPr>
            <w:r>
              <w:rPr>
                <w:rFonts w:hint="eastAsia" w:ascii="宋体" w:hAnsi="宋体"/>
                <w:b/>
                <w:bCs/>
              </w:rPr>
              <w:t>具体内容</w:t>
            </w:r>
          </w:p>
        </w:tc>
      </w:tr>
      <w:tr w14:paraId="7C8C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838" w:type="dxa"/>
            <w:vAlign w:val="center"/>
          </w:tcPr>
          <w:p w14:paraId="210733EF">
            <w:pPr>
              <w:spacing w:line="360" w:lineRule="auto"/>
              <w:jc w:val="center"/>
              <w:rPr>
                <w:rFonts w:hint="eastAsia" w:ascii="宋体" w:hAnsi="宋体"/>
              </w:rPr>
            </w:pPr>
            <w:r>
              <w:rPr>
                <w:rFonts w:hint="eastAsia" w:ascii="宋体" w:hAnsi="宋体"/>
              </w:rPr>
              <w:t>自动无损采样</w:t>
            </w:r>
          </w:p>
        </w:tc>
        <w:tc>
          <w:tcPr>
            <w:tcW w:w="6951" w:type="dxa"/>
            <w:vAlign w:val="center"/>
          </w:tcPr>
          <w:p w14:paraId="2C601185">
            <w:pPr>
              <w:spacing w:line="360" w:lineRule="auto"/>
              <w:rPr>
                <w:rFonts w:hint="eastAsia" w:ascii="宋体" w:hAnsi="宋体"/>
              </w:rPr>
            </w:pPr>
            <w:r>
              <w:rPr>
                <w:rFonts w:hint="eastAsia" w:ascii="宋体" w:hAnsi="宋体"/>
              </w:rPr>
              <w:t>虾罾自动升降，完成“捕捞-拍摄-放生”全程智能化无损操作</w:t>
            </w:r>
          </w:p>
        </w:tc>
      </w:tr>
      <w:tr w14:paraId="6D8F5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838" w:type="dxa"/>
            <w:vAlign w:val="center"/>
          </w:tcPr>
          <w:p w14:paraId="45DC9A42">
            <w:pPr>
              <w:spacing w:line="360" w:lineRule="auto"/>
              <w:jc w:val="center"/>
              <w:rPr>
                <w:rFonts w:hint="eastAsia" w:ascii="宋体" w:hAnsi="宋体"/>
              </w:rPr>
            </w:pPr>
            <w:r>
              <w:rPr>
                <w:rFonts w:hint="eastAsia" w:ascii="宋体" w:hAnsi="宋体"/>
              </w:rPr>
              <w:t>7*24无人值守</w:t>
            </w:r>
          </w:p>
        </w:tc>
        <w:tc>
          <w:tcPr>
            <w:tcW w:w="6951" w:type="dxa"/>
            <w:vAlign w:val="center"/>
          </w:tcPr>
          <w:p w14:paraId="3B169CEF">
            <w:pPr>
              <w:spacing w:line="360" w:lineRule="auto"/>
              <w:rPr>
                <w:rFonts w:hint="eastAsia" w:ascii="宋体" w:hAnsi="宋体"/>
              </w:rPr>
            </w:pPr>
            <w:r>
              <w:rPr>
                <w:rFonts w:ascii="宋体" w:hAnsi="宋体"/>
              </w:rPr>
              <w:t xml:space="preserve">支持远程控制与定时自动采样，覆盖夜间作业场景 </w:t>
            </w:r>
          </w:p>
        </w:tc>
      </w:tr>
      <w:tr w14:paraId="72E5C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838" w:type="dxa"/>
            <w:vAlign w:val="center"/>
          </w:tcPr>
          <w:p w14:paraId="2F10A887">
            <w:pPr>
              <w:spacing w:line="360" w:lineRule="auto"/>
              <w:jc w:val="center"/>
              <w:rPr>
                <w:rFonts w:hint="eastAsia" w:ascii="宋体" w:hAnsi="宋体"/>
              </w:rPr>
            </w:pPr>
            <w:r>
              <w:rPr>
                <w:rFonts w:hint="eastAsia" w:ascii="宋体" w:hAnsi="宋体"/>
              </w:rPr>
              <w:t>AI智能识别</w:t>
            </w:r>
          </w:p>
        </w:tc>
        <w:tc>
          <w:tcPr>
            <w:tcW w:w="6951" w:type="dxa"/>
            <w:vAlign w:val="center"/>
          </w:tcPr>
          <w:p w14:paraId="2D1DFFA9">
            <w:pPr>
              <w:spacing w:line="360" w:lineRule="auto"/>
              <w:rPr>
                <w:rFonts w:hint="eastAsia" w:ascii="宋体" w:hAnsi="宋体"/>
              </w:rPr>
            </w:pPr>
            <w:r>
              <w:rPr>
                <w:rFonts w:ascii="宋体" w:hAnsi="宋体"/>
              </w:rPr>
              <w:t>自动计数、虾体测长、虾线识别，输出量化数据</w:t>
            </w:r>
          </w:p>
        </w:tc>
      </w:tr>
      <w:tr w14:paraId="37C39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838" w:type="dxa"/>
            <w:vAlign w:val="center"/>
          </w:tcPr>
          <w:p w14:paraId="7524C2F5">
            <w:pPr>
              <w:spacing w:line="360" w:lineRule="auto"/>
              <w:jc w:val="center"/>
              <w:rPr>
                <w:rFonts w:hint="eastAsia" w:ascii="宋体" w:hAnsi="宋体"/>
              </w:rPr>
            </w:pPr>
            <w:r>
              <w:rPr>
                <w:rFonts w:ascii="宋体" w:hAnsi="宋体"/>
              </w:rPr>
              <w:t>双端远程管理</w:t>
            </w:r>
          </w:p>
        </w:tc>
        <w:tc>
          <w:tcPr>
            <w:tcW w:w="6951" w:type="dxa"/>
            <w:vAlign w:val="center"/>
          </w:tcPr>
          <w:p w14:paraId="1E582D03">
            <w:pPr>
              <w:spacing w:line="360" w:lineRule="auto"/>
              <w:rPr>
                <w:rFonts w:hint="eastAsia" w:ascii="宋体" w:hAnsi="宋体"/>
              </w:rPr>
            </w:pPr>
            <w:r>
              <w:rPr>
                <w:rFonts w:ascii="宋体" w:hAnsi="宋体"/>
              </w:rPr>
              <w:t>微信小程序+Web端，支持设备控制、权限管理、日志查询</w:t>
            </w:r>
          </w:p>
        </w:tc>
      </w:tr>
      <w:tr w14:paraId="2B5E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838" w:type="dxa"/>
            <w:vAlign w:val="center"/>
          </w:tcPr>
          <w:p w14:paraId="658E067B">
            <w:pPr>
              <w:spacing w:line="360" w:lineRule="auto"/>
              <w:jc w:val="center"/>
              <w:rPr>
                <w:rFonts w:hint="eastAsia" w:ascii="宋体" w:hAnsi="宋体"/>
              </w:rPr>
            </w:pPr>
            <w:r>
              <w:rPr>
                <w:rFonts w:ascii="宋体" w:hAnsi="宋体"/>
              </w:rPr>
              <w:t>安全防护</w:t>
            </w:r>
          </w:p>
        </w:tc>
        <w:tc>
          <w:tcPr>
            <w:tcW w:w="6951" w:type="dxa"/>
            <w:vAlign w:val="center"/>
          </w:tcPr>
          <w:p w14:paraId="149B782D">
            <w:pPr>
              <w:spacing w:line="360" w:lineRule="auto"/>
              <w:rPr>
                <w:rFonts w:hint="eastAsia" w:ascii="宋体" w:hAnsi="宋体"/>
              </w:rPr>
            </w:pPr>
            <w:r>
              <w:rPr>
                <w:rFonts w:ascii="宋体" w:hAnsi="宋体"/>
              </w:rPr>
              <w:t>紧急停止、异常告警、本地缓存</w:t>
            </w:r>
          </w:p>
        </w:tc>
      </w:tr>
    </w:tbl>
    <w:p w14:paraId="506CA3AE">
      <w:pPr>
        <w:pStyle w:val="4"/>
        <w:numPr>
          <w:ilvl w:val="2"/>
          <w:numId w:val="5"/>
        </w:numPr>
      </w:pPr>
      <w:r>
        <w:t>优势与创新点</w:t>
      </w:r>
    </w:p>
    <w:p w14:paraId="72D020AD">
      <w:pPr>
        <w:spacing w:line="360" w:lineRule="auto"/>
        <w:ind w:left="420"/>
        <w:rPr>
          <w:rFonts w:hint="eastAsia" w:ascii="宋体" w:hAnsi="宋体"/>
          <w:b/>
          <w:bCs/>
        </w:rPr>
      </w:pPr>
      <w:r>
        <w:rPr>
          <w:rFonts w:hint="eastAsia" w:ascii="宋体" w:hAnsi="宋体"/>
          <w:b/>
          <w:bCs/>
        </w:rPr>
        <w:t>（1）</w:t>
      </w:r>
      <w:r>
        <w:rPr>
          <w:rFonts w:ascii="宋体" w:hAnsi="宋体"/>
          <w:b/>
          <w:bCs/>
        </w:rPr>
        <w:t>基于物联网的对虾表型无损检测装置</w:t>
      </w:r>
    </w:p>
    <w:p w14:paraId="35827E37">
      <w:pPr>
        <w:spacing w:line="360" w:lineRule="auto"/>
        <w:ind w:firstLine="420"/>
        <w:rPr>
          <w:rFonts w:ascii="宋体" w:hAnsi="宋体"/>
        </w:rPr>
      </w:pPr>
      <w:r>
        <w:rPr>
          <w:rFonts w:ascii="宋体" w:hAnsi="宋体"/>
        </w:rPr>
        <w:t>本装置创新性地设计了独特的</w:t>
      </w:r>
      <w:r>
        <w:rPr>
          <w:rFonts w:ascii="宋体" w:hAnsi="宋体"/>
          <w:b/>
          <w:bCs/>
        </w:rPr>
        <w:t>虾罾收放结构</w:t>
      </w:r>
      <w:r>
        <w:rPr>
          <w:rFonts w:ascii="宋体" w:hAnsi="宋体"/>
        </w:rPr>
        <w:t>，采用集成弹性缓冲、轨迹导向与非接触感知于一体的复合检测机构，实现虾罾触顶状态的高精度判定，提高装置稳定性。同时通过</w:t>
      </w:r>
      <w:r>
        <w:rPr>
          <w:rFonts w:ascii="宋体" w:hAnsi="宋体"/>
          <w:b/>
          <w:bCs/>
        </w:rPr>
        <w:t>单电机-多绕线筒协同传动</w:t>
      </w:r>
      <w:r>
        <w:rPr>
          <w:rFonts w:ascii="宋体" w:hAnsi="宋体"/>
        </w:rPr>
        <w:t>设计，并采用三绕线筒分布式牵引架构，通过6mm高强度尼龙牵引绳与虾罾托架连接，形成三点受力均衡的悬挂系统，有效抑制升降过程中的摆动与扭转，实现虾罾垂直升起后相对装置主体框架静态无摆动、每次升降后停靠位置偏差微小，虾罾与摄像头相对静止且之间无虾罾悬挂杆或悬挂线的遮挡，进一步提高图像采集的稳定性、一致性和完整性。</w:t>
      </w:r>
      <w:r>
        <w:rPr>
          <w:rFonts w:hint="eastAsia" w:ascii="宋体" w:hAnsi="宋体"/>
        </w:rPr>
        <w:t>装置如图2-</w:t>
      </w:r>
      <w:r>
        <w:rPr>
          <w:rFonts w:hint="eastAsia" w:ascii="宋体" w:hAnsi="宋体"/>
          <w:lang w:val="en-US" w:eastAsia="zh-CN"/>
        </w:rPr>
        <w:t>2</w:t>
      </w:r>
      <w:r>
        <w:rPr>
          <w:rFonts w:hint="eastAsia" w:ascii="宋体" w:hAnsi="宋体"/>
        </w:rPr>
        <w:t>所示。</w:t>
      </w:r>
    </w:p>
    <w:p w14:paraId="0A0B78B5">
      <w:pPr>
        <w:spacing w:line="360" w:lineRule="auto"/>
        <w:ind w:firstLine="420"/>
        <w:jc w:val="center"/>
        <w:rPr>
          <w:rFonts w:ascii="宋体" w:hAnsi="宋体"/>
        </w:rPr>
      </w:pPr>
      <w:r>
        <w:rPr>
          <w:rFonts w:hint="eastAsia"/>
        </w:rPr>
        <w:drawing>
          <wp:inline distT="0" distB="0" distL="0" distR="0">
            <wp:extent cx="5278120" cy="3958590"/>
            <wp:effectExtent l="0" t="0" r="0" b="3810"/>
            <wp:docPr id="18700530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53009" name="图片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8120" cy="3958590"/>
                    </a:xfrm>
                    <a:prstGeom prst="rect">
                      <a:avLst/>
                    </a:prstGeom>
                    <a:noFill/>
                    <a:ln>
                      <a:noFill/>
                    </a:ln>
                  </pic:spPr>
                </pic:pic>
              </a:graphicData>
            </a:graphic>
          </wp:inline>
        </w:drawing>
      </w:r>
    </w:p>
    <w:p w14:paraId="5BEF8E45">
      <w:pPr>
        <w:pStyle w:val="35"/>
        <w:rPr>
          <w:rFonts w:hint="eastAsia"/>
        </w:rPr>
      </w:pPr>
      <w:r>
        <w:rPr>
          <w:rFonts w:hint="eastAsia"/>
        </w:rPr>
        <w:t>图2-</w:t>
      </w:r>
      <w:r>
        <w:rPr>
          <w:rFonts w:hint="eastAsia"/>
          <w:lang w:val="en-US" w:eastAsia="zh-CN"/>
        </w:rPr>
        <w:t>2</w:t>
      </w:r>
      <w:r>
        <w:rPr>
          <w:rFonts w:hint="eastAsia"/>
        </w:rPr>
        <w:t xml:space="preserve"> 基于物联网的对虾表型无损检测装置</w:t>
      </w:r>
    </w:p>
    <w:p w14:paraId="6A30D713">
      <w:pPr>
        <w:spacing w:line="360" w:lineRule="auto"/>
        <w:ind w:left="420"/>
        <w:rPr>
          <w:rFonts w:hint="eastAsia" w:ascii="宋体" w:hAnsi="宋体"/>
          <w:b/>
          <w:bCs/>
        </w:rPr>
      </w:pPr>
      <w:r>
        <w:rPr>
          <w:rFonts w:hint="eastAsia" w:ascii="宋体" w:hAnsi="宋体"/>
          <w:b/>
          <w:bCs/>
        </w:rPr>
        <w:t>（2）</w:t>
      </w:r>
      <w:r>
        <w:rPr>
          <w:rFonts w:ascii="宋体" w:hAnsi="宋体"/>
          <w:b/>
          <w:bCs/>
        </w:rPr>
        <w:t>基于YOLO模型的对虾长度识别</w:t>
      </w:r>
    </w:p>
    <w:p w14:paraId="6EB7DE99">
      <w:pPr>
        <w:spacing w:line="360" w:lineRule="auto"/>
        <w:ind w:firstLine="420"/>
        <w:rPr>
          <w:rFonts w:ascii="宋体" w:hAnsi="宋体"/>
        </w:rPr>
      </w:pPr>
      <w:r>
        <w:rPr>
          <w:rFonts w:ascii="宋体" w:hAnsi="宋体"/>
        </w:rPr>
        <w:t xml:space="preserve">视觉模型基于 </w:t>
      </w:r>
      <w:r>
        <w:rPr>
          <w:rFonts w:hint="eastAsia" w:ascii="宋体" w:hAnsi="宋体"/>
          <w:b/>
          <w:bCs/>
        </w:rPr>
        <w:t>YOLOv11-OBB</w:t>
      </w:r>
      <w:r>
        <w:rPr>
          <w:rFonts w:ascii="宋体" w:hAnsi="宋体"/>
          <w:b/>
          <w:bCs/>
        </w:rPr>
        <w:t xml:space="preserve"> </w:t>
      </w:r>
      <w:r>
        <w:rPr>
          <w:rFonts w:ascii="宋体" w:hAnsi="宋体"/>
        </w:rPr>
        <w:t>定向目标检测架构，针对虾体细长、非轴对齐的生物学特征，采用定向包围框替代传统矩形框，精准贴合虾体轮廓，实现像素级长度测量；识别结果通过小程序实时推送，并持久化存入 MySQL 数据库，形成可追溯的生长档案。</w:t>
      </w:r>
      <w:r>
        <w:rPr>
          <w:rFonts w:hint="eastAsia" w:ascii="宋体" w:hAnsi="宋体"/>
        </w:rPr>
        <w:t>模型预测结果如图2-</w:t>
      </w:r>
      <w:r>
        <w:rPr>
          <w:rFonts w:hint="eastAsia" w:ascii="宋体" w:hAnsi="宋体"/>
          <w:lang w:val="en-US" w:eastAsia="zh-CN"/>
        </w:rPr>
        <w:t>3</w:t>
      </w:r>
      <w:r>
        <w:rPr>
          <w:rFonts w:hint="eastAsia" w:ascii="宋体" w:hAnsi="宋体"/>
        </w:rPr>
        <w:t>所示。</w:t>
      </w:r>
    </w:p>
    <w:p w14:paraId="6EEE54D7">
      <w:pPr>
        <w:spacing w:line="360" w:lineRule="auto"/>
        <w:ind w:firstLine="420"/>
        <w:jc w:val="center"/>
        <w:rPr>
          <w:rFonts w:ascii="宋体" w:hAnsi="宋体"/>
        </w:rPr>
      </w:pPr>
      <w:r>
        <w:drawing>
          <wp:inline distT="0" distB="0" distL="0" distR="0">
            <wp:extent cx="4568190" cy="2322830"/>
            <wp:effectExtent l="0" t="0" r="3810" b="1270"/>
            <wp:docPr id="21" name="图片 1" descr="屏幕截图 2026-04-05 21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屏幕截图 2026-04-05 211816"/>
                    <pic:cNvPicPr>
                      <a:picLocks noChangeAspect="1"/>
                    </pic:cNvPicPr>
                  </pic:nvPicPr>
                  <pic:blipFill>
                    <a:blip r:embed="rId11"/>
                    <a:stretch>
                      <a:fillRect/>
                    </a:stretch>
                  </pic:blipFill>
                  <pic:spPr>
                    <a:xfrm>
                      <a:off x="0" y="0"/>
                      <a:ext cx="4568190" cy="2322830"/>
                    </a:xfrm>
                    <a:prstGeom prst="rect">
                      <a:avLst/>
                    </a:prstGeom>
                  </pic:spPr>
                </pic:pic>
              </a:graphicData>
            </a:graphic>
          </wp:inline>
        </w:drawing>
      </w:r>
    </w:p>
    <w:p w14:paraId="348E8A5A">
      <w:pPr>
        <w:pStyle w:val="35"/>
        <w:rPr>
          <w:rFonts w:hint="eastAsia"/>
        </w:rPr>
      </w:pPr>
      <w:r>
        <w:rPr>
          <w:rFonts w:hint="eastAsia"/>
        </w:rPr>
        <w:t>图2-</w:t>
      </w:r>
      <w:r>
        <w:rPr>
          <w:rFonts w:hint="eastAsia"/>
          <w:lang w:val="en-US" w:eastAsia="zh-CN"/>
        </w:rPr>
        <w:t>3</w:t>
      </w:r>
      <w:r>
        <w:rPr>
          <w:rFonts w:hint="eastAsia"/>
        </w:rPr>
        <w:t xml:space="preserve"> 测试集预测</w:t>
      </w:r>
    </w:p>
    <w:p w14:paraId="1EE38699">
      <w:pPr>
        <w:spacing w:line="360" w:lineRule="auto"/>
        <w:ind w:left="420"/>
        <w:rPr>
          <w:rFonts w:hint="eastAsia" w:ascii="宋体" w:hAnsi="宋体"/>
          <w:b/>
          <w:bCs/>
        </w:rPr>
      </w:pPr>
      <w:r>
        <w:rPr>
          <w:rFonts w:hint="eastAsia" w:ascii="宋体" w:hAnsi="宋体"/>
          <w:b/>
          <w:bCs/>
        </w:rPr>
        <w:t>（3）</w:t>
      </w:r>
      <w:r>
        <w:rPr>
          <w:rFonts w:ascii="宋体" w:hAnsi="宋体"/>
          <w:b/>
          <w:bCs/>
        </w:rPr>
        <w:t>云端智能检测与远程管控</w:t>
      </w:r>
    </w:p>
    <w:p w14:paraId="19AF6E88">
      <w:pPr>
        <w:spacing w:line="360" w:lineRule="auto"/>
        <w:ind w:firstLine="420"/>
        <w:rPr>
          <w:rFonts w:ascii="宋体" w:hAnsi="宋体"/>
        </w:rPr>
      </w:pPr>
      <w:r>
        <w:rPr>
          <w:rFonts w:ascii="宋体" w:hAnsi="宋体"/>
        </w:rPr>
        <w:t>养殖户通过自研小程序</w:t>
      </w:r>
      <w:r>
        <w:rPr>
          <w:rFonts w:hint="eastAsia" w:ascii="宋体" w:hAnsi="宋体"/>
        </w:rPr>
        <w:t>与Web端</w:t>
      </w:r>
      <w:r>
        <w:rPr>
          <w:rFonts w:ascii="宋体" w:hAnsi="宋体"/>
        </w:rPr>
        <w:t>可实时获取对虾数据以及装置运行状态，在恶劣天气条件下，无需到场即可掌握虾塘动态。除此之外，系统支持按需配置定时提罾策略，养殖户可根据自身需求设立是否定时提罾，实现24小时无人智能看管虾塘。</w:t>
      </w:r>
      <w:r>
        <w:rPr>
          <w:rFonts w:hint="eastAsia" w:ascii="宋体" w:hAnsi="宋体"/>
        </w:rPr>
        <w:t>小程序首页如图2-</w:t>
      </w:r>
      <w:r>
        <w:rPr>
          <w:rFonts w:hint="eastAsia" w:ascii="宋体" w:hAnsi="宋体"/>
          <w:lang w:val="en-US" w:eastAsia="zh-CN"/>
        </w:rPr>
        <w:t>4</w:t>
      </w:r>
      <w:r>
        <w:rPr>
          <w:rFonts w:hint="eastAsia" w:ascii="宋体" w:hAnsi="宋体"/>
        </w:rPr>
        <w:t>所示，Web端首页如图2-</w:t>
      </w:r>
      <w:r>
        <w:rPr>
          <w:rFonts w:hint="eastAsia" w:ascii="宋体" w:hAnsi="宋体"/>
          <w:lang w:val="en-US" w:eastAsia="zh-CN"/>
        </w:rPr>
        <w:t>5</w:t>
      </w:r>
      <w:r>
        <w:rPr>
          <w:rFonts w:hint="eastAsia" w:ascii="宋体" w:hAnsi="宋体"/>
        </w:rPr>
        <w:t>所示。</w:t>
      </w:r>
    </w:p>
    <w:p w14:paraId="4A4DDEE2">
      <w:pPr>
        <w:spacing w:line="360" w:lineRule="auto"/>
        <w:ind w:firstLine="420"/>
        <w:rPr>
          <w:rFonts w:ascii="宋体" w:hAnsi="宋体"/>
        </w:rPr>
      </w:pPr>
      <w:r>
        <w:drawing>
          <wp:inline distT="0" distB="0" distL="0" distR="0">
            <wp:extent cx="1485265" cy="2882265"/>
            <wp:effectExtent l="0" t="0" r="635" b="0"/>
            <wp:docPr id="1110521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1402" name="图片 1"/>
                    <pic:cNvPicPr>
                      <a:picLocks noChangeAspect="1"/>
                    </pic:cNvPicPr>
                  </pic:nvPicPr>
                  <pic:blipFill>
                    <a:blip r:embed="rId12"/>
                    <a:stretch>
                      <a:fillRect/>
                    </a:stretch>
                  </pic:blipFill>
                  <pic:spPr>
                    <a:xfrm>
                      <a:off x="0" y="0"/>
                      <a:ext cx="1485265" cy="2882265"/>
                    </a:xfrm>
                    <a:prstGeom prst="rect">
                      <a:avLst/>
                    </a:prstGeom>
                  </pic:spPr>
                </pic:pic>
              </a:graphicData>
            </a:graphic>
          </wp:inline>
        </w:drawing>
      </w:r>
      <w:r>
        <w:drawing>
          <wp:inline distT="0" distB="0" distL="0" distR="0">
            <wp:extent cx="1546860" cy="2884170"/>
            <wp:effectExtent l="0" t="0" r="0" b="0"/>
            <wp:docPr id="8031134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13426" name="图片 24"/>
                    <pic:cNvPicPr>
                      <a:picLocks noChangeAspect="1" noChangeArrowheads="1"/>
                    </pic:cNvPicPr>
                  </pic:nvPicPr>
                  <pic:blipFill>
                    <a:blip r:embed="rId13" cstate="print">
                      <a:extLst>
                        <a:ext uri="{28A0092B-C50C-407E-A947-70E740481C1C}">
                          <a14:useLocalDpi xmlns:a14="http://schemas.microsoft.com/office/drawing/2010/main" val="0"/>
                        </a:ext>
                      </a:extLst>
                    </a:blip>
                    <a:srcRect l="8425" r="20927"/>
                    <a:stretch>
                      <a:fillRect/>
                    </a:stretch>
                  </pic:blipFill>
                  <pic:spPr>
                    <a:xfrm>
                      <a:off x="0" y="0"/>
                      <a:ext cx="1546860" cy="2884170"/>
                    </a:xfrm>
                    <a:prstGeom prst="rect">
                      <a:avLst/>
                    </a:prstGeom>
                    <a:noFill/>
                    <a:ln>
                      <a:noFill/>
                    </a:ln>
                  </pic:spPr>
                </pic:pic>
              </a:graphicData>
            </a:graphic>
          </wp:inline>
        </w:drawing>
      </w:r>
      <w:r>
        <w:drawing>
          <wp:inline distT="0" distB="0" distL="0" distR="0">
            <wp:extent cx="1621790" cy="2880360"/>
            <wp:effectExtent l="0" t="0" r="0" b="0"/>
            <wp:docPr id="91645870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58702" name="图片 23"/>
                    <pic:cNvPicPr>
                      <a:picLocks noChangeAspect="1" noChangeArrowheads="1"/>
                    </pic:cNvPicPr>
                  </pic:nvPicPr>
                  <pic:blipFill>
                    <a:blip r:embed="rId14" cstate="print">
                      <a:extLst>
                        <a:ext uri="{28A0092B-C50C-407E-A947-70E740481C1C}">
                          <a14:useLocalDpi xmlns:a14="http://schemas.microsoft.com/office/drawing/2010/main" val="0"/>
                        </a:ext>
                      </a:extLst>
                    </a:blip>
                    <a:srcRect l="9595" r="19400"/>
                    <a:stretch>
                      <a:fillRect/>
                    </a:stretch>
                  </pic:blipFill>
                  <pic:spPr>
                    <a:xfrm>
                      <a:off x="0" y="0"/>
                      <a:ext cx="1621790" cy="2880360"/>
                    </a:xfrm>
                    <a:prstGeom prst="rect">
                      <a:avLst/>
                    </a:prstGeom>
                    <a:noFill/>
                    <a:ln>
                      <a:noFill/>
                    </a:ln>
                  </pic:spPr>
                </pic:pic>
              </a:graphicData>
            </a:graphic>
          </wp:inline>
        </w:drawing>
      </w:r>
    </w:p>
    <w:p w14:paraId="2542C63E">
      <w:pPr>
        <w:pStyle w:val="35"/>
      </w:pPr>
      <w:r>
        <w:rPr>
          <w:rFonts w:hint="eastAsia"/>
        </w:rPr>
        <w:t>图2-</w:t>
      </w:r>
      <w:r>
        <w:rPr>
          <w:rFonts w:hint="eastAsia"/>
          <w:lang w:val="en-US" w:eastAsia="zh-CN"/>
        </w:rPr>
        <w:t>4</w:t>
      </w:r>
      <w:r>
        <w:rPr>
          <w:rFonts w:hint="eastAsia"/>
        </w:rPr>
        <w:t xml:space="preserve"> 小程序首页图</w:t>
      </w:r>
    </w:p>
    <w:p w14:paraId="0DEEC3E8">
      <w:pPr>
        <w:jc w:val="center"/>
      </w:pPr>
      <w:r>
        <w:drawing>
          <wp:inline distT="0" distB="0" distL="0" distR="0">
            <wp:extent cx="5278120" cy="2521585"/>
            <wp:effectExtent l="0" t="0" r="0" b="0"/>
            <wp:docPr id="1524781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1184" name="图片 1"/>
                    <pic:cNvPicPr>
                      <a:picLocks noChangeAspect="1"/>
                    </pic:cNvPicPr>
                  </pic:nvPicPr>
                  <pic:blipFill>
                    <a:blip r:embed="rId15"/>
                    <a:stretch>
                      <a:fillRect/>
                    </a:stretch>
                  </pic:blipFill>
                  <pic:spPr>
                    <a:xfrm>
                      <a:off x="0" y="0"/>
                      <a:ext cx="5278120" cy="2521585"/>
                    </a:xfrm>
                    <a:prstGeom prst="rect">
                      <a:avLst/>
                    </a:prstGeom>
                  </pic:spPr>
                </pic:pic>
              </a:graphicData>
            </a:graphic>
          </wp:inline>
        </w:drawing>
      </w:r>
    </w:p>
    <w:p w14:paraId="191DD5BB">
      <w:pPr>
        <w:pStyle w:val="35"/>
        <w:rPr>
          <w:rFonts w:hint="eastAsia"/>
        </w:rPr>
      </w:pPr>
      <w:r>
        <w:rPr>
          <w:rFonts w:hint="eastAsia"/>
        </w:rPr>
        <w:t>图2-</w:t>
      </w:r>
      <w:r>
        <w:rPr>
          <w:rFonts w:hint="eastAsia"/>
          <w:lang w:val="en-US" w:eastAsia="zh-CN"/>
        </w:rPr>
        <w:t>5</w:t>
      </w:r>
      <w:r>
        <w:rPr>
          <w:rFonts w:hint="eastAsia"/>
        </w:rPr>
        <w:t xml:space="preserve"> Web端首页</w:t>
      </w:r>
    </w:p>
    <w:p w14:paraId="7A300DCD">
      <w:pPr>
        <w:spacing w:line="360" w:lineRule="auto"/>
        <w:ind w:left="420"/>
        <w:rPr>
          <w:rFonts w:hint="eastAsia" w:ascii="宋体" w:hAnsi="宋体"/>
          <w:b/>
          <w:bCs/>
        </w:rPr>
      </w:pPr>
      <w:r>
        <w:rPr>
          <w:rFonts w:hint="eastAsia" w:ascii="宋体" w:hAnsi="宋体"/>
          <w:b/>
          <w:bCs/>
        </w:rPr>
        <w:t>（4）</w:t>
      </w:r>
      <w:r>
        <w:rPr>
          <w:rFonts w:ascii="宋体" w:hAnsi="宋体"/>
          <w:b/>
          <w:bCs/>
        </w:rPr>
        <w:t>全流程自动化</w:t>
      </w:r>
    </w:p>
    <w:p w14:paraId="208E6CBB">
      <w:pPr>
        <w:spacing w:line="360" w:lineRule="auto"/>
        <w:ind w:firstLine="420"/>
        <w:rPr>
          <w:rFonts w:hint="eastAsia" w:ascii="宋体" w:hAnsi="宋体"/>
        </w:rPr>
      </w:pPr>
      <w:r>
        <w:rPr>
          <w:rFonts w:ascii="宋体" w:hAnsi="宋体"/>
        </w:rPr>
        <w:t>通过装置、云端服务器和移动智能终端的协同工作，实现了从数据采集、智能分析，到用户通知的全流程自动化，在降低人工成本的同时为科学养殖提供可靠的技术支持。</w:t>
      </w:r>
    </w:p>
    <w:p w14:paraId="12EE1422">
      <w:pPr>
        <w:spacing w:line="360" w:lineRule="auto"/>
        <w:ind w:left="420"/>
        <w:rPr>
          <w:rFonts w:hint="eastAsia" w:ascii="宋体" w:hAnsi="宋体"/>
          <w:b/>
          <w:bCs/>
        </w:rPr>
      </w:pPr>
      <w:r>
        <w:rPr>
          <w:rFonts w:hint="eastAsia" w:ascii="宋体" w:hAnsi="宋体"/>
          <w:b/>
          <w:bCs/>
        </w:rPr>
        <w:t>（5）专利壁垒与知识产权</w:t>
      </w:r>
    </w:p>
    <w:p w14:paraId="528719CB">
      <w:pPr>
        <w:spacing w:line="360" w:lineRule="auto"/>
        <w:ind w:firstLine="420"/>
        <w:rPr>
          <w:rFonts w:ascii="宋体" w:hAnsi="宋体"/>
        </w:rPr>
      </w:pPr>
      <w:r>
        <w:rPr>
          <w:rFonts w:ascii="宋体" w:hAnsi="宋体"/>
        </w:rPr>
        <w:t>围绕装置核心创新点与系统方案，团队已构建"发明+实用新型"双重专利保护体系。发明专利"一种面向水产养殖的智能表型无损检测装置、方法及系统"（申请号：2025114096525，实质审查中）覆盖机械结构设计、控制方法及系统集成方案；实用新型专利"一种面向水产养殖的表型无损检测装置"（申请号：2025221008257</w:t>
      </w:r>
      <w:r>
        <w:rPr>
          <w:rFonts w:hint="eastAsia" w:ascii="宋体" w:hAnsi="宋体"/>
        </w:rPr>
        <w:t>，</w:t>
      </w:r>
      <w:r>
        <w:rPr>
          <w:rFonts w:hint="eastAsia" w:ascii="宋体" w:hAnsi="宋体"/>
          <w:lang w:val="en-US" w:eastAsia="zh-CN"/>
        </w:rPr>
        <w:t>实质</w:t>
      </w:r>
      <w:r>
        <w:rPr>
          <w:rFonts w:hint="eastAsia" w:ascii="宋体" w:hAnsi="宋体"/>
        </w:rPr>
        <w:t>审查中</w:t>
      </w:r>
      <w:r>
        <w:rPr>
          <w:rFonts w:ascii="宋体" w:hAnsi="宋体"/>
        </w:rPr>
        <w:t>）对复合检测机构、三绕线筒协同传动等核心机械结构形成快速确权保护。专利组合覆盖了从硬件结构、控制算法到系统方法的完整技术链条，既防止机械结构被仿制，又保护"自动采样-AI识别-云端管理"的整体商业方法，为后续规模化推广与产业化落地提供法律保障，构建竞争护城河。</w:t>
      </w:r>
      <w:r>
        <w:rPr>
          <w:rFonts w:hint="eastAsia" w:ascii="宋体" w:hAnsi="宋体"/>
        </w:rPr>
        <w:t>发明专利受理通知书如图2-</w:t>
      </w:r>
      <w:r>
        <w:rPr>
          <w:rFonts w:hint="eastAsia" w:ascii="宋体" w:hAnsi="宋体"/>
          <w:lang w:val="en-US" w:eastAsia="zh-CN"/>
        </w:rPr>
        <w:t>6</w:t>
      </w:r>
      <w:r>
        <w:rPr>
          <w:rFonts w:hint="eastAsia" w:ascii="宋体" w:hAnsi="宋体"/>
        </w:rPr>
        <w:t>所示，实用新型专利受理通知书如图2-</w:t>
      </w:r>
      <w:r>
        <w:rPr>
          <w:rFonts w:hint="eastAsia" w:ascii="宋体" w:hAnsi="宋体"/>
          <w:lang w:val="en-US" w:eastAsia="zh-CN"/>
        </w:rPr>
        <w:t>7</w:t>
      </w:r>
      <w:r>
        <w:rPr>
          <w:rFonts w:hint="eastAsia" w:ascii="宋体" w:hAnsi="宋体"/>
        </w:rPr>
        <w:t>所示。</w:t>
      </w:r>
    </w:p>
    <w:p w14:paraId="04A876F6">
      <w:pPr>
        <w:ind w:firstLine="420"/>
        <w:jc w:val="center"/>
      </w:pPr>
      <w:r>
        <w:drawing>
          <wp:inline distT="0" distB="0" distL="0" distR="0">
            <wp:extent cx="5276850" cy="2733675"/>
            <wp:effectExtent l="0" t="0" r="0" b="9525"/>
            <wp:docPr id="494374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7496"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6850" cy="2733675"/>
                    </a:xfrm>
                    <a:prstGeom prst="rect">
                      <a:avLst/>
                    </a:prstGeom>
                    <a:noFill/>
                    <a:ln>
                      <a:noFill/>
                    </a:ln>
                  </pic:spPr>
                </pic:pic>
              </a:graphicData>
            </a:graphic>
          </wp:inline>
        </w:drawing>
      </w:r>
    </w:p>
    <w:p w14:paraId="4DE8804D">
      <w:pPr>
        <w:pStyle w:val="35"/>
      </w:pPr>
      <w:r>
        <w:t>图</w:t>
      </w:r>
      <w:r>
        <w:rPr>
          <w:rFonts w:hint="eastAsia"/>
        </w:rPr>
        <w:t>2</w:t>
      </w:r>
      <w:r>
        <w:t>-</w:t>
      </w:r>
      <w:r>
        <w:rPr>
          <w:rFonts w:hint="eastAsia"/>
          <w:lang w:val="en-US" w:eastAsia="zh-CN"/>
        </w:rPr>
        <w:t>6</w:t>
      </w:r>
      <w:r>
        <w:rPr>
          <w:rFonts w:hint="eastAsia"/>
        </w:rPr>
        <w:t xml:space="preserve"> </w:t>
      </w:r>
      <w:r>
        <w:t>发明专利申请受理通知书</w:t>
      </w:r>
    </w:p>
    <w:p w14:paraId="5EC3CFB3">
      <w:pPr>
        <w:jc w:val="center"/>
      </w:pPr>
      <w:r>
        <w:drawing>
          <wp:inline distT="0" distB="0" distL="0" distR="0">
            <wp:extent cx="5276850" cy="2905125"/>
            <wp:effectExtent l="0" t="0" r="0" b="9525"/>
            <wp:docPr id="13571542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54283" name="图片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6850" cy="2905125"/>
                    </a:xfrm>
                    <a:prstGeom prst="rect">
                      <a:avLst/>
                    </a:prstGeom>
                    <a:noFill/>
                    <a:ln>
                      <a:noFill/>
                    </a:ln>
                  </pic:spPr>
                </pic:pic>
              </a:graphicData>
            </a:graphic>
          </wp:inline>
        </w:drawing>
      </w:r>
    </w:p>
    <w:p w14:paraId="641A6B24">
      <w:pPr>
        <w:pStyle w:val="35"/>
        <w:rPr>
          <w:rFonts w:hint="eastAsia"/>
        </w:rPr>
      </w:pPr>
      <w:r>
        <w:t>图</w:t>
      </w:r>
      <w:r>
        <w:rPr>
          <w:rFonts w:hint="eastAsia"/>
        </w:rPr>
        <w:t>2</w:t>
      </w:r>
      <w:r>
        <w:t>-</w:t>
      </w:r>
      <w:r>
        <w:rPr>
          <w:rFonts w:hint="eastAsia"/>
          <w:lang w:val="en-US" w:eastAsia="zh-CN"/>
        </w:rPr>
        <w:t>7</w:t>
      </w:r>
      <w:r>
        <w:rPr>
          <w:rFonts w:hint="eastAsia"/>
        </w:rPr>
        <w:t xml:space="preserve"> </w:t>
      </w:r>
      <w:r>
        <w:t>实用新型专利受理通知书</w:t>
      </w:r>
    </w:p>
    <w:p w14:paraId="23F5587D">
      <w:pPr>
        <w:pStyle w:val="4"/>
      </w:pPr>
      <w:r>
        <w:t>2.5.3 核心性能指标</w:t>
      </w:r>
    </w:p>
    <w:p w14:paraId="165081CA">
      <w:pPr>
        <w:spacing w:line="360" w:lineRule="auto"/>
        <w:ind w:firstLine="420"/>
        <w:rPr>
          <w:rFonts w:hint="eastAsia"/>
        </w:rPr>
      </w:pPr>
      <w:r>
        <w:rPr>
          <w:rFonts w:ascii="宋体" w:hAnsi="宋体"/>
        </w:rPr>
        <w:t>为确保系统适配塘口复杂环境、满足规模化养殖需求，本系统在识别精度、运行稳定性、环境适配性等方面进行专项优化，核心性能</w:t>
      </w:r>
      <w:r>
        <w:rPr>
          <w:rFonts w:hint="eastAsia" w:ascii="宋体" w:hAnsi="宋体"/>
        </w:rPr>
        <w:t>分析表</w:t>
      </w:r>
      <w:r>
        <w:rPr>
          <w:rFonts w:ascii="宋体" w:hAnsi="宋体"/>
        </w:rPr>
        <w:t>如表</w:t>
      </w:r>
      <w:r>
        <w:rPr>
          <w:rFonts w:hint="eastAsia" w:ascii="宋体" w:hAnsi="宋体"/>
        </w:rPr>
        <w:t>2-3</w:t>
      </w:r>
      <w:r>
        <w:rPr>
          <w:rFonts w:ascii="宋体" w:hAnsi="宋体"/>
        </w:rPr>
        <w:t>所示。</w:t>
      </w:r>
    </w:p>
    <w:p w14:paraId="298FD5B6">
      <w:pPr>
        <w:pStyle w:val="35"/>
        <w:rPr>
          <w:rFonts w:hint="eastAsia"/>
        </w:rPr>
      </w:pPr>
      <w:r>
        <w:t>表2-3 核心性能分析表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7108"/>
      </w:tblGrid>
      <w:tr w14:paraId="12CBA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52" w:type="dxa"/>
            <w:tcBorders>
              <w:top w:val="single" w:color="000000" w:sz="6" w:space="0"/>
              <w:left w:val="single" w:color="000000" w:sz="6" w:space="0"/>
              <w:bottom w:val="single" w:color="999999" w:sz="6" w:space="0"/>
              <w:right w:val="single" w:color="999999" w:sz="6" w:space="0"/>
            </w:tcBorders>
            <w:shd w:val="clear" w:color="auto" w:fill="FFFFFF"/>
            <w:vAlign w:val="center"/>
          </w:tcPr>
          <w:p w14:paraId="0E066ADB">
            <w:pPr>
              <w:jc w:val="center"/>
              <w:rPr>
                <w:rFonts w:hint="eastAsia"/>
                <w:b/>
              </w:rPr>
            </w:pPr>
            <w:r>
              <w:rPr>
                <w:b/>
              </w:rPr>
              <w:t>核心性能</w:t>
            </w:r>
          </w:p>
        </w:tc>
        <w:tc>
          <w:tcPr>
            <w:tcW w:w="6987" w:type="dxa"/>
            <w:tcBorders>
              <w:top w:val="single" w:color="000000" w:sz="6" w:space="0"/>
              <w:left w:val="nil"/>
              <w:bottom w:val="single" w:color="999999" w:sz="6" w:space="0"/>
              <w:right w:val="single" w:color="000000" w:sz="6" w:space="0"/>
            </w:tcBorders>
            <w:shd w:val="clear" w:color="auto" w:fill="FFFFFF"/>
            <w:vAlign w:val="center"/>
          </w:tcPr>
          <w:p w14:paraId="273E0ED4">
            <w:pPr>
              <w:jc w:val="center"/>
              <w:rPr>
                <w:rFonts w:hint="eastAsia"/>
                <w:b/>
              </w:rPr>
            </w:pPr>
            <w:r>
              <w:rPr>
                <w:b/>
              </w:rPr>
              <w:t>具体内容</w:t>
            </w:r>
          </w:p>
        </w:tc>
      </w:tr>
      <w:tr w14:paraId="0DC42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52" w:type="dxa"/>
            <w:tcBorders>
              <w:top w:val="single" w:color="999999" w:sz="6" w:space="0"/>
              <w:left w:val="single" w:color="000000" w:sz="6" w:space="0"/>
              <w:bottom w:val="single" w:color="999999" w:sz="6" w:space="0"/>
              <w:right w:val="single" w:color="999999" w:sz="6" w:space="0"/>
            </w:tcBorders>
            <w:shd w:val="clear" w:color="auto" w:fill="FFFFFF"/>
            <w:vAlign w:val="center"/>
          </w:tcPr>
          <w:p w14:paraId="2A0BBC92">
            <w:pPr>
              <w:jc w:val="center"/>
              <w:rPr>
                <w:rFonts w:hint="eastAsia"/>
              </w:rPr>
            </w:pPr>
            <w:r>
              <w:t>识别精度</w:t>
            </w:r>
          </w:p>
        </w:tc>
        <w:tc>
          <w:tcPr>
            <w:tcW w:w="6987" w:type="dxa"/>
            <w:tcBorders>
              <w:top w:val="single" w:color="999999" w:sz="6" w:space="0"/>
              <w:left w:val="nil"/>
              <w:bottom w:val="single" w:color="999999" w:sz="6" w:space="0"/>
              <w:right w:val="single" w:color="000000" w:sz="6" w:space="0"/>
            </w:tcBorders>
            <w:shd w:val="clear" w:color="auto" w:fill="FFFFFF"/>
            <w:vAlign w:val="center"/>
          </w:tcPr>
          <w:p w14:paraId="1F4DFBDE">
            <w:pPr>
              <w:rPr>
                <w:rFonts w:hint="eastAsia"/>
              </w:rPr>
            </w:pPr>
            <w:r>
              <w:t>AI 识别准确率＞9</w:t>
            </w:r>
            <w:r>
              <w:rPr>
                <w:rFonts w:hint="eastAsia"/>
              </w:rPr>
              <w:t>0</w:t>
            </w:r>
            <w:r>
              <w:t>%，虾体长度测量误差＜2%</w:t>
            </w:r>
          </w:p>
        </w:tc>
      </w:tr>
      <w:tr w14:paraId="2A10C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52" w:type="dxa"/>
            <w:tcBorders>
              <w:top w:val="single" w:color="999999" w:sz="6" w:space="0"/>
              <w:left w:val="single" w:color="000000" w:sz="6" w:space="0"/>
              <w:bottom w:val="single" w:color="999999" w:sz="6" w:space="0"/>
              <w:right w:val="single" w:color="999999" w:sz="6" w:space="0"/>
            </w:tcBorders>
            <w:shd w:val="clear" w:color="auto" w:fill="FFFFFF"/>
            <w:vAlign w:val="center"/>
          </w:tcPr>
          <w:p w14:paraId="399C429B">
            <w:pPr>
              <w:jc w:val="center"/>
              <w:rPr>
                <w:rFonts w:hint="eastAsia"/>
              </w:rPr>
            </w:pPr>
            <w:r>
              <w:t>运行稳定性</w:t>
            </w:r>
          </w:p>
        </w:tc>
        <w:tc>
          <w:tcPr>
            <w:tcW w:w="6987" w:type="dxa"/>
            <w:tcBorders>
              <w:top w:val="single" w:color="999999" w:sz="6" w:space="0"/>
              <w:left w:val="nil"/>
              <w:bottom w:val="single" w:color="999999" w:sz="6" w:space="0"/>
              <w:right w:val="single" w:color="000000" w:sz="6" w:space="0"/>
            </w:tcBorders>
            <w:shd w:val="clear" w:color="auto" w:fill="FFFFFF"/>
            <w:vAlign w:val="center"/>
          </w:tcPr>
          <w:p w14:paraId="3AB41830">
            <w:pPr>
              <w:rPr>
                <w:rFonts w:hint="eastAsia"/>
              </w:rPr>
            </w:pPr>
            <w:r>
              <w:t>支持 7×24 小时连续稳定运行</w:t>
            </w:r>
          </w:p>
        </w:tc>
      </w:tr>
      <w:tr w14:paraId="5EF5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52" w:type="dxa"/>
            <w:tcBorders>
              <w:top w:val="single" w:color="999999" w:sz="6" w:space="0"/>
              <w:left w:val="single" w:color="000000" w:sz="6" w:space="0"/>
              <w:bottom w:val="single" w:color="999999" w:sz="6" w:space="0"/>
              <w:right w:val="single" w:color="999999" w:sz="6" w:space="0"/>
            </w:tcBorders>
            <w:shd w:val="clear" w:color="auto" w:fill="FFFFFF"/>
            <w:vAlign w:val="center"/>
          </w:tcPr>
          <w:p w14:paraId="60DB240F">
            <w:pPr>
              <w:jc w:val="center"/>
              <w:rPr>
                <w:rFonts w:hint="eastAsia"/>
              </w:rPr>
            </w:pPr>
            <w:r>
              <w:t>定时执行</w:t>
            </w:r>
          </w:p>
        </w:tc>
        <w:tc>
          <w:tcPr>
            <w:tcW w:w="6987" w:type="dxa"/>
            <w:tcBorders>
              <w:top w:val="single" w:color="999999" w:sz="6" w:space="0"/>
              <w:left w:val="nil"/>
              <w:bottom w:val="single" w:color="999999" w:sz="6" w:space="0"/>
              <w:right w:val="single" w:color="000000" w:sz="6" w:space="0"/>
            </w:tcBorders>
            <w:shd w:val="clear" w:color="auto" w:fill="FFFFFF"/>
            <w:vAlign w:val="center"/>
          </w:tcPr>
          <w:p w14:paraId="52032D83">
            <w:pPr>
              <w:rPr>
                <w:rFonts w:hint="eastAsia"/>
              </w:rPr>
            </w:pPr>
            <w:r>
              <w:t>定时采样任务成功率达 99.2%</w:t>
            </w:r>
          </w:p>
        </w:tc>
      </w:tr>
      <w:tr w14:paraId="2E479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52" w:type="dxa"/>
            <w:tcBorders>
              <w:top w:val="single" w:color="999999" w:sz="6" w:space="0"/>
              <w:left w:val="single" w:color="000000" w:sz="6" w:space="0"/>
              <w:bottom w:val="single" w:color="999999" w:sz="6" w:space="0"/>
              <w:right w:val="single" w:color="999999" w:sz="6" w:space="0"/>
            </w:tcBorders>
            <w:shd w:val="clear" w:color="auto" w:fill="FFFFFF"/>
            <w:vAlign w:val="center"/>
          </w:tcPr>
          <w:p w14:paraId="19CBFBA6">
            <w:pPr>
              <w:jc w:val="center"/>
              <w:rPr>
                <w:rFonts w:hint="eastAsia"/>
              </w:rPr>
            </w:pPr>
            <w:r>
              <w:t>成像效果</w:t>
            </w:r>
          </w:p>
        </w:tc>
        <w:tc>
          <w:tcPr>
            <w:tcW w:w="6987" w:type="dxa"/>
            <w:tcBorders>
              <w:top w:val="single" w:color="999999" w:sz="6" w:space="0"/>
              <w:left w:val="nil"/>
              <w:bottom w:val="single" w:color="999999" w:sz="6" w:space="0"/>
              <w:right w:val="single" w:color="000000" w:sz="6" w:space="0"/>
            </w:tcBorders>
            <w:shd w:val="clear" w:color="auto" w:fill="FFFFFF"/>
            <w:vAlign w:val="center"/>
          </w:tcPr>
          <w:p w14:paraId="4181DEA7">
            <w:pPr>
              <w:rPr>
                <w:rFonts w:hint="eastAsia"/>
              </w:rPr>
            </w:pPr>
            <w:r>
              <w:t>星光摄像头 + LED 补光，夜间弱光环境清晰成像</w:t>
            </w:r>
          </w:p>
        </w:tc>
      </w:tr>
      <w:tr w14:paraId="6F5B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52" w:type="dxa"/>
            <w:tcBorders>
              <w:top w:val="single" w:color="999999" w:sz="6" w:space="0"/>
              <w:left w:val="single" w:color="000000" w:sz="6" w:space="0"/>
              <w:bottom w:val="single" w:color="999999" w:sz="6" w:space="0"/>
              <w:right w:val="single" w:color="999999" w:sz="6" w:space="0"/>
            </w:tcBorders>
            <w:shd w:val="clear" w:color="auto" w:fill="FFFFFF"/>
            <w:vAlign w:val="center"/>
          </w:tcPr>
          <w:p w14:paraId="0B0E033C">
            <w:pPr>
              <w:jc w:val="center"/>
              <w:rPr>
                <w:rFonts w:hint="eastAsia"/>
              </w:rPr>
            </w:pPr>
            <w:r>
              <w:t>环境适配</w:t>
            </w:r>
          </w:p>
        </w:tc>
        <w:tc>
          <w:tcPr>
            <w:tcW w:w="6987" w:type="dxa"/>
            <w:tcBorders>
              <w:top w:val="single" w:color="999999" w:sz="6" w:space="0"/>
              <w:left w:val="nil"/>
              <w:bottom w:val="single" w:color="999999" w:sz="6" w:space="0"/>
              <w:right w:val="single" w:color="000000" w:sz="6" w:space="0"/>
            </w:tcBorders>
            <w:shd w:val="clear" w:color="auto" w:fill="FFFFFF"/>
            <w:vAlign w:val="center"/>
          </w:tcPr>
          <w:p w14:paraId="339ED4F0">
            <w:pPr>
              <w:rPr>
                <w:rFonts w:hint="eastAsia"/>
              </w:rPr>
            </w:pPr>
            <w:r>
              <w:t>防水、防盐雾、抗风，适合户外虾塘长期部署</w:t>
            </w:r>
          </w:p>
        </w:tc>
      </w:tr>
      <w:tr w14:paraId="437DE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52" w:type="dxa"/>
            <w:tcBorders>
              <w:top w:val="single" w:color="999999" w:sz="6" w:space="0"/>
              <w:left w:val="single" w:color="000000" w:sz="6" w:space="0"/>
              <w:bottom w:val="single" w:color="000000" w:sz="6" w:space="0"/>
              <w:right w:val="single" w:color="999999" w:sz="6" w:space="0"/>
            </w:tcBorders>
            <w:shd w:val="clear" w:color="auto" w:fill="FFFFFF"/>
            <w:vAlign w:val="center"/>
          </w:tcPr>
          <w:p w14:paraId="2E11615C">
            <w:pPr>
              <w:jc w:val="center"/>
              <w:rPr>
                <w:rFonts w:hint="eastAsia"/>
              </w:rPr>
            </w:pPr>
            <w:r>
              <w:t>响应速度</w:t>
            </w:r>
          </w:p>
        </w:tc>
        <w:tc>
          <w:tcPr>
            <w:tcW w:w="6987" w:type="dxa"/>
            <w:tcBorders>
              <w:top w:val="single" w:color="999999" w:sz="6" w:space="0"/>
              <w:left w:val="nil"/>
              <w:bottom w:val="single" w:color="000000" w:sz="6" w:space="0"/>
              <w:right w:val="single" w:color="000000" w:sz="6" w:space="0"/>
            </w:tcBorders>
            <w:shd w:val="clear" w:color="auto" w:fill="FFFFFF"/>
            <w:vAlign w:val="center"/>
          </w:tcPr>
          <w:p w14:paraId="6BD0C762">
            <w:pPr>
              <w:rPr>
                <w:rFonts w:hint="eastAsia"/>
              </w:rPr>
            </w:pPr>
            <w:r>
              <w:t>指令实时响应，数据上传延迟低、运行流畅</w:t>
            </w:r>
          </w:p>
        </w:tc>
      </w:tr>
    </w:tbl>
    <w:p w14:paraId="54BCB155">
      <w:pPr>
        <w:pStyle w:val="3"/>
        <w:rPr>
          <w:rFonts w:hint="eastAsia"/>
        </w:rPr>
      </w:pPr>
      <w:bookmarkStart w:id="11" w:name="_Toc577"/>
      <w:r>
        <w:t>2.</w:t>
      </w:r>
      <w:r>
        <w:rPr>
          <w:rFonts w:hint="eastAsia"/>
        </w:rPr>
        <w:t>6</w:t>
      </w:r>
      <w:r>
        <w:t xml:space="preserve"> 竞品分析</w:t>
      </w:r>
      <w:bookmarkEnd w:id="11"/>
    </w:p>
    <w:p w14:paraId="65EBDFAB">
      <w:pPr>
        <w:spacing w:line="360" w:lineRule="auto"/>
        <w:ind w:firstLine="420"/>
        <w:rPr>
          <w:rFonts w:hint="default" w:ascii="宋体" w:hAnsi="宋体" w:eastAsia="宋体"/>
          <w:lang w:val="en-US" w:eastAsia="zh-CN"/>
        </w:rPr>
      </w:pPr>
      <w:r>
        <w:rPr>
          <w:rFonts w:hint="eastAsia" w:ascii="宋体" w:hAnsi="宋体"/>
        </w:rPr>
        <w:t>目前专用对虾表型无损检测设备在商用市场几乎无直接竞品，行业处于早期空白阶段，同类产品仅以普通摄像头、简易提虾装置为主，均未形成 “自动采样 + AI 识别 + 云平台管理” 的一体化方案。本项目面向规模化对虾养殖场、养殖合作社、养殖大户、水产示范园区及水产技术推广单位，以硬件装置为终端、以 AI 算法为核心、以云平台为支撑，实现对虾生长全过程无损、连续、精准、无人化监测，帮助养殖户降本增效、推动产业向数字化与智能化升级。本作品主要对标三类主流产品。竞品分析表如表2-4所示。</w:t>
      </w:r>
      <w:r>
        <w:rPr>
          <w:rFonts w:hint="eastAsia" w:ascii="宋体" w:hAnsi="宋体"/>
          <w:lang w:val="en-US" w:eastAsia="zh-CN"/>
        </w:rPr>
        <w:t>同类产品如图2-8所示。</w:t>
      </w:r>
    </w:p>
    <w:p w14:paraId="24F0A280">
      <w:pPr>
        <w:pStyle w:val="35"/>
        <w:rPr>
          <w:rFonts w:hint="eastAsia"/>
        </w:rPr>
      </w:pPr>
      <w:r>
        <w:t>表2-4 竞品分析表</w:t>
      </w:r>
    </w:p>
    <w:tbl>
      <w:tblPr>
        <w:tblStyle w:val="17"/>
        <w:tblW w:w="8957" w:type="dxa"/>
        <w:jc w:val="center"/>
        <w:tblLayout w:type="autofit"/>
        <w:tblCellMar>
          <w:top w:w="15" w:type="dxa"/>
          <w:left w:w="15" w:type="dxa"/>
          <w:bottom w:w="15" w:type="dxa"/>
          <w:right w:w="15" w:type="dxa"/>
        </w:tblCellMar>
      </w:tblPr>
      <w:tblGrid>
        <w:gridCol w:w="1599"/>
        <w:gridCol w:w="2283"/>
        <w:gridCol w:w="1564"/>
        <w:gridCol w:w="1714"/>
        <w:gridCol w:w="1797"/>
      </w:tblGrid>
      <w:tr w14:paraId="7C0CA3D8">
        <w:trPr>
          <w:trHeight w:val="680" w:hRule="atLeast"/>
          <w:jc w:val="center"/>
        </w:trPr>
        <w:tc>
          <w:tcPr>
            <w:tcW w:w="1713" w:type="dxa"/>
            <w:tcBorders>
              <w:top w:val="single" w:color="000000" w:sz="6" w:space="0"/>
              <w:left w:val="single" w:color="000000" w:sz="6" w:space="0"/>
              <w:bottom w:val="single" w:color="999999" w:sz="6" w:space="0"/>
              <w:right w:val="single" w:color="999999" w:sz="6" w:space="0"/>
            </w:tcBorders>
            <w:shd w:val="clear" w:color="auto" w:fill="FFFFFF"/>
            <w:tcMar>
              <w:top w:w="80" w:type="dxa"/>
              <w:left w:w="80" w:type="dxa"/>
              <w:bottom w:w="80" w:type="dxa"/>
              <w:right w:w="80" w:type="dxa"/>
            </w:tcMar>
            <w:vAlign w:val="center"/>
          </w:tcPr>
          <w:p w14:paraId="3E96DA3F">
            <w:pPr>
              <w:pStyle w:val="35"/>
              <w:jc w:val="center"/>
              <w:rPr>
                <w:rFonts w:hint="eastAsia" w:ascii="宋体" w:hAnsi="宋体" w:eastAsia="宋体"/>
                <w:b/>
                <w:sz w:val="24"/>
                <w:szCs w:val="24"/>
              </w:rPr>
            </w:pPr>
            <w:r>
              <w:rPr>
                <w:rFonts w:ascii="宋体" w:hAnsi="宋体" w:eastAsia="宋体"/>
                <w:b/>
                <w:sz w:val="24"/>
                <w:szCs w:val="24"/>
              </w:rPr>
              <w:t>对比维度</w:t>
            </w:r>
          </w:p>
        </w:tc>
        <w:tc>
          <w:tcPr>
            <w:tcW w:w="2439" w:type="dxa"/>
            <w:tcBorders>
              <w:top w:val="single" w:color="000000"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3C3F833F">
            <w:pPr>
              <w:pStyle w:val="35"/>
              <w:jc w:val="center"/>
              <w:rPr>
                <w:rFonts w:hint="eastAsia" w:ascii="宋体" w:hAnsi="宋体" w:eastAsia="宋体"/>
                <w:b/>
                <w:sz w:val="24"/>
                <w:szCs w:val="24"/>
              </w:rPr>
            </w:pPr>
            <w:r>
              <w:rPr>
                <w:rFonts w:ascii="宋体" w:hAnsi="宋体" w:eastAsia="宋体"/>
                <w:b/>
                <w:sz w:val="24"/>
                <w:szCs w:val="24"/>
              </w:rPr>
              <w:t>本项目</w:t>
            </w:r>
          </w:p>
        </w:tc>
        <w:tc>
          <w:tcPr>
            <w:tcW w:w="1652" w:type="dxa"/>
            <w:tcBorders>
              <w:top w:val="single" w:color="000000"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6B9AD1FD">
            <w:pPr>
              <w:pStyle w:val="35"/>
              <w:jc w:val="center"/>
              <w:rPr>
                <w:rFonts w:hint="eastAsia" w:ascii="宋体" w:hAnsi="宋体" w:eastAsia="宋体"/>
                <w:b/>
                <w:sz w:val="24"/>
                <w:szCs w:val="24"/>
              </w:rPr>
            </w:pPr>
            <w:r>
              <w:rPr>
                <w:rFonts w:ascii="宋体" w:hAnsi="宋体" w:eastAsia="宋体"/>
                <w:b/>
                <w:sz w:val="24"/>
                <w:szCs w:val="24"/>
              </w:rPr>
              <w:t>监控摄像头</w:t>
            </w:r>
          </w:p>
        </w:tc>
        <w:tc>
          <w:tcPr>
            <w:tcW w:w="1816" w:type="dxa"/>
            <w:tcBorders>
              <w:top w:val="single" w:color="000000"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2D76C967">
            <w:pPr>
              <w:pStyle w:val="35"/>
              <w:jc w:val="center"/>
              <w:rPr>
                <w:rFonts w:hint="eastAsia" w:ascii="宋体" w:hAnsi="宋体" w:eastAsia="宋体"/>
                <w:b/>
                <w:sz w:val="24"/>
                <w:szCs w:val="24"/>
              </w:rPr>
            </w:pPr>
            <w:r>
              <w:rPr>
                <w:rFonts w:ascii="宋体" w:hAnsi="宋体" w:eastAsia="宋体"/>
                <w:b/>
                <w:sz w:val="24"/>
                <w:szCs w:val="24"/>
              </w:rPr>
              <w:t>简易自动</w:t>
            </w:r>
          </w:p>
          <w:p w14:paraId="41193CE0">
            <w:pPr>
              <w:pStyle w:val="35"/>
              <w:jc w:val="center"/>
              <w:rPr>
                <w:rFonts w:hint="eastAsia" w:ascii="宋体" w:hAnsi="宋体" w:eastAsia="宋体"/>
                <w:b/>
                <w:sz w:val="24"/>
                <w:szCs w:val="24"/>
              </w:rPr>
            </w:pPr>
            <w:r>
              <w:rPr>
                <w:rFonts w:ascii="宋体" w:hAnsi="宋体" w:eastAsia="宋体"/>
                <w:b/>
                <w:sz w:val="24"/>
                <w:szCs w:val="24"/>
              </w:rPr>
              <w:t>提虾装置</w:t>
            </w:r>
          </w:p>
        </w:tc>
        <w:tc>
          <w:tcPr>
            <w:tcW w:w="1906" w:type="dxa"/>
            <w:tcBorders>
              <w:top w:val="single" w:color="000000" w:sz="6" w:space="0"/>
              <w:left w:val="nil"/>
              <w:bottom w:val="single" w:color="999999" w:sz="6" w:space="0"/>
              <w:right w:val="single" w:color="000000" w:sz="6" w:space="0"/>
            </w:tcBorders>
            <w:shd w:val="clear" w:color="auto" w:fill="FFFFFF"/>
            <w:tcMar>
              <w:top w:w="80" w:type="dxa"/>
              <w:left w:w="80" w:type="dxa"/>
              <w:bottom w:w="80" w:type="dxa"/>
              <w:right w:w="80" w:type="dxa"/>
            </w:tcMar>
            <w:vAlign w:val="center"/>
          </w:tcPr>
          <w:p w14:paraId="004129A8">
            <w:pPr>
              <w:pStyle w:val="35"/>
              <w:jc w:val="center"/>
              <w:rPr>
                <w:rFonts w:hint="eastAsia" w:ascii="宋体" w:hAnsi="宋体" w:eastAsia="宋体"/>
                <w:b/>
                <w:sz w:val="24"/>
                <w:szCs w:val="24"/>
              </w:rPr>
            </w:pPr>
            <w:r>
              <w:rPr>
                <w:rFonts w:ascii="宋体" w:hAnsi="宋体" w:eastAsia="宋体"/>
                <w:b/>
                <w:sz w:val="24"/>
                <w:szCs w:val="24"/>
              </w:rPr>
              <w:t>科研型表型</w:t>
            </w:r>
          </w:p>
          <w:p w14:paraId="5EE7C20F">
            <w:pPr>
              <w:pStyle w:val="35"/>
              <w:jc w:val="center"/>
              <w:rPr>
                <w:rFonts w:hint="eastAsia" w:ascii="宋体" w:hAnsi="宋体" w:eastAsia="宋体"/>
                <w:b/>
                <w:sz w:val="24"/>
                <w:szCs w:val="24"/>
              </w:rPr>
            </w:pPr>
            <w:r>
              <w:rPr>
                <w:rFonts w:ascii="宋体" w:hAnsi="宋体" w:eastAsia="宋体"/>
                <w:b/>
                <w:sz w:val="24"/>
                <w:szCs w:val="24"/>
              </w:rPr>
              <w:t>检测设备</w:t>
            </w:r>
          </w:p>
        </w:tc>
      </w:tr>
      <w:tr w14:paraId="4DA3FD3B">
        <w:tblPrEx>
          <w:tblCellMar>
            <w:top w:w="15" w:type="dxa"/>
            <w:left w:w="15" w:type="dxa"/>
            <w:bottom w:w="15" w:type="dxa"/>
            <w:right w:w="15" w:type="dxa"/>
          </w:tblCellMar>
        </w:tblPrEx>
        <w:trPr>
          <w:trHeight w:val="680" w:hRule="atLeast"/>
          <w:jc w:val="center"/>
        </w:trPr>
        <w:tc>
          <w:tcPr>
            <w:tcW w:w="1713" w:type="dxa"/>
            <w:tcBorders>
              <w:top w:val="single" w:color="999999" w:sz="6" w:space="0"/>
              <w:left w:val="single" w:color="000000" w:sz="6" w:space="0"/>
              <w:bottom w:val="single" w:color="999999" w:sz="6" w:space="0"/>
              <w:right w:val="single" w:color="999999" w:sz="6" w:space="0"/>
            </w:tcBorders>
            <w:shd w:val="clear" w:color="auto" w:fill="FFFFFF"/>
            <w:tcMar>
              <w:top w:w="80" w:type="dxa"/>
              <w:left w:w="80" w:type="dxa"/>
              <w:bottom w:w="80" w:type="dxa"/>
              <w:right w:w="80" w:type="dxa"/>
            </w:tcMar>
            <w:vAlign w:val="center"/>
          </w:tcPr>
          <w:p w14:paraId="0BF6A15D">
            <w:pPr>
              <w:pStyle w:val="35"/>
              <w:jc w:val="center"/>
              <w:rPr>
                <w:rFonts w:hint="eastAsia" w:ascii="宋体" w:hAnsi="宋体" w:eastAsia="宋体"/>
                <w:sz w:val="24"/>
                <w:szCs w:val="24"/>
              </w:rPr>
            </w:pPr>
            <w:r>
              <w:rPr>
                <w:rFonts w:ascii="宋体" w:hAnsi="宋体" w:eastAsia="宋体"/>
                <w:sz w:val="24"/>
                <w:szCs w:val="24"/>
              </w:rPr>
              <w:t>产品定位</w:t>
            </w:r>
          </w:p>
        </w:tc>
        <w:tc>
          <w:tcPr>
            <w:tcW w:w="2439"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0F99250F">
            <w:pPr>
              <w:pStyle w:val="35"/>
              <w:jc w:val="center"/>
              <w:rPr>
                <w:rFonts w:hint="eastAsia" w:ascii="宋体" w:hAnsi="宋体" w:eastAsia="宋体"/>
                <w:sz w:val="24"/>
                <w:szCs w:val="24"/>
              </w:rPr>
            </w:pPr>
            <w:r>
              <w:rPr>
                <w:rFonts w:ascii="宋体" w:hAnsi="宋体" w:eastAsia="宋体"/>
                <w:sz w:val="24"/>
                <w:szCs w:val="24"/>
              </w:rPr>
              <w:t>商用一体化智能监测</w:t>
            </w:r>
          </w:p>
        </w:tc>
        <w:tc>
          <w:tcPr>
            <w:tcW w:w="1652"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012F73BD">
            <w:pPr>
              <w:pStyle w:val="35"/>
              <w:jc w:val="center"/>
              <w:rPr>
                <w:rFonts w:hint="eastAsia" w:ascii="宋体" w:hAnsi="宋体" w:eastAsia="宋体"/>
                <w:sz w:val="24"/>
                <w:szCs w:val="24"/>
              </w:rPr>
            </w:pPr>
            <w:r>
              <w:rPr>
                <w:rFonts w:ascii="宋体" w:hAnsi="宋体" w:eastAsia="宋体"/>
                <w:sz w:val="24"/>
                <w:szCs w:val="24"/>
              </w:rPr>
              <w:t>基础视频监控</w:t>
            </w:r>
          </w:p>
        </w:tc>
        <w:tc>
          <w:tcPr>
            <w:tcW w:w="1816"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1477D17C">
            <w:pPr>
              <w:pStyle w:val="35"/>
              <w:jc w:val="center"/>
              <w:rPr>
                <w:rFonts w:hint="eastAsia" w:ascii="宋体" w:hAnsi="宋体" w:eastAsia="宋体"/>
                <w:sz w:val="24"/>
                <w:szCs w:val="24"/>
              </w:rPr>
            </w:pPr>
            <w:r>
              <w:rPr>
                <w:rFonts w:ascii="宋体" w:hAnsi="宋体" w:eastAsia="宋体"/>
                <w:sz w:val="24"/>
                <w:szCs w:val="24"/>
              </w:rPr>
              <w:t>半自动</w:t>
            </w:r>
          </w:p>
          <w:p w14:paraId="53AC41E3">
            <w:pPr>
              <w:pStyle w:val="35"/>
              <w:jc w:val="center"/>
              <w:rPr>
                <w:rFonts w:hint="eastAsia" w:ascii="宋体" w:hAnsi="宋体" w:eastAsia="宋体"/>
                <w:sz w:val="24"/>
                <w:szCs w:val="24"/>
              </w:rPr>
            </w:pPr>
            <w:r>
              <w:rPr>
                <w:rFonts w:ascii="宋体" w:hAnsi="宋体" w:eastAsia="宋体"/>
                <w:sz w:val="24"/>
                <w:szCs w:val="24"/>
              </w:rPr>
              <w:t>简易提虾</w:t>
            </w:r>
          </w:p>
        </w:tc>
        <w:tc>
          <w:tcPr>
            <w:tcW w:w="1906" w:type="dxa"/>
            <w:tcBorders>
              <w:top w:val="single" w:color="999999" w:sz="6" w:space="0"/>
              <w:left w:val="nil"/>
              <w:bottom w:val="single" w:color="999999" w:sz="6" w:space="0"/>
              <w:right w:val="single" w:color="000000" w:sz="6" w:space="0"/>
            </w:tcBorders>
            <w:shd w:val="clear" w:color="auto" w:fill="FFFFFF"/>
            <w:tcMar>
              <w:top w:w="80" w:type="dxa"/>
              <w:left w:w="80" w:type="dxa"/>
              <w:bottom w:w="80" w:type="dxa"/>
              <w:right w:w="80" w:type="dxa"/>
            </w:tcMar>
            <w:vAlign w:val="center"/>
          </w:tcPr>
          <w:p w14:paraId="12687D84">
            <w:pPr>
              <w:pStyle w:val="35"/>
              <w:jc w:val="center"/>
              <w:rPr>
                <w:rFonts w:hint="eastAsia" w:ascii="宋体" w:hAnsi="宋体" w:eastAsia="宋体"/>
                <w:sz w:val="24"/>
                <w:szCs w:val="24"/>
              </w:rPr>
            </w:pPr>
            <w:r>
              <w:rPr>
                <w:rFonts w:ascii="宋体" w:hAnsi="宋体" w:eastAsia="宋体"/>
                <w:sz w:val="24"/>
                <w:szCs w:val="24"/>
              </w:rPr>
              <w:t>实验室科研专用</w:t>
            </w:r>
          </w:p>
        </w:tc>
      </w:tr>
      <w:tr w14:paraId="51AE9401">
        <w:tblPrEx>
          <w:tblCellMar>
            <w:top w:w="15" w:type="dxa"/>
            <w:left w:w="15" w:type="dxa"/>
            <w:bottom w:w="15" w:type="dxa"/>
            <w:right w:w="15" w:type="dxa"/>
          </w:tblCellMar>
        </w:tblPrEx>
        <w:trPr>
          <w:trHeight w:val="680" w:hRule="atLeast"/>
          <w:jc w:val="center"/>
        </w:trPr>
        <w:tc>
          <w:tcPr>
            <w:tcW w:w="1713" w:type="dxa"/>
            <w:tcBorders>
              <w:top w:val="single" w:color="999999" w:sz="6" w:space="0"/>
              <w:left w:val="single" w:color="000000" w:sz="6" w:space="0"/>
              <w:bottom w:val="single" w:color="999999" w:sz="6" w:space="0"/>
              <w:right w:val="single" w:color="999999" w:sz="6" w:space="0"/>
            </w:tcBorders>
            <w:shd w:val="clear" w:color="auto" w:fill="FFFFFF"/>
            <w:tcMar>
              <w:top w:w="80" w:type="dxa"/>
              <w:left w:w="80" w:type="dxa"/>
              <w:bottom w:w="80" w:type="dxa"/>
              <w:right w:w="80" w:type="dxa"/>
            </w:tcMar>
            <w:vAlign w:val="center"/>
          </w:tcPr>
          <w:p w14:paraId="273696D4">
            <w:pPr>
              <w:pStyle w:val="35"/>
              <w:jc w:val="center"/>
              <w:rPr>
                <w:rFonts w:hint="eastAsia" w:ascii="宋体" w:hAnsi="宋体" w:eastAsia="宋体"/>
                <w:sz w:val="24"/>
                <w:szCs w:val="24"/>
              </w:rPr>
            </w:pPr>
            <w:r>
              <w:rPr>
                <w:rFonts w:ascii="宋体" w:hAnsi="宋体" w:eastAsia="宋体"/>
                <w:sz w:val="24"/>
                <w:szCs w:val="24"/>
              </w:rPr>
              <w:t>面向用户</w:t>
            </w:r>
          </w:p>
        </w:tc>
        <w:tc>
          <w:tcPr>
            <w:tcW w:w="2439"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7445070C">
            <w:pPr>
              <w:pStyle w:val="35"/>
              <w:jc w:val="center"/>
              <w:rPr>
                <w:rFonts w:hint="eastAsia" w:ascii="宋体" w:hAnsi="宋体" w:eastAsia="宋体"/>
                <w:sz w:val="24"/>
                <w:szCs w:val="24"/>
              </w:rPr>
            </w:pPr>
            <w:r>
              <w:rPr>
                <w:rFonts w:ascii="宋体" w:hAnsi="宋体" w:eastAsia="宋体"/>
                <w:sz w:val="24"/>
                <w:szCs w:val="24"/>
              </w:rPr>
              <w:t>规模养殖场、合作社、养殖大户</w:t>
            </w:r>
          </w:p>
        </w:tc>
        <w:tc>
          <w:tcPr>
            <w:tcW w:w="1652"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172C54DE">
            <w:pPr>
              <w:pStyle w:val="35"/>
              <w:jc w:val="center"/>
              <w:rPr>
                <w:rFonts w:hint="eastAsia" w:ascii="宋体" w:hAnsi="宋体" w:eastAsia="宋体"/>
                <w:sz w:val="24"/>
                <w:szCs w:val="24"/>
              </w:rPr>
            </w:pPr>
            <w:r>
              <w:rPr>
                <w:rFonts w:ascii="宋体" w:hAnsi="宋体" w:eastAsia="宋体"/>
                <w:sz w:val="24"/>
                <w:szCs w:val="24"/>
              </w:rPr>
              <w:t>小散户、基础安防</w:t>
            </w:r>
          </w:p>
        </w:tc>
        <w:tc>
          <w:tcPr>
            <w:tcW w:w="1816"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1AC085B8">
            <w:pPr>
              <w:pStyle w:val="35"/>
              <w:jc w:val="center"/>
              <w:rPr>
                <w:rFonts w:hint="eastAsia" w:ascii="宋体" w:hAnsi="宋体" w:eastAsia="宋体"/>
                <w:sz w:val="24"/>
                <w:szCs w:val="24"/>
              </w:rPr>
            </w:pPr>
            <w:r>
              <w:rPr>
                <w:rFonts w:ascii="宋体" w:hAnsi="宋体" w:eastAsia="宋体"/>
                <w:sz w:val="24"/>
                <w:szCs w:val="24"/>
              </w:rPr>
              <w:t>低成本简易采样用户</w:t>
            </w:r>
          </w:p>
        </w:tc>
        <w:tc>
          <w:tcPr>
            <w:tcW w:w="1906" w:type="dxa"/>
            <w:tcBorders>
              <w:top w:val="single" w:color="999999" w:sz="6" w:space="0"/>
              <w:left w:val="nil"/>
              <w:bottom w:val="single" w:color="999999" w:sz="6" w:space="0"/>
              <w:right w:val="single" w:color="000000" w:sz="6" w:space="0"/>
            </w:tcBorders>
            <w:shd w:val="clear" w:color="auto" w:fill="FFFFFF"/>
            <w:tcMar>
              <w:top w:w="80" w:type="dxa"/>
              <w:left w:w="80" w:type="dxa"/>
              <w:bottom w:w="80" w:type="dxa"/>
              <w:right w:w="80" w:type="dxa"/>
            </w:tcMar>
            <w:vAlign w:val="center"/>
          </w:tcPr>
          <w:p w14:paraId="66D698BE">
            <w:pPr>
              <w:pStyle w:val="35"/>
              <w:jc w:val="center"/>
              <w:rPr>
                <w:rFonts w:hint="eastAsia" w:ascii="宋体" w:hAnsi="宋体" w:eastAsia="宋体"/>
                <w:sz w:val="24"/>
                <w:szCs w:val="24"/>
              </w:rPr>
            </w:pPr>
            <w:r>
              <w:rPr>
                <w:rFonts w:ascii="宋体" w:hAnsi="宋体" w:eastAsia="宋体"/>
                <w:sz w:val="24"/>
                <w:szCs w:val="24"/>
              </w:rPr>
              <w:t>高校、科研院所、育种机构</w:t>
            </w:r>
          </w:p>
        </w:tc>
      </w:tr>
      <w:tr w14:paraId="5F66BAAB">
        <w:tblPrEx>
          <w:tblCellMar>
            <w:top w:w="15" w:type="dxa"/>
            <w:left w:w="15" w:type="dxa"/>
            <w:bottom w:w="15" w:type="dxa"/>
            <w:right w:w="15" w:type="dxa"/>
          </w:tblCellMar>
        </w:tblPrEx>
        <w:trPr>
          <w:trHeight w:val="680" w:hRule="atLeast"/>
          <w:jc w:val="center"/>
        </w:trPr>
        <w:tc>
          <w:tcPr>
            <w:tcW w:w="1713" w:type="dxa"/>
            <w:tcBorders>
              <w:top w:val="single" w:color="999999" w:sz="6" w:space="0"/>
              <w:left w:val="single" w:color="000000" w:sz="6" w:space="0"/>
              <w:bottom w:val="single" w:color="999999" w:sz="6" w:space="0"/>
              <w:right w:val="single" w:color="999999" w:sz="6" w:space="0"/>
            </w:tcBorders>
            <w:shd w:val="clear" w:color="auto" w:fill="FFFFFF"/>
            <w:tcMar>
              <w:top w:w="80" w:type="dxa"/>
              <w:left w:w="80" w:type="dxa"/>
              <w:bottom w:w="80" w:type="dxa"/>
              <w:right w:w="80" w:type="dxa"/>
            </w:tcMar>
            <w:vAlign w:val="center"/>
          </w:tcPr>
          <w:p w14:paraId="3170C22E">
            <w:pPr>
              <w:pStyle w:val="35"/>
              <w:jc w:val="center"/>
              <w:rPr>
                <w:rFonts w:hint="eastAsia" w:ascii="宋体" w:hAnsi="宋体" w:eastAsia="宋体"/>
                <w:sz w:val="24"/>
                <w:szCs w:val="24"/>
              </w:rPr>
            </w:pPr>
            <w:r>
              <w:rPr>
                <w:rFonts w:ascii="宋体" w:hAnsi="宋体" w:eastAsia="宋体"/>
                <w:sz w:val="24"/>
                <w:szCs w:val="24"/>
              </w:rPr>
              <w:t>结构设计</w:t>
            </w:r>
          </w:p>
        </w:tc>
        <w:tc>
          <w:tcPr>
            <w:tcW w:w="2439"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4DD6340E">
            <w:pPr>
              <w:pStyle w:val="35"/>
              <w:jc w:val="center"/>
              <w:rPr>
                <w:rFonts w:hint="eastAsia" w:ascii="宋体" w:hAnsi="宋体" w:eastAsia="宋体"/>
                <w:sz w:val="24"/>
                <w:szCs w:val="24"/>
              </w:rPr>
            </w:pPr>
            <w:r>
              <w:rPr>
                <w:rFonts w:ascii="宋体" w:hAnsi="宋体" w:eastAsia="宋体"/>
                <w:sz w:val="24"/>
                <w:szCs w:val="24"/>
              </w:rPr>
              <w:t>无遮挡、防抖、高精度定位</w:t>
            </w:r>
          </w:p>
        </w:tc>
        <w:tc>
          <w:tcPr>
            <w:tcW w:w="1652"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2D97D2A8">
            <w:pPr>
              <w:pStyle w:val="35"/>
              <w:jc w:val="center"/>
              <w:rPr>
                <w:rFonts w:hint="eastAsia" w:ascii="宋体" w:hAnsi="宋体" w:eastAsia="宋体"/>
                <w:sz w:val="24"/>
                <w:szCs w:val="24"/>
              </w:rPr>
            </w:pPr>
            <w:r>
              <w:rPr>
                <w:rFonts w:ascii="宋体" w:hAnsi="宋体" w:eastAsia="宋体"/>
                <w:sz w:val="24"/>
                <w:szCs w:val="24"/>
              </w:rPr>
              <w:t>无虾罾结构</w:t>
            </w:r>
          </w:p>
        </w:tc>
        <w:tc>
          <w:tcPr>
            <w:tcW w:w="1816"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34793B24">
            <w:pPr>
              <w:pStyle w:val="35"/>
              <w:jc w:val="center"/>
              <w:rPr>
                <w:rFonts w:hint="eastAsia" w:ascii="宋体" w:hAnsi="宋体" w:eastAsia="宋体"/>
                <w:sz w:val="24"/>
                <w:szCs w:val="24"/>
              </w:rPr>
            </w:pPr>
            <w:r>
              <w:rPr>
                <w:rFonts w:ascii="宋体" w:hAnsi="宋体" w:eastAsia="宋体"/>
                <w:sz w:val="24"/>
                <w:szCs w:val="24"/>
              </w:rPr>
              <w:t>有遮挡、易晃动</w:t>
            </w:r>
          </w:p>
        </w:tc>
        <w:tc>
          <w:tcPr>
            <w:tcW w:w="1906" w:type="dxa"/>
            <w:tcBorders>
              <w:top w:val="single" w:color="999999" w:sz="6" w:space="0"/>
              <w:left w:val="nil"/>
              <w:bottom w:val="single" w:color="999999" w:sz="6" w:space="0"/>
              <w:right w:val="single" w:color="000000" w:sz="6" w:space="0"/>
            </w:tcBorders>
            <w:shd w:val="clear" w:color="auto" w:fill="FFFFFF"/>
            <w:tcMar>
              <w:top w:w="80" w:type="dxa"/>
              <w:left w:w="80" w:type="dxa"/>
              <w:bottom w:w="80" w:type="dxa"/>
              <w:right w:w="80" w:type="dxa"/>
            </w:tcMar>
            <w:vAlign w:val="center"/>
          </w:tcPr>
          <w:p w14:paraId="29DEB231">
            <w:pPr>
              <w:pStyle w:val="35"/>
              <w:jc w:val="center"/>
              <w:rPr>
                <w:rFonts w:hint="eastAsia" w:ascii="宋体" w:hAnsi="宋体" w:eastAsia="宋体"/>
                <w:sz w:val="24"/>
                <w:szCs w:val="24"/>
              </w:rPr>
            </w:pPr>
            <w:r>
              <w:rPr>
                <w:rFonts w:ascii="宋体" w:hAnsi="宋体" w:eastAsia="宋体"/>
                <w:sz w:val="24"/>
                <w:szCs w:val="24"/>
              </w:rPr>
              <w:t>专业但笨重庞大</w:t>
            </w:r>
          </w:p>
        </w:tc>
      </w:tr>
      <w:tr w14:paraId="0E4E73BD">
        <w:tblPrEx>
          <w:tblCellMar>
            <w:top w:w="15" w:type="dxa"/>
            <w:left w:w="15" w:type="dxa"/>
            <w:bottom w:w="15" w:type="dxa"/>
            <w:right w:w="15" w:type="dxa"/>
          </w:tblCellMar>
        </w:tblPrEx>
        <w:trPr>
          <w:trHeight w:val="680" w:hRule="atLeast"/>
          <w:jc w:val="center"/>
        </w:trPr>
        <w:tc>
          <w:tcPr>
            <w:tcW w:w="1713" w:type="dxa"/>
            <w:tcBorders>
              <w:top w:val="single" w:color="999999" w:sz="6" w:space="0"/>
              <w:left w:val="single" w:color="000000" w:sz="6" w:space="0"/>
              <w:bottom w:val="single" w:color="999999" w:sz="6" w:space="0"/>
              <w:right w:val="single" w:color="999999" w:sz="6" w:space="0"/>
            </w:tcBorders>
            <w:shd w:val="clear" w:color="auto" w:fill="FFFFFF"/>
            <w:tcMar>
              <w:top w:w="80" w:type="dxa"/>
              <w:left w:w="80" w:type="dxa"/>
              <w:bottom w:w="80" w:type="dxa"/>
              <w:right w:w="80" w:type="dxa"/>
            </w:tcMar>
            <w:vAlign w:val="center"/>
          </w:tcPr>
          <w:p w14:paraId="03142D28">
            <w:pPr>
              <w:pStyle w:val="35"/>
              <w:jc w:val="center"/>
              <w:rPr>
                <w:rFonts w:hint="eastAsia" w:ascii="宋体" w:hAnsi="宋体" w:eastAsia="宋体"/>
                <w:sz w:val="24"/>
                <w:szCs w:val="24"/>
              </w:rPr>
            </w:pPr>
            <w:r>
              <w:rPr>
                <w:rFonts w:ascii="宋体" w:hAnsi="宋体" w:eastAsia="宋体"/>
                <w:sz w:val="24"/>
                <w:szCs w:val="24"/>
              </w:rPr>
              <w:t>智能化水平</w:t>
            </w:r>
          </w:p>
        </w:tc>
        <w:tc>
          <w:tcPr>
            <w:tcW w:w="2439"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381514C0">
            <w:pPr>
              <w:pStyle w:val="35"/>
              <w:jc w:val="center"/>
              <w:rPr>
                <w:rFonts w:hint="eastAsia" w:ascii="宋体" w:hAnsi="宋体" w:eastAsia="宋体"/>
                <w:sz w:val="24"/>
                <w:szCs w:val="24"/>
              </w:rPr>
            </w:pPr>
            <w:r>
              <w:rPr>
                <w:rFonts w:ascii="宋体" w:hAnsi="宋体" w:eastAsia="宋体"/>
                <w:sz w:val="24"/>
                <w:szCs w:val="24"/>
              </w:rPr>
              <w:t>AI 识别 + 云平台 + 自动闭环</w:t>
            </w:r>
          </w:p>
        </w:tc>
        <w:tc>
          <w:tcPr>
            <w:tcW w:w="1652"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1BC9CC97">
            <w:pPr>
              <w:pStyle w:val="35"/>
              <w:jc w:val="center"/>
              <w:rPr>
                <w:rFonts w:hint="eastAsia" w:ascii="宋体" w:hAnsi="宋体" w:eastAsia="宋体"/>
                <w:sz w:val="24"/>
                <w:szCs w:val="24"/>
              </w:rPr>
            </w:pPr>
            <w:r>
              <w:rPr>
                <w:rFonts w:ascii="宋体" w:hAnsi="宋体" w:eastAsia="宋体"/>
                <w:sz w:val="24"/>
                <w:szCs w:val="24"/>
              </w:rPr>
              <w:t>仅视频观看</w:t>
            </w:r>
          </w:p>
        </w:tc>
        <w:tc>
          <w:tcPr>
            <w:tcW w:w="1816"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27BA883C">
            <w:pPr>
              <w:pStyle w:val="35"/>
              <w:jc w:val="center"/>
              <w:rPr>
                <w:rFonts w:hint="eastAsia" w:ascii="宋体" w:hAnsi="宋体" w:eastAsia="宋体"/>
                <w:sz w:val="24"/>
                <w:szCs w:val="24"/>
              </w:rPr>
            </w:pPr>
            <w:r>
              <w:rPr>
                <w:rFonts w:ascii="宋体" w:hAnsi="宋体" w:eastAsia="宋体"/>
                <w:sz w:val="24"/>
                <w:szCs w:val="24"/>
              </w:rPr>
              <w:t>纯机械升降</w:t>
            </w:r>
          </w:p>
        </w:tc>
        <w:tc>
          <w:tcPr>
            <w:tcW w:w="1906" w:type="dxa"/>
            <w:tcBorders>
              <w:top w:val="single" w:color="999999" w:sz="6" w:space="0"/>
              <w:left w:val="nil"/>
              <w:bottom w:val="single" w:color="999999" w:sz="6" w:space="0"/>
              <w:right w:val="single" w:color="000000" w:sz="6" w:space="0"/>
            </w:tcBorders>
            <w:shd w:val="clear" w:color="auto" w:fill="FFFFFF"/>
            <w:tcMar>
              <w:top w:w="80" w:type="dxa"/>
              <w:left w:w="80" w:type="dxa"/>
              <w:bottom w:w="80" w:type="dxa"/>
              <w:right w:w="80" w:type="dxa"/>
            </w:tcMar>
            <w:vAlign w:val="center"/>
          </w:tcPr>
          <w:p w14:paraId="3A09354C">
            <w:pPr>
              <w:pStyle w:val="35"/>
              <w:jc w:val="center"/>
              <w:rPr>
                <w:rFonts w:hint="eastAsia" w:ascii="宋体" w:hAnsi="宋体" w:eastAsia="宋体"/>
                <w:sz w:val="24"/>
                <w:szCs w:val="24"/>
              </w:rPr>
            </w:pPr>
            <w:r>
              <w:rPr>
                <w:rFonts w:ascii="宋体" w:hAnsi="宋体" w:eastAsia="宋体"/>
                <w:sz w:val="24"/>
                <w:szCs w:val="24"/>
              </w:rPr>
              <w:t>高精但非商用</w:t>
            </w:r>
          </w:p>
        </w:tc>
      </w:tr>
      <w:tr w14:paraId="776D9417">
        <w:tblPrEx>
          <w:tblCellMar>
            <w:top w:w="15" w:type="dxa"/>
            <w:left w:w="15" w:type="dxa"/>
            <w:bottom w:w="15" w:type="dxa"/>
            <w:right w:w="15" w:type="dxa"/>
          </w:tblCellMar>
        </w:tblPrEx>
        <w:trPr>
          <w:trHeight w:val="680" w:hRule="atLeast"/>
          <w:jc w:val="center"/>
        </w:trPr>
        <w:tc>
          <w:tcPr>
            <w:tcW w:w="1713" w:type="dxa"/>
            <w:tcBorders>
              <w:top w:val="single" w:color="999999" w:sz="6" w:space="0"/>
              <w:left w:val="single" w:color="000000" w:sz="6" w:space="0"/>
              <w:bottom w:val="single" w:color="999999" w:sz="6" w:space="0"/>
              <w:right w:val="single" w:color="999999" w:sz="6" w:space="0"/>
            </w:tcBorders>
            <w:shd w:val="clear" w:color="auto" w:fill="FFFFFF"/>
            <w:tcMar>
              <w:top w:w="80" w:type="dxa"/>
              <w:left w:w="80" w:type="dxa"/>
              <w:bottom w:w="80" w:type="dxa"/>
              <w:right w:w="80" w:type="dxa"/>
            </w:tcMar>
            <w:vAlign w:val="center"/>
          </w:tcPr>
          <w:p w14:paraId="72BAC5F1">
            <w:pPr>
              <w:pStyle w:val="35"/>
              <w:jc w:val="center"/>
              <w:rPr>
                <w:rFonts w:hint="eastAsia" w:ascii="宋体" w:hAnsi="宋体" w:eastAsia="宋体"/>
                <w:sz w:val="24"/>
                <w:szCs w:val="24"/>
              </w:rPr>
            </w:pPr>
            <w:r>
              <w:rPr>
                <w:rFonts w:ascii="宋体" w:hAnsi="宋体" w:eastAsia="宋体"/>
                <w:sz w:val="24"/>
                <w:szCs w:val="24"/>
              </w:rPr>
              <w:t>无人值守能力</w:t>
            </w:r>
          </w:p>
        </w:tc>
        <w:tc>
          <w:tcPr>
            <w:tcW w:w="2439"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024895CE">
            <w:pPr>
              <w:pStyle w:val="35"/>
              <w:jc w:val="center"/>
              <w:rPr>
                <w:rFonts w:hint="eastAsia" w:ascii="宋体" w:hAnsi="宋体" w:eastAsia="宋体"/>
                <w:sz w:val="24"/>
                <w:szCs w:val="24"/>
              </w:rPr>
            </w:pPr>
            <w:r>
              <w:rPr>
                <w:rFonts w:ascii="宋体" w:hAnsi="宋体" w:eastAsia="宋体"/>
                <w:sz w:val="24"/>
                <w:szCs w:val="24"/>
              </w:rPr>
              <w:t>支持远程 + 定时全自动</w:t>
            </w:r>
          </w:p>
        </w:tc>
        <w:tc>
          <w:tcPr>
            <w:tcW w:w="1652"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35A7BF00">
            <w:pPr>
              <w:pStyle w:val="35"/>
              <w:jc w:val="center"/>
              <w:rPr>
                <w:rFonts w:hint="eastAsia" w:ascii="宋体" w:hAnsi="宋体" w:eastAsia="宋体"/>
                <w:sz w:val="24"/>
                <w:szCs w:val="24"/>
              </w:rPr>
            </w:pPr>
            <w:r>
              <w:rPr>
                <w:rFonts w:ascii="宋体" w:hAnsi="宋体" w:eastAsia="宋体"/>
                <w:sz w:val="24"/>
                <w:szCs w:val="24"/>
              </w:rPr>
              <w:t>不支持</w:t>
            </w:r>
          </w:p>
        </w:tc>
        <w:tc>
          <w:tcPr>
            <w:tcW w:w="1816"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7F57418F">
            <w:pPr>
              <w:pStyle w:val="35"/>
              <w:jc w:val="center"/>
              <w:rPr>
                <w:rFonts w:hint="eastAsia" w:ascii="宋体" w:hAnsi="宋体" w:eastAsia="宋体"/>
                <w:sz w:val="24"/>
                <w:szCs w:val="24"/>
              </w:rPr>
            </w:pPr>
            <w:r>
              <w:rPr>
                <w:rFonts w:ascii="宋体" w:hAnsi="宋体" w:eastAsia="宋体"/>
                <w:sz w:val="24"/>
                <w:szCs w:val="24"/>
              </w:rPr>
              <w:t>弱 / 无</w:t>
            </w:r>
          </w:p>
        </w:tc>
        <w:tc>
          <w:tcPr>
            <w:tcW w:w="1906" w:type="dxa"/>
            <w:tcBorders>
              <w:top w:val="single" w:color="999999" w:sz="6" w:space="0"/>
              <w:left w:val="nil"/>
              <w:bottom w:val="single" w:color="999999" w:sz="6" w:space="0"/>
              <w:right w:val="single" w:color="000000" w:sz="6" w:space="0"/>
            </w:tcBorders>
            <w:shd w:val="clear" w:color="auto" w:fill="FFFFFF"/>
            <w:tcMar>
              <w:top w:w="80" w:type="dxa"/>
              <w:left w:w="80" w:type="dxa"/>
              <w:bottom w:w="80" w:type="dxa"/>
              <w:right w:w="80" w:type="dxa"/>
            </w:tcMar>
            <w:vAlign w:val="center"/>
          </w:tcPr>
          <w:p w14:paraId="517B04A2">
            <w:pPr>
              <w:pStyle w:val="35"/>
              <w:jc w:val="center"/>
              <w:rPr>
                <w:rFonts w:hint="eastAsia" w:ascii="宋体" w:hAnsi="宋体" w:eastAsia="宋体"/>
                <w:sz w:val="24"/>
                <w:szCs w:val="24"/>
              </w:rPr>
            </w:pPr>
            <w:r>
              <w:rPr>
                <w:rFonts w:ascii="宋体" w:hAnsi="宋体" w:eastAsia="宋体"/>
                <w:sz w:val="24"/>
                <w:szCs w:val="24"/>
              </w:rPr>
              <w:t>复杂配置才可实现</w:t>
            </w:r>
          </w:p>
        </w:tc>
      </w:tr>
      <w:tr w14:paraId="3B73DED1">
        <w:tblPrEx>
          <w:tblCellMar>
            <w:top w:w="15" w:type="dxa"/>
            <w:left w:w="15" w:type="dxa"/>
            <w:bottom w:w="15" w:type="dxa"/>
            <w:right w:w="15" w:type="dxa"/>
          </w:tblCellMar>
        </w:tblPrEx>
        <w:trPr>
          <w:trHeight w:val="680" w:hRule="atLeast"/>
          <w:jc w:val="center"/>
        </w:trPr>
        <w:tc>
          <w:tcPr>
            <w:tcW w:w="1713" w:type="dxa"/>
            <w:tcBorders>
              <w:top w:val="single" w:color="999999" w:sz="6" w:space="0"/>
              <w:left w:val="single" w:color="000000" w:sz="6" w:space="0"/>
              <w:bottom w:val="single" w:color="999999" w:sz="6" w:space="0"/>
              <w:right w:val="single" w:color="999999" w:sz="6" w:space="0"/>
            </w:tcBorders>
            <w:shd w:val="clear" w:color="auto" w:fill="FFFFFF"/>
            <w:tcMar>
              <w:top w:w="80" w:type="dxa"/>
              <w:left w:w="80" w:type="dxa"/>
              <w:bottom w:w="80" w:type="dxa"/>
              <w:right w:w="80" w:type="dxa"/>
            </w:tcMar>
            <w:vAlign w:val="center"/>
          </w:tcPr>
          <w:p w14:paraId="41D71D02">
            <w:pPr>
              <w:pStyle w:val="35"/>
              <w:jc w:val="center"/>
              <w:rPr>
                <w:rFonts w:hint="eastAsia" w:ascii="宋体" w:hAnsi="宋体" w:eastAsia="宋体"/>
                <w:sz w:val="24"/>
                <w:szCs w:val="24"/>
              </w:rPr>
            </w:pPr>
            <w:r>
              <w:rPr>
                <w:rFonts w:ascii="宋体" w:hAnsi="宋体" w:eastAsia="宋体"/>
                <w:sz w:val="24"/>
                <w:szCs w:val="24"/>
              </w:rPr>
              <w:t>无损养殖</w:t>
            </w:r>
          </w:p>
        </w:tc>
        <w:tc>
          <w:tcPr>
            <w:tcW w:w="2439"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7480A9DE">
            <w:pPr>
              <w:pStyle w:val="35"/>
              <w:jc w:val="center"/>
              <w:rPr>
                <w:rFonts w:hint="eastAsia" w:ascii="宋体" w:hAnsi="宋体" w:eastAsia="宋体"/>
                <w:sz w:val="24"/>
                <w:szCs w:val="24"/>
              </w:rPr>
            </w:pPr>
            <w:r>
              <w:rPr>
                <w:rFonts w:ascii="宋体" w:hAnsi="宋体" w:eastAsia="宋体"/>
                <w:sz w:val="24"/>
                <w:szCs w:val="24"/>
              </w:rPr>
              <w:t>支持捕捞 — 拍摄 — 放生</w:t>
            </w:r>
          </w:p>
        </w:tc>
        <w:tc>
          <w:tcPr>
            <w:tcW w:w="1652"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0701A92E">
            <w:pPr>
              <w:pStyle w:val="35"/>
              <w:jc w:val="center"/>
              <w:rPr>
                <w:rFonts w:hint="eastAsia" w:ascii="宋体" w:hAnsi="宋体" w:eastAsia="宋体"/>
                <w:sz w:val="24"/>
                <w:szCs w:val="24"/>
              </w:rPr>
            </w:pPr>
            <w:r>
              <w:rPr>
                <w:rFonts w:ascii="宋体" w:hAnsi="宋体" w:eastAsia="宋体"/>
                <w:sz w:val="24"/>
                <w:szCs w:val="24"/>
              </w:rPr>
              <w:t>无</w:t>
            </w:r>
          </w:p>
        </w:tc>
        <w:tc>
          <w:tcPr>
            <w:tcW w:w="1816"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65C4032E">
            <w:pPr>
              <w:pStyle w:val="35"/>
              <w:jc w:val="center"/>
              <w:rPr>
                <w:rFonts w:hint="eastAsia" w:ascii="宋体" w:hAnsi="宋体" w:eastAsia="宋体"/>
                <w:sz w:val="24"/>
                <w:szCs w:val="24"/>
              </w:rPr>
            </w:pPr>
            <w:r>
              <w:rPr>
                <w:rFonts w:ascii="宋体" w:hAnsi="宋体" w:eastAsia="宋体"/>
                <w:sz w:val="24"/>
                <w:szCs w:val="24"/>
              </w:rPr>
              <w:t>无</w:t>
            </w:r>
          </w:p>
        </w:tc>
        <w:tc>
          <w:tcPr>
            <w:tcW w:w="1906" w:type="dxa"/>
            <w:tcBorders>
              <w:top w:val="single" w:color="999999" w:sz="6" w:space="0"/>
              <w:left w:val="nil"/>
              <w:bottom w:val="single" w:color="999999" w:sz="6" w:space="0"/>
              <w:right w:val="single" w:color="000000" w:sz="6" w:space="0"/>
            </w:tcBorders>
            <w:shd w:val="clear" w:color="auto" w:fill="FFFFFF"/>
            <w:tcMar>
              <w:top w:w="80" w:type="dxa"/>
              <w:left w:w="80" w:type="dxa"/>
              <w:bottom w:w="80" w:type="dxa"/>
              <w:right w:w="80" w:type="dxa"/>
            </w:tcMar>
            <w:vAlign w:val="center"/>
          </w:tcPr>
          <w:p w14:paraId="2BBAE1C4">
            <w:pPr>
              <w:pStyle w:val="35"/>
              <w:jc w:val="center"/>
              <w:rPr>
                <w:rFonts w:hint="eastAsia" w:ascii="宋体" w:hAnsi="宋体" w:eastAsia="宋体"/>
                <w:sz w:val="24"/>
                <w:szCs w:val="24"/>
              </w:rPr>
            </w:pPr>
            <w:r>
              <w:rPr>
                <w:rFonts w:ascii="宋体" w:hAnsi="宋体" w:eastAsia="宋体"/>
                <w:sz w:val="24"/>
                <w:szCs w:val="24"/>
              </w:rPr>
              <w:t>无</w:t>
            </w:r>
          </w:p>
        </w:tc>
      </w:tr>
      <w:tr w14:paraId="3EA54F70">
        <w:tblPrEx>
          <w:tblCellMar>
            <w:top w:w="15" w:type="dxa"/>
            <w:left w:w="15" w:type="dxa"/>
            <w:bottom w:w="15" w:type="dxa"/>
            <w:right w:w="15" w:type="dxa"/>
          </w:tblCellMar>
        </w:tblPrEx>
        <w:trPr>
          <w:trHeight w:val="680" w:hRule="atLeast"/>
          <w:jc w:val="center"/>
        </w:trPr>
        <w:tc>
          <w:tcPr>
            <w:tcW w:w="1713" w:type="dxa"/>
            <w:tcBorders>
              <w:top w:val="single" w:color="999999" w:sz="6" w:space="0"/>
              <w:left w:val="single" w:color="000000" w:sz="6" w:space="0"/>
              <w:bottom w:val="single" w:color="999999" w:sz="6" w:space="0"/>
              <w:right w:val="single" w:color="999999" w:sz="6" w:space="0"/>
            </w:tcBorders>
            <w:shd w:val="clear" w:color="auto" w:fill="FFFFFF"/>
            <w:tcMar>
              <w:top w:w="80" w:type="dxa"/>
              <w:left w:w="80" w:type="dxa"/>
              <w:bottom w:w="80" w:type="dxa"/>
              <w:right w:w="80" w:type="dxa"/>
            </w:tcMar>
            <w:vAlign w:val="center"/>
          </w:tcPr>
          <w:p w14:paraId="6737BDC2">
            <w:pPr>
              <w:pStyle w:val="35"/>
              <w:jc w:val="center"/>
              <w:rPr>
                <w:rFonts w:hint="eastAsia" w:ascii="宋体" w:hAnsi="宋体" w:eastAsia="宋体"/>
                <w:sz w:val="24"/>
                <w:szCs w:val="24"/>
              </w:rPr>
            </w:pPr>
            <w:r>
              <w:rPr>
                <w:rFonts w:ascii="宋体" w:hAnsi="宋体" w:eastAsia="宋体"/>
                <w:sz w:val="24"/>
                <w:szCs w:val="24"/>
              </w:rPr>
              <w:t>数据价值</w:t>
            </w:r>
          </w:p>
        </w:tc>
        <w:tc>
          <w:tcPr>
            <w:tcW w:w="2439"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6077A067">
            <w:pPr>
              <w:pStyle w:val="35"/>
              <w:jc w:val="center"/>
              <w:rPr>
                <w:rFonts w:hint="eastAsia" w:ascii="宋体" w:hAnsi="宋体" w:eastAsia="宋体"/>
                <w:sz w:val="24"/>
                <w:szCs w:val="24"/>
              </w:rPr>
            </w:pPr>
            <w:r>
              <w:rPr>
                <w:rFonts w:ascii="宋体" w:hAnsi="宋体" w:eastAsia="宋体"/>
                <w:sz w:val="24"/>
                <w:szCs w:val="24"/>
              </w:rPr>
              <w:t>生长数据、分析、可追溯</w:t>
            </w:r>
          </w:p>
        </w:tc>
        <w:tc>
          <w:tcPr>
            <w:tcW w:w="1652"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685182F5">
            <w:pPr>
              <w:pStyle w:val="35"/>
              <w:jc w:val="center"/>
              <w:rPr>
                <w:rFonts w:hint="eastAsia" w:ascii="宋体" w:hAnsi="宋体" w:eastAsia="宋体"/>
                <w:sz w:val="24"/>
                <w:szCs w:val="24"/>
              </w:rPr>
            </w:pPr>
            <w:r>
              <w:rPr>
                <w:rFonts w:ascii="宋体" w:hAnsi="宋体" w:eastAsia="宋体"/>
                <w:sz w:val="24"/>
                <w:szCs w:val="24"/>
              </w:rPr>
              <w:t>无</w:t>
            </w:r>
          </w:p>
        </w:tc>
        <w:tc>
          <w:tcPr>
            <w:tcW w:w="1816"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1A19CE4B">
            <w:pPr>
              <w:pStyle w:val="35"/>
              <w:jc w:val="center"/>
              <w:rPr>
                <w:rFonts w:hint="eastAsia" w:ascii="宋体" w:hAnsi="宋体" w:eastAsia="宋体"/>
                <w:sz w:val="24"/>
                <w:szCs w:val="24"/>
              </w:rPr>
            </w:pPr>
            <w:r>
              <w:rPr>
                <w:rFonts w:ascii="宋体" w:hAnsi="宋体" w:eastAsia="宋体"/>
                <w:sz w:val="24"/>
                <w:szCs w:val="24"/>
              </w:rPr>
              <w:t>无</w:t>
            </w:r>
          </w:p>
        </w:tc>
        <w:tc>
          <w:tcPr>
            <w:tcW w:w="1906" w:type="dxa"/>
            <w:tcBorders>
              <w:top w:val="single" w:color="999999" w:sz="6" w:space="0"/>
              <w:left w:val="nil"/>
              <w:bottom w:val="single" w:color="999999" w:sz="6" w:space="0"/>
              <w:right w:val="single" w:color="000000" w:sz="6" w:space="0"/>
            </w:tcBorders>
            <w:shd w:val="clear" w:color="auto" w:fill="FFFFFF"/>
            <w:tcMar>
              <w:top w:w="80" w:type="dxa"/>
              <w:left w:w="80" w:type="dxa"/>
              <w:bottom w:w="80" w:type="dxa"/>
              <w:right w:w="80" w:type="dxa"/>
            </w:tcMar>
            <w:vAlign w:val="center"/>
          </w:tcPr>
          <w:p w14:paraId="6B0BCC30">
            <w:pPr>
              <w:pStyle w:val="35"/>
              <w:jc w:val="center"/>
              <w:rPr>
                <w:rFonts w:hint="eastAsia" w:ascii="宋体" w:hAnsi="宋体" w:eastAsia="宋体"/>
                <w:sz w:val="24"/>
                <w:szCs w:val="24"/>
              </w:rPr>
            </w:pPr>
            <w:r>
              <w:rPr>
                <w:rFonts w:ascii="宋体" w:hAnsi="宋体" w:eastAsia="宋体"/>
                <w:sz w:val="24"/>
                <w:szCs w:val="24"/>
              </w:rPr>
              <w:t>仅限科研</w:t>
            </w:r>
          </w:p>
        </w:tc>
      </w:tr>
      <w:tr w14:paraId="719923DF">
        <w:tblPrEx>
          <w:tblCellMar>
            <w:top w:w="15" w:type="dxa"/>
            <w:left w:w="15" w:type="dxa"/>
            <w:bottom w:w="15" w:type="dxa"/>
            <w:right w:w="15" w:type="dxa"/>
          </w:tblCellMar>
        </w:tblPrEx>
        <w:trPr>
          <w:trHeight w:val="680" w:hRule="atLeast"/>
          <w:jc w:val="center"/>
        </w:trPr>
        <w:tc>
          <w:tcPr>
            <w:tcW w:w="1713" w:type="dxa"/>
            <w:tcBorders>
              <w:top w:val="single" w:color="999999" w:sz="6" w:space="0"/>
              <w:left w:val="single" w:color="000000" w:sz="6" w:space="0"/>
              <w:bottom w:val="single" w:color="999999" w:sz="6" w:space="0"/>
              <w:right w:val="single" w:color="999999" w:sz="6" w:space="0"/>
            </w:tcBorders>
            <w:shd w:val="clear" w:color="auto" w:fill="FFFFFF"/>
            <w:tcMar>
              <w:top w:w="80" w:type="dxa"/>
              <w:left w:w="80" w:type="dxa"/>
              <w:bottom w:w="80" w:type="dxa"/>
              <w:right w:w="80" w:type="dxa"/>
            </w:tcMar>
            <w:vAlign w:val="center"/>
          </w:tcPr>
          <w:p w14:paraId="66E55B38">
            <w:pPr>
              <w:pStyle w:val="35"/>
              <w:jc w:val="center"/>
              <w:rPr>
                <w:rFonts w:hint="eastAsia" w:ascii="宋体" w:hAnsi="宋体" w:eastAsia="宋体"/>
                <w:sz w:val="24"/>
                <w:szCs w:val="24"/>
              </w:rPr>
            </w:pPr>
            <w:r>
              <w:rPr>
                <w:rFonts w:ascii="宋体" w:hAnsi="宋体" w:eastAsia="宋体"/>
                <w:sz w:val="24"/>
                <w:szCs w:val="24"/>
              </w:rPr>
              <w:t>部署难度</w:t>
            </w:r>
          </w:p>
        </w:tc>
        <w:tc>
          <w:tcPr>
            <w:tcW w:w="2439"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07E963E4">
            <w:pPr>
              <w:pStyle w:val="35"/>
              <w:jc w:val="center"/>
              <w:rPr>
                <w:rFonts w:hint="eastAsia" w:ascii="宋体" w:hAnsi="宋体" w:eastAsia="宋体"/>
                <w:sz w:val="24"/>
                <w:szCs w:val="24"/>
              </w:rPr>
            </w:pPr>
            <w:r>
              <w:rPr>
                <w:rFonts w:ascii="宋体" w:hAnsi="宋体" w:eastAsia="宋体"/>
                <w:sz w:val="24"/>
                <w:szCs w:val="24"/>
              </w:rPr>
              <w:t>简易即装即用</w:t>
            </w:r>
          </w:p>
        </w:tc>
        <w:tc>
          <w:tcPr>
            <w:tcW w:w="1652"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1FA9CE90">
            <w:pPr>
              <w:pStyle w:val="35"/>
              <w:jc w:val="center"/>
              <w:rPr>
                <w:rFonts w:hint="eastAsia" w:ascii="宋体" w:hAnsi="宋体" w:eastAsia="宋体"/>
                <w:sz w:val="24"/>
                <w:szCs w:val="24"/>
              </w:rPr>
            </w:pPr>
            <w:r>
              <w:rPr>
                <w:rFonts w:ascii="宋体" w:hAnsi="宋体" w:eastAsia="宋体"/>
                <w:sz w:val="24"/>
                <w:szCs w:val="24"/>
              </w:rPr>
              <w:t>简单</w:t>
            </w:r>
          </w:p>
        </w:tc>
        <w:tc>
          <w:tcPr>
            <w:tcW w:w="1816"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50662EA5">
            <w:pPr>
              <w:pStyle w:val="35"/>
              <w:jc w:val="center"/>
              <w:rPr>
                <w:rFonts w:hint="eastAsia" w:ascii="宋体" w:hAnsi="宋体" w:eastAsia="宋体"/>
                <w:sz w:val="24"/>
                <w:szCs w:val="24"/>
              </w:rPr>
            </w:pPr>
            <w:r>
              <w:rPr>
                <w:rFonts w:ascii="宋体" w:hAnsi="宋体" w:eastAsia="宋体"/>
                <w:sz w:val="24"/>
                <w:szCs w:val="24"/>
              </w:rPr>
              <w:t>简单</w:t>
            </w:r>
          </w:p>
        </w:tc>
        <w:tc>
          <w:tcPr>
            <w:tcW w:w="1906" w:type="dxa"/>
            <w:tcBorders>
              <w:top w:val="single" w:color="999999" w:sz="6" w:space="0"/>
              <w:left w:val="nil"/>
              <w:bottom w:val="single" w:color="999999" w:sz="6" w:space="0"/>
              <w:right w:val="single" w:color="000000" w:sz="6" w:space="0"/>
            </w:tcBorders>
            <w:shd w:val="clear" w:color="auto" w:fill="FFFFFF"/>
            <w:tcMar>
              <w:top w:w="80" w:type="dxa"/>
              <w:left w:w="80" w:type="dxa"/>
              <w:bottom w:w="80" w:type="dxa"/>
              <w:right w:w="80" w:type="dxa"/>
            </w:tcMar>
            <w:vAlign w:val="center"/>
          </w:tcPr>
          <w:p w14:paraId="7B1862F4">
            <w:pPr>
              <w:pStyle w:val="35"/>
              <w:jc w:val="center"/>
              <w:rPr>
                <w:rFonts w:hint="eastAsia" w:ascii="宋体" w:hAnsi="宋体" w:eastAsia="宋体"/>
                <w:sz w:val="24"/>
                <w:szCs w:val="24"/>
              </w:rPr>
            </w:pPr>
            <w:r>
              <w:rPr>
                <w:rFonts w:ascii="宋体" w:hAnsi="宋体" w:eastAsia="宋体"/>
                <w:sz w:val="24"/>
                <w:szCs w:val="24"/>
              </w:rPr>
              <w:t>极高、需专业人员</w:t>
            </w:r>
          </w:p>
        </w:tc>
      </w:tr>
      <w:tr w14:paraId="79B34627">
        <w:tblPrEx>
          <w:tblCellMar>
            <w:top w:w="15" w:type="dxa"/>
            <w:left w:w="15" w:type="dxa"/>
            <w:bottom w:w="15" w:type="dxa"/>
            <w:right w:w="15" w:type="dxa"/>
          </w:tblCellMar>
        </w:tblPrEx>
        <w:trPr>
          <w:trHeight w:val="680" w:hRule="atLeast"/>
          <w:jc w:val="center"/>
        </w:trPr>
        <w:tc>
          <w:tcPr>
            <w:tcW w:w="1713" w:type="dxa"/>
            <w:tcBorders>
              <w:top w:val="single" w:color="999999" w:sz="6" w:space="0"/>
              <w:left w:val="single" w:color="000000" w:sz="6" w:space="0"/>
              <w:bottom w:val="single" w:color="999999" w:sz="6" w:space="0"/>
              <w:right w:val="single" w:color="999999" w:sz="6" w:space="0"/>
            </w:tcBorders>
            <w:shd w:val="clear" w:color="auto" w:fill="FFFFFF"/>
            <w:tcMar>
              <w:top w:w="80" w:type="dxa"/>
              <w:left w:w="80" w:type="dxa"/>
              <w:bottom w:w="80" w:type="dxa"/>
              <w:right w:w="80" w:type="dxa"/>
            </w:tcMar>
            <w:vAlign w:val="center"/>
          </w:tcPr>
          <w:p w14:paraId="1B021E52">
            <w:pPr>
              <w:pStyle w:val="35"/>
              <w:jc w:val="center"/>
              <w:rPr>
                <w:rFonts w:hint="eastAsia" w:ascii="宋体" w:hAnsi="宋体" w:eastAsia="宋体"/>
                <w:sz w:val="24"/>
                <w:szCs w:val="24"/>
              </w:rPr>
            </w:pPr>
            <w:r>
              <w:rPr>
                <w:rFonts w:ascii="宋体" w:hAnsi="宋体" w:eastAsia="宋体"/>
                <w:sz w:val="24"/>
                <w:szCs w:val="24"/>
              </w:rPr>
              <w:t>商用性价比</w:t>
            </w:r>
          </w:p>
        </w:tc>
        <w:tc>
          <w:tcPr>
            <w:tcW w:w="2439"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3B51F074">
            <w:pPr>
              <w:pStyle w:val="35"/>
              <w:jc w:val="center"/>
              <w:rPr>
                <w:rFonts w:hint="eastAsia" w:ascii="宋体" w:hAnsi="宋体" w:eastAsia="宋体"/>
                <w:sz w:val="24"/>
                <w:szCs w:val="24"/>
              </w:rPr>
            </w:pPr>
            <w:r>
              <w:rPr>
                <w:rFonts w:ascii="宋体" w:hAnsi="宋体" w:eastAsia="宋体"/>
                <w:sz w:val="24"/>
                <w:szCs w:val="24"/>
              </w:rPr>
              <w:t>高，回本＜3 个月</w:t>
            </w:r>
          </w:p>
        </w:tc>
        <w:tc>
          <w:tcPr>
            <w:tcW w:w="1652"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5182629D">
            <w:pPr>
              <w:pStyle w:val="35"/>
              <w:jc w:val="center"/>
              <w:rPr>
                <w:rFonts w:hint="eastAsia" w:ascii="宋体" w:hAnsi="宋体" w:eastAsia="宋体"/>
                <w:sz w:val="24"/>
                <w:szCs w:val="24"/>
              </w:rPr>
            </w:pPr>
            <w:r>
              <w:rPr>
                <w:rFonts w:ascii="宋体" w:hAnsi="宋体" w:eastAsia="宋体"/>
                <w:sz w:val="24"/>
                <w:szCs w:val="24"/>
              </w:rPr>
              <w:t>中</w:t>
            </w:r>
          </w:p>
        </w:tc>
        <w:tc>
          <w:tcPr>
            <w:tcW w:w="1816" w:type="dxa"/>
            <w:tcBorders>
              <w:top w:val="single" w:color="999999" w:sz="6" w:space="0"/>
              <w:left w:val="nil"/>
              <w:bottom w:val="single" w:color="999999" w:sz="6" w:space="0"/>
              <w:right w:val="single" w:color="999999" w:sz="6" w:space="0"/>
            </w:tcBorders>
            <w:shd w:val="clear" w:color="auto" w:fill="FFFFFF"/>
            <w:tcMar>
              <w:top w:w="80" w:type="dxa"/>
              <w:left w:w="80" w:type="dxa"/>
              <w:bottom w:w="80" w:type="dxa"/>
              <w:right w:w="80" w:type="dxa"/>
            </w:tcMar>
            <w:vAlign w:val="center"/>
          </w:tcPr>
          <w:p w14:paraId="120DFE06">
            <w:pPr>
              <w:pStyle w:val="35"/>
              <w:jc w:val="center"/>
              <w:rPr>
                <w:rFonts w:hint="eastAsia" w:ascii="宋体" w:hAnsi="宋体" w:eastAsia="宋体"/>
                <w:sz w:val="24"/>
                <w:szCs w:val="24"/>
              </w:rPr>
            </w:pPr>
            <w:r>
              <w:rPr>
                <w:rFonts w:ascii="宋体" w:hAnsi="宋体" w:eastAsia="宋体"/>
                <w:sz w:val="24"/>
                <w:szCs w:val="24"/>
              </w:rPr>
              <w:t>中低</w:t>
            </w:r>
          </w:p>
        </w:tc>
        <w:tc>
          <w:tcPr>
            <w:tcW w:w="1906" w:type="dxa"/>
            <w:tcBorders>
              <w:top w:val="single" w:color="999999" w:sz="6" w:space="0"/>
              <w:left w:val="nil"/>
              <w:bottom w:val="single" w:color="999999" w:sz="6" w:space="0"/>
              <w:right w:val="single" w:color="000000" w:sz="6" w:space="0"/>
            </w:tcBorders>
            <w:shd w:val="clear" w:color="auto" w:fill="FFFFFF"/>
            <w:tcMar>
              <w:top w:w="80" w:type="dxa"/>
              <w:left w:w="80" w:type="dxa"/>
              <w:bottom w:w="80" w:type="dxa"/>
              <w:right w:w="80" w:type="dxa"/>
            </w:tcMar>
            <w:vAlign w:val="center"/>
          </w:tcPr>
          <w:p w14:paraId="3DD6EF9E">
            <w:pPr>
              <w:pStyle w:val="35"/>
              <w:jc w:val="center"/>
              <w:rPr>
                <w:rFonts w:hint="eastAsia" w:ascii="宋体" w:hAnsi="宋体" w:eastAsia="宋体"/>
                <w:sz w:val="24"/>
                <w:szCs w:val="24"/>
              </w:rPr>
            </w:pPr>
            <w:r>
              <w:rPr>
                <w:rFonts w:ascii="宋体" w:hAnsi="宋体" w:eastAsia="宋体"/>
                <w:sz w:val="24"/>
                <w:szCs w:val="24"/>
              </w:rPr>
              <w:t>极低、价格昂贵</w:t>
            </w:r>
          </w:p>
        </w:tc>
      </w:tr>
    </w:tbl>
    <w:p w14:paraId="2DBC8CD0">
      <w:pPr>
        <w:spacing w:line="360" w:lineRule="auto"/>
        <w:jc w:val="center"/>
        <w:rPr>
          <w:rFonts w:hint="eastAsia" w:ascii="宋体" w:hAnsi="宋体" w:eastAsia="宋体"/>
          <w:lang w:eastAsia="zh-CN"/>
        </w:rPr>
      </w:pPr>
      <w:r>
        <w:rPr>
          <w:rFonts w:hint="eastAsia" w:ascii="宋体" w:hAnsi="宋体" w:eastAsia="宋体"/>
          <w:lang w:eastAsia="zh-CN"/>
        </w:rPr>
        <w:drawing>
          <wp:inline distT="0" distB="0" distL="114300" distR="114300">
            <wp:extent cx="5266690" cy="3413760"/>
            <wp:effectExtent l="0" t="0" r="10160" b="15240"/>
            <wp:docPr id="10" name="图片 10" descr="竞品虾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竞品虾罾"/>
                    <pic:cNvPicPr>
                      <a:picLocks noChangeAspect="1"/>
                    </pic:cNvPicPr>
                  </pic:nvPicPr>
                  <pic:blipFill>
                    <a:blip r:embed="rId18"/>
                    <a:stretch>
                      <a:fillRect/>
                    </a:stretch>
                  </pic:blipFill>
                  <pic:spPr>
                    <a:xfrm>
                      <a:off x="0" y="0"/>
                      <a:ext cx="5266690" cy="3413760"/>
                    </a:xfrm>
                    <a:prstGeom prst="rect">
                      <a:avLst/>
                    </a:prstGeom>
                  </pic:spPr>
                </pic:pic>
              </a:graphicData>
            </a:graphic>
          </wp:inline>
        </w:drawing>
      </w:r>
    </w:p>
    <w:p w14:paraId="62CF3E0C">
      <w:pPr>
        <w:pStyle w:val="35"/>
        <w:bidi w:val="0"/>
        <w:rPr>
          <w:rFonts w:hint="default"/>
          <w:lang w:val="en-US" w:eastAsia="zh-CN"/>
        </w:rPr>
      </w:pPr>
      <w:r>
        <w:rPr>
          <w:rFonts w:hint="eastAsia"/>
          <w:lang w:val="en-US" w:eastAsia="zh-CN"/>
        </w:rPr>
        <w:t>图2-8 同类产品图</w:t>
      </w:r>
    </w:p>
    <w:p w14:paraId="1628D734">
      <w:pPr>
        <w:pStyle w:val="2"/>
        <w:rPr>
          <w:rFonts w:hint="eastAsia"/>
          <w:lang w:val="en-US"/>
        </w:rPr>
      </w:pPr>
      <w:bookmarkStart w:id="12" w:name="_Toc20836"/>
      <w:r>
        <w:rPr>
          <w:rFonts w:hint="eastAsia"/>
          <w:lang w:val="en-US"/>
        </w:rPr>
        <w:t>技术方案与创新壁垒</w:t>
      </w:r>
      <w:bookmarkEnd w:id="12"/>
    </w:p>
    <w:p w14:paraId="37D4A355">
      <w:pPr>
        <w:pStyle w:val="8"/>
        <w:spacing w:line="360" w:lineRule="auto"/>
        <w:ind w:firstLine="420"/>
        <w:rPr>
          <w:rFonts w:hint="eastAsia" w:ascii="宋体" w:hAnsi="宋体" w:cs="Times New Roman"/>
          <w:szCs w:val="24"/>
        </w:rPr>
      </w:pPr>
      <w:r>
        <w:rPr>
          <w:rFonts w:hint="eastAsia"/>
          <w:szCs w:val="24"/>
        </w:rPr>
        <w:t>本项目名为“基于物联网的对虾表型无损检测装置与系统”，由</w:t>
      </w:r>
      <w:r>
        <w:rPr>
          <w:rFonts w:hint="eastAsia"/>
          <w:b/>
          <w:bCs/>
          <w:szCs w:val="24"/>
        </w:rPr>
        <w:t>对虾表型无损检测装置</w:t>
      </w:r>
      <w:r>
        <w:rPr>
          <w:rFonts w:hint="eastAsia"/>
          <w:szCs w:val="24"/>
        </w:rPr>
        <w:t>、</w:t>
      </w:r>
      <w:r>
        <w:rPr>
          <w:rFonts w:hint="eastAsia"/>
          <w:b/>
          <w:bCs/>
          <w:szCs w:val="24"/>
        </w:rPr>
        <w:t>智渔测控系统</w:t>
      </w:r>
      <w:r>
        <w:rPr>
          <w:rFonts w:hint="eastAsia"/>
          <w:szCs w:val="24"/>
        </w:rPr>
        <w:t>以及</w:t>
      </w:r>
      <w:r>
        <w:rPr>
          <w:rFonts w:hint="eastAsia"/>
          <w:b/>
          <w:bCs/>
          <w:szCs w:val="24"/>
        </w:rPr>
        <w:t>云端识别模型三</w:t>
      </w:r>
      <w:r>
        <w:rPr>
          <w:rFonts w:hint="eastAsia"/>
          <w:szCs w:val="24"/>
        </w:rPr>
        <w:t>部分组成，通过装置、云端服务器和移动智能终端的协同工作，实现了从数据采集、智能分析，到用户通知的全流程自动化，在降低人工成本、消除主观判断误差的同时为科学养殖提供可靠的技术支持。主要功能图如图3-1所示。</w:t>
      </w:r>
    </w:p>
    <w:p w14:paraId="738ACB9E">
      <w:pPr>
        <w:pStyle w:val="8"/>
        <w:spacing w:line="360" w:lineRule="auto"/>
        <w:ind w:firstLine="420"/>
        <w:rPr>
          <w:rFonts w:hint="eastAsia"/>
          <w:szCs w:val="24"/>
        </w:rPr>
      </w:pPr>
      <w:r>
        <w:rPr>
          <w:rFonts w:hint="eastAsia"/>
          <w:b/>
          <w:bCs/>
          <w:szCs w:val="24"/>
        </w:rPr>
        <w:t>对虾表型无损检测装置</w:t>
      </w:r>
      <w:r>
        <w:rPr>
          <w:rFonts w:hint="eastAsia"/>
          <w:szCs w:val="24"/>
        </w:rPr>
        <w:t>是针对现有采样装置存在的机械一致性低、功能局限、人工干预导致主观偏差等痛点所设计的装置，其创新性地设计了独特</w:t>
      </w:r>
      <w:r>
        <w:rPr>
          <w:rFonts w:hint="eastAsia"/>
          <w:b/>
          <w:bCs/>
          <w:szCs w:val="24"/>
        </w:rPr>
        <w:t>虾罾收放机构</w:t>
      </w:r>
      <w:r>
        <w:rPr>
          <w:rFonts w:hint="eastAsia"/>
          <w:szCs w:val="24"/>
        </w:rPr>
        <w:t>。该机构采用集成弹性缓冲、轨迹导向与非接触感知于一体的复合检测机构。能够使虾罾精准停靠于预设的视觉检测位置，实现升起后相对装置主体框架的静态无摆且重复定位精准，减少了机械振动对图像质量的干扰，提高数据采集的稳定性、一致性和完整性。</w:t>
      </w:r>
    </w:p>
    <w:p w14:paraId="2EB26123">
      <w:pPr>
        <w:pStyle w:val="8"/>
        <w:spacing w:line="360" w:lineRule="auto"/>
        <w:ind w:firstLine="420"/>
        <w:rPr>
          <w:rFonts w:hint="eastAsia"/>
          <w:b/>
          <w:bCs/>
          <w:szCs w:val="24"/>
        </w:rPr>
      </w:pPr>
      <w:r>
        <w:rPr>
          <w:rFonts w:hint="eastAsia"/>
          <w:b/>
          <w:bCs/>
          <w:szCs w:val="24"/>
        </w:rPr>
        <w:t>智渔测控系统</w:t>
      </w:r>
      <w:r>
        <w:rPr>
          <w:rFonts w:hint="eastAsia"/>
          <w:szCs w:val="24"/>
        </w:rPr>
        <w:t>是连接硬件终端与云端计算资源的桥梁，构建了双向通信通道与数据流转。通过MQTT协议与检测装置保持长连接，实现虾罾升降、图像采集触发等设备的</w:t>
      </w:r>
      <w:r>
        <w:rPr>
          <w:rFonts w:hint="eastAsia"/>
          <w:b/>
          <w:bCs/>
          <w:szCs w:val="24"/>
        </w:rPr>
        <w:t>远程指令下发</w:t>
      </w:r>
      <w:r>
        <w:rPr>
          <w:rFonts w:hint="eastAsia"/>
          <w:szCs w:val="24"/>
        </w:rPr>
        <w:t>与</w:t>
      </w:r>
      <w:r>
        <w:rPr>
          <w:rFonts w:hint="eastAsia"/>
          <w:b/>
          <w:bCs/>
          <w:szCs w:val="24"/>
        </w:rPr>
        <w:t>状态回传</w:t>
      </w:r>
      <w:r>
        <w:rPr>
          <w:rFonts w:hint="eastAsia"/>
          <w:szCs w:val="24"/>
        </w:rPr>
        <w:t>。同时通过API与云端识别模型交互，承担数据输入模型及识别结果的接收与持久化。功能涵盖</w:t>
      </w:r>
      <w:r>
        <w:rPr>
          <w:rFonts w:hint="eastAsia"/>
          <w:b/>
          <w:bCs/>
          <w:szCs w:val="24"/>
        </w:rPr>
        <w:t>设备全生命周期管理</w:t>
      </w:r>
      <w:r>
        <w:rPr>
          <w:rFonts w:hint="eastAsia"/>
          <w:szCs w:val="24"/>
        </w:rPr>
        <w:t>、</w:t>
      </w:r>
      <w:r>
        <w:rPr>
          <w:rFonts w:hint="eastAsia"/>
          <w:b/>
          <w:bCs/>
          <w:szCs w:val="24"/>
        </w:rPr>
        <w:t>任务智能调度</w:t>
      </w:r>
      <w:r>
        <w:rPr>
          <w:rFonts w:hint="eastAsia"/>
          <w:szCs w:val="24"/>
        </w:rPr>
        <w:t>以及</w:t>
      </w:r>
      <w:r>
        <w:rPr>
          <w:rFonts w:hint="eastAsia"/>
          <w:b/>
          <w:bCs/>
          <w:szCs w:val="24"/>
        </w:rPr>
        <w:t>数据可视化与业务洞察</w:t>
      </w:r>
      <w:r>
        <w:rPr>
          <w:rFonts w:hint="eastAsia"/>
          <w:szCs w:val="24"/>
        </w:rPr>
        <w:t>。</w:t>
      </w:r>
    </w:p>
    <w:p w14:paraId="0C45558F">
      <w:pPr>
        <w:pStyle w:val="8"/>
        <w:spacing w:line="360" w:lineRule="auto"/>
        <w:ind w:firstLine="420"/>
        <w:rPr>
          <w:rFonts w:hint="eastAsia"/>
          <w:szCs w:val="24"/>
        </w:rPr>
      </w:pPr>
      <w:r>
        <w:rPr>
          <w:rFonts w:hint="eastAsia"/>
          <w:b/>
          <w:bCs/>
          <w:szCs w:val="24"/>
        </w:rPr>
        <w:t>云端识别模</w:t>
      </w:r>
      <w:r>
        <w:rPr>
          <w:rFonts w:hint="eastAsia" w:ascii="宋体" w:hAnsi="宋体"/>
          <w:b/>
          <w:bCs/>
          <w:szCs w:val="24"/>
        </w:rPr>
        <w:t>型</w:t>
      </w:r>
      <w:r>
        <w:rPr>
          <w:rFonts w:hint="eastAsia" w:ascii="宋体" w:hAnsi="宋体"/>
          <w:szCs w:val="24"/>
        </w:rPr>
        <w:t>基于深度学习，结合YOLOv11-OBB目标检测</w:t>
      </w:r>
      <w:r>
        <w:rPr>
          <w:rFonts w:hint="eastAsia"/>
          <w:szCs w:val="24"/>
        </w:rPr>
        <w:t>模型实现对虾体长的无损化智能监测。</w:t>
      </w:r>
    </w:p>
    <w:p w14:paraId="5AEFFA42">
      <w:pPr>
        <w:pStyle w:val="8"/>
        <w:spacing w:line="360" w:lineRule="auto"/>
        <w:rPr>
          <w:rFonts w:hint="eastAsia"/>
          <w:szCs w:val="24"/>
        </w:rPr>
      </w:pPr>
      <w:r>
        <w:rPr>
          <w:rFonts w:hint="eastAsia"/>
          <w:szCs w:val="24"/>
        </w:rPr>
        <w:object>
          <v:shape id="_x0000_i1025" o:spt="75" type="#_x0000_t75" style="height:360.7pt;width:411.6pt;" o:ole="t" filled="f" o:preferrelative="t" stroked="f" coordsize="21600,21600">
            <v:path/>
            <v:fill on="f" focussize="0,0"/>
            <v:stroke on="f" joinstyle="miter"/>
            <v:imagedata r:id="rId20" o:title=""/>
            <o:lock v:ext="edit" aspectratio="t"/>
            <w10:wrap type="none"/>
            <w10:anchorlock/>
          </v:shape>
          <o:OLEObject Type="Embed" ProgID="Visio.Drawing.15" ShapeID="_x0000_i1025" DrawAspect="Content" ObjectID="_1468075725" r:id="rId19">
            <o:LockedField>false</o:LockedField>
          </o:OLEObject>
        </w:object>
      </w:r>
    </w:p>
    <w:p w14:paraId="43608F5E">
      <w:pPr>
        <w:pStyle w:val="35"/>
        <w:rPr>
          <w:rFonts w:hint="eastAsia"/>
        </w:rPr>
      </w:pPr>
      <w:r>
        <w:rPr>
          <w:rFonts w:hint="eastAsia"/>
        </w:rPr>
        <w:t>图3-1 主要功能图</w:t>
      </w:r>
    </w:p>
    <w:p w14:paraId="6A68D75F">
      <w:pPr>
        <w:pStyle w:val="3"/>
        <w:rPr>
          <w:rFonts w:hint="eastAsia"/>
        </w:rPr>
      </w:pPr>
      <w:bookmarkStart w:id="13" w:name="_Toc23587"/>
      <w:r>
        <w:rPr>
          <w:rFonts w:hint="eastAsia"/>
        </w:rPr>
        <w:t>3.1 对虾表型无损检测装置设计方案</w:t>
      </w:r>
      <w:bookmarkEnd w:id="13"/>
    </w:p>
    <w:p w14:paraId="531B49A0">
      <w:pPr>
        <w:pStyle w:val="4"/>
      </w:pPr>
      <w:r>
        <w:t>3.1.1 整体设计方案</w:t>
      </w:r>
    </w:p>
    <w:p w14:paraId="58E47177">
      <w:pPr>
        <w:spacing w:line="360" w:lineRule="auto"/>
        <w:ind w:firstLine="420"/>
        <w:rPr>
          <w:rFonts w:hint="eastAsia" w:ascii="宋体" w:hAnsi="宋体"/>
        </w:rPr>
      </w:pPr>
      <w:r>
        <w:rPr>
          <w:rFonts w:ascii="宋体" w:hAnsi="宋体"/>
        </w:rPr>
        <w:t>为实现整体装置在水面上的稳定性，该装置创新设计并采用集成弹性缓冲、轨迹导向与非接触感知于一体的复合检测机构实现了虾罾碰顶检测，提高了相机的拍摄采集质量；在数据采集方面，采用“树莓派ZERO 2W + IMX290”的方案，实现高质量的1080P的照片及视频的拍摄，在黑暗环境下，装置加装了LED补光灯，可以适应多种环境。装置由主体框架以及顶层电气箱组合，电气箱内部包含电路板、电机、惰轮、线筒等零部件与装置；主体框架包含网、浮球、限位与线引导器等。装置设计图3-</w:t>
      </w:r>
      <w:r>
        <w:rPr>
          <w:rFonts w:hint="eastAsia" w:ascii="宋体" w:hAnsi="宋体"/>
        </w:rPr>
        <w:t>2</w:t>
      </w:r>
      <w:r>
        <w:rPr>
          <w:rFonts w:ascii="宋体" w:hAnsi="宋体"/>
        </w:rPr>
        <w:t>和图3-</w:t>
      </w:r>
      <w:r>
        <w:rPr>
          <w:rFonts w:hint="eastAsia" w:ascii="宋体" w:hAnsi="宋体"/>
        </w:rPr>
        <w:t>3</w:t>
      </w:r>
      <w:r>
        <w:rPr>
          <w:rFonts w:ascii="宋体" w:hAnsi="宋体"/>
        </w:rPr>
        <w:t>所示。</w:t>
      </w:r>
    </w:p>
    <w:p w14:paraId="4EE1C31D">
      <w:pPr>
        <w:jc w:val="center"/>
        <w:rPr>
          <w:rFonts w:hint="eastAsia"/>
        </w:rPr>
      </w:pPr>
      <w:r>
        <w:drawing>
          <wp:inline distT="0" distB="0" distL="0" distR="0">
            <wp:extent cx="5053965" cy="3101340"/>
            <wp:effectExtent l="0" t="0" r="0" b="3810"/>
            <wp:docPr id="16546957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5710" name="图片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053965" cy="3101340"/>
                    </a:xfrm>
                    <a:prstGeom prst="rect">
                      <a:avLst/>
                    </a:prstGeom>
                    <a:noFill/>
                    <a:ln>
                      <a:noFill/>
                    </a:ln>
                  </pic:spPr>
                </pic:pic>
              </a:graphicData>
            </a:graphic>
          </wp:inline>
        </w:drawing>
      </w:r>
    </w:p>
    <w:p w14:paraId="4607040E">
      <w:pPr>
        <w:pStyle w:val="35"/>
        <w:rPr>
          <w:rFonts w:hint="eastAsia"/>
        </w:rPr>
      </w:pPr>
      <w:r>
        <w:rPr>
          <w:rFonts w:hint="eastAsia"/>
        </w:rPr>
        <w:t>图3-2 装置设计图</w:t>
      </w:r>
    </w:p>
    <w:p w14:paraId="163362BB">
      <w:pPr>
        <w:jc w:val="center"/>
        <w:rPr>
          <w:rFonts w:hint="eastAsia"/>
        </w:rPr>
      </w:pPr>
      <w:r>
        <w:drawing>
          <wp:inline distT="0" distB="0" distL="0" distR="0">
            <wp:extent cx="5278120" cy="3256915"/>
            <wp:effectExtent l="0" t="0" r="0" b="635"/>
            <wp:docPr id="8228434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43434" name="图片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78120" cy="3256915"/>
                    </a:xfrm>
                    <a:prstGeom prst="rect">
                      <a:avLst/>
                    </a:prstGeom>
                    <a:noFill/>
                    <a:ln>
                      <a:noFill/>
                    </a:ln>
                  </pic:spPr>
                </pic:pic>
              </a:graphicData>
            </a:graphic>
          </wp:inline>
        </w:drawing>
      </w:r>
    </w:p>
    <w:p w14:paraId="4C5F6B03">
      <w:pPr>
        <w:pStyle w:val="35"/>
        <w:rPr>
          <w:rFonts w:hint="eastAsia"/>
        </w:rPr>
      </w:pPr>
      <w:r>
        <w:rPr>
          <w:rFonts w:hint="eastAsia"/>
        </w:rPr>
        <w:t>图3-3 装置侧面图</w:t>
      </w:r>
    </w:p>
    <w:p w14:paraId="03992C15">
      <w:pPr>
        <w:pStyle w:val="4"/>
      </w:pPr>
      <w:r>
        <w:t>3.1.2 功能描述</w:t>
      </w:r>
    </w:p>
    <w:p w14:paraId="263CDAE0">
      <w:pPr>
        <w:spacing w:line="360" w:lineRule="auto"/>
        <w:ind w:firstLine="420"/>
        <w:rPr>
          <w:rFonts w:hint="eastAsia" w:ascii="宋体" w:hAnsi="宋体"/>
        </w:rPr>
      </w:pPr>
      <w:r>
        <w:rPr>
          <w:rFonts w:ascii="宋体" w:hAnsi="宋体"/>
        </w:rPr>
        <w:t>功能上，对虾表型无损检测装置主要有四大功能：对虾捕捞、安全保护、数据采集并上传、用户远程控制。如图3-</w:t>
      </w:r>
      <w:r>
        <w:rPr>
          <w:rFonts w:hint="eastAsia" w:ascii="宋体" w:hAnsi="宋体"/>
        </w:rPr>
        <w:t>4</w:t>
      </w:r>
      <w:r>
        <w:rPr>
          <w:rFonts w:ascii="宋体" w:hAnsi="宋体"/>
        </w:rPr>
        <w:t>所示。</w:t>
      </w:r>
    </w:p>
    <w:p w14:paraId="07A59487">
      <w:pPr>
        <w:spacing w:line="360" w:lineRule="auto"/>
        <w:jc w:val="center"/>
        <w:rPr>
          <w:rFonts w:hint="eastAsia"/>
        </w:rPr>
      </w:pPr>
      <w:r>
        <w:rPr>
          <w:rFonts w:hint="eastAsia"/>
        </w:rPr>
        <w:object>
          <v:shape id="_x0000_i1026" o:spt="75" type="#_x0000_t75" style="height:248.6pt;width:353.2pt;" o:ole="t" filled="f" o:preferrelative="t" stroked="f" coordsize="21600,21600">
            <v:path/>
            <v:fill on="f" focussize="0,0"/>
            <v:stroke on="f" joinstyle="miter"/>
            <v:imagedata r:id="rId24" o:title=""/>
            <o:lock v:ext="edit" aspectratio="t"/>
            <w10:wrap type="none"/>
            <w10:anchorlock/>
          </v:shape>
          <o:OLEObject Type="Embed" ProgID="Visio.Drawing.15" ShapeID="_x0000_i1026" DrawAspect="Content" ObjectID="_1468075726" r:id="rId23">
            <o:LockedField>false</o:LockedField>
          </o:OLEObject>
        </w:object>
      </w:r>
    </w:p>
    <w:p w14:paraId="763FA7A7">
      <w:pPr>
        <w:pStyle w:val="35"/>
        <w:rPr>
          <w:rFonts w:hint="eastAsia"/>
        </w:rPr>
      </w:pPr>
      <w:r>
        <w:rPr>
          <w:rFonts w:hint="eastAsia"/>
        </w:rPr>
        <w:t>图3-4 功能描述图</w:t>
      </w:r>
    </w:p>
    <w:p w14:paraId="030F9CBF">
      <w:pPr>
        <w:spacing w:line="480" w:lineRule="auto"/>
        <w:ind w:left="420"/>
        <w:rPr>
          <w:rStyle w:val="20"/>
          <w:rFonts w:hint="eastAsia"/>
        </w:rPr>
      </w:pPr>
      <w:r>
        <w:rPr>
          <w:rStyle w:val="20"/>
        </w:rPr>
        <w:t>（1）对虾捕捞</w:t>
      </w:r>
    </w:p>
    <w:p w14:paraId="08FCEE3B">
      <w:pPr>
        <w:spacing w:line="360" w:lineRule="auto"/>
        <w:ind w:firstLine="420"/>
        <w:rPr>
          <w:rFonts w:hint="eastAsia" w:ascii="宋体" w:hAnsi="宋体"/>
        </w:rPr>
      </w:pPr>
      <w:r>
        <w:rPr>
          <w:rFonts w:hint="eastAsia" w:ascii="宋体" w:hAnsi="宋体"/>
        </w:rPr>
        <w:t>采用模块化双轴驱动设计，由单电机-多绕线筒协同传动设计构成。采用三绕线筒分布式牵引架构，通过6mm高强度尼龙牵引绳与虾罾托架连接，形成三点受力均衡的悬挂系统，有效抑制升降过程中的摆动与扭转。通过驱动电机转动来带动绳子使虾罾垂直升降，并采用PID闭环算法控制电机实现平稳启停。装置支持虾罾位置自定义，当用户下发提升指令时，可选择提升位置，随即电机带动牵引绳以设定速度提升虾罾至相应位置，完成对虾的无损伤捕捞。随后用户可按自身需求进行放下，以方便下一次捕捞。</w:t>
      </w:r>
    </w:p>
    <w:p w14:paraId="6A4C12AB">
      <w:pPr>
        <w:ind w:left="420"/>
        <w:rPr>
          <w:rFonts w:hint="eastAsia"/>
          <w:b/>
          <w:bCs/>
        </w:rPr>
      </w:pPr>
      <w:r>
        <w:rPr>
          <w:rFonts w:hint="eastAsia"/>
          <w:b/>
          <w:bCs/>
        </w:rPr>
        <w:t>（2）安全保护</w:t>
      </w:r>
    </w:p>
    <w:p w14:paraId="037514AA">
      <w:pPr>
        <w:spacing w:line="360" w:lineRule="auto"/>
        <w:ind w:firstLine="420"/>
        <w:rPr>
          <w:rFonts w:hint="eastAsia" w:ascii="宋体" w:hAnsi="宋体"/>
        </w:rPr>
      </w:pPr>
      <w:r>
        <w:rPr>
          <w:rFonts w:ascii="宋体" w:hAnsi="宋体"/>
        </w:rPr>
        <w:t>装置</w:t>
      </w:r>
      <w:r>
        <w:rPr>
          <w:rFonts w:ascii="宋体" w:hAnsi="宋体"/>
          <w:b/>
          <w:bCs/>
        </w:rPr>
        <w:t>创新设计并采用集成弹性缓冲、轨迹导向与非接触感知于一体的复合检测机构</w:t>
      </w:r>
      <w:r>
        <w:rPr>
          <w:rFonts w:ascii="宋体" w:hAnsi="宋体"/>
        </w:rPr>
        <w:t>，实时监测虾罾托架位置。当虾罾上升至机械硬限位前触发传感器信号，将立即切断电机动力，实现触顶检测。</w:t>
      </w:r>
      <w:r>
        <w:rPr>
          <w:rFonts w:ascii="宋体" w:hAnsi="宋体"/>
          <w:b/>
          <w:bCs/>
        </w:rPr>
        <w:t>确保虾罾停靠于视觉检测工位的绝对参考平面</w:t>
      </w:r>
      <w:r>
        <w:rPr>
          <w:rFonts w:ascii="宋体" w:hAnsi="宋体"/>
        </w:rPr>
        <w:t>，为后续图像采集提供稳定的拍摄距离基准</w:t>
      </w:r>
      <w:r>
        <w:rPr>
          <w:rFonts w:hint="eastAsia" w:ascii="宋体" w:hAnsi="宋体"/>
        </w:rPr>
        <w:t>。</w:t>
      </w:r>
    </w:p>
    <w:p w14:paraId="3DA66D30">
      <w:pPr>
        <w:ind w:firstLine="420"/>
        <w:rPr>
          <w:rFonts w:hint="eastAsia"/>
          <w:b/>
          <w:bCs/>
        </w:rPr>
      </w:pPr>
      <w:r>
        <w:rPr>
          <w:rFonts w:hint="eastAsia"/>
          <w:b/>
          <w:bCs/>
        </w:rPr>
        <w:t>（3）数据采集并上传</w:t>
      </w:r>
    </w:p>
    <w:p w14:paraId="34B7A374">
      <w:pPr>
        <w:spacing w:line="360" w:lineRule="auto"/>
        <w:ind w:firstLine="420"/>
        <w:rPr>
          <w:rFonts w:hint="eastAsia" w:ascii="宋体" w:hAnsi="宋体"/>
        </w:rPr>
      </w:pPr>
      <w:r>
        <w:rPr>
          <w:rFonts w:hint="eastAsia" w:ascii="宋体" w:hAnsi="宋体"/>
        </w:rPr>
        <w:t>在虾罾被顶部收放结构固定后，采用“树莓派ZERO 2W +IMX290摄像头+1080P”的组合，且支持单帧抓拍与短时录像两种模式，用户根据需求选择。通过内置的图像预处理算法提高成像质量。数据采集后，经H.264压缩，通过4G模块基于HTTP协议上传至云端视觉模型。装置支持断点续传与本地SD卡备份，确保弱网环境下数据不丢失。</w:t>
      </w:r>
    </w:p>
    <w:p w14:paraId="04066AE4">
      <w:pPr>
        <w:spacing w:line="480" w:lineRule="auto"/>
        <w:ind w:firstLine="420"/>
        <w:rPr>
          <w:rStyle w:val="20"/>
          <w:rFonts w:hint="eastAsia"/>
        </w:rPr>
      </w:pPr>
      <w:r>
        <w:rPr>
          <w:rStyle w:val="20"/>
          <w:rFonts w:hint="eastAsia"/>
        </w:rPr>
        <w:t>（4）</w:t>
      </w:r>
      <w:r>
        <w:rPr>
          <w:rStyle w:val="20"/>
        </w:rPr>
        <w:t>用户远程控制</w:t>
      </w:r>
    </w:p>
    <w:p w14:paraId="053F66D4">
      <w:pPr>
        <w:spacing w:line="360" w:lineRule="auto"/>
        <w:ind w:firstLine="420"/>
        <w:rPr>
          <w:rFonts w:hint="eastAsia" w:ascii="宋体" w:hAnsi="宋体"/>
        </w:rPr>
      </w:pPr>
      <w:r>
        <w:rPr>
          <w:rFonts w:hint="eastAsia" w:ascii="宋体" w:hAnsi="宋体"/>
        </w:rPr>
        <w:t>装置通过MQTT加密协议与智渔测控系统保持长连接。用户可通过小程序或Web端下发指令远程控制装置是否运行，实现足不出户即可监测，减少了用户在恶劣天气下人工检测的安全风险。用户还可选择是否定时提起虾罾进行拍摄识别，实现24h、智能化、自动化看管虾塘，并且在Web端用户可以根据自身需求增减管理员以及处理后台数据。</w:t>
      </w:r>
    </w:p>
    <w:p w14:paraId="6C5876C1">
      <w:pPr>
        <w:pStyle w:val="4"/>
      </w:pPr>
      <w:r>
        <w:t>3.1.3 程序流程设计</w:t>
      </w:r>
    </w:p>
    <w:p w14:paraId="18D0BC9B">
      <w:pPr>
        <w:spacing w:line="480" w:lineRule="auto"/>
        <w:ind w:firstLine="420"/>
        <w:rPr>
          <w:rStyle w:val="20"/>
          <w:rFonts w:hint="eastAsia"/>
        </w:rPr>
      </w:pPr>
      <w:r>
        <w:rPr>
          <w:rStyle w:val="20"/>
        </w:rPr>
        <w:t>（1）指令接收流程</w:t>
      </w:r>
    </w:p>
    <w:p w14:paraId="1AE04EC4">
      <w:pPr>
        <w:spacing w:line="360" w:lineRule="auto"/>
        <w:ind w:firstLine="420"/>
        <w:rPr>
          <w:rFonts w:hint="eastAsia" w:ascii="宋体" w:hAnsi="宋体"/>
        </w:rPr>
      </w:pPr>
      <w:r>
        <w:rPr>
          <w:rFonts w:ascii="宋体" w:hAnsi="宋体"/>
        </w:rPr>
        <w:t>指令接收流程如图3-</w:t>
      </w:r>
      <w:r>
        <w:rPr>
          <w:rFonts w:hint="eastAsia" w:ascii="宋体" w:hAnsi="宋体"/>
        </w:rPr>
        <w:t>5</w:t>
      </w:r>
      <w:r>
        <w:rPr>
          <w:rFonts w:ascii="宋体" w:hAnsi="宋体"/>
        </w:rPr>
        <w:t>所示。在接收到用户下发的命令时，装置首先判断命令是否为紧急停止命令，如果是，则中断所有执行的操作，如果不是则会判断装置当前的状态是否为空闲状态。如果当前为空闲状态，则会开始判断当前用户发送的指令是否符合格式。如果为忙状态，则该条指令将会被忽略并返回警告。在空闲状态下，装置会根据指令所指设备号以及执行内容进行对应的操作。如果指令中设备号或指令内容符合格式，则正式开始执行命令，执行完成后返回执行结果，若设备号和指令内容有一不符合格式，则不执行命令并返回警告。</w:t>
      </w:r>
    </w:p>
    <w:p w14:paraId="2A3A817B">
      <w:pPr>
        <w:jc w:val="center"/>
        <w:rPr>
          <w:rFonts w:hint="eastAsia"/>
        </w:rPr>
      </w:pPr>
      <w:r>
        <w:rPr>
          <w:rFonts w:hint="eastAsia"/>
        </w:rPr>
        <w:object>
          <v:shape id="_x0000_i1027" o:spt="75" type="#_x0000_t75" style="height:345.75pt;width:340.3pt;" o:ole="t" filled="f" o:preferrelative="t" stroked="f" coordsize="21600,21600">
            <v:path/>
            <v:fill on="f" focussize="0,0"/>
            <v:stroke on="f" joinstyle="miter"/>
            <v:imagedata r:id="rId26" o:title=""/>
            <o:lock v:ext="edit" aspectratio="t"/>
            <w10:wrap type="none"/>
            <w10:anchorlock/>
          </v:shape>
          <o:OLEObject Type="Embed" ProgID="Visio.Drawing.15" ShapeID="_x0000_i1027" DrawAspect="Content" ObjectID="_1468075727" r:id="rId25">
            <o:LockedField>false</o:LockedField>
          </o:OLEObject>
        </w:object>
      </w:r>
    </w:p>
    <w:p w14:paraId="21862214">
      <w:pPr>
        <w:pStyle w:val="35"/>
        <w:rPr>
          <w:rFonts w:hint="eastAsia"/>
        </w:rPr>
      </w:pPr>
      <w:r>
        <w:t>图3-</w:t>
      </w:r>
      <w:r>
        <w:rPr>
          <w:rFonts w:hint="eastAsia"/>
        </w:rPr>
        <w:t>5</w:t>
      </w:r>
      <w:r>
        <w:t xml:space="preserve"> 指令接收流程图</w:t>
      </w:r>
    </w:p>
    <w:p w14:paraId="31D61D4D">
      <w:pPr>
        <w:spacing w:line="480" w:lineRule="auto"/>
        <w:ind w:firstLine="420"/>
        <w:rPr>
          <w:rStyle w:val="20"/>
          <w:rFonts w:hint="eastAsia"/>
        </w:rPr>
      </w:pPr>
      <w:r>
        <w:rPr>
          <w:rStyle w:val="20"/>
        </w:rPr>
        <w:t>（2）提罾拍摄流程</w:t>
      </w:r>
    </w:p>
    <w:p w14:paraId="7E2EEA1C">
      <w:pPr>
        <w:spacing w:line="360" w:lineRule="auto"/>
        <w:ind w:firstLine="420"/>
        <w:rPr>
          <w:rFonts w:hint="eastAsia" w:ascii="宋体" w:hAnsi="宋体"/>
        </w:rPr>
      </w:pPr>
      <w:r>
        <w:rPr>
          <w:rFonts w:ascii="宋体" w:hAnsi="宋体"/>
        </w:rPr>
        <w:t>当系统正确接收到指令后，开发板首先通过L298电机驱动模块控制电机提起虾罾。在提起过程中，系统持续检测顶部收放装置的限位状态；若未触发限位，则电机持续运行，直至限位被触发后立即停止电机，从而完成虾罾的提升动作。</w:t>
      </w:r>
    </w:p>
    <w:p w14:paraId="68D83DE3">
      <w:pPr>
        <w:spacing w:line="360" w:lineRule="auto"/>
        <w:ind w:firstLine="420"/>
        <w:rPr>
          <w:rFonts w:hint="eastAsia" w:ascii="宋体" w:hAnsi="宋体"/>
        </w:rPr>
      </w:pPr>
      <w:r>
        <w:rPr>
          <w:rFonts w:ascii="宋体" w:hAnsi="宋体"/>
        </w:rPr>
        <w:t>随后系统开启LED补光灯，进入拍摄准备阶段。根据用户指令判断拍摄类型：若为视频拍摄，则进一步判断指令中是否包含视频参数要求；若包含，则按照用户指定参数进行配置，否则从配置文件中读取默认视频参数。若为照片拍摄，则同样判断是否包含拍照参数，若无则加载默认拍照参数。</w:t>
      </w:r>
    </w:p>
    <w:p w14:paraId="4ACB2846">
      <w:pPr>
        <w:spacing w:line="360" w:lineRule="auto"/>
        <w:ind w:firstLine="420"/>
        <w:rPr>
          <w:rFonts w:hint="eastAsia" w:ascii="宋体" w:hAnsi="宋体"/>
        </w:rPr>
      </w:pPr>
      <w:r>
        <w:rPr>
          <w:rFonts w:ascii="宋体" w:hAnsi="宋体"/>
        </w:rPr>
        <w:t>参数配置完成后，系统执行拍摄操作并获取图像或视频数据。拍摄完成后，将数据通过HTTP协议上传至云端服务器进行识别与分析。上传过程中，系统会判断上传是否成功；若上传失败，则进行重传，并检测是否超过最大重试次数，若未超出则继续重传，直至成功或达到重试上限。</w:t>
      </w:r>
    </w:p>
    <w:p w14:paraId="6ED4D41A">
      <w:pPr>
        <w:spacing w:line="360" w:lineRule="auto"/>
        <w:ind w:firstLine="420"/>
        <w:rPr>
          <w:rFonts w:hint="eastAsia" w:ascii="宋体" w:hAnsi="宋体"/>
        </w:rPr>
      </w:pPr>
      <w:r>
        <w:rPr>
          <w:rFonts w:ascii="宋体" w:hAnsi="宋体"/>
        </w:rPr>
        <w:t>最终，系统返回拍摄及上传结果，并结束本次流程。提罾拍摄流程如图3-</w:t>
      </w:r>
      <w:r>
        <w:rPr>
          <w:rFonts w:hint="eastAsia" w:ascii="宋体" w:hAnsi="宋体"/>
        </w:rPr>
        <w:t>6</w:t>
      </w:r>
      <w:r>
        <w:rPr>
          <w:rFonts w:ascii="宋体" w:hAnsi="宋体"/>
        </w:rPr>
        <w:t>所示。</w:t>
      </w:r>
    </w:p>
    <w:p w14:paraId="75D9DF01">
      <w:pPr>
        <w:jc w:val="center"/>
        <w:rPr>
          <w:rFonts w:hint="eastAsia"/>
        </w:rPr>
      </w:pPr>
      <w:r>
        <w:rPr>
          <w:rFonts w:hint="eastAsia"/>
        </w:rPr>
        <w:object>
          <v:shape id="_x0000_i1028" o:spt="75" type="#_x0000_t75" style="height:571.9pt;width:362.05pt;" o:ole="t" filled="f" o:preferrelative="t" stroked="f" coordsize="21600,21600">
            <v:path/>
            <v:fill on="f" focussize="0,0"/>
            <v:stroke on="f" joinstyle="miter"/>
            <v:imagedata r:id="rId28" o:title=""/>
            <o:lock v:ext="edit" aspectratio="t"/>
            <w10:wrap type="none"/>
            <w10:anchorlock/>
          </v:shape>
          <o:OLEObject Type="Embed" ProgID="Visio.Drawing.15" ShapeID="_x0000_i1028" DrawAspect="Content" ObjectID="_1468075728" r:id="rId27">
            <o:LockedField>false</o:LockedField>
          </o:OLEObject>
        </w:object>
      </w:r>
    </w:p>
    <w:p w14:paraId="424D296A">
      <w:pPr>
        <w:pStyle w:val="35"/>
        <w:rPr>
          <w:rFonts w:hint="eastAsia"/>
        </w:rPr>
      </w:pPr>
      <w:r>
        <w:t>图3-</w:t>
      </w:r>
      <w:r>
        <w:rPr>
          <w:rFonts w:hint="eastAsia"/>
        </w:rPr>
        <w:t>6</w:t>
      </w:r>
      <w:r>
        <w:t xml:space="preserve"> 提罾拍摄流程图</w:t>
      </w:r>
    </w:p>
    <w:p w14:paraId="253AB1AF">
      <w:pPr>
        <w:spacing w:line="480" w:lineRule="auto"/>
        <w:ind w:firstLine="420"/>
        <w:rPr>
          <w:rStyle w:val="20"/>
          <w:rFonts w:hint="eastAsia"/>
        </w:rPr>
      </w:pPr>
      <w:r>
        <w:rPr>
          <w:rStyle w:val="20"/>
        </w:rPr>
        <w:t>（3）图片视频上传流程</w:t>
      </w:r>
    </w:p>
    <w:p w14:paraId="57BF48CF">
      <w:pPr>
        <w:spacing w:line="360" w:lineRule="auto"/>
        <w:ind w:firstLine="420"/>
        <w:rPr>
          <w:rFonts w:hint="eastAsia" w:ascii="宋体" w:hAnsi="宋体"/>
        </w:rPr>
      </w:pPr>
      <w:r>
        <w:rPr>
          <w:rFonts w:ascii="宋体" w:hAnsi="宋体"/>
        </w:rPr>
        <w:t>图片视频上传流程如图3-</w:t>
      </w:r>
      <w:r>
        <w:rPr>
          <w:rFonts w:hint="eastAsia" w:ascii="宋体" w:hAnsi="宋体"/>
        </w:rPr>
        <w:t>7</w:t>
      </w:r>
      <w:r>
        <w:rPr>
          <w:rFonts w:ascii="宋体" w:hAnsi="宋体"/>
        </w:rPr>
        <w:t>所示。图片视频上传采用异步队列机制，并通过“消费者-生产者”的模式将文件采集与网络传输进行解耦，当相机完成拍摄后，将会生成包含拍摄时间的文件，存入一个基于线程安全的上传队列中。独立运行的上传工作线程将会持续监听队列，获取到任务文件后进行上传。</w:t>
      </w:r>
    </w:p>
    <w:p w14:paraId="60591CEA">
      <w:pPr>
        <w:spacing w:line="360" w:lineRule="auto"/>
        <w:ind w:firstLine="420"/>
        <w:rPr>
          <w:rFonts w:hint="eastAsia" w:ascii="宋体" w:hAnsi="宋体"/>
        </w:rPr>
      </w:pPr>
      <w:r>
        <w:rPr>
          <w:rFonts w:ascii="宋体" w:hAnsi="宋体"/>
        </w:rPr>
        <w:t>HTTP上传采用POST请求方式，携带设备标识和置信度阈值等元数据，并实现了基于重试次数和超时时间的容错机制，确保网络不稳定情况下的传输可靠性。上传完成后，系统自动执行文件压缩归档，并通过定期清理机制管理存储空间，形成完整的采集-传输-存储闭环，同时通过详细的日志记录实现全流程可追溯性。装置最后会对返回结果进行判断。若没有成功上传，则自动将该文件重新进行上传，在上传次数达到所设置的最大次数后停止上传，并通知用户。</w:t>
      </w:r>
    </w:p>
    <w:p w14:paraId="55B7368A">
      <w:pPr>
        <w:spacing w:line="360" w:lineRule="auto"/>
        <w:jc w:val="center"/>
        <w:rPr>
          <w:rFonts w:hint="eastAsia" w:ascii="宋体" w:hAnsi="宋体"/>
        </w:rPr>
      </w:pPr>
      <w:r>
        <w:rPr>
          <w:rFonts w:hint="eastAsia" w:ascii="宋体" w:hAnsi="宋体"/>
        </w:rPr>
        <w:object>
          <v:shape id="_x0000_i1029" o:spt="75" type="#_x0000_t75" style="height:338.5pt;width:414.7pt;" o:ole="t" filled="f" o:preferrelative="t" stroked="f" coordsize="21600,21600">
            <v:path/>
            <v:fill on="f" focussize="0,0"/>
            <v:stroke on="f"/>
            <v:imagedata r:id="rId30" o:title=""/>
            <o:lock v:ext="edit" aspectratio="t"/>
            <w10:wrap type="none"/>
            <w10:anchorlock/>
          </v:shape>
          <o:OLEObject Type="Embed" ProgID="Visio.Drawing.15" ShapeID="_x0000_i1029" DrawAspect="Content" ObjectID="_1468075729" r:id="rId29">
            <o:LockedField>false</o:LockedField>
          </o:OLEObject>
        </w:object>
      </w:r>
    </w:p>
    <w:p w14:paraId="70B43DCC">
      <w:pPr>
        <w:pStyle w:val="35"/>
        <w:rPr>
          <w:rFonts w:hint="eastAsia"/>
        </w:rPr>
      </w:pPr>
      <w:r>
        <w:t>图3-</w:t>
      </w:r>
      <w:r>
        <w:rPr>
          <w:rFonts w:hint="eastAsia"/>
        </w:rPr>
        <w:t>7</w:t>
      </w:r>
      <w:r>
        <w:t xml:space="preserve"> 图片视频上传流程图</w:t>
      </w:r>
    </w:p>
    <w:p w14:paraId="4DB3AA01">
      <w:pPr>
        <w:pStyle w:val="4"/>
        <w:spacing w:before="100" w:after="100"/>
      </w:pPr>
      <w:r>
        <w:t>3.1.4 核心硬件组成</w:t>
      </w:r>
    </w:p>
    <w:p w14:paraId="008DBB9D">
      <w:pPr>
        <w:spacing w:line="480" w:lineRule="auto"/>
        <w:ind w:firstLine="420"/>
        <w:rPr>
          <w:rStyle w:val="20"/>
          <w:rFonts w:hint="eastAsia"/>
        </w:rPr>
      </w:pPr>
      <w:r>
        <w:rPr>
          <w:rStyle w:val="20"/>
        </w:rPr>
        <w:t>（1）数据采集模块</w:t>
      </w:r>
    </w:p>
    <w:p w14:paraId="586321F1">
      <w:pPr>
        <w:spacing w:line="360" w:lineRule="auto"/>
        <w:ind w:firstLine="420"/>
        <w:rPr>
          <w:rFonts w:hint="eastAsia" w:ascii="宋体" w:hAnsi="宋体"/>
        </w:rPr>
      </w:pPr>
      <w:r>
        <w:rPr>
          <w:rFonts w:ascii="宋体" w:hAnsi="宋体"/>
          <w:b/>
          <w:bCs/>
        </w:rPr>
        <w:t>数据采集模块采用IMX290摄像头</w:t>
      </w:r>
      <w:r>
        <w:rPr>
          <w:rFonts w:ascii="宋体" w:hAnsi="宋体"/>
        </w:rPr>
        <w:t>，其具备星光级成像能力</w:t>
      </w:r>
      <w:r>
        <w:rPr>
          <w:rFonts w:hint="eastAsia" w:ascii="宋体" w:hAnsi="宋体"/>
        </w:rPr>
        <w:t>，</w:t>
      </w:r>
      <w:r>
        <w:rPr>
          <w:rFonts w:ascii="宋体" w:hAnsi="宋体"/>
        </w:rPr>
        <w:t>夜视效果出色，是目前支持树莓派相机模块中成像质量较优的一款。夜视效果远超树莓派500万OV5647和800万IMX219摄像头模块</w:t>
      </w:r>
      <w:r>
        <w:rPr>
          <w:rFonts w:hint="eastAsia" w:ascii="宋体" w:hAnsi="宋体"/>
        </w:rPr>
        <w:t>，</w:t>
      </w:r>
      <w:r>
        <w:rPr>
          <w:rFonts w:ascii="宋体" w:hAnsi="宋体"/>
        </w:rPr>
        <w:t>可以支持用户在各种应用环境下的拍摄需求。实物图如图3-</w:t>
      </w:r>
      <w:r>
        <w:rPr>
          <w:rFonts w:hint="eastAsia" w:ascii="宋体" w:hAnsi="宋体"/>
        </w:rPr>
        <w:t>8</w:t>
      </w:r>
      <w:r>
        <w:rPr>
          <w:rFonts w:ascii="宋体" w:hAnsi="宋体"/>
        </w:rPr>
        <w:t>所示。</w:t>
      </w:r>
    </w:p>
    <w:p w14:paraId="6E1A0553">
      <w:pPr>
        <w:jc w:val="center"/>
        <w:rPr>
          <w:rFonts w:hint="eastAsia"/>
        </w:rPr>
      </w:pPr>
      <w:r>
        <w:drawing>
          <wp:inline distT="0" distB="0" distL="0" distR="0">
            <wp:extent cx="2647950" cy="2667000"/>
            <wp:effectExtent l="0" t="0" r="0" b="0"/>
            <wp:docPr id="62474385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43856" name="图片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647950" cy="2667000"/>
                    </a:xfrm>
                    <a:prstGeom prst="rect">
                      <a:avLst/>
                    </a:prstGeom>
                    <a:noFill/>
                    <a:ln>
                      <a:noFill/>
                    </a:ln>
                  </pic:spPr>
                </pic:pic>
              </a:graphicData>
            </a:graphic>
          </wp:inline>
        </w:drawing>
      </w:r>
    </w:p>
    <w:p w14:paraId="774B203C">
      <w:pPr>
        <w:pStyle w:val="35"/>
        <w:rPr>
          <w:rFonts w:hint="eastAsia"/>
        </w:rPr>
      </w:pPr>
      <w:r>
        <w:t>图3-</w:t>
      </w:r>
      <w:r>
        <w:rPr>
          <w:rFonts w:hint="eastAsia"/>
        </w:rPr>
        <w:t>8</w:t>
      </w:r>
      <w:r>
        <w:t xml:space="preserve"> IMX290摄像头</w:t>
      </w:r>
    </w:p>
    <w:p w14:paraId="18208AF8">
      <w:pPr>
        <w:spacing w:line="480" w:lineRule="auto"/>
        <w:ind w:firstLine="420"/>
        <w:rPr>
          <w:rStyle w:val="20"/>
          <w:rFonts w:hint="eastAsia"/>
        </w:rPr>
      </w:pPr>
      <w:r>
        <w:rPr>
          <w:rStyle w:val="20"/>
        </w:rPr>
        <w:t>（2）机械控制模块</w:t>
      </w:r>
    </w:p>
    <w:p w14:paraId="33801899">
      <w:pPr>
        <w:spacing w:line="480" w:lineRule="auto"/>
        <w:ind w:firstLine="420"/>
        <w:rPr>
          <w:rStyle w:val="20"/>
          <w:rFonts w:hint="eastAsia"/>
        </w:rPr>
      </w:pPr>
      <w:r>
        <w:rPr>
          <w:rStyle w:val="20"/>
        </w:rPr>
        <w:t>1）电机驱动模块</w:t>
      </w:r>
    </w:p>
    <w:p w14:paraId="543C6A84">
      <w:pPr>
        <w:spacing w:line="360" w:lineRule="auto"/>
        <w:ind w:firstLine="420"/>
        <w:rPr>
          <w:rFonts w:hint="eastAsia" w:ascii="宋体" w:hAnsi="宋体"/>
        </w:rPr>
      </w:pPr>
      <w:r>
        <w:rPr>
          <w:rFonts w:ascii="宋体" w:hAnsi="宋体"/>
        </w:rPr>
        <w:t>电机驱动模块使用的是</w:t>
      </w:r>
      <w:r>
        <w:rPr>
          <w:rFonts w:ascii="宋体" w:hAnsi="宋体"/>
          <w:b/>
          <w:bCs/>
        </w:rPr>
        <w:t>L298N</w:t>
      </w:r>
      <w:r>
        <w:rPr>
          <w:rFonts w:ascii="宋体" w:hAnsi="宋体"/>
        </w:rPr>
        <w:t>，其是意法半导体集团旗下量产的一款具有强大驱动能力与高可靠性的电机驱动芯片，支持最高46V的工作电压，输出瞬间峰值电流3A，持续工作电流2A，并集成了过温、续流等保护功能。L298N电机驱动芯片实物图如图3</w:t>
      </w:r>
      <w:r>
        <w:rPr>
          <w:rFonts w:hint="eastAsia" w:ascii="宋体" w:hAnsi="宋体"/>
        </w:rPr>
        <w:t>-9</w:t>
      </w:r>
      <w:r>
        <w:rPr>
          <w:rFonts w:ascii="宋体" w:hAnsi="宋体"/>
        </w:rPr>
        <w:t>所示。</w:t>
      </w:r>
    </w:p>
    <w:p w14:paraId="2CCF27FD">
      <w:pPr>
        <w:jc w:val="center"/>
        <w:rPr>
          <w:rFonts w:hint="eastAsia"/>
        </w:rPr>
      </w:pPr>
      <w:r>
        <w:drawing>
          <wp:inline distT="0" distB="0" distL="0" distR="0">
            <wp:extent cx="1638300" cy="2105025"/>
            <wp:effectExtent l="0" t="0" r="0" b="9525"/>
            <wp:docPr id="118434847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48479" name="图片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638300" cy="2105025"/>
                    </a:xfrm>
                    <a:prstGeom prst="rect">
                      <a:avLst/>
                    </a:prstGeom>
                    <a:noFill/>
                    <a:ln>
                      <a:noFill/>
                    </a:ln>
                  </pic:spPr>
                </pic:pic>
              </a:graphicData>
            </a:graphic>
          </wp:inline>
        </w:drawing>
      </w:r>
    </w:p>
    <w:p w14:paraId="223DED2E">
      <w:pPr>
        <w:pStyle w:val="35"/>
        <w:rPr>
          <w:rFonts w:hint="eastAsia"/>
        </w:rPr>
      </w:pPr>
      <w:r>
        <w:t>图3-</w:t>
      </w:r>
      <w:r>
        <w:rPr>
          <w:rFonts w:hint="eastAsia"/>
        </w:rPr>
        <w:t>9</w:t>
      </w:r>
      <w:r>
        <w:t xml:space="preserve"> L298N电机驱动芯片实物图</w:t>
      </w:r>
    </w:p>
    <w:p w14:paraId="3CC0B023">
      <w:pPr>
        <w:spacing w:line="480" w:lineRule="auto"/>
        <w:ind w:firstLine="420"/>
        <w:rPr>
          <w:rStyle w:val="20"/>
          <w:rFonts w:hint="eastAsia"/>
        </w:rPr>
      </w:pPr>
      <w:r>
        <w:rPr>
          <w:rStyle w:val="20"/>
        </w:rPr>
        <w:t>2）直流电机</w:t>
      </w:r>
    </w:p>
    <w:p w14:paraId="473211EB">
      <w:pPr>
        <w:spacing w:line="360" w:lineRule="auto"/>
        <w:ind w:firstLine="420"/>
        <w:rPr>
          <w:rFonts w:hint="eastAsia" w:ascii="宋体" w:hAnsi="宋体"/>
        </w:rPr>
      </w:pPr>
      <w:r>
        <w:rPr>
          <w:rFonts w:ascii="宋体" w:hAnsi="宋体"/>
        </w:rPr>
        <w:t>直流电机使用</w:t>
      </w:r>
      <w:r>
        <w:rPr>
          <w:rFonts w:ascii="宋体" w:hAnsi="宋体"/>
          <w:b/>
          <w:bCs/>
        </w:rPr>
        <w:t>JGY-370双轴直流电机</w:t>
      </w:r>
      <w:r>
        <w:rPr>
          <w:rFonts w:ascii="宋体" w:hAnsi="宋体"/>
        </w:rPr>
        <w:t>，其以更低的功耗，以及固定转速使转动更加平稳，双轴可向两端同时转动，搭配霍尔编码器即可实现转动角测量从而获取虾罾高度。JGY-370双轴直流电机实物图如图3-</w:t>
      </w:r>
      <w:r>
        <w:rPr>
          <w:rFonts w:hint="eastAsia" w:ascii="宋体" w:hAnsi="宋体"/>
        </w:rPr>
        <w:t>10</w:t>
      </w:r>
      <w:r>
        <w:rPr>
          <w:rFonts w:ascii="宋体" w:hAnsi="宋体"/>
        </w:rPr>
        <w:t>所示。</w:t>
      </w:r>
    </w:p>
    <w:p w14:paraId="66E65117">
      <w:pPr>
        <w:jc w:val="center"/>
        <w:rPr>
          <w:rFonts w:hint="eastAsia"/>
        </w:rPr>
      </w:pPr>
      <w:r>
        <w:drawing>
          <wp:inline distT="0" distB="0" distL="0" distR="0">
            <wp:extent cx="1847850" cy="2752725"/>
            <wp:effectExtent l="0" t="0" r="0" b="9525"/>
            <wp:docPr id="12875555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55534" name="图片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847850" cy="2752725"/>
                    </a:xfrm>
                    <a:prstGeom prst="rect">
                      <a:avLst/>
                    </a:prstGeom>
                    <a:noFill/>
                    <a:ln>
                      <a:noFill/>
                    </a:ln>
                  </pic:spPr>
                </pic:pic>
              </a:graphicData>
            </a:graphic>
          </wp:inline>
        </w:drawing>
      </w:r>
    </w:p>
    <w:p w14:paraId="2CC1CEB3">
      <w:pPr>
        <w:pStyle w:val="35"/>
        <w:rPr>
          <w:rFonts w:hint="eastAsia"/>
        </w:rPr>
      </w:pPr>
      <w:r>
        <w:t>图3-</w:t>
      </w:r>
      <w:r>
        <w:rPr>
          <w:rFonts w:hint="eastAsia"/>
        </w:rPr>
        <w:t>10</w:t>
      </w:r>
      <w:r>
        <w:t xml:space="preserve"> JGY-370双轴直流电机实物图</w:t>
      </w:r>
    </w:p>
    <w:p w14:paraId="22237FB9">
      <w:pPr>
        <w:spacing w:line="480" w:lineRule="auto"/>
        <w:ind w:firstLine="420"/>
        <w:rPr>
          <w:rStyle w:val="20"/>
          <w:rFonts w:hint="eastAsia"/>
        </w:rPr>
      </w:pPr>
      <w:r>
        <w:rPr>
          <w:rStyle w:val="20"/>
        </w:rPr>
        <w:t>（3）信号转换模块</w:t>
      </w:r>
    </w:p>
    <w:p w14:paraId="46E795C0">
      <w:pPr>
        <w:spacing w:line="480" w:lineRule="auto"/>
        <w:ind w:firstLine="420"/>
        <w:rPr>
          <w:rStyle w:val="20"/>
          <w:rFonts w:hint="eastAsia"/>
        </w:rPr>
      </w:pPr>
      <w:r>
        <w:rPr>
          <w:rStyle w:val="20"/>
        </w:rPr>
        <w:t>1）接近开关</w:t>
      </w:r>
    </w:p>
    <w:p w14:paraId="3D68D3C5">
      <w:pPr>
        <w:spacing w:line="360" w:lineRule="auto"/>
        <w:ind w:firstLine="420"/>
        <w:rPr>
          <w:rFonts w:hint="eastAsia" w:ascii="宋体" w:hAnsi="宋体"/>
        </w:rPr>
      </w:pPr>
      <w:r>
        <w:rPr>
          <w:rFonts w:ascii="宋体" w:hAnsi="宋体"/>
        </w:rPr>
        <w:t>接近开关使用</w:t>
      </w:r>
      <w:r>
        <w:rPr>
          <w:rFonts w:ascii="宋体" w:hAnsi="宋体"/>
          <w:b/>
          <w:bCs/>
        </w:rPr>
        <w:t>LJ18A3-8-Z</w:t>
      </w:r>
      <w:r>
        <w:rPr>
          <w:rFonts w:ascii="宋体" w:hAnsi="宋体"/>
        </w:rPr>
        <w:t>，是一款广泛使用的圆柱形、电感式、直流三线制接近开关，属于无触点式位置传感器。利用电磁感应原理，能够在不发生物理接触的情况下，稳定、可靠地检测金属物体的靠近。能及时检测出虾罾是否触顶。LJ18A3-8-Z接近开关实物图如图3-1</w:t>
      </w:r>
      <w:r>
        <w:rPr>
          <w:rFonts w:hint="eastAsia" w:ascii="宋体" w:hAnsi="宋体"/>
        </w:rPr>
        <w:t>1</w:t>
      </w:r>
      <w:r>
        <w:rPr>
          <w:rFonts w:ascii="宋体" w:hAnsi="宋体"/>
        </w:rPr>
        <w:t>所示。</w:t>
      </w:r>
    </w:p>
    <w:p w14:paraId="7991116B">
      <w:pPr>
        <w:jc w:val="center"/>
        <w:rPr>
          <w:rFonts w:hint="eastAsia"/>
        </w:rPr>
      </w:pPr>
      <w:r>
        <w:drawing>
          <wp:inline distT="0" distB="0" distL="0" distR="0">
            <wp:extent cx="2686050" cy="2686050"/>
            <wp:effectExtent l="0" t="0" r="0" b="0"/>
            <wp:docPr id="136922270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22706" name="图片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686050" cy="2686050"/>
                    </a:xfrm>
                    <a:prstGeom prst="rect">
                      <a:avLst/>
                    </a:prstGeom>
                    <a:noFill/>
                    <a:ln>
                      <a:noFill/>
                    </a:ln>
                  </pic:spPr>
                </pic:pic>
              </a:graphicData>
            </a:graphic>
          </wp:inline>
        </w:drawing>
      </w:r>
    </w:p>
    <w:p w14:paraId="4D562271">
      <w:pPr>
        <w:pStyle w:val="35"/>
        <w:rPr>
          <w:rFonts w:hint="eastAsia"/>
        </w:rPr>
      </w:pPr>
      <w:r>
        <w:t>图3-1</w:t>
      </w:r>
      <w:r>
        <w:rPr>
          <w:rFonts w:hint="eastAsia"/>
        </w:rPr>
        <w:t>1</w:t>
      </w:r>
      <w:r>
        <w:t xml:space="preserve"> LJ18A3-8-Z接近开关实物图</w:t>
      </w:r>
    </w:p>
    <w:p w14:paraId="7C742A87">
      <w:pPr>
        <w:spacing w:line="480" w:lineRule="auto"/>
        <w:ind w:firstLine="420"/>
        <w:rPr>
          <w:rStyle w:val="20"/>
          <w:rFonts w:hint="eastAsia"/>
        </w:rPr>
      </w:pPr>
      <w:r>
        <w:rPr>
          <w:rStyle w:val="20"/>
        </w:rPr>
        <w:t>2）光耦合芯片</w:t>
      </w:r>
    </w:p>
    <w:p w14:paraId="0F908950">
      <w:pPr>
        <w:spacing w:line="360" w:lineRule="auto"/>
        <w:ind w:firstLine="420"/>
        <w:rPr>
          <w:rFonts w:hint="eastAsia" w:ascii="宋体" w:hAnsi="宋体"/>
        </w:rPr>
      </w:pPr>
      <w:r>
        <w:rPr>
          <w:rFonts w:ascii="宋体" w:hAnsi="宋体"/>
        </w:rPr>
        <w:t>光耦芯片使用PC817C，是一款经典、通用的晶体管输出型光耦合芯片。和高压器件接近开关连接，获取接近开关输入的信号并通过内部光耦合将信号输出。PC817C光耦合芯片实物图如图3-1</w:t>
      </w:r>
      <w:r>
        <w:rPr>
          <w:rFonts w:hint="eastAsia" w:ascii="宋体" w:hAnsi="宋体"/>
        </w:rPr>
        <w:t>2</w:t>
      </w:r>
      <w:r>
        <w:rPr>
          <w:rFonts w:ascii="宋体" w:hAnsi="宋体"/>
        </w:rPr>
        <w:t>所示。</w:t>
      </w:r>
    </w:p>
    <w:p w14:paraId="36F076BD">
      <w:pPr>
        <w:jc w:val="center"/>
        <w:rPr>
          <w:rFonts w:hint="eastAsia"/>
        </w:rPr>
      </w:pPr>
      <w:r>
        <w:drawing>
          <wp:inline distT="0" distB="0" distL="0" distR="0">
            <wp:extent cx="2857500" cy="2857500"/>
            <wp:effectExtent l="0" t="0" r="0" b="0"/>
            <wp:docPr id="6017143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14314" name="图片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857500" cy="2857500"/>
                    </a:xfrm>
                    <a:prstGeom prst="rect">
                      <a:avLst/>
                    </a:prstGeom>
                    <a:noFill/>
                    <a:ln>
                      <a:noFill/>
                    </a:ln>
                  </pic:spPr>
                </pic:pic>
              </a:graphicData>
            </a:graphic>
          </wp:inline>
        </w:drawing>
      </w:r>
    </w:p>
    <w:p w14:paraId="4207FEBC">
      <w:pPr>
        <w:pStyle w:val="35"/>
        <w:rPr>
          <w:rFonts w:hint="eastAsia"/>
        </w:rPr>
      </w:pPr>
      <w:r>
        <w:t>图3-1</w:t>
      </w:r>
      <w:r>
        <w:rPr>
          <w:rFonts w:hint="eastAsia"/>
        </w:rPr>
        <w:t>2</w:t>
      </w:r>
      <w:r>
        <w:t xml:space="preserve"> PC817C芯片实物图</w:t>
      </w:r>
    </w:p>
    <w:p w14:paraId="47C4567A">
      <w:pPr>
        <w:spacing w:line="480" w:lineRule="auto"/>
        <w:ind w:firstLine="420"/>
        <w:rPr>
          <w:rStyle w:val="20"/>
          <w:rFonts w:hint="eastAsia"/>
        </w:rPr>
      </w:pPr>
      <w:r>
        <w:rPr>
          <w:rStyle w:val="20"/>
        </w:rPr>
        <w:t>（4）通信接口与通信模块</w:t>
      </w:r>
    </w:p>
    <w:p w14:paraId="52365A8A">
      <w:pPr>
        <w:spacing w:line="480" w:lineRule="auto"/>
        <w:ind w:firstLine="420"/>
        <w:rPr>
          <w:rStyle w:val="20"/>
          <w:rFonts w:hint="eastAsia"/>
        </w:rPr>
      </w:pPr>
      <w:r>
        <w:rPr>
          <w:rStyle w:val="20"/>
        </w:rPr>
        <w:t>1）USB HUB芯片</w:t>
      </w:r>
    </w:p>
    <w:p w14:paraId="0A3C4045">
      <w:pPr>
        <w:spacing w:line="360" w:lineRule="auto"/>
        <w:ind w:firstLine="420"/>
        <w:rPr>
          <w:rFonts w:hint="eastAsia" w:ascii="宋体" w:hAnsi="宋体"/>
        </w:rPr>
      </w:pPr>
      <w:r>
        <w:rPr>
          <w:rFonts w:ascii="宋体" w:hAnsi="宋体"/>
        </w:rPr>
        <w:t>USB HUB芯片使用SL2.1A，是一颗高集成度</w:t>
      </w:r>
      <w:r>
        <w:rPr>
          <w:rFonts w:hint="eastAsia" w:ascii="宋体" w:hAnsi="宋体"/>
        </w:rPr>
        <w:t>、</w:t>
      </w:r>
      <w:r>
        <w:rPr>
          <w:rFonts w:ascii="宋体" w:hAnsi="宋体"/>
        </w:rPr>
        <w:t>高性能</w:t>
      </w:r>
      <w:r>
        <w:rPr>
          <w:rFonts w:hint="eastAsia" w:ascii="宋体" w:hAnsi="宋体"/>
        </w:rPr>
        <w:t>、</w:t>
      </w:r>
      <w:r>
        <w:rPr>
          <w:rFonts w:ascii="宋体" w:hAnsi="宋体"/>
        </w:rPr>
        <w:t>低功耗的USB2.0集线器主控芯片；利用SL2.1A拓展树莓派ZERO 2W的</w:t>
      </w:r>
      <w:r>
        <w:rPr>
          <w:rFonts w:hint="eastAsia" w:ascii="宋体" w:hAnsi="宋体"/>
        </w:rPr>
        <w:t>USB</w:t>
      </w:r>
      <w:r>
        <w:rPr>
          <w:rFonts w:ascii="宋体" w:hAnsi="宋体"/>
        </w:rPr>
        <w:t>通信口，使其能连接其他例如网口电路与4G通信模块。SL2.1A芯片实物图如图3-1</w:t>
      </w:r>
      <w:r>
        <w:rPr>
          <w:rFonts w:hint="eastAsia" w:ascii="宋体" w:hAnsi="宋体"/>
        </w:rPr>
        <w:t>3</w:t>
      </w:r>
      <w:r>
        <w:rPr>
          <w:rFonts w:ascii="宋体" w:hAnsi="宋体"/>
        </w:rPr>
        <w:t>所示。</w:t>
      </w:r>
    </w:p>
    <w:p w14:paraId="447A4C44">
      <w:pPr>
        <w:jc w:val="center"/>
        <w:rPr>
          <w:rFonts w:hint="eastAsia"/>
        </w:rPr>
      </w:pPr>
      <w:r>
        <w:drawing>
          <wp:inline distT="0" distB="0" distL="0" distR="0">
            <wp:extent cx="2495550" cy="2295525"/>
            <wp:effectExtent l="0" t="0" r="0" b="9525"/>
            <wp:docPr id="19709920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92031" name="图片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495550" cy="2295525"/>
                    </a:xfrm>
                    <a:prstGeom prst="rect">
                      <a:avLst/>
                    </a:prstGeom>
                    <a:noFill/>
                    <a:ln>
                      <a:noFill/>
                    </a:ln>
                  </pic:spPr>
                </pic:pic>
              </a:graphicData>
            </a:graphic>
          </wp:inline>
        </w:drawing>
      </w:r>
    </w:p>
    <w:p w14:paraId="22CCA532">
      <w:pPr>
        <w:pStyle w:val="35"/>
        <w:rPr>
          <w:rFonts w:hint="eastAsia"/>
        </w:rPr>
      </w:pPr>
      <w:r>
        <w:t>图3-1</w:t>
      </w:r>
      <w:r>
        <w:rPr>
          <w:rFonts w:hint="eastAsia"/>
        </w:rPr>
        <w:t>3</w:t>
      </w:r>
      <w:r>
        <w:t xml:space="preserve"> SL2.1A芯片实物图</w:t>
      </w:r>
    </w:p>
    <w:p w14:paraId="1FEA3680">
      <w:pPr>
        <w:spacing w:line="480" w:lineRule="auto"/>
        <w:ind w:firstLine="420"/>
        <w:rPr>
          <w:rStyle w:val="20"/>
          <w:rFonts w:hint="eastAsia"/>
        </w:rPr>
      </w:pPr>
      <w:r>
        <w:rPr>
          <w:rStyle w:val="20"/>
        </w:rPr>
        <w:t>2）以太网控制芯片</w:t>
      </w:r>
    </w:p>
    <w:p w14:paraId="77397CFA">
      <w:pPr>
        <w:spacing w:line="360" w:lineRule="auto"/>
        <w:ind w:firstLine="420"/>
        <w:rPr>
          <w:rFonts w:hint="eastAsia" w:ascii="宋体" w:hAnsi="宋体"/>
        </w:rPr>
      </w:pPr>
      <w:r>
        <w:rPr>
          <w:rFonts w:ascii="宋体" w:hAnsi="宋体"/>
        </w:rPr>
        <w:t>以太网控制芯片使用SR9900A，是一个高集成度、低功耗、单芯片USB 2.0转10/100M以太网控制电路。使用该芯片搭配以太网连接器使树莓派ZERO 2W与路由器连接实现网络通信。SR9900A芯片实物图如图3-1</w:t>
      </w:r>
      <w:r>
        <w:rPr>
          <w:rFonts w:hint="eastAsia" w:ascii="宋体" w:hAnsi="宋体"/>
        </w:rPr>
        <w:t>4</w:t>
      </w:r>
      <w:r>
        <w:rPr>
          <w:rFonts w:ascii="宋体" w:hAnsi="宋体"/>
        </w:rPr>
        <w:t>所示。</w:t>
      </w:r>
    </w:p>
    <w:p w14:paraId="737C70AA">
      <w:pPr>
        <w:jc w:val="center"/>
        <w:rPr>
          <w:rFonts w:hint="eastAsia"/>
        </w:rPr>
      </w:pPr>
      <w:r>
        <w:drawing>
          <wp:inline distT="0" distB="0" distL="0" distR="0">
            <wp:extent cx="2847975" cy="2552700"/>
            <wp:effectExtent l="0" t="0" r="9525" b="0"/>
            <wp:docPr id="80558668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86682" name="图片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847975" cy="2552700"/>
                    </a:xfrm>
                    <a:prstGeom prst="rect">
                      <a:avLst/>
                    </a:prstGeom>
                    <a:noFill/>
                    <a:ln>
                      <a:noFill/>
                    </a:ln>
                  </pic:spPr>
                </pic:pic>
              </a:graphicData>
            </a:graphic>
          </wp:inline>
        </w:drawing>
      </w:r>
    </w:p>
    <w:p w14:paraId="07FB0EB1">
      <w:pPr>
        <w:pStyle w:val="35"/>
        <w:rPr>
          <w:rFonts w:hint="eastAsia"/>
        </w:rPr>
      </w:pPr>
      <w:r>
        <w:t>图3-1</w:t>
      </w:r>
      <w:r>
        <w:rPr>
          <w:rFonts w:hint="eastAsia"/>
        </w:rPr>
        <w:t>4</w:t>
      </w:r>
      <w:r>
        <w:t xml:space="preserve"> SR9900A芯片实物图</w:t>
      </w:r>
    </w:p>
    <w:p w14:paraId="456F4330">
      <w:pPr>
        <w:spacing w:line="480" w:lineRule="auto"/>
        <w:ind w:firstLine="420"/>
        <w:rPr>
          <w:rFonts w:hint="eastAsia" w:ascii="宋体" w:hAnsi="宋体"/>
          <w:b/>
          <w:bCs/>
        </w:rPr>
      </w:pPr>
      <w:r>
        <w:rPr>
          <w:rFonts w:ascii="宋体" w:hAnsi="宋体"/>
          <w:b/>
          <w:bCs/>
        </w:rPr>
        <w:t>3）4G通信模块</w:t>
      </w:r>
    </w:p>
    <w:p w14:paraId="58716CB1">
      <w:pPr>
        <w:spacing w:line="360" w:lineRule="auto"/>
        <w:ind w:firstLine="420"/>
        <w:rPr>
          <w:rFonts w:hint="eastAsia" w:ascii="宋体" w:hAnsi="宋体"/>
        </w:rPr>
      </w:pPr>
      <w:r>
        <w:rPr>
          <w:rFonts w:ascii="宋体" w:hAnsi="宋体"/>
        </w:rPr>
        <w:t>4G通信模块使用ML307A-GSLN，是一款由中国移动开发的LTE Cat.1无线上网模组，可以广泛应用于各种消费级、工业级产品上。作为低功耗和低成本的蜂窝物联网模块为装置提供网络通信与定位。ML307A-GSLN芯片实物图如图3-1</w:t>
      </w:r>
      <w:r>
        <w:rPr>
          <w:rFonts w:hint="eastAsia" w:ascii="宋体" w:hAnsi="宋体"/>
        </w:rPr>
        <w:t>5</w:t>
      </w:r>
      <w:r>
        <w:rPr>
          <w:rFonts w:ascii="宋体" w:hAnsi="宋体"/>
        </w:rPr>
        <w:t>所示。</w:t>
      </w:r>
    </w:p>
    <w:p w14:paraId="12639D7E">
      <w:pPr>
        <w:jc w:val="center"/>
        <w:rPr>
          <w:rFonts w:hint="eastAsia"/>
        </w:rPr>
      </w:pPr>
      <w:r>
        <w:drawing>
          <wp:inline distT="0" distB="0" distL="0" distR="0">
            <wp:extent cx="3190875" cy="3038475"/>
            <wp:effectExtent l="0" t="0" r="9525" b="9525"/>
            <wp:docPr id="2578743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74358" name="图片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190875" cy="3038475"/>
                    </a:xfrm>
                    <a:prstGeom prst="rect">
                      <a:avLst/>
                    </a:prstGeom>
                    <a:noFill/>
                    <a:ln>
                      <a:noFill/>
                    </a:ln>
                  </pic:spPr>
                </pic:pic>
              </a:graphicData>
            </a:graphic>
          </wp:inline>
        </w:drawing>
      </w:r>
    </w:p>
    <w:p w14:paraId="129DA06D">
      <w:pPr>
        <w:pStyle w:val="35"/>
        <w:rPr>
          <w:rFonts w:hint="eastAsia"/>
        </w:rPr>
      </w:pPr>
      <w:r>
        <w:t>图3-1</w:t>
      </w:r>
      <w:r>
        <w:rPr>
          <w:rFonts w:hint="eastAsia"/>
        </w:rPr>
        <w:t>5</w:t>
      </w:r>
      <w:r>
        <w:t xml:space="preserve"> ML307A-GSLN芯片实物图</w:t>
      </w:r>
    </w:p>
    <w:p w14:paraId="44202B2C">
      <w:pPr>
        <w:pStyle w:val="4"/>
      </w:pPr>
      <w:r>
        <w:t>3.1.5 PCB设计</w:t>
      </w:r>
    </w:p>
    <w:p w14:paraId="21250BF5">
      <w:pPr>
        <w:spacing w:line="360" w:lineRule="auto"/>
        <w:rPr>
          <w:rFonts w:hint="eastAsia" w:ascii="宋体" w:hAnsi="宋体"/>
        </w:rPr>
      </w:pPr>
      <w:r>
        <w:tab/>
      </w:r>
      <w:r>
        <w:rPr>
          <w:rFonts w:ascii="宋体" w:hAnsi="宋体"/>
        </w:rPr>
        <w:t>装置使用一块拓展PCB，该电路设计功能完善。电源电路包含24V-5V DC-DC降压、5V-3.3V稳压；集成电机驱动芯片以及通信接口芯片，并且集成了USB-A接口、网口、KF128接口等多种接口；层压采用四层PCB设计，表层铺信号线，里层铺电源铜层以及完整GND层，保证信号回路，提高信号质量的同时使得供电稳定，并专门为光耦隔离提供GND隔离。PCB走线图和3D渲染图分别如图3-1</w:t>
      </w:r>
      <w:r>
        <w:rPr>
          <w:rFonts w:hint="eastAsia" w:ascii="宋体" w:hAnsi="宋体"/>
        </w:rPr>
        <w:t>6</w:t>
      </w:r>
      <w:r>
        <w:rPr>
          <w:rFonts w:ascii="宋体" w:hAnsi="宋体"/>
        </w:rPr>
        <w:t>和图3-1</w:t>
      </w:r>
      <w:r>
        <w:rPr>
          <w:rFonts w:hint="eastAsia" w:ascii="宋体" w:hAnsi="宋体"/>
        </w:rPr>
        <w:t>7</w:t>
      </w:r>
      <w:r>
        <w:rPr>
          <w:rFonts w:ascii="宋体" w:hAnsi="宋体"/>
        </w:rPr>
        <w:t>所示。</w:t>
      </w:r>
    </w:p>
    <w:p w14:paraId="254868BB">
      <w:pPr>
        <w:jc w:val="center"/>
        <w:rPr>
          <w:rFonts w:hint="eastAsia"/>
        </w:rPr>
      </w:pPr>
      <w:r>
        <w:drawing>
          <wp:inline distT="0" distB="0" distL="0" distR="0">
            <wp:extent cx="3295650" cy="3076575"/>
            <wp:effectExtent l="0" t="0" r="0" b="9525"/>
            <wp:docPr id="192377187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71876" name="图片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295650" cy="3076575"/>
                    </a:xfrm>
                    <a:prstGeom prst="rect">
                      <a:avLst/>
                    </a:prstGeom>
                    <a:noFill/>
                    <a:ln>
                      <a:noFill/>
                    </a:ln>
                  </pic:spPr>
                </pic:pic>
              </a:graphicData>
            </a:graphic>
          </wp:inline>
        </w:drawing>
      </w:r>
    </w:p>
    <w:p w14:paraId="65E6A6A6">
      <w:pPr>
        <w:pStyle w:val="35"/>
        <w:rPr>
          <w:rFonts w:hint="eastAsia"/>
        </w:rPr>
      </w:pPr>
      <w:r>
        <w:t>图3-1</w:t>
      </w:r>
      <w:r>
        <w:rPr>
          <w:rFonts w:hint="eastAsia"/>
        </w:rPr>
        <w:t>6</w:t>
      </w:r>
      <w:r>
        <w:t xml:space="preserve"> PCB走线图</w:t>
      </w:r>
    </w:p>
    <w:p w14:paraId="5C940A8A">
      <w:pPr>
        <w:jc w:val="center"/>
        <w:rPr>
          <w:rFonts w:hint="eastAsia"/>
        </w:rPr>
      </w:pPr>
      <w:r>
        <w:drawing>
          <wp:inline distT="0" distB="0" distL="0" distR="0">
            <wp:extent cx="3295650" cy="3181350"/>
            <wp:effectExtent l="0" t="0" r="0" b="0"/>
            <wp:docPr id="205758962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89620" name="图片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295650" cy="3181350"/>
                    </a:xfrm>
                    <a:prstGeom prst="rect">
                      <a:avLst/>
                    </a:prstGeom>
                    <a:noFill/>
                    <a:ln>
                      <a:noFill/>
                    </a:ln>
                  </pic:spPr>
                </pic:pic>
              </a:graphicData>
            </a:graphic>
          </wp:inline>
        </w:drawing>
      </w:r>
    </w:p>
    <w:p w14:paraId="366540FA">
      <w:pPr>
        <w:pStyle w:val="35"/>
        <w:rPr>
          <w:rFonts w:hint="eastAsia"/>
        </w:rPr>
      </w:pPr>
      <w:r>
        <w:t>图3-1</w:t>
      </w:r>
      <w:r>
        <w:rPr>
          <w:rFonts w:hint="eastAsia"/>
        </w:rPr>
        <w:t>7</w:t>
      </w:r>
      <w:r>
        <w:t xml:space="preserve"> PCB3D渲染图</w:t>
      </w:r>
    </w:p>
    <w:p w14:paraId="657A7F6D">
      <w:pPr>
        <w:pStyle w:val="3"/>
        <w:rPr>
          <w:rFonts w:hint="eastAsia"/>
        </w:rPr>
      </w:pPr>
      <w:bookmarkStart w:id="14" w:name="_Toc22178"/>
      <w:r>
        <w:rPr>
          <w:rFonts w:hint="eastAsia" w:eastAsia="宋体"/>
        </w:rPr>
        <w:t xml:space="preserve">3.2 </w:t>
      </w:r>
      <w:r>
        <w:rPr>
          <w:rFonts w:hint="eastAsia"/>
        </w:rPr>
        <w:t>智渔测控系统设计</w:t>
      </w:r>
      <w:bookmarkEnd w:id="14"/>
    </w:p>
    <w:p w14:paraId="277752D0">
      <w:pPr>
        <w:spacing w:line="360" w:lineRule="auto"/>
        <w:ind w:firstLine="420"/>
        <w:rPr>
          <w:rFonts w:hint="eastAsia" w:ascii="宋体" w:hAnsi="宋体"/>
        </w:rPr>
      </w:pPr>
      <w:r>
        <w:rPr>
          <w:rFonts w:hint="eastAsia" w:ascii="宋体" w:hAnsi="宋体"/>
        </w:rPr>
        <w:t>智渔测控系统</w:t>
      </w:r>
      <w:r>
        <w:rPr>
          <w:rFonts w:ascii="宋体" w:hAnsi="宋体"/>
        </w:rPr>
        <w:t>采用多端协同的架构设计，包含Web管理端、微信小程序端和后端服务，通过统一的API接口实现数据互通和功能协同。系统支持设备远程控制、实时数据监控、用户权限管理等核心功能，为水产养殖提供全方位的数字化管理解决方案。</w:t>
      </w:r>
    </w:p>
    <w:p w14:paraId="27B0C3B7">
      <w:pPr>
        <w:spacing w:line="360" w:lineRule="auto"/>
        <w:rPr>
          <w:rFonts w:hint="eastAsia" w:ascii="宋体" w:hAnsi="宋体"/>
        </w:rPr>
      </w:pPr>
      <w:r>
        <w:rPr>
          <w:rFonts w:ascii="宋体" w:hAnsi="宋体"/>
        </w:rPr>
        <w:t>Web端架构图如图3-1</w:t>
      </w:r>
      <w:r>
        <w:rPr>
          <w:rFonts w:hint="eastAsia" w:ascii="宋体" w:hAnsi="宋体"/>
        </w:rPr>
        <w:t>8</w:t>
      </w:r>
      <w:r>
        <w:rPr>
          <w:rFonts w:ascii="宋体" w:hAnsi="宋体"/>
        </w:rPr>
        <w:t>所示。</w:t>
      </w:r>
    </w:p>
    <w:p w14:paraId="43510844">
      <w:pPr>
        <w:rPr>
          <w:rFonts w:hint="eastAsia"/>
          <w:b/>
          <w:bCs/>
        </w:rPr>
      </w:pPr>
      <w:r>
        <w:drawing>
          <wp:inline distT="0" distB="0" distL="0" distR="0">
            <wp:extent cx="5278120" cy="4385945"/>
            <wp:effectExtent l="0" t="0" r="0" b="0"/>
            <wp:docPr id="57881576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15763" name="图片 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278120" cy="4385945"/>
                    </a:xfrm>
                    <a:prstGeom prst="rect">
                      <a:avLst/>
                    </a:prstGeom>
                    <a:noFill/>
                    <a:ln>
                      <a:noFill/>
                    </a:ln>
                  </pic:spPr>
                </pic:pic>
              </a:graphicData>
            </a:graphic>
          </wp:inline>
        </w:drawing>
      </w:r>
    </w:p>
    <w:p w14:paraId="16B6E8CE">
      <w:pPr>
        <w:pStyle w:val="35"/>
        <w:rPr>
          <w:rFonts w:hint="eastAsia"/>
        </w:rPr>
      </w:pPr>
      <w:r>
        <w:t>图3-1</w:t>
      </w:r>
      <w:r>
        <w:rPr>
          <w:rFonts w:hint="eastAsia"/>
        </w:rPr>
        <w:t>8</w:t>
      </w:r>
      <w:r>
        <w:t xml:space="preserve"> Web端架构图</w:t>
      </w:r>
    </w:p>
    <w:p w14:paraId="020DE0FC">
      <w:pPr>
        <w:rPr>
          <w:rFonts w:hint="eastAsia"/>
        </w:rPr>
      </w:pPr>
      <w:r>
        <w:br w:type="page"/>
      </w:r>
    </w:p>
    <w:p w14:paraId="697CD539">
      <w:pPr>
        <w:ind w:firstLine="420"/>
        <w:rPr>
          <w:rFonts w:hint="eastAsia" w:ascii="宋体" w:hAnsi="宋体"/>
        </w:rPr>
      </w:pPr>
      <w:r>
        <w:rPr>
          <w:rFonts w:ascii="宋体" w:hAnsi="宋体"/>
        </w:rPr>
        <w:t>小程序端架构图如图3-1</w:t>
      </w:r>
      <w:r>
        <w:rPr>
          <w:rFonts w:hint="eastAsia" w:ascii="宋体" w:hAnsi="宋体"/>
        </w:rPr>
        <w:t>9</w:t>
      </w:r>
      <w:r>
        <w:rPr>
          <w:rFonts w:ascii="宋体" w:hAnsi="宋体"/>
        </w:rPr>
        <w:t>所示。</w:t>
      </w:r>
    </w:p>
    <w:p w14:paraId="750CD5F4">
      <w:pPr>
        <w:jc w:val="center"/>
        <w:rPr>
          <w:rFonts w:hint="eastAsia"/>
        </w:rPr>
      </w:pPr>
      <w:r>
        <w:drawing>
          <wp:inline distT="0" distB="0" distL="0" distR="0">
            <wp:extent cx="5267325" cy="4667250"/>
            <wp:effectExtent l="0" t="0" r="9525" b="0"/>
            <wp:docPr id="174827591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75913" name="图片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67325" cy="4667250"/>
                    </a:xfrm>
                    <a:prstGeom prst="rect">
                      <a:avLst/>
                    </a:prstGeom>
                    <a:noFill/>
                    <a:ln>
                      <a:noFill/>
                    </a:ln>
                  </pic:spPr>
                </pic:pic>
              </a:graphicData>
            </a:graphic>
          </wp:inline>
        </w:drawing>
      </w:r>
    </w:p>
    <w:p w14:paraId="0878F837">
      <w:pPr>
        <w:pStyle w:val="35"/>
        <w:rPr>
          <w:rFonts w:hint="eastAsia"/>
        </w:rPr>
      </w:pPr>
      <w:r>
        <w:t>图3-1</w:t>
      </w:r>
      <w:r>
        <w:rPr>
          <w:rFonts w:hint="eastAsia"/>
        </w:rPr>
        <w:t xml:space="preserve">9 </w:t>
      </w:r>
      <w:r>
        <w:t>小程序架构图</w:t>
      </w:r>
    </w:p>
    <w:p w14:paraId="23D71226">
      <w:pPr>
        <w:pStyle w:val="4"/>
      </w:pPr>
      <w:r>
        <w:t>3.2.1 Web端设计</w:t>
      </w:r>
    </w:p>
    <w:p w14:paraId="0CE0102D">
      <w:pPr>
        <w:spacing w:line="480" w:lineRule="auto"/>
        <w:ind w:firstLine="420"/>
        <w:rPr>
          <w:rStyle w:val="20"/>
          <w:rFonts w:hint="eastAsia"/>
          <w:b w:val="0"/>
          <w:bCs w:val="0"/>
        </w:rPr>
      </w:pPr>
      <w:r>
        <w:rPr>
          <w:rFonts w:ascii="宋体" w:hAnsi="宋体"/>
          <w:b/>
          <w:bCs/>
        </w:rPr>
        <w:t>（1）关键技术</w:t>
      </w:r>
    </w:p>
    <w:p w14:paraId="0AD9560F">
      <w:pPr>
        <w:spacing w:line="360" w:lineRule="auto"/>
        <w:ind w:firstLine="420"/>
        <w:rPr>
          <w:rFonts w:hint="eastAsia" w:ascii="宋体" w:hAnsi="宋体"/>
        </w:rPr>
      </w:pPr>
      <w:r>
        <w:rPr>
          <w:rFonts w:ascii="宋体" w:hAnsi="宋体"/>
        </w:rPr>
        <w:t>智渔测控系统充分利用了现代全栈技术生态的优势，结合前端框架、移动端开发、企业级后端架构、分布式缓存、消息中间件及高效的数据持久化技术，为水产养殖物联网管理提供了全面、可靠的数字化解决方案，确保了设备远程控制、实时数据监控、用户权限管理及系统管理的高效性和安全性。系统的技术方案采用了现代化的多端协同架构，以确保其高性能、可扩展性和用户体验。</w:t>
      </w:r>
    </w:p>
    <w:p w14:paraId="4EC72A68">
      <w:pPr>
        <w:spacing w:line="360" w:lineRule="auto"/>
        <w:ind w:firstLine="420"/>
        <w:rPr>
          <w:rFonts w:hint="eastAsia" w:ascii="宋体" w:hAnsi="宋体"/>
        </w:rPr>
      </w:pPr>
      <w:r>
        <w:rPr>
          <w:rFonts w:ascii="宋体" w:hAnsi="宋体"/>
          <w:b/>
          <w:bCs/>
        </w:rPr>
        <w:t>前端技术栈</w:t>
      </w:r>
      <w:r>
        <w:rPr>
          <w:rFonts w:ascii="宋体" w:hAnsi="宋体"/>
        </w:rPr>
        <w:t>：Web端采用Vue3官方框架，利用其Composition API和响应式系统实现页面的渲染和交互逻辑。为了提升开发效率，使用Element Plus组件库提供丰富的UI组件和统一的设计语言。针对路由管理，使用Vue Router实现单页面应用的页面导航和权限控制；针对状态管理，使用Vuex实现全局状态共享。为了实现数据可视化，集成ECharts图表库和Leaflet地图组件，满足设备监控数据展示和虾塘地理信息展示的需求。此外，使用Axios处理HTTP请求，采用QRCode库生成登录二维码。</w:t>
      </w:r>
    </w:p>
    <w:p w14:paraId="49B2B105">
      <w:pPr>
        <w:spacing w:line="360" w:lineRule="auto"/>
        <w:ind w:firstLine="420"/>
        <w:rPr>
          <w:rFonts w:hint="eastAsia" w:ascii="宋体" w:hAnsi="宋体"/>
        </w:rPr>
      </w:pPr>
      <w:r>
        <w:rPr>
          <w:rFonts w:ascii="宋体" w:hAnsi="宋体"/>
          <w:b/>
          <w:bCs/>
        </w:rPr>
        <w:t>小程序技术栈</w:t>
      </w:r>
      <w:r>
        <w:rPr>
          <w:rFonts w:ascii="宋体" w:hAnsi="宋体"/>
        </w:rPr>
        <w:t>：采用uni-app框架，基于Vue3语法开发，支持微信小程序、App等多端发布。使用@dcloudio/uni-ui组件库提供丰富的小程序原生组件。针对用户认证，集成微信授权登录，通过getPhoneNumber获取用户手机号，结合code2session接口实现用户身份验证。针对设备控制，通过HTTP API调用后端设备控制接口，实现设备上升、下降、拍照、录像等远程操作。集成MQTT客户端库支持设备状态的实时推送，crypto-js库用于数据加密处理。</w:t>
      </w:r>
    </w:p>
    <w:p w14:paraId="673DF377">
      <w:pPr>
        <w:spacing w:line="360" w:lineRule="auto"/>
        <w:rPr>
          <w:rFonts w:hint="eastAsia" w:ascii="宋体" w:hAnsi="宋体"/>
          <w:b/>
          <w:bCs/>
        </w:rPr>
      </w:pPr>
      <w:r>
        <w:rPr>
          <w:rFonts w:ascii="宋体" w:hAnsi="宋体"/>
          <w:b/>
          <w:bCs/>
        </w:rPr>
        <w:t>后端技术栈</w:t>
      </w:r>
      <w:r>
        <w:rPr>
          <w:rFonts w:ascii="宋体" w:hAnsi="宋体"/>
        </w:rPr>
        <w:t>：采用Spring Boot 3.5框架，利用其自动配置和内嵌容器特性快速构建RESTful API服务。使用MyBatis-Flex ORM框架提升数据访问效率，支持Lambda链式查询和灵活的SQL构建。集成Redis分布式缓存，实现多场景应用，包括扫码登录状态机、地理区域缓存、设备在线状态缓存等。通过分布式锁、Pipeline批量操作等技术提升并发性能。采用MQTT消息中间件，基于发布/订阅模式设计设备控制协议，支持设备远程控制、状态监控、心跳检测等功能。JWT双令牌机制用于用户认证授权，AOP切面编程实现RBAC权限控制，WebSocket用于实时通信推送，阿里云OSS用于文件存储，Druid连接池用于数据库连接管理。</w:t>
      </w:r>
    </w:p>
    <w:p w14:paraId="4EB21696">
      <w:pPr>
        <w:spacing w:line="480" w:lineRule="auto"/>
        <w:ind w:firstLine="420"/>
        <w:rPr>
          <w:rFonts w:hint="eastAsia"/>
          <w:b/>
          <w:bCs/>
        </w:rPr>
      </w:pPr>
      <w:r>
        <w:rPr>
          <w:b/>
          <w:bCs/>
        </w:rPr>
        <w:t>（2）用户管理模块</w:t>
      </w:r>
    </w:p>
    <w:p w14:paraId="21196A16">
      <w:pPr>
        <w:spacing w:line="360" w:lineRule="auto"/>
        <w:ind w:firstLine="420"/>
        <w:rPr>
          <w:rFonts w:hint="eastAsia" w:ascii="宋体" w:hAnsi="宋体"/>
        </w:rPr>
      </w:pPr>
      <w:r>
        <w:rPr>
          <w:rFonts w:ascii="宋体" w:hAnsi="宋体"/>
        </w:rPr>
        <w:t>1）用户信息管理：包括用户基本信息、角色权限、所属虾塘等。</w:t>
      </w:r>
    </w:p>
    <w:p w14:paraId="67078F8D">
      <w:pPr>
        <w:spacing w:line="360" w:lineRule="auto"/>
        <w:ind w:firstLine="420"/>
        <w:rPr>
          <w:rFonts w:hint="eastAsia" w:ascii="宋体" w:hAnsi="宋体"/>
        </w:rPr>
      </w:pPr>
      <w:r>
        <w:rPr>
          <w:rFonts w:ascii="宋体" w:hAnsi="宋体"/>
        </w:rPr>
        <w:t>2）登录认证管理：支持二维码扫码登录和手机号登录两种方式。</w:t>
      </w:r>
    </w:p>
    <w:p w14:paraId="281B11F4">
      <w:pPr>
        <w:spacing w:line="360" w:lineRule="auto"/>
        <w:ind w:firstLine="420"/>
        <w:rPr>
          <w:rFonts w:hint="eastAsia" w:ascii="宋体" w:hAnsi="宋体"/>
        </w:rPr>
      </w:pPr>
      <w:r>
        <w:rPr>
          <w:rFonts w:ascii="宋体" w:hAnsi="宋体"/>
        </w:rPr>
        <w:t>3）权限分配管理：根据用户角色分配不同的系统访问权限。</w:t>
      </w:r>
    </w:p>
    <w:p w14:paraId="318C8F8A">
      <w:pPr>
        <w:spacing w:line="360" w:lineRule="auto"/>
        <w:ind w:firstLine="420"/>
        <w:rPr>
          <w:rFonts w:hint="eastAsia" w:ascii="宋体" w:hAnsi="宋体"/>
        </w:rPr>
      </w:pPr>
      <w:r>
        <w:rPr>
          <w:rFonts w:ascii="宋体" w:hAnsi="宋体"/>
        </w:rPr>
        <w:t>4）用户状态监控：实时显示用户在线状态和最后登录时间。</w:t>
      </w:r>
    </w:p>
    <w:p w14:paraId="786B6910">
      <w:pPr>
        <w:spacing w:line="360" w:lineRule="auto"/>
        <w:ind w:firstLine="420"/>
        <w:rPr>
          <w:rFonts w:hint="eastAsia" w:ascii="宋体" w:hAnsi="宋体"/>
        </w:rPr>
      </w:pPr>
      <w:r>
        <w:rPr>
          <w:rFonts w:ascii="宋体" w:hAnsi="宋体"/>
        </w:rPr>
        <w:t>5）用户统计报表：展示用户增长趋势和活跃度分析。</w:t>
      </w:r>
    </w:p>
    <w:p w14:paraId="4BAA730A">
      <w:pPr>
        <w:spacing w:line="480" w:lineRule="auto"/>
        <w:ind w:firstLine="420"/>
        <w:rPr>
          <w:rStyle w:val="20"/>
          <w:rFonts w:hint="eastAsia"/>
        </w:rPr>
      </w:pPr>
      <w:r>
        <w:rPr>
          <w:rStyle w:val="20"/>
        </w:rPr>
        <w:t>（3）虾塘管理模块</w:t>
      </w:r>
    </w:p>
    <w:p w14:paraId="650C1395">
      <w:pPr>
        <w:spacing w:line="360" w:lineRule="auto"/>
        <w:ind w:firstLine="420"/>
        <w:rPr>
          <w:rFonts w:hint="eastAsia" w:ascii="宋体" w:hAnsi="宋体"/>
        </w:rPr>
      </w:pPr>
      <w:r>
        <w:rPr>
          <w:rFonts w:ascii="宋体" w:hAnsi="宋体"/>
        </w:rPr>
        <w:t>1）</w:t>
      </w:r>
      <w:r>
        <w:rPr>
          <w:rFonts w:ascii="宋体" w:hAnsi="宋体"/>
        </w:rPr>
        <w:tab/>
      </w:r>
      <w:r>
        <w:rPr>
          <w:rFonts w:ascii="宋体" w:hAnsi="宋体"/>
        </w:rPr>
        <w:t>虾塘信息管理：包括虾塘名称、面积、深度、地址等基本信息。</w:t>
      </w:r>
    </w:p>
    <w:p w14:paraId="1B5829E0">
      <w:pPr>
        <w:spacing w:line="360" w:lineRule="auto"/>
        <w:ind w:firstLine="420"/>
        <w:rPr>
          <w:rFonts w:hint="eastAsia" w:ascii="宋体" w:hAnsi="宋体"/>
        </w:rPr>
      </w:pPr>
      <w:r>
        <w:rPr>
          <w:rFonts w:ascii="宋体" w:hAnsi="宋体"/>
        </w:rPr>
        <w:t>2）虾塘地图展示：基于Leaflet地图可视化显示虾塘地理分布。</w:t>
      </w:r>
    </w:p>
    <w:p w14:paraId="204B3BB0">
      <w:pPr>
        <w:spacing w:line="360" w:lineRule="auto"/>
        <w:ind w:firstLine="420"/>
        <w:rPr>
          <w:rFonts w:hint="eastAsia" w:ascii="宋体" w:hAnsi="宋体"/>
        </w:rPr>
      </w:pPr>
      <w:r>
        <w:rPr>
          <w:rFonts w:ascii="宋体" w:hAnsi="宋体"/>
        </w:rPr>
        <w:t>3）区域划分管理：支持虾塘区域划分和功能区域标识。</w:t>
      </w:r>
    </w:p>
    <w:p w14:paraId="013D8317">
      <w:pPr>
        <w:spacing w:line="360" w:lineRule="auto"/>
        <w:ind w:firstLine="420"/>
        <w:rPr>
          <w:rFonts w:hint="eastAsia" w:ascii="宋体" w:hAnsi="宋体"/>
        </w:rPr>
      </w:pPr>
      <w:r>
        <w:rPr>
          <w:rFonts w:ascii="宋体" w:hAnsi="宋体"/>
        </w:rPr>
        <w:t>4）用户关联管理：实现虾塘与用户的多对多关联关系。</w:t>
      </w:r>
    </w:p>
    <w:p w14:paraId="2FDACD04">
      <w:pPr>
        <w:spacing w:line="360" w:lineRule="auto"/>
        <w:ind w:firstLine="420"/>
        <w:rPr>
          <w:rFonts w:hint="eastAsia" w:ascii="宋体" w:hAnsi="宋体"/>
        </w:rPr>
      </w:pPr>
      <w:r>
        <w:rPr>
          <w:rFonts w:ascii="宋体" w:hAnsi="宋体"/>
        </w:rPr>
        <w:t>5）虾塘统计分析：展示虾塘数量分布和面积统计图表。</w:t>
      </w:r>
    </w:p>
    <w:p w14:paraId="77F7ED1D">
      <w:pPr>
        <w:spacing w:line="480" w:lineRule="auto"/>
        <w:ind w:firstLine="420"/>
        <w:rPr>
          <w:rStyle w:val="20"/>
          <w:rFonts w:hint="eastAsia"/>
        </w:rPr>
      </w:pPr>
      <w:r>
        <w:rPr>
          <w:rStyle w:val="20"/>
        </w:rPr>
        <w:t>（4）设备监控模块</w:t>
      </w:r>
    </w:p>
    <w:p w14:paraId="7D5074FE">
      <w:pPr>
        <w:spacing w:line="360" w:lineRule="auto"/>
        <w:ind w:firstLine="420"/>
        <w:rPr>
          <w:rFonts w:hint="eastAsia" w:ascii="宋体" w:hAnsi="宋体"/>
        </w:rPr>
      </w:pPr>
      <w:r>
        <w:rPr>
          <w:rFonts w:ascii="宋体" w:hAnsi="宋体"/>
        </w:rPr>
        <w:t>1）设备状态监控：实时显示设备在线/离线状态和运行参数。</w:t>
      </w:r>
    </w:p>
    <w:p w14:paraId="12A53BD2">
      <w:pPr>
        <w:spacing w:line="360" w:lineRule="auto"/>
        <w:ind w:firstLine="420"/>
        <w:rPr>
          <w:rFonts w:hint="eastAsia" w:ascii="宋体" w:hAnsi="宋体"/>
        </w:rPr>
      </w:pPr>
      <w:r>
        <w:rPr>
          <w:rFonts w:ascii="宋体" w:hAnsi="宋体"/>
        </w:rPr>
        <w:t>2）设备远程控制：支持设备拍照、录像、电机控制、灯光控制等操作。</w:t>
      </w:r>
    </w:p>
    <w:p w14:paraId="67F4B164">
      <w:pPr>
        <w:spacing w:line="360" w:lineRule="auto"/>
        <w:ind w:firstLine="420"/>
        <w:rPr>
          <w:rFonts w:hint="eastAsia" w:ascii="宋体" w:hAnsi="宋体"/>
        </w:rPr>
      </w:pPr>
      <w:r>
        <w:rPr>
          <w:rFonts w:ascii="宋体" w:hAnsi="宋体"/>
        </w:rPr>
        <w:t>3）设备信息管理：包括设备名称、位置、坐标、配置参数等。</w:t>
      </w:r>
    </w:p>
    <w:p w14:paraId="31463BD2">
      <w:pPr>
        <w:spacing w:line="360" w:lineRule="auto"/>
        <w:ind w:firstLine="420"/>
        <w:rPr>
          <w:rFonts w:hint="eastAsia" w:ascii="宋体" w:hAnsi="宋体"/>
        </w:rPr>
      </w:pPr>
      <w:r>
        <w:rPr>
          <w:rFonts w:ascii="宋体" w:hAnsi="宋体"/>
        </w:rPr>
        <w:t>4）批量状态检测：支持批量检测多个设备的在线状态。</w:t>
      </w:r>
    </w:p>
    <w:p w14:paraId="6E71AFBE">
      <w:pPr>
        <w:spacing w:line="360" w:lineRule="auto"/>
        <w:ind w:firstLine="420"/>
        <w:rPr>
          <w:rFonts w:hint="eastAsia" w:ascii="宋体" w:hAnsi="宋体"/>
        </w:rPr>
      </w:pPr>
      <w:r>
        <w:rPr>
          <w:rFonts w:ascii="宋体" w:hAnsi="宋体"/>
        </w:rPr>
        <w:t>5）设备历史数据：展示设备运行历史纪录和状态变化趋势。</w:t>
      </w:r>
    </w:p>
    <w:p w14:paraId="1A6FFEAB">
      <w:pPr>
        <w:spacing w:line="480" w:lineRule="auto"/>
        <w:ind w:firstLine="420"/>
        <w:rPr>
          <w:rStyle w:val="20"/>
          <w:rFonts w:hint="eastAsia"/>
        </w:rPr>
      </w:pPr>
      <w:r>
        <w:rPr>
          <w:rStyle w:val="20"/>
        </w:rPr>
        <w:t>（5）数据可视化模块</w:t>
      </w:r>
    </w:p>
    <w:p w14:paraId="5589964D">
      <w:pPr>
        <w:spacing w:line="360" w:lineRule="auto"/>
        <w:ind w:firstLine="420"/>
        <w:rPr>
          <w:rFonts w:hint="eastAsia" w:ascii="宋体" w:hAnsi="宋体"/>
        </w:rPr>
      </w:pPr>
      <w:r>
        <w:rPr>
          <w:rFonts w:ascii="宋体" w:hAnsi="宋体"/>
        </w:rPr>
        <w:t>1）实时数据大屏：全屏展示设备状态、虾塘信息等关键数据。</w:t>
      </w:r>
    </w:p>
    <w:p w14:paraId="1A57D9F2">
      <w:pPr>
        <w:spacing w:line="360" w:lineRule="auto"/>
        <w:ind w:firstLine="420"/>
        <w:rPr>
          <w:rFonts w:hint="eastAsia" w:ascii="宋体" w:hAnsi="宋体"/>
        </w:rPr>
      </w:pPr>
      <w:r>
        <w:rPr>
          <w:rFonts w:ascii="宋体" w:hAnsi="宋体"/>
        </w:rPr>
        <w:t>2）地图可视化：基于Leaflet展示虾塘分布和设备位置信息。</w:t>
      </w:r>
    </w:p>
    <w:p w14:paraId="3750E7D0">
      <w:pPr>
        <w:spacing w:line="480" w:lineRule="auto"/>
        <w:ind w:firstLine="420"/>
        <w:rPr>
          <w:rStyle w:val="20"/>
          <w:rFonts w:hint="eastAsia"/>
        </w:rPr>
      </w:pPr>
      <w:r>
        <w:rPr>
          <w:rStyle w:val="20"/>
        </w:rPr>
        <w:t>（6）视频管理模块</w:t>
      </w:r>
    </w:p>
    <w:p w14:paraId="35D9FAAB">
      <w:pPr>
        <w:spacing w:line="360" w:lineRule="auto"/>
        <w:ind w:firstLine="420"/>
        <w:rPr>
          <w:rFonts w:hint="eastAsia" w:ascii="宋体" w:hAnsi="宋体"/>
        </w:rPr>
      </w:pPr>
      <w:r>
        <w:rPr>
          <w:rFonts w:ascii="宋体" w:hAnsi="宋体"/>
        </w:rPr>
        <w:t>1）设备视频列表：展示所有设备录制的视频文件。</w:t>
      </w:r>
    </w:p>
    <w:p w14:paraId="06723F60">
      <w:pPr>
        <w:spacing w:line="360" w:lineRule="auto"/>
        <w:ind w:firstLine="420"/>
        <w:rPr>
          <w:rFonts w:hint="eastAsia" w:ascii="宋体" w:hAnsi="宋体"/>
        </w:rPr>
      </w:pPr>
      <w:r>
        <w:rPr>
          <w:rFonts w:ascii="宋体" w:hAnsi="宋体"/>
        </w:rPr>
        <w:t>2）视频在线播放：支持在Web端直接播放设备录制视频。</w:t>
      </w:r>
    </w:p>
    <w:p w14:paraId="67F603C3">
      <w:pPr>
        <w:spacing w:line="360" w:lineRule="auto"/>
        <w:ind w:firstLine="420"/>
        <w:rPr>
          <w:rFonts w:hint="eastAsia" w:ascii="宋体" w:hAnsi="宋体"/>
        </w:rPr>
      </w:pPr>
      <w:r>
        <w:rPr>
          <w:rFonts w:ascii="宋体" w:hAnsi="宋体"/>
        </w:rPr>
        <w:t>3）视频文件管理：包括视频上传、存储、删除等操作。</w:t>
      </w:r>
    </w:p>
    <w:p w14:paraId="63FB5164">
      <w:pPr>
        <w:pStyle w:val="4"/>
      </w:pPr>
      <w:r>
        <w:t>3.2.2 小程序设计</w:t>
      </w:r>
    </w:p>
    <w:p w14:paraId="3B6E4557">
      <w:pPr>
        <w:spacing w:line="360" w:lineRule="auto"/>
        <w:ind w:firstLine="420"/>
        <w:rPr>
          <w:rFonts w:hint="eastAsia"/>
        </w:rPr>
      </w:pPr>
      <w:r>
        <w:t>智渔测控小程序基于微信小程序生态进行构建，采用前后端分离的架构模式，整合接口封装、硬件交互、数据协同管理等核心技术，实现了移动端与水下硬件设备的远程交互。为虾养殖检测工作搭建了高效、精准的数字化管控体系，有效保障了检测数据采集、设备操控、结果追溯等全流程的规范性与高效性。</w:t>
      </w:r>
    </w:p>
    <w:p w14:paraId="1066F68C">
      <w:pPr>
        <w:spacing w:line="480" w:lineRule="auto"/>
        <w:rPr>
          <w:rStyle w:val="20"/>
          <w:rFonts w:hint="eastAsia"/>
        </w:rPr>
      </w:pPr>
      <w:r>
        <w:rPr>
          <w:rStyle w:val="20"/>
        </w:rPr>
        <w:tab/>
      </w:r>
      <w:r>
        <w:rPr>
          <w:rStyle w:val="20"/>
        </w:rPr>
        <w:t>（1）关键技术</w:t>
      </w:r>
    </w:p>
    <w:p w14:paraId="590D0777">
      <w:pPr>
        <w:spacing w:line="360" w:lineRule="auto"/>
        <w:ind w:firstLine="420"/>
        <w:rPr>
          <w:rFonts w:hint="eastAsia"/>
        </w:rPr>
      </w:pPr>
      <w:r>
        <w:t>前端技术架构方面，小程序前端选用uni-app作为开发框架，借助微信小程序的运行环境优势，高效完成页面渲染、交互逻辑实现等核心任务同时实现了跨平台能力。同时依托WXML、WXSS等基础技术及相关组件库，快速完成页面布局搭建与样式优化。</w:t>
      </w:r>
    </w:p>
    <w:p w14:paraId="63E43951">
      <w:pPr>
        <w:spacing w:line="360" w:lineRule="auto"/>
        <w:ind w:firstLine="420"/>
        <w:rPr>
          <w:rFonts w:hint="eastAsia"/>
        </w:rPr>
      </w:pPr>
      <w:r>
        <w:t>设备通信机制方面，小程序与水下设备的通信通过后端服务中转实现。前端将控制指令（上升、下降、拍照等）封装为HTTP请求发送至服务端，由服务端通过物联网协议转发至具体设备，这种架构解耦了前端与硬件的直接依赖。</w:t>
      </w:r>
    </w:p>
    <w:p w14:paraId="4577D781">
      <w:pPr>
        <w:spacing w:line="360" w:lineRule="auto"/>
        <w:ind w:firstLine="420"/>
        <w:rPr>
          <w:rFonts w:hint="eastAsia"/>
        </w:rPr>
      </w:pPr>
      <w:r>
        <w:t>数据管理方面，采用本地存储与后端数据库协同运作的模式，设备绑定、识别记录等数据持久化存储于服务端数据库，小程序侧仅保留必要的缓存数据。共同实现用户登录信息、设备数据、识别历史、操作日志等核心数据的实时存储、动态更新与快速查询，全面满足虾检测场景下各类数据的管理需求。</w:t>
      </w:r>
    </w:p>
    <w:p w14:paraId="21934C1A">
      <w:pPr>
        <w:spacing w:line="360" w:lineRule="auto"/>
        <w:ind w:firstLine="420"/>
        <w:rPr>
          <w:rFonts w:hint="eastAsia"/>
        </w:rPr>
      </w:pPr>
      <w:r>
        <w:t>在异常处理机制方面，针对养殖场景网络不稳定的特点，系统设计了多层容错机制。设备控制指令发送前执行在线状态预检，避免无效请求；紧急停止按钮的关键指令享有独立的错误处理通道，确保异常情况下用户仍能触发安全操作。</w:t>
      </w:r>
    </w:p>
    <w:p w14:paraId="2ADB4BED">
      <w:pPr>
        <w:spacing w:line="480" w:lineRule="auto"/>
        <w:ind w:firstLine="420"/>
        <w:rPr>
          <w:rStyle w:val="20"/>
          <w:rFonts w:hint="eastAsia"/>
        </w:rPr>
      </w:pPr>
      <w:r>
        <w:rPr>
          <w:rStyle w:val="20"/>
        </w:rPr>
        <w:t>（2）功能描述</w:t>
      </w:r>
    </w:p>
    <w:p w14:paraId="39FC8BB4">
      <w:pPr>
        <w:spacing w:line="360" w:lineRule="auto"/>
        <w:ind w:firstLine="420"/>
        <w:rPr>
          <w:rFonts w:hint="eastAsia"/>
        </w:rPr>
      </w:pPr>
      <w:r>
        <w:rPr>
          <w:rFonts w:ascii="宋体" w:hAnsi="宋体"/>
        </w:rPr>
        <w:t>如图3-</w:t>
      </w:r>
      <w:r>
        <w:rPr>
          <w:rFonts w:hint="eastAsia" w:ascii="宋体" w:hAnsi="宋体"/>
        </w:rPr>
        <w:t>20</w:t>
      </w:r>
      <w:r>
        <w:rPr>
          <w:rFonts w:ascii="宋体" w:hAnsi="宋体"/>
        </w:rPr>
        <w:t>所示，</w:t>
      </w:r>
      <w:r>
        <w:t>智渔测控小程序为养殖户提供首页</w:t>
      </w:r>
      <w:r>
        <w:rPr>
          <w:rFonts w:hint="eastAsia"/>
        </w:rPr>
        <w:t>（</w:t>
      </w:r>
      <w:r>
        <w:t>历史识别数据</w:t>
      </w:r>
      <w:r>
        <w:rPr>
          <w:rFonts w:hint="eastAsia"/>
        </w:rPr>
        <w:t>）</w:t>
      </w:r>
      <w:r>
        <w:t>、设备控制、我的</w:t>
      </w:r>
      <w:r>
        <w:rPr>
          <w:rFonts w:hint="eastAsia"/>
        </w:rPr>
        <w:t>（</w:t>
      </w:r>
      <w:r>
        <w:t>设备管理</w:t>
      </w:r>
      <w:r>
        <w:rPr>
          <w:rFonts w:hint="eastAsia"/>
        </w:rPr>
        <w:t>）</w:t>
      </w:r>
      <w:r>
        <w:t>三大核心功能模块。小程序以“设备管控+检测追溯+便捷管理”为核心，构建了贴合虾养殖检测场景的功能体系，全面覆盖检测全流程需求。小程序核心实现各类关键数据的规范化管理，对虾检测识别历史、设备操作日志、设备基础信息、用户登录信息进行分类存储与动态更新，确保检测过程中每一项数据可追溯、可查询，为养殖检测分析提供完整的数据支撑。</w:t>
      </w:r>
    </w:p>
    <w:p w14:paraId="2888529B">
      <w:pPr>
        <w:spacing w:line="360" w:lineRule="auto"/>
        <w:ind w:firstLine="420"/>
        <w:rPr>
          <w:rFonts w:hint="eastAsia"/>
        </w:rPr>
      </w:pPr>
      <w:r>
        <w:t>在检测操作层面，小程序核心支撑设备远程控制与识别结果查看两大核心场景，养殖人员可通过小程序远程操控虾检测设备，完成上升、下降（支持自定义距离）、拍照、录视频等采集操作，同时可快速查看模型检测识别结果，通过识别前与识别后图片对比，直观掌握检测效果，大幅减少人工现场操作成本，提升检测工作的准确性与效率。</w:t>
      </w:r>
    </w:p>
    <w:p w14:paraId="10D5D276">
      <w:pPr>
        <w:spacing w:line="360" w:lineRule="auto"/>
        <w:ind w:firstLine="420"/>
        <w:rPr>
          <w:rFonts w:hint="eastAsia"/>
        </w:rPr>
      </w:pPr>
      <w:r>
        <w:t>在设备管理层面，小程序提供高效便捷的设备绑定与解绑功能，通过微信扫码即可快速获取设备ID并完成绑定，结合滑动删除操作可轻松解绑设备，同时支持Web端扫码授权登录，实现小程序与Web端账号互通，满足多端操作需求。</w:t>
      </w:r>
    </w:p>
    <w:p w14:paraId="75F7BDA6">
      <w:pPr>
        <w:spacing w:line="360" w:lineRule="auto"/>
        <w:ind w:firstLine="420"/>
        <w:rPr>
          <w:rFonts w:hint="eastAsia"/>
        </w:rPr>
      </w:pPr>
      <w:r>
        <w:t>此外，小程序配套设备筛选、操作日志记录、登录状态校验等辅助功能，进一步完善数字化管理体系，确保设备操控安全、数据管理高效，为虾养殖检测工作提供全方位、可靠的技术支撑，适配实际养殖场景的操作需求。</w:t>
      </w:r>
    </w:p>
    <w:p w14:paraId="3C337FC4">
      <w:pPr>
        <w:spacing w:line="360" w:lineRule="auto"/>
        <w:jc w:val="center"/>
        <w:rPr>
          <w:rFonts w:hint="eastAsia" w:ascii="宋体" w:hAnsi="宋体"/>
        </w:rPr>
      </w:pPr>
      <w:r>
        <w:drawing>
          <wp:inline distT="0" distB="0" distL="0" distR="0">
            <wp:extent cx="4542155" cy="3797300"/>
            <wp:effectExtent l="0" t="0" r="0" b="0"/>
            <wp:docPr id="8007692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69236" name="图片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4546081" cy="3800524"/>
                    </a:xfrm>
                    <a:prstGeom prst="rect">
                      <a:avLst/>
                    </a:prstGeom>
                    <a:noFill/>
                    <a:ln>
                      <a:noFill/>
                    </a:ln>
                  </pic:spPr>
                </pic:pic>
              </a:graphicData>
            </a:graphic>
          </wp:inline>
        </w:drawing>
      </w:r>
    </w:p>
    <w:p w14:paraId="1EB962CA">
      <w:pPr>
        <w:pStyle w:val="35"/>
        <w:rPr>
          <w:rFonts w:hint="eastAsia"/>
        </w:rPr>
      </w:pPr>
      <w:r>
        <w:rPr>
          <w:rFonts w:hint="eastAsia"/>
        </w:rPr>
        <w:t>图3-20 小程序功能图</w:t>
      </w:r>
    </w:p>
    <w:p w14:paraId="490F9807">
      <w:pPr>
        <w:spacing w:line="360" w:lineRule="auto"/>
        <w:rPr>
          <w:rFonts w:hint="eastAsia" w:ascii="宋体" w:hAnsi="宋体"/>
        </w:rPr>
      </w:pPr>
      <w:r>
        <w:rPr>
          <w:rFonts w:ascii="宋体" w:hAnsi="宋体"/>
        </w:rPr>
        <w:tab/>
      </w:r>
      <w:r>
        <w:rPr>
          <w:rFonts w:ascii="宋体" w:hAnsi="宋体"/>
        </w:rPr>
        <w:t>在设备采集图片方面，用户选择设备并检测在线状态，确认在线后点击采集图片。前端发送拍照指令至后端，后端转发至硬件设备执行拍照并上传原图。模型对图像识别分析，生成标注图并存储结果。前端记录操作日志并提示成功，用户可在首页查看识别历史，以对比形式展示原图与标注图，支持筛选、刷新和分页加载，流程时序图如图3-2</w:t>
      </w:r>
      <w:r>
        <w:rPr>
          <w:rFonts w:hint="eastAsia" w:ascii="宋体" w:hAnsi="宋体"/>
        </w:rPr>
        <w:t>1</w:t>
      </w:r>
      <w:r>
        <w:rPr>
          <w:rFonts w:ascii="宋体" w:hAnsi="宋体"/>
        </w:rPr>
        <w:t>所示。</w:t>
      </w:r>
    </w:p>
    <w:p w14:paraId="4999D210">
      <w:pPr>
        <w:jc w:val="center"/>
        <w:rPr>
          <w:rFonts w:hint="eastAsia"/>
        </w:rPr>
      </w:pPr>
      <w:r>
        <w:rPr>
          <w:rFonts w:hint="eastAsia"/>
        </w:rPr>
        <w:object>
          <v:shape id="_x0000_i1030" o:spt="75" type="#_x0000_t75" style="height:217.8pt;width:431.3pt;" o:ole="t" filled="f" o:preferrelative="t" stroked="f" coordsize="21600,21600">
            <v:path/>
            <v:fill on="f" focussize="0,0"/>
            <v:stroke on="f"/>
            <v:imagedata r:id="rId45" o:title=""/>
            <o:lock v:ext="edit" aspectratio="t"/>
            <w10:wrap type="none"/>
            <w10:anchorlock/>
          </v:shape>
          <o:OLEObject Type="Embed" ProgID="Visio.Drawing.15" ShapeID="_x0000_i1030" DrawAspect="Content" ObjectID="_1468075730" r:id="rId44">
            <o:LockedField>false</o:LockedField>
          </o:OLEObject>
        </w:object>
      </w:r>
      <w:r>
        <w:rPr>
          <w:rStyle w:val="43"/>
          <w:rFonts w:hint="eastAsia"/>
        </w:rPr>
        <w:t>图3-21 小程序流程图</w:t>
      </w:r>
    </w:p>
    <w:p w14:paraId="2D1C980A">
      <w:pPr>
        <w:pStyle w:val="4"/>
      </w:pPr>
      <w:r>
        <w:t>3.2.3 数据库设计</w:t>
      </w:r>
    </w:p>
    <w:p w14:paraId="3D018482">
      <w:pPr>
        <w:spacing w:line="360" w:lineRule="auto"/>
        <w:ind w:firstLine="420"/>
        <w:rPr>
          <w:rFonts w:hint="eastAsia" w:ascii="宋体" w:hAnsi="宋体"/>
        </w:rPr>
      </w:pPr>
      <w:r>
        <w:rPr>
          <w:rFonts w:ascii="宋体" w:hAnsi="宋体"/>
        </w:rPr>
        <w:t>智渔测控系统数据库采用MySQL关系型数据库，遵循第三范式设计，通过规范化表结构和合理索引策略，确保数据高效存储、快速查询和一致性。数据库以用户表为核心，关联虾塘、设备、地址等业务实体，通过外键约束保证数据完整性，支持系统的用户管理、设备监控、数据可视化等核心功能，为虾塘养殖数字化管理提供可靠的数据支撑。</w:t>
      </w:r>
    </w:p>
    <w:p w14:paraId="7E455700">
      <w:pPr>
        <w:spacing w:line="360" w:lineRule="auto"/>
        <w:ind w:firstLine="420" w:firstLineChars="0"/>
        <w:rPr>
          <w:rFonts w:hint="eastAsia" w:ascii="宋体" w:hAnsi="宋体"/>
        </w:rPr>
      </w:pPr>
      <w:r>
        <w:rPr>
          <w:rFonts w:ascii="宋体" w:hAnsi="宋体"/>
        </w:rPr>
        <w:t>根据系统数据的需求，设计对应数据表，得出 E-R 图模型，如图3-2</w:t>
      </w:r>
      <w:r>
        <w:rPr>
          <w:rFonts w:hint="eastAsia" w:ascii="宋体" w:hAnsi="宋体"/>
        </w:rPr>
        <w:t>2</w:t>
      </w:r>
      <w:r>
        <w:rPr>
          <w:rFonts w:ascii="宋体" w:hAnsi="宋体"/>
        </w:rPr>
        <w:t>所示。</w:t>
      </w:r>
    </w:p>
    <w:p w14:paraId="45278ACB">
      <w:pPr>
        <w:rPr>
          <w:rFonts w:hint="eastAsia"/>
        </w:rPr>
      </w:pPr>
      <w:r>
        <w:drawing>
          <wp:inline distT="0" distB="0" distL="0" distR="0">
            <wp:extent cx="5278120" cy="4286885"/>
            <wp:effectExtent l="0" t="0" r="0" b="0"/>
            <wp:docPr id="477175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7585" name="图片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5278120" cy="4286885"/>
                    </a:xfrm>
                    <a:prstGeom prst="rect">
                      <a:avLst/>
                    </a:prstGeom>
                    <a:noFill/>
                    <a:ln>
                      <a:noFill/>
                    </a:ln>
                  </pic:spPr>
                </pic:pic>
              </a:graphicData>
            </a:graphic>
          </wp:inline>
        </w:drawing>
      </w:r>
    </w:p>
    <w:p w14:paraId="190467E3">
      <w:pPr>
        <w:pStyle w:val="35"/>
        <w:rPr>
          <w:rFonts w:hint="eastAsia"/>
        </w:rPr>
      </w:pPr>
      <w:r>
        <w:rPr>
          <w:rFonts w:hint="eastAsia"/>
        </w:rPr>
        <w:t>图3-22 数据库E-R图</w:t>
      </w:r>
    </w:p>
    <w:p w14:paraId="591236A5">
      <w:pPr>
        <w:spacing w:line="480" w:lineRule="auto"/>
        <w:ind w:firstLine="420"/>
        <w:rPr>
          <w:rStyle w:val="20"/>
          <w:rFonts w:hint="eastAsia"/>
        </w:rPr>
      </w:pPr>
      <w:r>
        <w:rPr>
          <w:rStyle w:val="20"/>
        </w:rPr>
        <w:t>（1）用户表（user）</w:t>
      </w:r>
    </w:p>
    <w:p w14:paraId="2AC74736">
      <w:pPr>
        <w:spacing w:line="360" w:lineRule="auto"/>
        <w:ind w:firstLine="420"/>
        <w:rPr>
          <w:rFonts w:hint="eastAsia" w:ascii="宋体" w:hAnsi="宋体"/>
        </w:rPr>
      </w:pPr>
      <w:r>
        <w:rPr>
          <w:rFonts w:ascii="宋体" w:hAnsi="宋体"/>
        </w:rPr>
        <w:t>存储用户基本信息和认证数据，支持Web端和小程序双端登录，是系统的权限管理中心。如表3-1所示。</w:t>
      </w:r>
    </w:p>
    <w:p w14:paraId="3A03B257">
      <w:pPr>
        <w:pStyle w:val="35"/>
        <w:rPr>
          <w:rFonts w:hint="eastAsia"/>
        </w:rPr>
      </w:pPr>
      <w:r>
        <w:t>表3-1 用户表</w:t>
      </w:r>
    </w:p>
    <w:tbl>
      <w:tblPr>
        <w:tblStyle w:val="17"/>
        <w:tblW w:w="8789" w:type="dxa"/>
        <w:jc w:val="center"/>
        <w:tblLayout w:type="fixed"/>
        <w:tblCellMar>
          <w:top w:w="15" w:type="dxa"/>
          <w:left w:w="15" w:type="dxa"/>
          <w:bottom w:w="15" w:type="dxa"/>
          <w:right w:w="15" w:type="dxa"/>
        </w:tblCellMar>
      </w:tblPr>
      <w:tblGrid>
        <w:gridCol w:w="2032"/>
        <w:gridCol w:w="1504"/>
        <w:gridCol w:w="907"/>
        <w:gridCol w:w="908"/>
        <w:gridCol w:w="1058"/>
        <w:gridCol w:w="2380"/>
      </w:tblGrid>
      <w:tr w14:paraId="25A28D89">
        <w:tblPrEx>
          <w:tblCellMar>
            <w:top w:w="15" w:type="dxa"/>
            <w:left w:w="15" w:type="dxa"/>
            <w:bottom w:w="15" w:type="dxa"/>
            <w:right w:w="15" w:type="dxa"/>
          </w:tblCellMar>
        </w:tblPrEx>
        <w:trPr>
          <w:trHeight w:val="567" w:hRule="atLeast"/>
          <w:jc w:val="center"/>
        </w:trPr>
        <w:tc>
          <w:tcPr>
            <w:tcW w:w="1905" w:type="dxa"/>
            <w:tcBorders>
              <w:top w:val="single" w:color="000000" w:sz="8" w:space="0"/>
              <w:left w:val="single" w:color="000000" w:sz="8" w:space="0"/>
              <w:bottom w:val="single" w:color="000000" w:sz="8" w:space="0"/>
              <w:right w:val="single" w:color="000000" w:sz="8" w:space="0"/>
            </w:tcBorders>
            <w:shd w:val="clear" w:color="auto" w:fill="FFFFFF"/>
            <w:tcMar>
              <w:top w:w="90" w:type="dxa"/>
              <w:left w:w="195" w:type="dxa"/>
              <w:bottom w:w="90" w:type="dxa"/>
              <w:right w:w="195" w:type="dxa"/>
            </w:tcMar>
            <w:vAlign w:val="center"/>
          </w:tcPr>
          <w:p w14:paraId="3ADD97A3">
            <w:pPr>
              <w:spacing w:line="360" w:lineRule="auto"/>
              <w:jc w:val="center"/>
              <w:rPr>
                <w:rFonts w:hint="eastAsia" w:ascii="宋体" w:hAnsi="宋体"/>
              </w:rPr>
            </w:pPr>
            <w:r>
              <w:rPr>
                <w:rFonts w:ascii="宋体" w:hAnsi="宋体"/>
              </w:rPr>
              <w:t>id</w:t>
            </w:r>
          </w:p>
        </w:tc>
        <w:tc>
          <w:tcPr>
            <w:tcW w:w="141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620F0E7F">
            <w:pPr>
              <w:spacing w:line="360" w:lineRule="auto"/>
              <w:jc w:val="center"/>
              <w:rPr>
                <w:rFonts w:hint="eastAsia" w:ascii="宋体" w:hAnsi="宋体"/>
              </w:rPr>
            </w:pPr>
            <w:r>
              <w:rPr>
                <w:rFonts w:ascii="宋体" w:hAnsi="宋体"/>
              </w:rPr>
              <w:t>bigint</w:t>
            </w:r>
          </w:p>
        </w:tc>
        <w:tc>
          <w:tcPr>
            <w:tcW w:w="85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76AC0682">
            <w:pPr>
              <w:spacing w:line="360" w:lineRule="auto"/>
              <w:jc w:val="center"/>
              <w:rPr>
                <w:rFonts w:hint="eastAsia" w:ascii="宋体" w:hAnsi="宋体"/>
              </w:rPr>
            </w:pPr>
            <w:r>
              <w:rPr>
                <w:rFonts w:ascii="宋体" w:hAnsi="宋体"/>
              </w:rPr>
              <w:t>是</w:t>
            </w:r>
          </w:p>
        </w:tc>
        <w:tc>
          <w:tcPr>
            <w:tcW w:w="85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4082AA67">
            <w:pPr>
              <w:spacing w:line="360" w:lineRule="auto"/>
              <w:jc w:val="center"/>
              <w:rPr>
                <w:rFonts w:hint="eastAsia" w:ascii="宋体" w:hAnsi="宋体"/>
              </w:rPr>
            </w:pPr>
            <w:r>
              <w:rPr>
                <w:rFonts w:ascii="宋体" w:hAnsi="宋体"/>
              </w:rPr>
              <w:t>否</w:t>
            </w:r>
          </w:p>
        </w:tc>
        <w:tc>
          <w:tcPr>
            <w:tcW w:w="992"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6FD010F3">
            <w:pPr>
              <w:spacing w:line="360" w:lineRule="auto"/>
              <w:jc w:val="center"/>
              <w:rPr>
                <w:rFonts w:hint="eastAsia" w:ascii="宋体" w:hAnsi="宋体"/>
              </w:rPr>
            </w:pPr>
            <w:r>
              <w:rPr>
                <w:rFonts w:ascii="宋体" w:hAnsi="宋体"/>
              </w:rPr>
              <w:t>-</w:t>
            </w:r>
          </w:p>
        </w:tc>
        <w:tc>
          <w:tcPr>
            <w:tcW w:w="223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1C272AD2">
            <w:pPr>
              <w:spacing w:line="360" w:lineRule="auto"/>
              <w:jc w:val="center"/>
              <w:rPr>
                <w:rFonts w:hint="eastAsia" w:ascii="宋体" w:hAnsi="宋体"/>
              </w:rPr>
            </w:pPr>
            <w:r>
              <w:rPr>
                <w:rFonts w:ascii="宋体" w:hAnsi="宋体"/>
              </w:rPr>
              <w:t>自增主键</w:t>
            </w:r>
          </w:p>
        </w:tc>
      </w:tr>
      <w:tr w14:paraId="281911E2">
        <w:tblPrEx>
          <w:tblCellMar>
            <w:top w:w="15" w:type="dxa"/>
            <w:left w:w="15" w:type="dxa"/>
            <w:bottom w:w="15" w:type="dxa"/>
            <w:right w:w="15" w:type="dxa"/>
          </w:tblCellMar>
        </w:tblPrEx>
        <w:trPr>
          <w:trHeight w:val="567" w:hRule="atLeast"/>
          <w:jc w:val="center"/>
        </w:trPr>
        <w:tc>
          <w:tcPr>
            <w:tcW w:w="1905" w:type="dxa"/>
            <w:tcBorders>
              <w:top w:val="single" w:color="000000" w:sz="8" w:space="0"/>
              <w:left w:val="single" w:color="000000" w:sz="8" w:space="0"/>
              <w:bottom w:val="single" w:color="000000" w:sz="8" w:space="0"/>
              <w:right w:val="single" w:color="000000" w:sz="8" w:space="0"/>
            </w:tcBorders>
            <w:shd w:val="clear" w:color="auto" w:fill="FFFFFF"/>
            <w:tcMar>
              <w:top w:w="90" w:type="dxa"/>
              <w:left w:w="195" w:type="dxa"/>
              <w:bottom w:w="90" w:type="dxa"/>
              <w:right w:w="195" w:type="dxa"/>
            </w:tcMar>
            <w:vAlign w:val="center"/>
          </w:tcPr>
          <w:p w14:paraId="681C930A">
            <w:pPr>
              <w:spacing w:line="360" w:lineRule="auto"/>
              <w:jc w:val="center"/>
              <w:rPr>
                <w:rFonts w:hint="eastAsia" w:ascii="宋体" w:hAnsi="宋体"/>
              </w:rPr>
            </w:pPr>
            <w:r>
              <w:rPr>
                <w:rFonts w:ascii="宋体" w:hAnsi="宋体"/>
              </w:rPr>
              <w:t>phone</w:t>
            </w:r>
          </w:p>
        </w:tc>
        <w:tc>
          <w:tcPr>
            <w:tcW w:w="141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2B41D168">
            <w:pPr>
              <w:spacing w:line="360" w:lineRule="auto"/>
              <w:jc w:val="center"/>
              <w:rPr>
                <w:rFonts w:hint="eastAsia" w:ascii="宋体" w:hAnsi="宋体"/>
              </w:rPr>
            </w:pPr>
            <w:r>
              <w:rPr>
                <w:rFonts w:ascii="宋体" w:hAnsi="宋体"/>
              </w:rPr>
              <w:t>varchar</w:t>
            </w:r>
          </w:p>
        </w:tc>
        <w:tc>
          <w:tcPr>
            <w:tcW w:w="85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170B5667">
            <w:pPr>
              <w:spacing w:line="360" w:lineRule="auto"/>
              <w:jc w:val="center"/>
              <w:rPr>
                <w:rFonts w:hint="eastAsia" w:ascii="宋体" w:hAnsi="宋体"/>
              </w:rPr>
            </w:pPr>
            <w:r>
              <w:rPr>
                <w:rFonts w:ascii="宋体" w:hAnsi="宋体"/>
              </w:rPr>
              <w:t>否</w:t>
            </w:r>
          </w:p>
        </w:tc>
        <w:tc>
          <w:tcPr>
            <w:tcW w:w="85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28FE7C2B">
            <w:pPr>
              <w:spacing w:line="360" w:lineRule="auto"/>
              <w:jc w:val="center"/>
              <w:rPr>
                <w:rFonts w:hint="eastAsia" w:ascii="宋体" w:hAnsi="宋体"/>
              </w:rPr>
            </w:pPr>
            <w:r>
              <w:rPr>
                <w:rFonts w:ascii="宋体" w:hAnsi="宋体"/>
              </w:rPr>
              <w:t>否</w:t>
            </w:r>
          </w:p>
        </w:tc>
        <w:tc>
          <w:tcPr>
            <w:tcW w:w="992"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45EE53CA">
            <w:pPr>
              <w:spacing w:line="360" w:lineRule="auto"/>
              <w:jc w:val="center"/>
              <w:rPr>
                <w:rFonts w:hint="eastAsia" w:ascii="宋体" w:hAnsi="宋体"/>
              </w:rPr>
            </w:pPr>
            <w:r>
              <w:rPr>
                <w:rFonts w:ascii="宋体" w:hAnsi="宋体"/>
              </w:rPr>
              <w:t>20</w:t>
            </w:r>
          </w:p>
        </w:tc>
        <w:tc>
          <w:tcPr>
            <w:tcW w:w="223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631141E0">
            <w:pPr>
              <w:spacing w:line="360" w:lineRule="auto"/>
              <w:jc w:val="center"/>
              <w:rPr>
                <w:rFonts w:hint="eastAsia" w:ascii="宋体" w:hAnsi="宋体"/>
              </w:rPr>
            </w:pPr>
            <w:r>
              <w:rPr>
                <w:rFonts w:ascii="宋体" w:hAnsi="宋体"/>
              </w:rPr>
              <w:t>手机号，全局唯一</w:t>
            </w:r>
          </w:p>
        </w:tc>
      </w:tr>
      <w:tr w14:paraId="1AECF600">
        <w:tblPrEx>
          <w:tblCellMar>
            <w:top w:w="15" w:type="dxa"/>
            <w:left w:w="15" w:type="dxa"/>
            <w:bottom w:w="15" w:type="dxa"/>
            <w:right w:w="15" w:type="dxa"/>
          </w:tblCellMar>
        </w:tblPrEx>
        <w:trPr>
          <w:trHeight w:val="567" w:hRule="atLeast"/>
          <w:jc w:val="center"/>
        </w:trPr>
        <w:tc>
          <w:tcPr>
            <w:tcW w:w="1905" w:type="dxa"/>
            <w:tcBorders>
              <w:top w:val="single" w:color="000000" w:sz="8" w:space="0"/>
              <w:left w:val="single" w:color="000000" w:sz="8" w:space="0"/>
              <w:bottom w:val="single" w:color="000000" w:sz="8" w:space="0"/>
              <w:right w:val="single" w:color="000000" w:sz="8" w:space="0"/>
            </w:tcBorders>
            <w:shd w:val="clear" w:color="auto" w:fill="FFFFFF"/>
            <w:tcMar>
              <w:top w:w="90" w:type="dxa"/>
              <w:left w:w="195" w:type="dxa"/>
              <w:bottom w:w="90" w:type="dxa"/>
              <w:right w:w="195" w:type="dxa"/>
            </w:tcMar>
            <w:vAlign w:val="center"/>
          </w:tcPr>
          <w:p w14:paraId="64CFC6F8">
            <w:pPr>
              <w:spacing w:line="360" w:lineRule="auto"/>
              <w:jc w:val="center"/>
              <w:rPr>
                <w:rFonts w:hint="eastAsia" w:ascii="宋体" w:hAnsi="宋体"/>
              </w:rPr>
            </w:pPr>
            <w:r>
              <w:rPr>
                <w:rFonts w:ascii="宋体" w:hAnsi="宋体"/>
              </w:rPr>
              <w:t>openIdMini</w:t>
            </w:r>
          </w:p>
        </w:tc>
        <w:tc>
          <w:tcPr>
            <w:tcW w:w="141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1210F6F5">
            <w:pPr>
              <w:spacing w:line="360" w:lineRule="auto"/>
              <w:jc w:val="center"/>
              <w:rPr>
                <w:rFonts w:hint="eastAsia" w:ascii="宋体" w:hAnsi="宋体"/>
              </w:rPr>
            </w:pPr>
            <w:r>
              <w:rPr>
                <w:rFonts w:ascii="宋体" w:hAnsi="宋体"/>
              </w:rPr>
              <w:t>varchar</w:t>
            </w:r>
          </w:p>
        </w:tc>
        <w:tc>
          <w:tcPr>
            <w:tcW w:w="85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2FDEC6D5">
            <w:pPr>
              <w:spacing w:line="360" w:lineRule="auto"/>
              <w:jc w:val="center"/>
              <w:rPr>
                <w:rFonts w:hint="eastAsia" w:ascii="宋体" w:hAnsi="宋体"/>
              </w:rPr>
            </w:pPr>
            <w:r>
              <w:rPr>
                <w:rFonts w:ascii="宋体" w:hAnsi="宋体"/>
              </w:rPr>
              <w:t>否</w:t>
            </w:r>
          </w:p>
        </w:tc>
        <w:tc>
          <w:tcPr>
            <w:tcW w:w="85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107EAB34">
            <w:pPr>
              <w:spacing w:line="360" w:lineRule="auto"/>
              <w:jc w:val="center"/>
              <w:rPr>
                <w:rFonts w:hint="eastAsia" w:ascii="宋体" w:hAnsi="宋体"/>
              </w:rPr>
            </w:pPr>
            <w:r>
              <w:rPr>
                <w:rFonts w:ascii="宋体" w:hAnsi="宋体"/>
              </w:rPr>
              <w:t>否</w:t>
            </w:r>
          </w:p>
        </w:tc>
        <w:tc>
          <w:tcPr>
            <w:tcW w:w="992"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667AAADA">
            <w:pPr>
              <w:spacing w:line="360" w:lineRule="auto"/>
              <w:jc w:val="center"/>
              <w:rPr>
                <w:rFonts w:hint="eastAsia" w:ascii="宋体" w:hAnsi="宋体"/>
              </w:rPr>
            </w:pPr>
            <w:r>
              <w:rPr>
                <w:rFonts w:ascii="宋体" w:hAnsi="宋体"/>
              </w:rPr>
              <w:t>256</w:t>
            </w:r>
          </w:p>
        </w:tc>
        <w:tc>
          <w:tcPr>
            <w:tcW w:w="223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0AF9598C">
            <w:pPr>
              <w:spacing w:line="360" w:lineRule="auto"/>
              <w:jc w:val="center"/>
              <w:rPr>
                <w:rFonts w:hint="eastAsia" w:ascii="宋体" w:hAnsi="宋体"/>
              </w:rPr>
            </w:pPr>
            <w:r>
              <w:rPr>
                <w:rFonts w:ascii="宋体" w:hAnsi="宋体"/>
              </w:rPr>
              <w:t>小程序OpenId</w:t>
            </w:r>
          </w:p>
        </w:tc>
      </w:tr>
      <w:tr w14:paraId="7A1B788E">
        <w:tblPrEx>
          <w:tblCellMar>
            <w:top w:w="15" w:type="dxa"/>
            <w:left w:w="15" w:type="dxa"/>
            <w:bottom w:w="15" w:type="dxa"/>
            <w:right w:w="15" w:type="dxa"/>
          </w:tblCellMar>
        </w:tblPrEx>
        <w:trPr>
          <w:trHeight w:val="567" w:hRule="atLeast"/>
          <w:jc w:val="center"/>
        </w:trPr>
        <w:tc>
          <w:tcPr>
            <w:tcW w:w="1905" w:type="dxa"/>
            <w:tcBorders>
              <w:top w:val="single" w:color="000000" w:sz="8" w:space="0"/>
              <w:left w:val="single" w:color="000000" w:sz="8" w:space="0"/>
              <w:bottom w:val="single" w:color="000000" w:sz="8" w:space="0"/>
              <w:right w:val="single" w:color="000000" w:sz="8" w:space="0"/>
            </w:tcBorders>
            <w:shd w:val="clear" w:color="auto" w:fill="FFFFFF"/>
            <w:tcMar>
              <w:top w:w="90" w:type="dxa"/>
              <w:left w:w="195" w:type="dxa"/>
              <w:bottom w:w="90" w:type="dxa"/>
              <w:right w:w="195" w:type="dxa"/>
            </w:tcMar>
            <w:vAlign w:val="center"/>
          </w:tcPr>
          <w:p w14:paraId="0FA622F0">
            <w:pPr>
              <w:spacing w:line="360" w:lineRule="auto"/>
              <w:jc w:val="center"/>
              <w:rPr>
                <w:rFonts w:hint="eastAsia" w:ascii="宋体" w:hAnsi="宋体"/>
              </w:rPr>
            </w:pPr>
            <w:r>
              <w:rPr>
                <w:rFonts w:ascii="宋体" w:hAnsi="宋体"/>
              </w:rPr>
              <w:t>openIdWeb</w:t>
            </w:r>
          </w:p>
        </w:tc>
        <w:tc>
          <w:tcPr>
            <w:tcW w:w="141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739708DB">
            <w:pPr>
              <w:spacing w:line="360" w:lineRule="auto"/>
              <w:jc w:val="center"/>
              <w:rPr>
                <w:rFonts w:hint="eastAsia" w:ascii="宋体" w:hAnsi="宋体"/>
              </w:rPr>
            </w:pPr>
            <w:r>
              <w:rPr>
                <w:rFonts w:ascii="宋体" w:hAnsi="宋体"/>
              </w:rPr>
              <w:t>varchar</w:t>
            </w:r>
          </w:p>
        </w:tc>
        <w:tc>
          <w:tcPr>
            <w:tcW w:w="85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043BB831">
            <w:pPr>
              <w:spacing w:line="360" w:lineRule="auto"/>
              <w:jc w:val="center"/>
              <w:rPr>
                <w:rFonts w:hint="eastAsia" w:ascii="宋体" w:hAnsi="宋体"/>
              </w:rPr>
            </w:pPr>
            <w:r>
              <w:rPr>
                <w:rFonts w:ascii="宋体" w:hAnsi="宋体"/>
              </w:rPr>
              <w:t>否</w:t>
            </w:r>
          </w:p>
        </w:tc>
        <w:tc>
          <w:tcPr>
            <w:tcW w:w="85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0215E262">
            <w:pPr>
              <w:spacing w:line="360" w:lineRule="auto"/>
              <w:jc w:val="center"/>
              <w:rPr>
                <w:rFonts w:hint="eastAsia" w:ascii="宋体" w:hAnsi="宋体"/>
              </w:rPr>
            </w:pPr>
            <w:r>
              <w:rPr>
                <w:rFonts w:ascii="宋体" w:hAnsi="宋体"/>
              </w:rPr>
              <w:t>否</w:t>
            </w:r>
          </w:p>
        </w:tc>
        <w:tc>
          <w:tcPr>
            <w:tcW w:w="992"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1C9A6E05">
            <w:pPr>
              <w:spacing w:line="360" w:lineRule="auto"/>
              <w:jc w:val="center"/>
              <w:rPr>
                <w:rFonts w:hint="eastAsia" w:ascii="宋体" w:hAnsi="宋体"/>
              </w:rPr>
            </w:pPr>
            <w:r>
              <w:rPr>
                <w:rFonts w:ascii="宋体" w:hAnsi="宋体"/>
              </w:rPr>
              <w:t>256</w:t>
            </w:r>
          </w:p>
        </w:tc>
        <w:tc>
          <w:tcPr>
            <w:tcW w:w="223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6B7B73EF">
            <w:pPr>
              <w:spacing w:line="360" w:lineRule="auto"/>
              <w:jc w:val="center"/>
              <w:rPr>
                <w:rFonts w:hint="eastAsia" w:ascii="宋体" w:hAnsi="宋体"/>
              </w:rPr>
            </w:pPr>
            <w:r>
              <w:rPr>
                <w:rFonts w:ascii="宋体" w:hAnsi="宋体"/>
              </w:rPr>
              <w:t>Web端OpenId</w:t>
            </w:r>
          </w:p>
        </w:tc>
      </w:tr>
      <w:tr w14:paraId="10A7883B">
        <w:tblPrEx>
          <w:tblCellMar>
            <w:top w:w="15" w:type="dxa"/>
            <w:left w:w="15" w:type="dxa"/>
            <w:bottom w:w="15" w:type="dxa"/>
            <w:right w:w="15" w:type="dxa"/>
          </w:tblCellMar>
        </w:tblPrEx>
        <w:trPr>
          <w:trHeight w:val="567" w:hRule="atLeast"/>
          <w:jc w:val="center"/>
        </w:trPr>
        <w:tc>
          <w:tcPr>
            <w:tcW w:w="1905" w:type="dxa"/>
            <w:tcBorders>
              <w:top w:val="single" w:color="000000" w:sz="8" w:space="0"/>
              <w:left w:val="single" w:color="000000" w:sz="8" w:space="0"/>
              <w:bottom w:val="single" w:color="000000" w:sz="8" w:space="0"/>
              <w:right w:val="single" w:color="000000" w:sz="8" w:space="0"/>
            </w:tcBorders>
            <w:shd w:val="clear" w:color="auto" w:fill="FFFFFF"/>
            <w:tcMar>
              <w:top w:w="90" w:type="dxa"/>
              <w:left w:w="195" w:type="dxa"/>
              <w:bottom w:w="90" w:type="dxa"/>
              <w:right w:w="195" w:type="dxa"/>
            </w:tcMar>
            <w:vAlign w:val="center"/>
          </w:tcPr>
          <w:p w14:paraId="0AECCC9C">
            <w:pPr>
              <w:spacing w:line="360" w:lineRule="auto"/>
              <w:jc w:val="center"/>
              <w:rPr>
                <w:rFonts w:hint="eastAsia" w:ascii="宋体" w:hAnsi="宋体"/>
              </w:rPr>
            </w:pPr>
            <w:r>
              <w:rPr>
                <w:rFonts w:ascii="宋体" w:hAnsi="宋体"/>
              </w:rPr>
              <w:t>realName</w:t>
            </w:r>
          </w:p>
        </w:tc>
        <w:tc>
          <w:tcPr>
            <w:tcW w:w="141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39723B3D">
            <w:pPr>
              <w:spacing w:line="360" w:lineRule="auto"/>
              <w:jc w:val="center"/>
              <w:rPr>
                <w:rFonts w:hint="eastAsia" w:ascii="宋体" w:hAnsi="宋体"/>
              </w:rPr>
            </w:pPr>
            <w:r>
              <w:rPr>
                <w:rFonts w:ascii="宋体" w:hAnsi="宋体"/>
              </w:rPr>
              <w:t>varchar</w:t>
            </w:r>
          </w:p>
        </w:tc>
        <w:tc>
          <w:tcPr>
            <w:tcW w:w="85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6E576055">
            <w:pPr>
              <w:spacing w:line="360" w:lineRule="auto"/>
              <w:jc w:val="center"/>
              <w:rPr>
                <w:rFonts w:hint="eastAsia" w:ascii="宋体" w:hAnsi="宋体"/>
              </w:rPr>
            </w:pPr>
            <w:r>
              <w:rPr>
                <w:rFonts w:ascii="宋体" w:hAnsi="宋体"/>
              </w:rPr>
              <w:t>否</w:t>
            </w:r>
          </w:p>
        </w:tc>
        <w:tc>
          <w:tcPr>
            <w:tcW w:w="85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2917A088">
            <w:pPr>
              <w:spacing w:line="360" w:lineRule="auto"/>
              <w:jc w:val="center"/>
              <w:rPr>
                <w:rFonts w:hint="eastAsia" w:ascii="宋体" w:hAnsi="宋体"/>
              </w:rPr>
            </w:pPr>
            <w:r>
              <w:rPr>
                <w:rFonts w:ascii="宋体" w:hAnsi="宋体"/>
              </w:rPr>
              <w:t>否</w:t>
            </w:r>
          </w:p>
        </w:tc>
        <w:tc>
          <w:tcPr>
            <w:tcW w:w="992"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0A763A6E">
            <w:pPr>
              <w:spacing w:line="360" w:lineRule="auto"/>
              <w:jc w:val="center"/>
              <w:rPr>
                <w:rFonts w:hint="eastAsia" w:ascii="宋体" w:hAnsi="宋体"/>
              </w:rPr>
            </w:pPr>
            <w:r>
              <w:rPr>
                <w:rFonts w:ascii="宋体" w:hAnsi="宋体"/>
              </w:rPr>
              <w:t>64</w:t>
            </w:r>
          </w:p>
        </w:tc>
        <w:tc>
          <w:tcPr>
            <w:tcW w:w="223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74AC4A33">
            <w:pPr>
              <w:spacing w:line="360" w:lineRule="auto"/>
              <w:jc w:val="center"/>
              <w:rPr>
                <w:rFonts w:hint="eastAsia" w:ascii="宋体" w:hAnsi="宋体"/>
              </w:rPr>
            </w:pPr>
            <w:r>
              <w:rPr>
                <w:rFonts w:ascii="宋体" w:hAnsi="宋体"/>
              </w:rPr>
              <w:t>真实姓名</w:t>
            </w:r>
          </w:p>
        </w:tc>
      </w:tr>
      <w:tr w14:paraId="1310325E">
        <w:tblPrEx>
          <w:tblCellMar>
            <w:top w:w="15" w:type="dxa"/>
            <w:left w:w="15" w:type="dxa"/>
            <w:bottom w:w="15" w:type="dxa"/>
            <w:right w:w="15" w:type="dxa"/>
          </w:tblCellMar>
        </w:tblPrEx>
        <w:trPr>
          <w:trHeight w:val="567" w:hRule="atLeast"/>
          <w:jc w:val="center"/>
        </w:trPr>
        <w:tc>
          <w:tcPr>
            <w:tcW w:w="1905" w:type="dxa"/>
            <w:tcBorders>
              <w:top w:val="single" w:color="000000" w:sz="8" w:space="0"/>
              <w:left w:val="single" w:color="000000" w:sz="8" w:space="0"/>
              <w:bottom w:val="single" w:color="000000" w:sz="8" w:space="0"/>
              <w:right w:val="single" w:color="000000" w:sz="8" w:space="0"/>
            </w:tcBorders>
            <w:shd w:val="clear" w:color="auto" w:fill="FFFFFF"/>
            <w:tcMar>
              <w:top w:w="90" w:type="dxa"/>
              <w:left w:w="195" w:type="dxa"/>
              <w:bottom w:w="90" w:type="dxa"/>
              <w:right w:w="195" w:type="dxa"/>
            </w:tcMar>
            <w:vAlign w:val="center"/>
          </w:tcPr>
          <w:p w14:paraId="06220319">
            <w:pPr>
              <w:spacing w:line="360" w:lineRule="auto"/>
              <w:jc w:val="center"/>
              <w:rPr>
                <w:rFonts w:hint="eastAsia" w:ascii="宋体" w:hAnsi="宋体"/>
              </w:rPr>
            </w:pPr>
            <w:r>
              <w:rPr>
                <w:rFonts w:ascii="宋体" w:hAnsi="宋体"/>
              </w:rPr>
              <w:t>userName</w:t>
            </w:r>
          </w:p>
        </w:tc>
        <w:tc>
          <w:tcPr>
            <w:tcW w:w="141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61DD8A61">
            <w:pPr>
              <w:spacing w:line="360" w:lineRule="auto"/>
              <w:jc w:val="center"/>
              <w:rPr>
                <w:rFonts w:hint="eastAsia" w:ascii="宋体" w:hAnsi="宋体"/>
              </w:rPr>
            </w:pPr>
            <w:r>
              <w:rPr>
                <w:rFonts w:ascii="宋体" w:hAnsi="宋体"/>
              </w:rPr>
              <w:t>varchar</w:t>
            </w:r>
          </w:p>
        </w:tc>
        <w:tc>
          <w:tcPr>
            <w:tcW w:w="85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0B12A334">
            <w:pPr>
              <w:spacing w:line="360" w:lineRule="auto"/>
              <w:jc w:val="center"/>
              <w:rPr>
                <w:rFonts w:hint="eastAsia" w:ascii="宋体" w:hAnsi="宋体"/>
              </w:rPr>
            </w:pPr>
            <w:r>
              <w:rPr>
                <w:rFonts w:ascii="宋体" w:hAnsi="宋体"/>
              </w:rPr>
              <w:t>否</w:t>
            </w:r>
          </w:p>
        </w:tc>
        <w:tc>
          <w:tcPr>
            <w:tcW w:w="85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650BADF2">
            <w:pPr>
              <w:spacing w:line="360" w:lineRule="auto"/>
              <w:jc w:val="center"/>
              <w:rPr>
                <w:rFonts w:hint="eastAsia" w:ascii="宋体" w:hAnsi="宋体"/>
              </w:rPr>
            </w:pPr>
            <w:r>
              <w:rPr>
                <w:rFonts w:ascii="宋体" w:hAnsi="宋体"/>
              </w:rPr>
              <w:t>否</w:t>
            </w:r>
          </w:p>
        </w:tc>
        <w:tc>
          <w:tcPr>
            <w:tcW w:w="992"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0C1D15A1">
            <w:pPr>
              <w:spacing w:line="360" w:lineRule="auto"/>
              <w:jc w:val="center"/>
              <w:rPr>
                <w:rFonts w:hint="eastAsia" w:ascii="宋体" w:hAnsi="宋体"/>
              </w:rPr>
            </w:pPr>
            <w:r>
              <w:rPr>
                <w:rFonts w:ascii="宋体" w:hAnsi="宋体"/>
              </w:rPr>
              <w:t>64</w:t>
            </w:r>
          </w:p>
        </w:tc>
        <w:tc>
          <w:tcPr>
            <w:tcW w:w="223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52D36681">
            <w:pPr>
              <w:spacing w:line="360" w:lineRule="auto"/>
              <w:jc w:val="center"/>
              <w:rPr>
                <w:rFonts w:hint="eastAsia" w:ascii="宋体" w:hAnsi="宋体"/>
              </w:rPr>
            </w:pPr>
            <w:r>
              <w:rPr>
                <w:rFonts w:ascii="宋体" w:hAnsi="宋体"/>
              </w:rPr>
              <w:t>用户名</w:t>
            </w:r>
          </w:p>
        </w:tc>
      </w:tr>
      <w:tr w14:paraId="2B313406">
        <w:tblPrEx>
          <w:tblCellMar>
            <w:top w:w="15" w:type="dxa"/>
            <w:left w:w="15" w:type="dxa"/>
            <w:bottom w:w="15" w:type="dxa"/>
            <w:right w:w="15" w:type="dxa"/>
          </w:tblCellMar>
        </w:tblPrEx>
        <w:trPr>
          <w:trHeight w:val="567" w:hRule="atLeast"/>
          <w:jc w:val="center"/>
        </w:trPr>
        <w:tc>
          <w:tcPr>
            <w:tcW w:w="1905" w:type="dxa"/>
            <w:tcBorders>
              <w:top w:val="single" w:color="000000" w:sz="8" w:space="0"/>
              <w:left w:val="single" w:color="000000" w:sz="8" w:space="0"/>
              <w:bottom w:val="single" w:color="000000" w:sz="8" w:space="0"/>
              <w:right w:val="single" w:color="000000" w:sz="8" w:space="0"/>
            </w:tcBorders>
            <w:shd w:val="clear" w:color="auto" w:fill="FFFFFF"/>
            <w:tcMar>
              <w:top w:w="90" w:type="dxa"/>
              <w:left w:w="195" w:type="dxa"/>
              <w:bottom w:w="90" w:type="dxa"/>
              <w:right w:w="195" w:type="dxa"/>
            </w:tcMar>
            <w:vAlign w:val="center"/>
          </w:tcPr>
          <w:p w14:paraId="6F68E8E8">
            <w:pPr>
              <w:spacing w:line="360" w:lineRule="auto"/>
              <w:jc w:val="center"/>
              <w:rPr>
                <w:rFonts w:hint="eastAsia" w:ascii="宋体" w:hAnsi="宋体"/>
              </w:rPr>
            </w:pPr>
            <w:r>
              <w:rPr>
                <w:rFonts w:ascii="宋体" w:hAnsi="宋体"/>
              </w:rPr>
              <w:t>userAvatar</w:t>
            </w:r>
          </w:p>
        </w:tc>
        <w:tc>
          <w:tcPr>
            <w:tcW w:w="141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26BC054B">
            <w:pPr>
              <w:spacing w:line="360" w:lineRule="auto"/>
              <w:jc w:val="center"/>
              <w:rPr>
                <w:rFonts w:hint="eastAsia" w:ascii="宋体" w:hAnsi="宋体"/>
              </w:rPr>
            </w:pPr>
            <w:r>
              <w:rPr>
                <w:rFonts w:ascii="宋体" w:hAnsi="宋体"/>
              </w:rPr>
              <w:t>varchar</w:t>
            </w:r>
          </w:p>
        </w:tc>
        <w:tc>
          <w:tcPr>
            <w:tcW w:w="85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1623CF36">
            <w:pPr>
              <w:spacing w:line="360" w:lineRule="auto"/>
              <w:jc w:val="center"/>
              <w:rPr>
                <w:rFonts w:hint="eastAsia" w:ascii="宋体" w:hAnsi="宋体"/>
              </w:rPr>
            </w:pPr>
            <w:r>
              <w:rPr>
                <w:rFonts w:ascii="宋体" w:hAnsi="宋体"/>
              </w:rPr>
              <w:t>否</w:t>
            </w:r>
          </w:p>
        </w:tc>
        <w:tc>
          <w:tcPr>
            <w:tcW w:w="85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76D11099">
            <w:pPr>
              <w:spacing w:line="360" w:lineRule="auto"/>
              <w:jc w:val="center"/>
              <w:rPr>
                <w:rFonts w:hint="eastAsia" w:ascii="宋体" w:hAnsi="宋体"/>
              </w:rPr>
            </w:pPr>
            <w:r>
              <w:rPr>
                <w:rFonts w:ascii="宋体" w:hAnsi="宋体"/>
              </w:rPr>
              <w:t>否</w:t>
            </w:r>
          </w:p>
        </w:tc>
        <w:tc>
          <w:tcPr>
            <w:tcW w:w="992"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4D76B072">
            <w:pPr>
              <w:spacing w:line="360" w:lineRule="auto"/>
              <w:jc w:val="center"/>
              <w:rPr>
                <w:rFonts w:hint="eastAsia" w:ascii="宋体" w:hAnsi="宋体"/>
              </w:rPr>
            </w:pPr>
            <w:r>
              <w:rPr>
                <w:rFonts w:ascii="宋体" w:hAnsi="宋体"/>
              </w:rPr>
              <w:t>1024</w:t>
            </w:r>
          </w:p>
        </w:tc>
        <w:tc>
          <w:tcPr>
            <w:tcW w:w="223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5D5BF0C9">
            <w:pPr>
              <w:spacing w:line="360" w:lineRule="auto"/>
              <w:jc w:val="center"/>
              <w:rPr>
                <w:rFonts w:hint="eastAsia" w:ascii="宋体" w:hAnsi="宋体"/>
              </w:rPr>
            </w:pPr>
            <w:r>
              <w:rPr>
                <w:rFonts w:ascii="宋体" w:hAnsi="宋体"/>
              </w:rPr>
              <w:t>用户头像URL</w:t>
            </w:r>
          </w:p>
        </w:tc>
      </w:tr>
      <w:tr w14:paraId="176B7752">
        <w:tblPrEx>
          <w:tblCellMar>
            <w:top w:w="15" w:type="dxa"/>
            <w:left w:w="15" w:type="dxa"/>
            <w:bottom w:w="15" w:type="dxa"/>
            <w:right w:w="15" w:type="dxa"/>
          </w:tblCellMar>
        </w:tblPrEx>
        <w:trPr>
          <w:trHeight w:val="567" w:hRule="atLeast"/>
          <w:jc w:val="center"/>
        </w:trPr>
        <w:tc>
          <w:tcPr>
            <w:tcW w:w="1905" w:type="dxa"/>
            <w:tcBorders>
              <w:top w:val="single" w:color="000000" w:sz="8" w:space="0"/>
              <w:left w:val="single" w:color="000000" w:sz="8" w:space="0"/>
              <w:bottom w:val="single" w:color="000000" w:sz="8" w:space="0"/>
              <w:right w:val="single" w:color="000000" w:sz="8" w:space="0"/>
            </w:tcBorders>
            <w:shd w:val="clear" w:color="auto" w:fill="FFFFFF"/>
            <w:tcMar>
              <w:top w:w="90" w:type="dxa"/>
              <w:left w:w="195" w:type="dxa"/>
              <w:bottom w:w="90" w:type="dxa"/>
              <w:right w:w="195" w:type="dxa"/>
            </w:tcMar>
            <w:vAlign w:val="center"/>
          </w:tcPr>
          <w:p w14:paraId="19A59E54">
            <w:pPr>
              <w:spacing w:line="360" w:lineRule="auto"/>
              <w:jc w:val="center"/>
              <w:rPr>
                <w:rFonts w:hint="eastAsia" w:ascii="宋体" w:hAnsi="宋体"/>
              </w:rPr>
            </w:pPr>
            <w:r>
              <w:rPr>
                <w:rFonts w:ascii="宋体" w:hAnsi="宋体"/>
              </w:rPr>
              <w:t>userProfile</w:t>
            </w:r>
          </w:p>
        </w:tc>
        <w:tc>
          <w:tcPr>
            <w:tcW w:w="141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01B7AF52">
            <w:pPr>
              <w:spacing w:line="360" w:lineRule="auto"/>
              <w:jc w:val="center"/>
              <w:rPr>
                <w:rFonts w:hint="eastAsia" w:ascii="宋体" w:hAnsi="宋体"/>
              </w:rPr>
            </w:pPr>
            <w:r>
              <w:rPr>
                <w:rFonts w:ascii="宋体" w:hAnsi="宋体"/>
              </w:rPr>
              <w:t>varchar</w:t>
            </w:r>
          </w:p>
        </w:tc>
        <w:tc>
          <w:tcPr>
            <w:tcW w:w="85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7ECD961B">
            <w:pPr>
              <w:spacing w:line="360" w:lineRule="auto"/>
              <w:jc w:val="center"/>
              <w:rPr>
                <w:rFonts w:hint="eastAsia" w:ascii="宋体" w:hAnsi="宋体"/>
              </w:rPr>
            </w:pPr>
            <w:r>
              <w:rPr>
                <w:rFonts w:ascii="宋体" w:hAnsi="宋体"/>
              </w:rPr>
              <w:t>否</w:t>
            </w:r>
          </w:p>
        </w:tc>
        <w:tc>
          <w:tcPr>
            <w:tcW w:w="85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3004884B">
            <w:pPr>
              <w:spacing w:line="360" w:lineRule="auto"/>
              <w:jc w:val="center"/>
              <w:rPr>
                <w:rFonts w:hint="eastAsia" w:ascii="宋体" w:hAnsi="宋体"/>
              </w:rPr>
            </w:pPr>
            <w:r>
              <w:rPr>
                <w:rFonts w:ascii="宋体" w:hAnsi="宋体"/>
              </w:rPr>
              <w:t>否</w:t>
            </w:r>
          </w:p>
        </w:tc>
        <w:tc>
          <w:tcPr>
            <w:tcW w:w="992"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38ED60D1">
            <w:pPr>
              <w:spacing w:line="360" w:lineRule="auto"/>
              <w:jc w:val="center"/>
              <w:rPr>
                <w:rFonts w:hint="eastAsia" w:ascii="宋体" w:hAnsi="宋体"/>
              </w:rPr>
            </w:pPr>
            <w:r>
              <w:rPr>
                <w:rFonts w:ascii="宋体" w:hAnsi="宋体"/>
              </w:rPr>
              <w:t>512</w:t>
            </w:r>
          </w:p>
        </w:tc>
        <w:tc>
          <w:tcPr>
            <w:tcW w:w="223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05A7F4EA">
            <w:pPr>
              <w:spacing w:line="360" w:lineRule="auto"/>
              <w:jc w:val="center"/>
              <w:rPr>
                <w:rFonts w:hint="eastAsia" w:ascii="宋体" w:hAnsi="宋体"/>
              </w:rPr>
            </w:pPr>
            <w:r>
              <w:rPr>
                <w:rFonts w:ascii="宋体" w:hAnsi="宋体"/>
              </w:rPr>
              <w:t>用户简介</w:t>
            </w:r>
          </w:p>
        </w:tc>
      </w:tr>
      <w:tr w14:paraId="131DC26E">
        <w:tblPrEx>
          <w:tblCellMar>
            <w:top w:w="15" w:type="dxa"/>
            <w:left w:w="15" w:type="dxa"/>
            <w:bottom w:w="15" w:type="dxa"/>
            <w:right w:w="15" w:type="dxa"/>
          </w:tblCellMar>
        </w:tblPrEx>
        <w:trPr>
          <w:trHeight w:val="567" w:hRule="atLeast"/>
          <w:jc w:val="center"/>
        </w:trPr>
        <w:tc>
          <w:tcPr>
            <w:tcW w:w="1905" w:type="dxa"/>
            <w:tcBorders>
              <w:top w:val="single" w:color="000000" w:sz="8" w:space="0"/>
              <w:left w:val="single" w:color="000000" w:sz="8" w:space="0"/>
              <w:bottom w:val="single" w:color="000000" w:sz="8" w:space="0"/>
              <w:right w:val="single" w:color="000000" w:sz="8" w:space="0"/>
            </w:tcBorders>
            <w:shd w:val="clear" w:color="auto" w:fill="FFFFFF"/>
            <w:tcMar>
              <w:top w:w="90" w:type="dxa"/>
              <w:left w:w="195" w:type="dxa"/>
              <w:bottom w:w="90" w:type="dxa"/>
              <w:right w:w="195" w:type="dxa"/>
            </w:tcMar>
            <w:vAlign w:val="center"/>
          </w:tcPr>
          <w:p w14:paraId="10CD551E">
            <w:pPr>
              <w:spacing w:line="360" w:lineRule="auto"/>
              <w:jc w:val="center"/>
              <w:rPr>
                <w:rFonts w:hint="eastAsia" w:ascii="宋体" w:hAnsi="宋体"/>
              </w:rPr>
            </w:pPr>
            <w:r>
              <w:rPr>
                <w:rFonts w:ascii="宋体" w:hAnsi="宋体"/>
              </w:rPr>
              <w:t>userRole</w:t>
            </w:r>
          </w:p>
        </w:tc>
        <w:tc>
          <w:tcPr>
            <w:tcW w:w="141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30470896">
            <w:pPr>
              <w:spacing w:line="360" w:lineRule="auto"/>
              <w:jc w:val="center"/>
              <w:rPr>
                <w:rFonts w:hint="eastAsia" w:ascii="宋体" w:hAnsi="宋体"/>
              </w:rPr>
            </w:pPr>
            <w:r>
              <w:rPr>
                <w:rFonts w:ascii="宋体" w:hAnsi="宋体"/>
              </w:rPr>
              <w:t>varchar</w:t>
            </w:r>
          </w:p>
        </w:tc>
        <w:tc>
          <w:tcPr>
            <w:tcW w:w="85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30212E2C">
            <w:pPr>
              <w:spacing w:line="360" w:lineRule="auto"/>
              <w:jc w:val="center"/>
              <w:rPr>
                <w:rFonts w:hint="eastAsia" w:ascii="宋体" w:hAnsi="宋体"/>
              </w:rPr>
            </w:pPr>
            <w:r>
              <w:rPr>
                <w:rFonts w:ascii="宋体" w:hAnsi="宋体"/>
              </w:rPr>
              <w:t>否</w:t>
            </w:r>
          </w:p>
        </w:tc>
        <w:tc>
          <w:tcPr>
            <w:tcW w:w="85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03F512FF">
            <w:pPr>
              <w:spacing w:line="360" w:lineRule="auto"/>
              <w:jc w:val="center"/>
              <w:rPr>
                <w:rFonts w:hint="eastAsia" w:ascii="宋体" w:hAnsi="宋体"/>
              </w:rPr>
            </w:pPr>
            <w:r>
              <w:rPr>
                <w:rFonts w:ascii="宋体" w:hAnsi="宋体"/>
              </w:rPr>
              <w:t>否</w:t>
            </w:r>
          </w:p>
        </w:tc>
        <w:tc>
          <w:tcPr>
            <w:tcW w:w="992"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6BE67F46">
            <w:pPr>
              <w:spacing w:line="360" w:lineRule="auto"/>
              <w:jc w:val="center"/>
              <w:rPr>
                <w:rFonts w:hint="eastAsia" w:ascii="宋体" w:hAnsi="宋体"/>
              </w:rPr>
            </w:pPr>
            <w:r>
              <w:rPr>
                <w:rFonts w:ascii="宋体" w:hAnsi="宋体"/>
              </w:rPr>
              <w:t>256</w:t>
            </w:r>
          </w:p>
        </w:tc>
        <w:tc>
          <w:tcPr>
            <w:tcW w:w="223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04AD9AF1">
            <w:pPr>
              <w:spacing w:line="360" w:lineRule="auto"/>
              <w:jc w:val="center"/>
              <w:rPr>
                <w:rFonts w:hint="eastAsia" w:ascii="宋体" w:hAnsi="宋体"/>
              </w:rPr>
            </w:pPr>
            <w:r>
              <w:rPr>
                <w:rFonts w:ascii="宋体" w:hAnsi="宋体"/>
              </w:rPr>
              <w:t>用户角色</w:t>
            </w:r>
          </w:p>
        </w:tc>
      </w:tr>
      <w:tr w14:paraId="6B33C61D">
        <w:tblPrEx>
          <w:tblCellMar>
            <w:top w:w="15" w:type="dxa"/>
            <w:left w:w="15" w:type="dxa"/>
            <w:bottom w:w="15" w:type="dxa"/>
            <w:right w:w="15" w:type="dxa"/>
          </w:tblCellMar>
        </w:tblPrEx>
        <w:trPr>
          <w:trHeight w:val="567" w:hRule="atLeast"/>
          <w:jc w:val="center"/>
        </w:trPr>
        <w:tc>
          <w:tcPr>
            <w:tcW w:w="1905" w:type="dxa"/>
            <w:tcBorders>
              <w:top w:val="single" w:color="000000" w:sz="8" w:space="0"/>
              <w:left w:val="single" w:color="000000" w:sz="8" w:space="0"/>
              <w:bottom w:val="single" w:color="000000" w:sz="8" w:space="0"/>
              <w:right w:val="single" w:color="000000" w:sz="8" w:space="0"/>
            </w:tcBorders>
            <w:shd w:val="clear" w:color="auto" w:fill="FFFFFF"/>
            <w:tcMar>
              <w:top w:w="90" w:type="dxa"/>
              <w:left w:w="195" w:type="dxa"/>
              <w:bottom w:w="90" w:type="dxa"/>
              <w:right w:w="195" w:type="dxa"/>
            </w:tcMar>
            <w:vAlign w:val="center"/>
          </w:tcPr>
          <w:p w14:paraId="77B8B63F">
            <w:pPr>
              <w:spacing w:line="360" w:lineRule="auto"/>
              <w:jc w:val="center"/>
              <w:rPr>
                <w:rFonts w:hint="eastAsia" w:ascii="宋体" w:hAnsi="宋体"/>
              </w:rPr>
            </w:pPr>
            <w:r>
              <w:rPr>
                <w:rFonts w:ascii="宋体" w:hAnsi="宋体"/>
              </w:rPr>
              <w:t>createdTime</w:t>
            </w:r>
          </w:p>
        </w:tc>
        <w:tc>
          <w:tcPr>
            <w:tcW w:w="141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04348940">
            <w:pPr>
              <w:spacing w:line="360" w:lineRule="auto"/>
              <w:jc w:val="center"/>
              <w:rPr>
                <w:rFonts w:hint="eastAsia" w:ascii="宋体" w:hAnsi="宋体"/>
              </w:rPr>
            </w:pPr>
            <w:r>
              <w:rPr>
                <w:rFonts w:ascii="宋体" w:hAnsi="宋体"/>
              </w:rPr>
              <w:t>datetime</w:t>
            </w:r>
          </w:p>
        </w:tc>
        <w:tc>
          <w:tcPr>
            <w:tcW w:w="85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6E820130">
            <w:pPr>
              <w:spacing w:line="360" w:lineRule="auto"/>
              <w:jc w:val="center"/>
              <w:rPr>
                <w:rFonts w:hint="eastAsia" w:ascii="宋体" w:hAnsi="宋体"/>
              </w:rPr>
            </w:pPr>
            <w:r>
              <w:rPr>
                <w:rFonts w:ascii="宋体" w:hAnsi="宋体"/>
              </w:rPr>
              <w:t>否</w:t>
            </w:r>
          </w:p>
        </w:tc>
        <w:tc>
          <w:tcPr>
            <w:tcW w:w="85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0C747D56">
            <w:pPr>
              <w:spacing w:line="360" w:lineRule="auto"/>
              <w:jc w:val="center"/>
              <w:rPr>
                <w:rFonts w:hint="eastAsia" w:ascii="宋体" w:hAnsi="宋体"/>
              </w:rPr>
            </w:pPr>
            <w:r>
              <w:rPr>
                <w:rFonts w:ascii="宋体" w:hAnsi="宋体"/>
              </w:rPr>
              <w:t>否</w:t>
            </w:r>
          </w:p>
        </w:tc>
        <w:tc>
          <w:tcPr>
            <w:tcW w:w="992"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6BF8F91F">
            <w:pPr>
              <w:spacing w:line="360" w:lineRule="auto"/>
              <w:jc w:val="center"/>
              <w:rPr>
                <w:rFonts w:hint="eastAsia" w:ascii="宋体" w:hAnsi="宋体"/>
              </w:rPr>
            </w:pPr>
            <w:r>
              <w:rPr>
                <w:rFonts w:ascii="宋体" w:hAnsi="宋体"/>
              </w:rPr>
              <w:t>-</w:t>
            </w:r>
          </w:p>
        </w:tc>
        <w:tc>
          <w:tcPr>
            <w:tcW w:w="223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497A12E5">
            <w:pPr>
              <w:spacing w:line="360" w:lineRule="auto"/>
              <w:jc w:val="center"/>
              <w:rPr>
                <w:rFonts w:hint="eastAsia" w:ascii="宋体" w:hAnsi="宋体"/>
              </w:rPr>
            </w:pPr>
            <w:r>
              <w:rPr>
                <w:rFonts w:ascii="宋体" w:hAnsi="宋体"/>
              </w:rPr>
              <w:t>创建时间</w:t>
            </w:r>
          </w:p>
        </w:tc>
      </w:tr>
      <w:tr w14:paraId="50CE0758">
        <w:tblPrEx>
          <w:tblCellMar>
            <w:top w:w="15" w:type="dxa"/>
            <w:left w:w="15" w:type="dxa"/>
            <w:bottom w:w="15" w:type="dxa"/>
            <w:right w:w="15" w:type="dxa"/>
          </w:tblCellMar>
        </w:tblPrEx>
        <w:trPr>
          <w:trHeight w:val="567" w:hRule="atLeast"/>
          <w:jc w:val="center"/>
        </w:trPr>
        <w:tc>
          <w:tcPr>
            <w:tcW w:w="1905" w:type="dxa"/>
            <w:tcBorders>
              <w:top w:val="single" w:color="000000" w:sz="8" w:space="0"/>
              <w:left w:val="single" w:color="000000" w:sz="8" w:space="0"/>
              <w:bottom w:val="single" w:color="000000" w:sz="8" w:space="0"/>
              <w:right w:val="single" w:color="000000" w:sz="8" w:space="0"/>
            </w:tcBorders>
            <w:shd w:val="clear" w:color="auto" w:fill="FFFFFF"/>
            <w:tcMar>
              <w:top w:w="90" w:type="dxa"/>
              <w:left w:w="195" w:type="dxa"/>
              <w:bottom w:w="90" w:type="dxa"/>
              <w:right w:w="195" w:type="dxa"/>
            </w:tcMar>
            <w:vAlign w:val="center"/>
          </w:tcPr>
          <w:p w14:paraId="3C442818">
            <w:pPr>
              <w:spacing w:line="360" w:lineRule="auto"/>
              <w:jc w:val="center"/>
              <w:rPr>
                <w:rFonts w:hint="eastAsia" w:ascii="宋体" w:hAnsi="宋体"/>
              </w:rPr>
            </w:pPr>
            <w:r>
              <w:rPr>
                <w:rFonts w:ascii="宋体" w:hAnsi="宋体"/>
              </w:rPr>
              <w:t>updatedTime</w:t>
            </w:r>
          </w:p>
        </w:tc>
        <w:tc>
          <w:tcPr>
            <w:tcW w:w="141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1DC2E761">
            <w:pPr>
              <w:spacing w:line="360" w:lineRule="auto"/>
              <w:jc w:val="center"/>
              <w:rPr>
                <w:rFonts w:hint="eastAsia" w:ascii="宋体" w:hAnsi="宋体"/>
              </w:rPr>
            </w:pPr>
            <w:r>
              <w:rPr>
                <w:rFonts w:ascii="宋体" w:hAnsi="宋体"/>
              </w:rPr>
              <w:t>datetime</w:t>
            </w:r>
          </w:p>
        </w:tc>
        <w:tc>
          <w:tcPr>
            <w:tcW w:w="85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593332BA">
            <w:pPr>
              <w:spacing w:line="360" w:lineRule="auto"/>
              <w:jc w:val="center"/>
              <w:rPr>
                <w:rFonts w:hint="eastAsia" w:ascii="宋体" w:hAnsi="宋体"/>
              </w:rPr>
            </w:pPr>
            <w:r>
              <w:rPr>
                <w:rFonts w:ascii="宋体" w:hAnsi="宋体"/>
              </w:rPr>
              <w:t>否</w:t>
            </w:r>
          </w:p>
        </w:tc>
        <w:tc>
          <w:tcPr>
            <w:tcW w:w="85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1C2DF625">
            <w:pPr>
              <w:spacing w:line="360" w:lineRule="auto"/>
              <w:jc w:val="center"/>
              <w:rPr>
                <w:rFonts w:hint="eastAsia" w:ascii="宋体" w:hAnsi="宋体"/>
              </w:rPr>
            </w:pPr>
            <w:r>
              <w:rPr>
                <w:rFonts w:ascii="宋体" w:hAnsi="宋体"/>
              </w:rPr>
              <w:t>否</w:t>
            </w:r>
          </w:p>
        </w:tc>
        <w:tc>
          <w:tcPr>
            <w:tcW w:w="992"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2A48A47D">
            <w:pPr>
              <w:spacing w:line="360" w:lineRule="auto"/>
              <w:jc w:val="center"/>
              <w:rPr>
                <w:rFonts w:hint="eastAsia" w:ascii="宋体" w:hAnsi="宋体"/>
              </w:rPr>
            </w:pPr>
            <w:r>
              <w:rPr>
                <w:rFonts w:ascii="宋体" w:hAnsi="宋体"/>
              </w:rPr>
              <w:t>-</w:t>
            </w:r>
          </w:p>
        </w:tc>
        <w:tc>
          <w:tcPr>
            <w:tcW w:w="223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3FDB07FB">
            <w:pPr>
              <w:spacing w:line="360" w:lineRule="auto"/>
              <w:jc w:val="center"/>
              <w:rPr>
                <w:rFonts w:hint="eastAsia" w:ascii="宋体" w:hAnsi="宋体"/>
              </w:rPr>
            </w:pPr>
            <w:r>
              <w:rPr>
                <w:rFonts w:ascii="宋体" w:hAnsi="宋体"/>
              </w:rPr>
              <w:t>更新时间</w:t>
            </w:r>
          </w:p>
        </w:tc>
      </w:tr>
      <w:tr w14:paraId="57CF2770">
        <w:tblPrEx>
          <w:tblCellMar>
            <w:top w:w="15" w:type="dxa"/>
            <w:left w:w="15" w:type="dxa"/>
            <w:bottom w:w="15" w:type="dxa"/>
            <w:right w:w="15" w:type="dxa"/>
          </w:tblCellMar>
        </w:tblPrEx>
        <w:trPr>
          <w:trHeight w:val="567" w:hRule="atLeast"/>
          <w:jc w:val="center"/>
        </w:trPr>
        <w:tc>
          <w:tcPr>
            <w:tcW w:w="1905" w:type="dxa"/>
            <w:tcBorders>
              <w:top w:val="single" w:color="000000" w:sz="8" w:space="0"/>
              <w:left w:val="single" w:color="000000" w:sz="8" w:space="0"/>
              <w:bottom w:val="single" w:color="000000" w:sz="8" w:space="0"/>
              <w:right w:val="single" w:color="000000" w:sz="8" w:space="0"/>
            </w:tcBorders>
            <w:shd w:val="clear" w:color="auto" w:fill="FFFFFF"/>
            <w:tcMar>
              <w:top w:w="90" w:type="dxa"/>
              <w:left w:w="195" w:type="dxa"/>
              <w:bottom w:w="90" w:type="dxa"/>
              <w:right w:w="195" w:type="dxa"/>
            </w:tcMar>
            <w:vAlign w:val="center"/>
          </w:tcPr>
          <w:p w14:paraId="0AFC88AC">
            <w:pPr>
              <w:spacing w:line="360" w:lineRule="auto"/>
              <w:jc w:val="center"/>
              <w:rPr>
                <w:rFonts w:hint="eastAsia" w:ascii="宋体" w:hAnsi="宋体"/>
              </w:rPr>
            </w:pPr>
            <w:r>
              <w:rPr>
                <w:rFonts w:ascii="宋体" w:hAnsi="宋体"/>
              </w:rPr>
              <w:t>createUserId</w:t>
            </w:r>
          </w:p>
        </w:tc>
        <w:tc>
          <w:tcPr>
            <w:tcW w:w="141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1513EFD3">
            <w:pPr>
              <w:spacing w:line="360" w:lineRule="auto"/>
              <w:jc w:val="center"/>
              <w:rPr>
                <w:rFonts w:hint="eastAsia" w:ascii="宋体" w:hAnsi="宋体"/>
              </w:rPr>
            </w:pPr>
            <w:r>
              <w:rPr>
                <w:rFonts w:ascii="宋体" w:hAnsi="宋体"/>
              </w:rPr>
              <w:t>bigint</w:t>
            </w:r>
          </w:p>
        </w:tc>
        <w:tc>
          <w:tcPr>
            <w:tcW w:w="85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38E4341D">
            <w:pPr>
              <w:spacing w:line="360" w:lineRule="auto"/>
              <w:jc w:val="center"/>
              <w:rPr>
                <w:rFonts w:hint="eastAsia" w:ascii="宋体" w:hAnsi="宋体"/>
              </w:rPr>
            </w:pPr>
            <w:r>
              <w:rPr>
                <w:rFonts w:ascii="宋体" w:hAnsi="宋体"/>
              </w:rPr>
              <w:t>否</w:t>
            </w:r>
          </w:p>
        </w:tc>
        <w:tc>
          <w:tcPr>
            <w:tcW w:w="85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25B01ACC">
            <w:pPr>
              <w:spacing w:line="360" w:lineRule="auto"/>
              <w:jc w:val="center"/>
              <w:rPr>
                <w:rFonts w:hint="eastAsia" w:ascii="宋体" w:hAnsi="宋体"/>
              </w:rPr>
            </w:pPr>
            <w:r>
              <w:rPr>
                <w:rFonts w:ascii="宋体" w:hAnsi="宋体"/>
              </w:rPr>
              <w:t>否</w:t>
            </w:r>
          </w:p>
        </w:tc>
        <w:tc>
          <w:tcPr>
            <w:tcW w:w="992"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7000CAEA">
            <w:pPr>
              <w:spacing w:line="360" w:lineRule="auto"/>
              <w:jc w:val="center"/>
              <w:rPr>
                <w:rFonts w:hint="eastAsia" w:ascii="宋体" w:hAnsi="宋体"/>
              </w:rPr>
            </w:pPr>
            <w:r>
              <w:rPr>
                <w:rFonts w:ascii="宋体" w:hAnsi="宋体"/>
              </w:rPr>
              <w:t>-</w:t>
            </w:r>
          </w:p>
        </w:tc>
        <w:tc>
          <w:tcPr>
            <w:tcW w:w="223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697565CC">
            <w:pPr>
              <w:spacing w:line="360" w:lineRule="auto"/>
              <w:jc w:val="center"/>
              <w:rPr>
                <w:rFonts w:hint="eastAsia" w:ascii="宋体" w:hAnsi="宋体"/>
              </w:rPr>
            </w:pPr>
            <w:r>
              <w:rPr>
                <w:rFonts w:ascii="宋体" w:hAnsi="宋体"/>
              </w:rPr>
              <w:t>创建人ID</w:t>
            </w:r>
          </w:p>
        </w:tc>
      </w:tr>
      <w:tr w14:paraId="68EF1B92">
        <w:tblPrEx>
          <w:tblCellMar>
            <w:top w:w="15" w:type="dxa"/>
            <w:left w:w="15" w:type="dxa"/>
            <w:bottom w:w="15" w:type="dxa"/>
            <w:right w:w="15" w:type="dxa"/>
          </w:tblCellMar>
        </w:tblPrEx>
        <w:trPr>
          <w:trHeight w:val="567" w:hRule="atLeast"/>
          <w:jc w:val="center"/>
        </w:trPr>
        <w:tc>
          <w:tcPr>
            <w:tcW w:w="1905" w:type="dxa"/>
            <w:tcBorders>
              <w:top w:val="single" w:color="000000" w:sz="8" w:space="0"/>
              <w:left w:val="single" w:color="000000" w:sz="8" w:space="0"/>
              <w:bottom w:val="single" w:color="000000" w:sz="8" w:space="0"/>
              <w:right w:val="single" w:color="000000" w:sz="8" w:space="0"/>
            </w:tcBorders>
            <w:shd w:val="clear" w:color="auto" w:fill="FFFFFF"/>
            <w:tcMar>
              <w:top w:w="90" w:type="dxa"/>
              <w:left w:w="195" w:type="dxa"/>
              <w:bottom w:w="90" w:type="dxa"/>
              <w:right w:w="195" w:type="dxa"/>
            </w:tcMar>
            <w:vAlign w:val="center"/>
          </w:tcPr>
          <w:p w14:paraId="4128D5D8">
            <w:pPr>
              <w:spacing w:line="360" w:lineRule="auto"/>
              <w:jc w:val="center"/>
              <w:rPr>
                <w:rFonts w:hint="eastAsia" w:ascii="宋体" w:hAnsi="宋体"/>
              </w:rPr>
            </w:pPr>
            <w:r>
              <w:rPr>
                <w:rFonts w:ascii="宋体" w:hAnsi="宋体"/>
              </w:rPr>
              <w:t>addressId</w:t>
            </w:r>
          </w:p>
        </w:tc>
        <w:tc>
          <w:tcPr>
            <w:tcW w:w="141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56A0975C">
            <w:pPr>
              <w:spacing w:line="360" w:lineRule="auto"/>
              <w:jc w:val="center"/>
              <w:rPr>
                <w:rFonts w:hint="eastAsia" w:ascii="宋体" w:hAnsi="宋体"/>
              </w:rPr>
            </w:pPr>
            <w:r>
              <w:rPr>
                <w:rFonts w:ascii="宋体" w:hAnsi="宋体"/>
              </w:rPr>
              <w:t>bigint</w:t>
            </w:r>
          </w:p>
        </w:tc>
        <w:tc>
          <w:tcPr>
            <w:tcW w:w="85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69DB80BB">
            <w:pPr>
              <w:spacing w:line="360" w:lineRule="auto"/>
              <w:jc w:val="center"/>
              <w:rPr>
                <w:rFonts w:hint="eastAsia" w:ascii="宋体" w:hAnsi="宋体"/>
              </w:rPr>
            </w:pPr>
            <w:r>
              <w:rPr>
                <w:rFonts w:ascii="宋体" w:hAnsi="宋体"/>
              </w:rPr>
              <w:t>否</w:t>
            </w:r>
          </w:p>
        </w:tc>
        <w:tc>
          <w:tcPr>
            <w:tcW w:w="85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24E67DBF">
            <w:pPr>
              <w:spacing w:line="360" w:lineRule="auto"/>
              <w:jc w:val="center"/>
              <w:rPr>
                <w:rFonts w:hint="eastAsia" w:ascii="宋体" w:hAnsi="宋体"/>
              </w:rPr>
            </w:pPr>
            <w:r>
              <w:rPr>
                <w:rFonts w:ascii="宋体" w:hAnsi="宋体"/>
              </w:rPr>
              <w:t>是</w:t>
            </w:r>
          </w:p>
        </w:tc>
        <w:tc>
          <w:tcPr>
            <w:tcW w:w="992"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3972CCDF">
            <w:pPr>
              <w:spacing w:line="360" w:lineRule="auto"/>
              <w:jc w:val="center"/>
              <w:rPr>
                <w:rFonts w:hint="eastAsia" w:ascii="宋体" w:hAnsi="宋体"/>
              </w:rPr>
            </w:pPr>
            <w:r>
              <w:rPr>
                <w:rFonts w:ascii="宋体" w:hAnsi="宋体"/>
              </w:rPr>
              <w:t>-</w:t>
            </w:r>
          </w:p>
        </w:tc>
        <w:tc>
          <w:tcPr>
            <w:tcW w:w="223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042A619B">
            <w:pPr>
              <w:spacing w:line="360" w:lineRule="auto"/>
              <w:jc w:val="center"/>
              <w:rPr>
                <w:rFonts w:hint="eastAsia" w:ascii="宋体" w:hAnsi="宋体"/>
              </w:rPr>
            </w:pPr>
            <w:r>
              <w:rPr>
                <w:rFonts w:ascii="宋体" w:hAnsi="宋体"/>
              </w:rPr>
              <w:t>地址ID</w:t>
            </w:r>
          </w:p>
        </w:tc>
      </w:tr>
      <w:tr w14:paraId="53D49781">
        <w:tblPrEx>
          <w:tblCellMar>
            <w:top w:w="15" w:type="dxa"/>
            <w:left w:w="15" w:type="dxa"/>
            <w:bottom w:w="15" w:type="dxa"/>
            <w:right w:w="15" w:type="dxa"/>
          </w:tblCellMar>
        </w:tblPrEx>
        <w:trPr>
          <w:trHeight w:val="567" w:hRule="atLeast"/>
          <w:jc w:val="center"/>
        </w:trPr>
        <w:tc>
          <w:tcPr>
            <w:tcW w:w="1905" w:type="dxa"/>
            <w:tcBorders>
              <w:top w:val="single" w:color="000000" w:sz="8" w:space="0"/>
              <w:left w:val="single" w:color="000000" w:sz="8" w:space="0"/>
              <w:bottom w:val="single" w:color="000000" w:sz="8" w:space="0"/>
              <w:right w:val="single" w:color="000000" w:sz="8" w:space="0"/>
            </w:tcBorders>
            <w:shd w:val="clear" w:color="auto" w:fill="FFFFFF"/>
            <w:tcMar>
              <w:top w:w="90" w:type="dxa"/>
              <w:left w:w="195" w:type="dxa"/>
              <w:bottom w:w="90" w:type="dxa"/>
              <w:right w:w="195" w:type="dxa"/>
            </w:tcMar>
            <w:vAlign w:val="center"/>
          </w:tcPr>
          <w:p w14:paraId="3801ACF2">
            <w:pPr>
              <w:spacing w:line="360" w:lineRule="auto"/>
              <w:jc w:val="center"/>
              <w:rPr>
                <w:rFonts w:hint="eastAsia" w:ascii="宋体" w:hAnsi="宋体"/>
              </w:rPr>
            </w:pPr>
            <w:r>
              <w:rPr>
                <w:rFonts w:ascii="宋体" w:hAnsi="宋体"/>
              </w:rPr>
              <w:t>isDelete</w:t>
            </w:r>
          </w:p>
        </w:tc>
        <w:tc>
          <w:tcPr>
            <w:tcW w:w="141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335491E3">
            <w:pPr>
              <w:spacing w:line="360" w:lineRule="auto"/>
              <w:jc w:val="center"/>
              <w:rPr>
                <w:rFonts w:hint="eastAsia" w:ascii="宋体" w:hAnsi="宋体"/>
              </w:rPr>
            </w:pPr>
            <w:r>
              <w:rPr>
                <w:rFonts w:ascii="宋体" w:hAnsi="宋体"/>
              </w:rPr>
              <w:t>tinyint</w:t>
            </w:r>
          </w:p>
        </w:tc>
        <w:tc>
          <w:tcPr>
            <w:tcW w:w="850"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4E6D805D">
            <w:pPr>
              <w:spacing w:line="360" w:lineRule="auto"/>
              <w:jc w:val="center"/>
              <w:rPr>
                <w:rFonts w:hint="eastAsia" w:ascii="宋体" w:hAnsi="宋体"/>
              </w:rPr>
            </w:pPr>
            <w:r>
              <w:rPr>
                <w:rFonts w:ascii="宋体" w:hAnsi="宋体"/>
              </w:rPr>
              <w:t>否</w:t>
            </w:r>
          </w:p>
        </w:tc>
        <w:tc>
          <w:tcPr>
            <w:tcW w:w="85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59E253E3">
            <w:pPr>
              <w:spacing w:line="360" w:lineRule="auto"/>
              <w:jc w:val="center"/>
              <w:rPr>
                <w:rFonts w:hint="eastAsia" w:ascii="宋体" w:hAnsi="宋体"/>
              </w:rPr>
            </w:pPr>
            <w:r>
              <w:rPr>
                <w:rFonts w:ascii="宋体" w:hAnsi="宋体"/>
              </w:rPr>
              <w:t>否</w:t>
            </w:r>
          </w:p>
        </w:tc>
        <w:tc>
          <w:tcPr>
            <w:tcW w:w="992"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5AB91F14">
            <w:pPr>
              <w:spacing w:line="360" w:lineRule="auto"/>
              <w:jc w:val="center"/>
              <w:rPr>
                <w:rFonts w:hint="eastAsia" w:ascii="宋体" w:hAnsi="宋体"/>
              </w:rPr>
            </w:pPr>
            <w:r>
              <w:rPr>
                <w:rFonts w:ascii="宋体" w:hAnsi="宋体"/>
              </w:rPr>
              <w:t>-</w:t>
            </w:r>
          </w:p>
        </w:tc>
        <w:tc>
          <w:tcPr>
            <w:tcW w:w="2231" w:type="dxa"/>
            <w:tcBorders>
              <w:top w:val="single" w:color="000000" w:sz="8" w:space="0"/>
              <w:left w:val="nil"/>
              <w:bottom w:val="single" w:color="000000" w:sz="8" w:space="0"/>
              <w:right w:val="single" w:color="000000" w:sz="8" w:space="0"/>
            </w:tcBorders>
            <w:shd w:val="clear" w:color="auto" w:fill="FFFFFF"/>
            <w:tcMar>
              <w:top w:w="90" w:type="dxa"/>
              <w:left w:w="195" w:type="dxa"/>
              <w:bottom w:w="90" w:type="dxa"/>
              <w:right w:w="195" w:type="dxa"/>
            </w:tcMar>
            <w:vAlign w:val="center"/>
          </w:tcPr>
          <w:p w14:paraId="0AEA2686">
            <w:pPr>
              <w:spacing w:line="360" w:lineRule="auto"/>
              <w:jc w:val="center"/>
              <w:rPr>
                <w:rFonts w:hint="eastAsia" w:ascii="宋体" w:hAnsi="宋体"/>
              </w:rPr>
            </w:pPr>
            <w:r>
              <w:rPr>
                <w:rFonts w:ascii="宋体" w:hAnsi="宋体"/>
              </w:rPr>
              <w:t>是否删除</w:t>
            </w:r>
          </w:p>
        </w:tc>
      </w:tr>
    </w:tbl>
    <w:p w14:paraId="1DC50BE1">
      <w:pPr>
        <w:spacing w:line="480" w:lineRule="auto"/>
        <w:ind w:firstLine="420"/>
        <w:rPr>
          <w:rStyle w:val="20"/>
          <w:rFonts w:hint="eastAsia"/>
        </w:rPr>
      </w:pPr>
      <w:r>
        <w:rPr>
          <w:rStyle w:val="20"/>
        </w:rPr>
        <w:t>（2）地址簿表（address_book）</w:t>
      </w:r>
    </w:p>
    <w:p w14:paraId="2B656C50">
      <w:pPr>
        <w:spacing w:line="360" w:lineRule="auto"/>
        <w:ind w:firstLine="420"/>
        <w:rPr>
          <w:rFonts w:hint="eastAsia" w:ascii="宋体" w:hAnsi="宋体"/>
        </w:rPr>
      </w:pPr>
      <w:r>
        <w:rPr>
          <w:rFonts w:ascii="宋体" w:hAnsi="宋体"/>
        </w:rPr>
        <w:t>存储省市区三级行政区划信息，为虾塘提供标准化地理位置数据支撑。如表3-2所示。</w:t>
      </w:r>
    </w:p>
    <w:p w14:paraId="6CF90E07">
      <w:pPr>
        <w:pStyle w:val="35"/>
        <w:rPr>
          <w:rFonts w:hint="eastAsia"/>
        </w:rPr>
      </w:pPr>
      <w:r>
        <w:t>表3-2 地址簿表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1583"/>
        <w:gridCol w:w="1222"/>
        <w:gridCol w:w="1222"/>
        <w:gridCol w:w="727"/>
        <w:gridCol w:w="2197"/>
      </w:tblGrid>
      <w:tr w14:paraId="531F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8" w:type="dxa"/>
            <w:tcBorders>
              <w:top w:val="single" w:color="auto" w:sz="4" w:space="0"/>
              <w:left w:val="single" w:color="auto" w:sz="4" w:space="0"/>
              <w:bottom w:val="single" w:color="auto" w:sz="4" w:space="0"/>
              <w:right w:val="single" w:color="auto" w:sz="4" w:space="0"/>
            </w:tcBorders>
            <w:vAlign w:val="center"/>
          </w:tcPr>
          <w:p w14:paraId="299C21FF">
            <w:pPr>
              <w:spacing w:line="360" w:lineRule="auto"/>
              <w:jc w:val="center"/>
              <w:rPr>
                <w:rFonts w:hint="eastAsia" w:ascii="宋体" w:hAnsi="宋体"/>
              </w:rPr>
            </w:pPr>
            <w:r>
              <w:rPr>
                <w:rFonts w:ascii="宋体" w:hAnsi="宋体"/>
              </w:rPr>
              <w:t>字段名称</w:t>
            </w:r>
          </w:p>
        </w:tc>
        <w:tc>
          <w:tcPr>
            <w:tcW w:w="1583" w:type="dxa"/>
            <w:tcBorders>
              <w:top w:val="single" w:color="auto" w:sz="4" w:space="0"/>
              <w:left w:val="single" w:color="auto" w:sz="4" w:space="0"/>
              <w:bottom w:val="single" w:color="auto" w:sz="4" w:space="0"/>
              <w:right w:val="single" w:color="auto" w:sz="4" w:space="0"/>
            </w:tcBorders>
            <w:vAlign w:val="center"/>
          </w:tcPr>
          <w:p w14:paraId="65D10C6D">
            <w:pPr>
              <w:spacing w:line="360" w:lineRule="auto"/>
              <w:jc w:val="center"/>
              <w:rPr>
                <w:rFonts w:hint="eastAsia" w:ascii="宋体" w:hAnsi="宋体"/>
              </w:rPr>
            </w:pPr>
            <w:r>
              <w:rPr>
                <w:rFonts w:ascii="宋体" w:hAnsi="宋体"/>
              </w:rPr>
              <w:t>字段类型</w:t>
            </w:r>
          </w:p>
        </w:tc>
        <w:tc>
          <w:tcPr>
            <w:tcW w:w="1222" w:type="dxa"/>
            <w:tcBorders>
              <w:top w:val="single" w:color="auto" w:sz="4" w:space="0"/>
              <w:left w:val="single" w:color="auto" w:sz="4" w:space="0"/>
              <w:bottom w:val="single" w:color="auto" w:sz="4" w:space="0"/>
              <w:right w:val="single" w:color="auto" w:sz="4" w:space="0"/>
            </w:tcBorders>
            <w:vAlign w:val="center"/>
          </w:tcPr>
          <w:p w14:paraId="1FD694CE">
            <w:pPr>
              <w:spacing w:line="360" w:lineRule="auto"/>
              <w:jc w:val="center"/>
              <w:rPr>
                <w:rFonts w:hint="eastAsia" w:ascii="宋体" w:hAnsi="宋体"/>
              </w:rPr>
            </w:pPr>
            <w:r>
              <w:rPr>
                <w:rFonts w:ascii="宋体" w:hAnsi="宋体"/>
              </w:rPr>
              <w:t>是否主键</w:t>
            </w:r>
          </w:p>
        </w:tc>
        <w:tc>
          <w:tcPr>
            <w:tcW w:w="1222" w:type="dxa"/>
            <w:tcBorders>
              <w:top w:val="single" w:color="auto" w:sz="4" w:space="0"/>
              <w:left w:val="single" w:color="auto" w:sz="4" w:space="0"/>
              <w:bottom w:val="single" w:color="auto" w:sz="4" w:space="0"/>
              <w:right w:val="single" w:color="auto" w:sz="4" w:space="0"/>
            </w:tcBorders>
            <w:vAlign w:val="center"/>
          </w:tcPr>
          <w:p w14:paraId="06176933">
            <w:pPr>
              <w:spacing w:line="360" w:lineRule="auto"/>
              <w:jc w:val="center"/>
              <w:rPr>
                <w:rFonts w:hint="eastAsia" w:ascii="宋体" w:hAnsi="宋体"/>
              </w:rPr>
            </w:pPr>
            <w:r>
              <w:rPr>
                <w:rFonts w:ascii="宋体" w:hAnsi="宋体"/>
              </w:rPr>
              <w:t>是否外键</w:t>
            </w:r>
          </w:p>
        </w:tc>
        <w:tc>
          <w:tcPr>
            <w:tcW w:w="727" w:type="dxa"/>
            <w:tcBorders>
              <w:top w:val="single" w:color="auto" w:sz="4" w:space="0"/>
              <w:left w:val="single" w:color="auto" w:sz="4" w:space="0"/>
              <w:bottom w:val="single" w:color="auto" w:sz="4" w:space="0"/>
              <w:right w:val="single" w:color="auto" w:sz="4" w:space="0"/>
            </w:tcBorders>
            <w:vAlign w:val="center"/>
          </w:tcPr>
          <w:p w14:paraId="4B2B6C25">
            <w:pPr>
              <w:spacing w:line="360" w:lineRule="auto"/>
              <w:jc w:val="center"/>
              <w:rPr>
                <w:rFonts w:hint="eastAsia" w:ascii="宋体" w:hAnsi="宋体"/>
              </w:rPr>
            </w:pPr>
            <w:r>
              <w:rPr>
                <w:rFonts w:ascii="宋体" w:hAnsi="宋体"/>
              </w:rPr>
              <w:t>长度</w:t>
            </w:r>
          </w:p>
        </w:tc>
        <w:tc>
          <w:tcPr>
            <w:tcW w:w="2197" w:type="dxa"/>
            <w:tcBorders>
              <w:top w:val="single" w:color="auto" w:sz="4" w:space="0"/>
              <w:left w:val="single" w:color="auto" w:sz="4" w:space="0"/>
              <w:bottom w:val="single" w:color="auto" w:sz="4" w:space="0"/>
              <w:right w:val="single" w:color="auto" w:sz="4" w:space="0"/>
            </w:tcBorders>
            <w:vAlign w:val="center"/>
          </w:tcPr>
          <w:p w14:paraId="5BE09E22">
            <w:pPr>
              <w:spacing w:line="360" w:lineRule="auto"/>
              <w:jc w:val="center"/>
              <w:rPr>
                <w:rFonts w:hint="eastAsia" w:ascii="宋体" w:hAnsi="宋体"/>
              </w:rPr>
            </w:pPr>
            <w:r>
              <w:rPr>
                <w:rFonts w:ascii="宋体" w:hAnsi="宋体"/>
              </w:rPr>
              <w:t>备注</w:t>
            </w:r>
          </w:p>
        </w:tc>
      </w:tr>
      <w:tr w14:paraId="72FDC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8" w:type="dxa"/>
            <w:tcBorders>
              <w:top w:val="single" w:color="auto" w:sz="4" w:space="0"/>
              <w:left w:val="single" w:color="auto" w:sz="4" w:space="0"/>
              <w:bottom w:val="single" w:color="auto" w:sz="4" w:space="0"/>
              <w:right w:val="single" w:color="auto" w:sz="4" w:space="0"/>
            </w:tcBorders>
            <w:vAlign w:val="center"/>
          </w:tcPr>
          <w:p w14:paraId="756FF6FF">
            <w:pPr>
              <w:spacing w:line="360" w:lineRule="auto"/>
              <w:jc w:val="center"/>
              <w:rPr>
                <w:rFonts w:hint="eastAsia" w:ascii="宋体" w:hAnsi="宋体"/>
              </w:rPr>
            </w:pPr>
            <w:r>
              <w:rPr>
                <w:rFonts w:ascii="宋体" w:hAnsi="宋体"/>
              </w:rPr>
              <w:t>id</w:t>
            </w:r>
          </w:p>
        </w:tc>
        <w:tc>
          <w:tcPr>
            <w:tcW w:w="1583" w:type="dxa"/>
            <w:tcBorders>
              <w:top w:val="single" w:color="auto" w:sz="4" w:space="0"/>
              <w:left w:val="single" w:color="auto" w:sz="4" w:space="0"/>
              <w:bottom w:val="single" w:color="auto" w:sz="4" w:space="0"/>
              <w:right w:val="single" w:color="auto" w:sz="4" w:space="0"/>
            </w:tcBorders>
            <w:vAlign w:val="center"/>
          </w:tcPr>
          <w:p w14:paraId="6363797D">
            <w:pPr>
              <w:spacing w:line="360" w:lineRule="auto"/>
              <w:jc w:val="center"/>
              <w:rPr>
                <w:rFonts w:hint="eastAsia" w:ascii="宋体" w:hAnsi="宋体"/>
              </w:rPr>
            </w:pPr>
            <w:r>
              <w:rPr>
                <w:rFonts w:ascii="宋体" w:hAnsi="宋体"/>
              </w:rPr>
              <w:t>bigint</w:t>
            </w:r>
          </w:p>
        </w:tc>
        <w:tc>
          <w:tcPr>
            <w:tcW w:w="1222" w:type="dxa"/>
            <w:tcBorders>
              <w:top w:val="single" w:color="auto" w:sz="4" w:space="0"/>
              <w:left w:val="single" w:color="auto" w:sz="4" w:space="0"/>
              <w:bottom w:val="single" w:color="auto" w:sz="4" w:space="0"/>
              <w:right w:val="single" w:color="auto" w:sz="4" w:space="0"/>
            </w:tcBorders>
            <w:vAlign w:val="center"/>
          </w:tcPr>
          <w:p w14:paraId="7A389D21">
            <w:pPr>
              <w:spacing w:line="360" w:lineRule="auto"/>
              <w:jc w:val="center"/>
              <w:rPr>
                <w:rFonts w:hint="eastAsia" w:ascii="宋体" w:hAnsi="宋体"/>
              </w:rPr>
            </w:pPr>
            <w:r>
              <w:rPr>
                <w:rFonts w:ascii="宋体" w:hAnsi="宋体"/>
              </w:rPr>
              <w:t>是</w:t>
            </w:r>
          </w:p>
        </w:tc>
        <w:tc>
          <w:tcPr>
            <w:tcW w:w="1222" w:type="dxa"/>
            <w:tcBorders>
              <w:top w:val="single" w:color="auto" w:sz="4" w:space="0"/>
              <w:left w:val="single" w:color="auto" w:sz="4" w:space="0"/>
              <w:bottom w:val="single" w:color="auto" w:sz="4" w:space="0"/>
              <w:right w:val="single" w:color="auto" w:sz="4" w:space="0"/>
            </w:tcBorders>
            <w:vAlign w:val="center"/>
          </w:tcPr>
          <w:p w14:paraId="68F0EA54">
            <w:pPr>
              <w:spacing w:line="360" w:lineRule="auto"/>
              <w:jc w:val="center"/>
              <w:rPr>
                <w:rFonts w:hint="eastAsia" w:ascii="宋体" w:hAnsi="宋体"/>
              </w:rPr>
            </w:pPr>
            <w:r>
              <w:rPr>
                <w:rFonts w:ascii="宋体" w:hAnsi="宋体"/>
              </w:rPr>
              <w:t>否</w:t>
            </w:r>
          </w:p>
        </w:tc>
        <w:tc>
          <w:tcPr>
            <w:tcW w:w="727" w:type="dxa"/>
            <w:tcBorders>
              <w:top w:val="single" w:color="auto" w:sz="4" w:space="0"/>
              <w:left w:val="single" w:color="auto" w:sz="4" w:space="0"/>
              <w:bottom w:val="single" w:color="auto" w:sz="4" w:space="0"/>
              <w:right w:val="single" w:color="auto" w:sz="4" w:space="0"/>
            </w:tcBorders>
            <w:vAlign w:val="center"/>
          </w:tcPr>
          <w:p w14:paraId="7D5A95B8">
            <w:pPr>
              <w:spacing w:line="360" w:lineRule="auto"/>
              <w:jc w:val="center"/>
              <w:rPr>
                <w:rFonts w:hint="eastAsia" w:ascii="宋体" w:hAnsi="宋体"/>
              </w:rPr>
            </w:pPr>
            <w:r>
              <w:rPr>
                <w:rFonts w:ascii="宋体" w:hAnsi="宋体"/>
              </w:rPr>
              <w:t>-</w:t>
            </w:r>
          </w:p>
        </w:tc>
        <w:tc>
          <w:tcPr>
            <w:tcW w:w="2197" w:type="dxa"/>
            <w:tcBorders>
              <w:top w:val="single" w:color="auto" w:sz="4" w:space="0"/>
              <w:left w:val="single" w:color="auto" w:sz="4" w:space="0"/>
              <w:bottom w:val="single" w:color="auto" w:sz="4" w:space="0"/>
              <w:right w:val="single" w:color="auto" w:sz="4" w:space="0"/>
            </w:tcBorders>
            <w:vAlign w:val="center"/>
          </w:tcPr>
          <w:p w14:paraId="172EA1B1">
            <w:pPr>
              <w:spacing w:line="360" w:lineRule="auto"/>
              <w:jc w:val="center"/>
              <w:rPr>
                <w:rFonts w:hint="eastAsia" w:ascii="宋体" w:hAnsi="宋体"/>
              </w:rPr>
            </w:pPr>
            <w:r>
              <w:rPr>
                <w:rFonts w:ascii="宋体" w:hAnsi="宋体"/>
              </w:rPr>
              <w:t>自增主键</w:t>
            </w:r>
          </w:p>
        </w:tc>
      </w:tr>
      <w:tr w14:paraId="531CB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8" w:type="dxa"/>
            <w:tcBorders>
              <w:top w:val="single" w:color="auto" w:sz="4" w:space="0"/>
              <w:left w:val="single" w:color="auto" w:sz="4" w:space="0"/>
              <w:bottom w:val="single" w:color="auto" w:sz="4" w:space="0"/>
              <w:right w:val="single" w:color="auto" w:sz="4" w:space="0"/>
            </w:tcBorders>
            <w:vAlign w:val="center"/>
          </w:tcPr>
          <w:p w14:paraId="0C032ED4">
            <w:pPr>
              <w:spacing w:line="360" w:lineRule="auto"/>
              <w:jc w:val="center"/>
              <w:rPr>
                <w:rFonts w:hint="eastAsia" w:ascii="宋体" w:hAnsi="宋体"/>
              </w:rPr>
            </w:pPr>
            <w:r>
              <w:rPr>
                <w:rFonts w:ascii="宋体" w:hAnsi="宋体"/>
              </w:rPr>
              <w:t>provinceCode</w:t>
            </w:r>
          </w:p>
        </w:tc>
        <w:tc>
          <w:tcPr>
            <w:tcW w:w="1583" w:type="dxa"/>
            <w:tcBorders>
              <w:top w:val="single" w:color="auto" w:sz="4" w:space="0"/>
              <w:left w:val="single" w:color="auto" w:sz="4" w:space="0"/>
              <w:bottom w:val="single" w:color="auto" w:sz="4" w:space="0"/>
              <w:right w:val="single" w:color="auto" w:sz="4" w:space="0"/>
            </w:tcBorders>
            <w:vAlign w:val="center"/>
          </w:tcPr>
          <w:p w14:paraId="71283216">
            <w:pPr>
              <w:spacing w:line="360" w:lineRule="auto"/>
              <w:jc w:val="center"/>
              <w:rPr>
                <w:rFonts w:hint="eastAsia" w:ascii="宋体" w:hAnsi="宋体"/>
              </w:rPr>
            </w:pPr>
            <w:r>
              <w:rPr>
                <w:rFonts w:ascii="宋体" w:hAnsi="宋体"/>
              </w:rPr>
              <w:t>varchar</w:t>
            </w:r>
          </w:p>
        </w:tc>
        <w:tc>
          <w:tcPr>
            <w:tcW w:w="1222" w:type="dxa"/>
            <w:tcBorders>
              <w:top w:val="single" w:color="auto" w:sz="4" w:space="0"/>
              <w:left w:val="single" w:color="auto" w:sz="4" w:space="0"/>
              <w:bottom w:val="single" w:color="auto" w:sz="4" w:space="0"/>
              <w:right w:val="single" w:color="auto" w:sz="4" w:space="0"/>
            </w:tcBorders>
            <w:vAlign w:val="center"/>
          </w:tcPr>
          <w:p w14:paraId="2E16633D">
            <w:pPr>
              <w:spacing w:line="360" w:lineRule="auto"/>
              <w:jc w:val="center"/>
              <w:rPr>
                <w:rFonts w:hint="eastAsia" w:ascii="宋体" w:hAnsi="宋体"/>
              </w:rPr>
            </w:pPr>
            <w:r>
              <w:rPr>
                <w:rFonts w:ascii="宋体" w:hAnsi="宋体"/>
              </w:rPr>
              <w:t>否</w:t>
            </w:r>
          </w:p>
        </w:tc>
        <w:tc>
          <w:tcPr>
            <w:tcW w:w="1222" w:type="dxa"/>
            <w:tcBorders>
              <w:top w:val="single" w:color="auto" w:sz="4" w:space="0"/>
              <w:left w:val="single" w:color="auto" w:sz="4" w:space="0"/>
              <w:bottom w:val="single" w:color="auto" w:sz="4" w:space="0"/>
              <w:right w:val="single" w:color="auto" w:sz="4" w:space="0"/>
            </w:tcBorders>
            <w:vAlign w:val="center"/>
          </w:tcPr>
          <w:p w14:paraId="2BE9EEB5">
            <w:pPr>
              <w:spacing w:line="360" w:lineRule="auto"/>
              <w:jc w:val="center"/>
              <w:rPr>
                <w:rFonts w:hint="eastAsia" w:ascii="宋体" w:hAnsi="宋体"/>
              </w:rPr>
            </w:pPr>
            <w:r>
              <w:rPr>
                <w:rFonts w:ascii="宋体" w:hAnsi="宋体"/>
              </w:rPr>
              <w:t>否</w:t>
            </w:r>
          </w:p>
        </w:tc>
        <w:tc>
          <w:tcPr>
            <w:tcW w:w="727" w:type="dxa"/>
            <w:tcBorders>
              <w:top w:val="single" w:color="auto" w:sz="4" w:space="0"/>
              <w:left w:val="single" w:color="auto" w:sz="4" w:space="0"/>
              <w:bottom w:val="single" w:color="auto" w:sz="4" w:space="0"/>
              <w:right w:val="single" w:color="auto" w:sz="4" w:space="0"/>
            </w:tcBorders>
            <w:vAlign w:val="center"/>
          </w:tcPr>
          <w:p w14:paraId="48775D89">
            <w:pPr>
              <w:spacing w:line="360" w:lineRule="auto"/>
              <w:jc w:val="center"/>
              <w:rPr>
                <w:rFonts w:hint="eastAsia" w:ascii="宋体" w:hAnsi="宋体"/>
              </w:rPr>
            </w:pPr>
            <w:r>
              <w:rPr>
                <w:rFonts w:ascii="宋体" w:hAnsi="宋体"/>
              </w:rPr>
              <w:t>12</w:t>
            </w:r>
          </w:p>
        </w:tc>
        <w:tc>
          <w:tcPr>
            <w:tcW w:w="2197" w:type="dxa"/>
            <w:tcBorders>
              <w:top w:val="single" w:color="auto" w:sz="4" w:space="0"/>
              <w:left w:val="single" w:color="auto" w:sz="4" w:space="0"/>
              <w:bottom w:val="single" w:color="auto" w:sz="4" w:space="0"/>
              <w:right w:val="single" w:color="auto" w:sz="4" w:space="0"/>
            </w:tcBorders>
            <w:vAlign w:val="center"/>
          </w:tcPr>
          <w:p w14:paraId="264C2B0F">
            <w:pPr>
              <w:spacing w:line="360" w:lineRule="auto"/>
              <w:jc w:val="center"/>
              <w:rPr>
                <w:rFonts w:hint="eastAsia" w:ascii="宋体" w:hAnsi="宋体"/>
              </w:rPr>
            </w:pPr>
            <w:r>
              <w:rPr>
                <w:rFonts w:ascii="宋体" w:hAnsi="宋体"/>
              </w:rPr>
              <w:t>省级区划编号</w:t>
            </w:r>
          </w:p>
        </w:tc>
      </w:tr>
      <w:tr w14:paraId="0E4E9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8" w:type="dxa"/>
            <w:tcBorders>
              <w:top w:val="single" w:color="auto" w:sz="4" w:space="0"/>
              <w:left w:val="single" w:color="auto" w:sz="4" w:space="0"/>
              <w:bottom w:val="single" w:color="auto" w:sz="4" w:space="0"/>
              <w:right w:val="single" w:color="auto" w:sz="4" w:space="0"/>
            </w:tcBorders>
            <w:vAlign w:val="center"/>
          </w:tcPr>
          <w:p w14:paraId="0F21A8B5">
            <w:pPr>
              <w:spacing w:line="360" w:lineRule="auto"/>
              <w:jc w:val="center"/>
              <w:rPr>
                <w:rFonts w:hint="eastAsia" w:ascii="宋体" w:hAnsi="宋体"/>
              </w:rPr>
            </w:pPr>
            <w:r>
              <w:rPr>
                <w:rFonts w:ascii="宋体" w:hAnsi="宋体"/>
              </w:rPr>
              <w:t>provinceName</w:t>
            </w:r>
          </w:p>
        </w:tc>
        <w:tc>
          <w:tcPr>
            <w:tcW w:w="1583" w:type="dxa"/>
            <w:tcBorders>
              <w:top w:val="single" w:color="auto" w:sz="4" w:space="0"/>
              <w:left w:val="single" w:color="auto" w:sz="4" w:space="0"/>
              <w:bottom w:val="single" w:color="auto" w:sz="4" w:space="0"/>
              <w:right w:val="single" w:color="auto" w:sz="4" w:space="0"/>
            </w:tcBorders>
            <w:vAlign w:val="center"/>
          </w:tcPr>
          <w:p w14:paraId="1951D1DE">
            <w:pPr>
              <w:spacing w:line="360" w:lineRule="auto"/>
              <w:jc w:val="center"/>
              <w:rPr>
                <w:rFonts w:hint="eastAsia" w:ascii="宋体" w:hAnsi="宋体"/>
              </w:rPr>
            </w:pPr>
            <w:r>
              <w:rPr>
                <w:rFonts w:ascii="宋体" w:hAnsi="宋体"/>
              </w:rPr>
              <w:t>varchar</w:t>
            </w:r>
          </w:p>
        </w:tc>
        <w:tc>
          <w:tcPr>
            <w:tcW w:w="1222" w:type="dxa"/>
            <w:tcBorders>
              <w:top w:val="single" w:color="auto" w:sz="4" w:space="0"/>
              <w:left w:val="single" w:color="auto" w:sz="4" w:space="0"/>
              <w:bottom w:val="single" w:color="auto" w:sz="4" w:space="0"/>
              <w:right w:val="single" w:color="auto" w:sz="4" w:space="0"/>
            </w:tcBorders>
            <w:vAlign w:val="center"/>
          </w:tcPr>
          <w:p w14:paraId="72ECE845">
            <w:pPr>
              <w:spacing w:line="360" w:lineRule="auto"/>
              <w:jc w:val="center"/>
              <w:rPr>
                <w:rFonts w:hint="eastAsia" w:ascii="宋体" w:hAnsi="宋体"/>
              </w:rPr>
            </w:pPr>
            <w:r>
              <w:rPr>
                <w:rFonts w:ascii="宋体" w:hAnsi="宋体"/>
              </w:rPr>
              <w:t>否</w:t>
            </w:r>
          </w:p>
        </w:tc>
        <w:tc>
          <w:tcPr>
            <w:tcW w:w="1222" w:type="dxa"/>
            <w:tcBorders>
              <w:top w:val="single" w:color="auto" w:sz="4" w:space="0"/>
              <w:left w:val="single" w:color="auto" w:sz="4" w:space="0"/>
              <w:bottom w:val="single" w:color="auto" w:sz="4" w:space="0"/>
              <w:right w:val="single" w:color="auto" w:sz="4" w:space="0"/>
            </w:tcBorders>
            <w:vAlign w:val="center"/>
          </w:tcPr>
          <w:p w14:paraId="059788DE">
            <w:pPr>
              <w:spacing w:line="360" w:lineRule="auto"/>
              <w:jc w:val="center"/>
              <w:rPr>
                <w:rFonts w:hint="eastAsia" w:ascii="宋体" w:hAnsi="宋体"/>
              </w:rPr>
            </w:pPr>
            <w:r>
              <w:rPr>
                <w:rFonts w:ascii="宋体" w:hAnsi="宋体"/>
              </w:rPr>
              <w:t>否</w:t>
            </w:r>
          </w:p>
        </w:tc>
        <w:tc>
          <w:tcPr>
            <w:tcW w:w="727" w:type="dxa"/>
            <w:tcBorders>
              <w:top w:val="single" w:color="auto" w:sz="4" w:space="0"/>
              <w:left w:val="single" w:color="auto" w:sz="4" w:space="0"/>
              <w:bottom w:val="single" w:color="auto" w:sz="4" w:space="0"/>
              <w:right w:val="single" w:color="auto" w:sz="4" w:space="0"/>
            </w:tcBorders>
            <w:vAlign w:val="center"/>
          </w:tcPr>
          <w:p w14:paraId="216A7269">
            <w:pPr>
              <w:spacing w:line="360" w:lineRule="auto"/>
              <w:jc w:val="center"/>
              <w:rPr>
                <w:rFonts w:hint="eastAsia" w:ascii="宋体" w:hAnsi="宋体"/>
              </w:rPr>
            </w:pPr>
            <w:r>
              <w:rPr>
                <w:rFonts w:ascii="宋体" w:hAnsi="宋体"/>
              </w:rPr>
              <w:t>32</w:t>
            </w:r>
          </w:p>
        </w:tc>
        <w:tc>
          <w:tcPr>
            <w:tcW w:w="2197" w:type="dxa"/>
            <w:tcBorders>
              <w:top w:val="single" w:color="auto" w:sz="4" w:space="0"/>
              <w:left w:val="single" w:color="auto" w:sz="4" w:space="0"/>
              <w:bottom w:val="single" w:color="auto" w:sz="4" w:space="0"/>
              <w:right w:val="single" w:color="auto" w:sz="4" w:space="0"/>
            </w:tcBorders>
            <w:vAlign w:val="center"/>
          </w:tcPr>
          <w:p w14:paraId="0BB3DDBF">
            <w:pPr>
              <w:spacing w:line="360" w:lineRule="auto"/>
              <w:jc w:val="center"/>
              <w:rPr>
                <w:rFonts w:hint="eastAsia" w:ascii="宋体" w:hAnsi="宋体"/>
              </w:rPr>
            </w:pPr>
            <w:r>
              <w:rPr>
                <w:rFonts w:ascii="宋体" w:hAnsi="宋体"/>
              </w:rPr>
              <w:t>省级名称</w:t>
            </w:r>
          </w:p>
        </w:tc>
      </w:tr>
      <w:tr w14:paraId="35A1F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8" w:type="dxa"/>
            <w:tcBorders>
              <w:top w:val="single" w:color="auto" w:sz="4" w:space="0"/>
              <w:left w:val="single" w:color="auto" w:sz="4" w:space="0"/>
              <w:bottom w:val="single" w:color="auto" w:sz="4" w:space="0"/>
              <w:right w:val="single" w:color="auto" w:sz="4" w:space="0"/>
            </w:tcBorders>
            <w:vAlign w:val="center"/>
          </w:tcPr>
          <w:p w14:paraId="77768DB2">
            <w:pPr>
              <w:spacing w:line="360" w:lineRule="auto"/>
              <w:jc w:val="center"/>
              <w:rPr>
                <w:rFonts w:hint="eastAsia" w:ascii="宋体" w:hAnsi="宋体"/>
              </w:rPr>
            </w:pPr>
            <w:r>
              <w:rPr>
                <w:rFonts w:ascii="宋体" w:hAnsi="宋体"/>
              </w:rPr>
              <w:t>cityCode</w:t>
            </w:r>
          </w:p>
        </w:tc>
        <w:tc>
          <w:tcPr>
            <w:tcW w:w="1583" w:type="dxa"/>
            <w:tcBorders>
              <w:top w:val="single" w:color="auto" w:sz="4" w:space="0"/>
              <w:left w:val="single" w:color="auto" w:sz="4" w:space="0"/>
              <w:bottom w:val="single" w:color="auto" w:sz="4" w:space="0"/>
              <w:right w:val="single" w:color="auto" w:sz="4" w:space="0"/>
            </w:tcBorders>
            <w:vAlign w:val="center"/>
          </w:tcPr>
          <w:p w14:paraId="1A26EEDC">
            <w:pPr>
              <w:spacing w:line="360" w:lineRule="auto"/>
              <w:jc w:val="center"/>
              <w:rPr>
                <w:rFonts w:hint="eastAsia" w:ascii="宋体" w:hAnsi="宋体"/>
              </w:rPr>
            </w:pPr>
            <w:r>
              <w:rPr>
                <w:rFonts w:ascii="宋体" w:hAnsi="宋体"/>
              </w:rPr>
              <w:t>varchar</w:t>
            </w:r>
          </w:p>
        </w:tc>
        <w:tc>
          <w:tcPr>
            <w:tcW w:w="1222" w:type="dxa"/>
            <w:tcBorders>
              <w:top w:val="single" w:color="auto" w:sz="4" w:space="0"/>
              <w:left w:val="single" w:color="auto" w:sz="4" w:space="0"/>
              <w:bottom w:val="single" w:color="auto" w:sz="4" w:space="0"/>
              <w:right w:val="single" w:color="auto" w:sz="4" w:space="0"/>
            </w:tcBorders>
            <w:vAlign w:val="center"/>
          </w:tcPr>
          <w:p w14:paraId="62A637E0">
            <w:pPr>
              <w:spacing w:line="360" w:lineRule="auto"/>
              <w:jc w:val="center"/>
              <w:rPr>
                <w:rFonts w:hint="eastAsia" w:ascii="宋体" w:hAnsi="宋体"/>
              </w:rPr>
            </w:pPr>
            <w:r>
              <w:rPr>
                <w:rFonts w:ascii="宋体" w:hAnsi="宋体"/>
              </w:rPr>
              <w:t>否</w:t>
            </w:r>
          </w:p>
        </w:tc>
        <w:tc>
          <w:tcPr>
            <w:tcW w:w="1222" w:type="dxa"/>
            <w:tcBorders>
              <w:top w:val="single" w:color="auto" w:sz="4" w:space="0"/>
              <w:left w:val="single" w:color="auto" w:sz="4" w:space="0"/>
              <w:bottom w:val="single" w:color="auto" w:sz="4" w:space="0"/>
              <w:right w:val="single" w:color="auto" w:sz="4" w:space="0"/>
            </w:tcBorders>
            <w:vAlign w:val="center"/>
          </w:tcPr>
          <w:p w14:paraId="1DBA70EE">
            <w:pPr>
              <w:spacing w:line="360" w:lineRule="auto"/>
              <w:jc w:val="center"/>
              <w:rPr>
                <w:rFonts w:hint="eastAsia" w:ascii="宋体" w:hAnsi="宋体"/>
              </w:rPr>
            </w:pPr>
            <w:r>
              <w:rPr>
                <w:rFonts w:ascii="宋体" w:hAnsi="宋体"/>
              </w:rPr>
              <w:t>否</w:t>
            </w:r>
          </w:p>
        </w:tc>
        <w:tc>
          <w:tcPr>
            <w:tcW w:w="727" w:type="dxa"/>
            <w:tcBorders>
              <w:top w:val="single" w:color="auto" w:sz="4" w:space="0"/>
              <w:left w:val="single" w:color="auto" w:sz="4" w:space="0"/>
              <w:bottom w:val="single" w:color="auto" w:sz="4" w:space="0"/>
              <w:right w:val="single" w:color="auto" w:sz="4" w:space="0"/>
            </w:tcBorders>
            <w:vAlign w:val="center"/>
          </w:tcPr>
          <w:p w14:paraId="148B2B29">
            <w:pPr>
              <w:spacing w:line="360" w:lineRule="auto"/>
              <w:jc w:val="center"/>
              <w:rPr>
                <w:rFonts w:hint="eastAsia" w:ascii="宋体" w:hAnsi="宋体"/>
              </w:rPr>
            </w:pPr>
            <w:r>
              <w:rPr>
                <w:rFonts w:ascii="宋体" w:hAnsi="宋体"/>
              </w:rPr>
              <w:t>12</w:t>
            </w:r>
          </w:p>
        </w:tc>
        <w:tc>
          <w:tcPr>
            <w:tcW w:w="2197" w:type="dxa"/>
            <w:tcBorders>
              <w:top w:val="single" w:color="auto" w:sz="4" w:space="0"/>
              <w:left w:val="single" w:color="auto" w:sz="4" w:space="0"/>
              <w:bottom w:val="single" w:color="auto" w:sz="4" w:space="0"/>
              <w:right w:val="single" w:color="auto" w:sz="4" w:space="0"/>
            </w:tcBorders>
            <w:vAlign w:val="center"/>
          </w:tcPr>
          <w:p w14:paraId="3A038F6C">
            <w:pPr>
              <w:spacing w:line="360" w:lineRule="auto"/>
              <w:jc w:val="center"/>
              <w:rPr>
                <w:rFonts w:hint="eastAsia" w:ascii="宋体" w:hAnsi="宋体"/>
              </w:rPr>
            </w:pPr>
            <w:r>
              <w:rPr>
                <w:rFonts w:ascii="宋体" w:hAnsi="宋体"/>
              </w:rPr>
              <w:t>市级区划编号</w:t>
            </w:r>
          </w:p>
        </w:tc>
      </w:tr>
      <w:tr w14:paraId="6474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8" w:type="dxa"/>
            <w:tcBorders>
              <w:top w:val="single" w:color="auto" w:sz="4" w:space="0"/>
              <w:left w:val="single" w:color="auto" w:sz="4" w:space="0"/>
              <w:bottom w:val="single" w:color="auto" w:sz="4" w:space="0"/>
              <w:right w:val="single" w:color="auto" w:sz="4" w:space="0"/>
            </w:tcBorders>
            <w:vAlign w:val="center"/>
          </w:tcPr>
          <w:p w14:paraId="22DA305E">
            <w:pPr>
              <w:spacing w:line="360" w:lineRule="auto"/>
              <w:jc w:val="center"/>
              <w:rPr>
                <w:rFonts w:hint="eastAsia" w:ascii="宋体" w:hAnsi="宋体"/>
              </w:rPr>
            </w:pPr>
            <w:r>
              <w:rPr>
                <w:rFonts w:ascii="宋体" w:hAnsi="宋体"/>
              </w:rPr>
              <w:t>cityName</w:t>
            </w:r>
          </w:p>
        </w:tc>
        <w:tc>
          <w:tcPr>
            <w:tcW w:w="1583" w:type="dxa"/>
            <w:tcBorders>
              <w:top w:val="single" w:color="auto" w:sz="4" w:space="0"/>
              <w:left w:val="single" w:color="auto" w:sz="4" w:space="0"/>
              <w:bottom w:val="single" w:color="auto" w:sz="4" w:space="0"/>
              <w:right w:val="single" w:color="auto" w:sz="4" w:space="0"/>
            </w:tcBorders>
            <w:vAlign w:val="center"/>
          </w:tcPr>
          <w:p w14:paraId="277E598C">
            <w:pPr>
              <w:spacing w:line="360" w:lineRule="auto"/>
              <w:jc w:val="center"/>
              <w:rPr>
                <w:rFonts w:hint="eastAsia" w:ascii="宋体" w:hAnsi="宋体"/>
              </w:rPr>
            </w:pPr>
            <w:r>
              <w:rPr>
                <w:rFonts w:ascii="宋体" w:hAnsi="宋体"/>
              </w:rPr>
              <w:t>varchar</w:t>
            </w:r>
          </w:p>
        </w:tc>
        <w:tc>
          <w:tcPr>
            <w:tcW w:w="1222" w:type="dxa"/>
            <w:tcBorders>
              <w:top w:val="single" w:color="auto" w:sz="4" w:space="0"/>
              <w:left w:val="single" w:color="auto" w:sz="4" w:space="0"/>
              <w:bottom w:val="single" w:color="auto" w:sz="4" w:space="0"/>
              <w:right w:val="single" w:color="auto" w:sz="4" w:space="0"/>
            </w:tcBorders>
            <w:vAlign w:val="center"/>
          </w:tcPr>
          <w:p w14:paraId="353E09B4">
            <w:pPr>
              <w:spacing w:line="360" w:lineRule="auto"/>
              <w:jc w:val="center"/>
              <w:rPr>
                <w:rFonts w:hint="eastAsia" w:ascii="宋体" w:hAnsi="宋体"/>
              </w:rPr>
            </w:pPr>
            <w:r>
              <w:rPr>
                <w:rFonts w:ascii="宋体" w:hAnsi="宋体"/>
              </w:rPr>
              <w:t>否</w:t>
            </w:r>
          </w:p>
        </w:tc>
        <w:tc>
          <w:tcPr>
            <w:tcW w:w="1222" w:type="dxa"/>
            <w:tcBorders>
              <w:top w:val="single" w:color="auto" w:sz="4" w:space="0"/>
              <w:left w:val="single" w:color="auto" w:sz="4" w:space="0"/>
              <w:bottom w:val="single" w:color="auto" w:sz="4" w:space="0"/>
              <w:right w:val="single" w:color="auto" w:sz="4" w:space="0"/>
            </w:tcBorders>
            <w:vAlign w:val="center"/>
          </w:tcPr>
          <w:p w14:paraId="280720EC">
            <w:pPr>
              <w:spacing w:line="360" w:lineRule="auto"/>
              <w:jc w:val="center"/>
              <w:rPr>
                <w:rFonts w:hint="eastAsia" w:ascii="宋体" w:hAnsi="宋体"/>
              </w:rPr>
            </w:pPr>
            <w:r>
              <w:rPr>
                <w:rFonts w:ascii="宋体" w:hAnsi="宋体"/>
              </w:rPr>
              <w:t>否</w:t>
            </w:r>
          </w:p>
        </w:tc>
        <w:tc>
          <w:tcPr>
            <w:tcW w:w="727" w:type="dxa"/>
            <w:tcBorders>
              <w:top w:val="single" w:color="auto" w:sz="4" w:space="0"/>
              <w:left w:val="single" w:color="auto" w:sz="4" w:space="0"/>
              <w:bottom w:val="single" w:color="auto" w:sz="4" w:space="0"/>
              <w:right w:val="single" w:color="auto" w:sz="4" w:space="0"/>
            </w:tcBorders>
            <w:vAlign w:val="center"/>
          </w:tcPr>
          <w:p w14:paraId="3486D21B">
            <w:pPr>
              <w:spacing w:line="360" w:lineRule="auto"/>
              <w:jc w:val="center"/>
              <w:rPr>
                <w:rFonts w:hint="eastAsia" w:ascii="宋体" w:hAnsi="宋体"/>
              </w:rPr>
            </w:pPr>
            <w:r>
              <w:rPr>
                <w:rFonts w:ascii="宋体" w:hAnsi="宋体"/>
              </w:rPr>
              <w:t>32</w:t>
            </w:r>
          </w:p>
        </w:tc>
        <w:tc>
          <w:tcPr>
            <w:tcW w:w="2197" w:type="dxa"/>
            <w:tcBorders>
              <w:top w:val="single" w:color="auto" w:sz="4" w:space="0"/>
              <w:left w:val="single" w:color="auto" w:sz="4" w:space="0"/>
              <w:bottom w:val="single" w:color="auto" w:sz="4" w:space="0"/>
              <w:right w:val="single" w:color="auto" w:sz="4" w:space="0"/>
            </w:tcBorders>
            <w:vAlign w:val="center"/>
          </w:tcPr>
          <w:p w14:paraId="33371D84">
            <w:pPr>
              <w:spacing w:line="360" w:lineRule="auto"/>
              <w:jc w:val="center"/>
              <w:rPr>
                <w:rFonts w:hint="eastAsia" w:ascii="宋体" w:hAnsi="宋体"/>
              </w:rPr>
            </w:pPr>
            <w:r>
              <w:rPr>
                <w:rFonts w:ascii="宋体" w:hAnsi="宋体"/>
              </w:rPr>
              <w:t>市级名称</w:t>
            </w:r>
          </w:p>
        </w:tc>
      </w:tr>
      <w:tr w14:paraId="56D89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8" w:type="dxa"/>
            <w:tcBorders>
              <w:top w:val="single" w:color="auto" w:sz="4" w:space="0"/>
              <w:left w:val="single" w:color="auto" w:sz="4" w:space="0"/>
              <w:bottom w:val="single" w:color="auto" w:sz="4" w:space="0"/>
              <w:right w:val="single" w:color="auto" w:sz="4" w:space="0"/>
            </w:tcBorders>
            <w:vAlign w:val="center"/>
          </w:tcPr>
          <w:p w14:paraId="56A06AAB">
            <w:pPr>
              <w:spacing w:line="360" w:lineRule="auto"/>
              <w:jc w:val="center"/>
              <w:rPr>
                <w:rFonts w:hint="eastAsia" w:ascii="宋体" w:hAnsi="宋体"/>
              </w:rPr>
            </w:pPr>
            <w:r>
              <w:rPr>
                <w:rFonts w:ascii="宋体" w:hAnsi="宋体"/>
              </w:rPr>
              <w:t>districtCode</w:t>
            </w:r>
          </w:p>
        </w:tc>
        <w:tc>
          <w:tcPr>
            <w:tcW w:w="1583" w:type="dxa"/>
            <w:tcBorders>
              <w:top w:val="single" w:color="auto" w:sz="4" w:space="0"/>
              <w:left w:val="single" w:color="auto" w:sz="4" w:space="0"/>
              <w:bottom w:val="single" w:color="auto" w:sz="4" w:space="0"/>
              <w:right w:val="single" w:color="auto" w:sz="4" w:space="0"/>
            </w:tcBorders>
            <w:vAlign w:val="center"/>
          </w:tcPr>
          <w:p w14:paraId="632908C5">
            <w:pPr>
              <w:spacing w:line="360" w:lineRule="auto"/>
              <w:jc w:val="center"/>
              <w:rPr>
                <w:rFonts w:hint="eastAsia" w:ascii="宋体" w:hAnsi="宋体"/>
              </w:rPr>
            </w:pPr>
            <w:r>
              <w:rPr>
                <w:rFonts w:ascii="宋体" w:hAnsi="宋体"/>
              </w:rPr>
              <w:t>varchar</w:t>
            </w:r>
          </w:p>
        </w:tc>
        <w:tc>
          <w:tcPr>
            <w:tcW w:w="1222" w:type="dxa"/>
            <w:tcBorders>
              <w:top w:val="single" w:color="auto" w:sz="4" w:space="0"/>
              <w:left w:val="single" w:color="auto" w:sz="4" w:space="0"/>
              <w:bottom w:val="single" w:color="auto" w:sz="4" w:space="0"/>
              <w:right w:val="single" w:color="auto" w:sz="4" w:space="0"/>
            </w:tcBorders>
            <w:vAlign w:val="center"/>
          </w:tcPr>
          <w:p w14:paraId="384267ED">
            <w:pPr>
              <w:spacing w:line="360" w:lineRule="auto"/>
              <w:jc w:val="center"/>
              <w:rPr>
                <w:rFonts w:hint="eastAsia" w:ascii="宋体" w:hAnsi="宋体"/>
              </w:rPr>
            </w:pPr>
            <w:r>
              <w:rPr>
                <w:rFonts w:ascii="宋体" w:hAnsi="宋体"/>
              </w:rPr>
              <w:t>否</w:t>
            </w:r>
          </w:p>
        </w:tc>
        <w:tc>
          <w:tcPr>
            <w:tcW w:w="1222" w:type="dxa"/>
            <w:tcBorders>
              <w:top w:val="single" w:color="auto" w:sz="4" w:space="0"/>
              <w:left w:val="single" w:color="auto" w:sz="4" w:space="0"/>
              <w:bottom w:val="single" w:color="auto" w:sz="4" w:space="0"/>
              <w:right w:val="single" w:color="auto" w:sz="4" w:space="0"/>
            </w:tcBorders>
            <w:vAlign w:val="center"/>
          </w:tcPr>
          <w:p w14:paraId="6699BA53">
            <w:pPr>
              <w:spacing w:line="360" w:lineRule="auto"/>
              <w:jc w:val="center"/>
              <w:rPr>
                <w:rFonts w:hint="eastAsia" w:ascii="宋体" w:hAnsi="宋体"/>
              </w:rPr>
            </w:pPr>
            <w:r>
              <w:rPr>
                <w:rFonts w:ascii="宋体" w:hAnsi="宋体"/>
              </w:rPr>
              <w:t>否</w:t>
            </w:r>
          </w:p>
        </w:tc>
        <w:tc>
          <w:tcPr>
            <w:tcW w:w="727" w:type="dxa"/>
            <w:tcBorders>
              <w:top w:val="single" w:color="auto" w:sz="4" w:space="0"/>
              <w:left w:val="single" w:color="auto" w:sz="4" w:space="0"/>
              <w:bottom w:val="single" w:color="auto" w:sz="4" w:space="0"/>
              <w:right w:val="single" w:color="auto" w:sz="4" w:space="0"/>
            </w:tcBorders>
            <w:vAlign w:val="center"/>
          </w:tcPr>
          <w:p w14:paraId="328DEA14">
            <w:pPr>
              <w:spacing w:line="360" w:lineRule="auto"/>
              <w:jc w:val="center"/>
              <w:rPr>
                <w:rFonts w:hint="eastAsia" w:ascii="宋体" w:hAnsi="宋体"/>
              </w:rPr>
            </w:pPr>
            <w:r>
              <w:rPr>
                <w:rFonts w:ascii="宋体" w:hAnsi="宋体"/>
              </w:rPr>
              <w:t>12</w:t>
            </w:r>
          </w:p>
        </w:tc>
        <w:tc>
          <w:tcPr>
            <w:tcW w:w="2197" w:type="dxa"/>
            <w:tcBorders>
              <w:top w:val="single" w:color="auto" w:sz="4" w:space="0"/>
              <w:left w:val="single" w:color="auto" w:sz="4" w:space="0"/>
              <w:bottom w:val="single" w:color="auto" w:sz="4" w:space="0"/>
              <w:right w:val="single" w:color="auto" w:sz="4" w:space="0"/>
            </w:tcBorders>
            <w:vAlign w:val="center"/>
          </w:tcPr>
          <w:p w14:paraId="0959D8A3">
            <w:pPr>
              <w:spacing w:line="360" w:lineRule="auto"/>
              <w:jc w:val="center"/>
              <w:rPr>
                <w:rFonts w:hint="eastAsia" w:ascii="宋体" w:hAnsi="宋体"/>
              </w:rPr>
            </w:pPr>
            <w:r>
              <w:rPr>
                <w:rFonts w:ascii="宋体" w:hAnsi="宋体"/>
              </w:rPr>
              <w:t>区级区划编号</w:t>
            </w:r>
          </w:p>
        </w:tc>
      </w:tr>
      <w:tr w14:paraId="6DD5B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8" w:type="dxa"/>
            <w:tcBorders>
              <w:top w:val="single" w:color="auto" w:sz="4" w:space="0"/>
              <w:left w:val="single" w:color="auto" w:sz="4" w:space="0"/>
              <w:bottom w:val="single" w:color="auto" w:sz="4" w:space="0"/>
              <w:right w:val="single" w:color="auto" w:sz="4" w:space="0"/>
            </w:tcBorders>
            <w:vAlign w:val="center"/>
          </w:tcPr>
          <w:p w14:paraId="4D35DDAE">
            <w:pPr>
              <w:spacing w:line="360" w:lineRule="auto"/>
              <w:jc w:val="center"/>
              <w:rPr>
                <w:rFonts w:hint="eastAsia" w:ascii="宋体" w:hAnsi="宋体"/>
              </w:rPr>
            </w:pPr>
            <w:r>
              <w:rPr>
                <w:rFonts w:ascii="宋体" w:hAnsi="宋体"/>
              </w:rPr>
              <w:t>districtName</w:t>
            </w:r>
          </w:p>
        </w:tc>
        <w:tc>
          <w:tcPr>
            <w:tcW w:w="1583" w:type="dxa"/>
            <w:tcBorders>
              <w:top w:val="single" w:color="auto" w:sz="4" w:space="0"/>
              <w:left w:val="single" w:color="auto" w:sz="4" w:space="0"/>
              <w:bottom w:val="single" w:color="auto" w:sz="4" w:space="0"/>
              <w:right w:val="single" w:color="auto" w:sz="4" w:space="0"/>
            </w:tcBorders>
            <w:vAlign w:val="center"/>
          </w:tcPr>
          <w:p w14:paraId="26864470">
            <w:pPr>
              <w:spacing w:line="360" w:lineRule="auto"/>
              <w:jc w:val="center"/>
              <w:rPr>
                <w:rFonts w:hint="eastAsia" w:ascii="宋体" w:hAnsi="宋体"/>
              </w:rPr>
            </w:pPr>
            <w:r>
              <w:rPr>
                <w:rFonts w:ascii="宋体" w:hAnsi="宋体"/>
              </w:rPr>
              <w:t>varchar</w:t>
            </w:r>
          </w:p>
        </w:tc>
        <w:tc>
          <w:tcPr>
            <w:tcW w:w="1222" w:type="dxa"/>
            <w:tcBorders>
              <w:top w:val="single" w:color="auto" w:sz="4" w:space="0"/>
              <w:left w:val="single" w:color="auto" w:sz="4" w:space="0"/>
              <w:bottom w:val="single" w:color="auto" w:sz="4" w:space="0"/>
              <w:right w:val="single" w:color="auto" w:sz="4" w:space="0"/>
            </w:tcBorders>
            <w:vAlign w:val="center"/>
          </w:tcPr>
          <w:p w14:paraId="07FC4991">
            <w:pPr>
              <w:spacing w:line="360" w:lineRule="auto"/>
              <w:jc w:val="center"/>
              <w:rPr>
                <w:rFonts w:hint="eastAsia" w:ascii="宋体" w:hAnsi="宋体"/>
              </w:rPr>
            </w:pPr>
            <w:r>
              <w:rPr>
                <w:rFonts w:ascii="宋体" w:hAnsi="宋体"/>
              </w:rPr>
              <w:t>否</w:t>
            </w:r>
          </w:p>
        </w:tc>
        <w:tc>
          <w:tcPr>
            <w:tcW w:w="1222" w:type="dxa"/>
            <w:tcBorders>
              <w:top w:val="single" w:color="auto" w:sz="4" w:space="0"/>
              <w:left w:val="single" w:color="auto" w:sz="4" w:space="0"/>
              <w:bottom w:val="single" w:color="auto" w:sz="4" w:space="0"/>
              <w:right w:val="single" w:color="auto" w:sz="4" w:space="0"/>
            </w:tcBorders>
            <w:vAlign w:val="center"/>
          </w:tcPr>
          <w:p w14:paraId="749F0116">
            <w:pPr>
              <w:spacing w:line="360" w:lineRule="auto"/>
              <w:jc w:val="center"/>
              <w:rPr>
                <w:rFonts w:hint="eastAsia" w:ascii="宋体" w:hAnsi="宋体"/>
              </w:rPr>
            </w:pPr>
            <w:r>
              <w:rPr>
                <w:rFonts w:ascii="宋体" w:hAnsi="宋体"/>
              </w:rPr>
              <w:t>否</w:t>
            </w:r>
          </w:p>
        </w:tc>
        <w:tc>
          <w:tcPr>
            <w:tcW w:w="727" w:type="dxa"/>
            <w:tcBorders>
              <w:top w:val="single" w:color="auto" w:sz="4" w:space="0"/>
              <w:left w:val="single" w:color="auto" w:sz="4" w:space="0"/>
              <w:bottom w:val="single" w:color="auto" w:sz="4" w:space="0"/>
              <w:right w:val="single" w:color="auto" w:sz="4" w:space="0"/>
            </w:tcBorders>
            <w:vAlign w:val="center"/>
          </w:tcPr>
          <w:p w14:paraId="12F998CA">
            <w:pPr>
              <w:spacing w:line="360" w:lineRule="auto"/>
              <w:jc w:val="center"/>
              <w:rPr>
                <w:rFonts w:hint="eastAsia" w:ascii="宋体" w:hAnsi="宋体"/>
              </w:rPr>
            </w:pPr>
            <w:r>
              <w:rPr>
                <w:rFonts w:ascii="宋体" w:hAnsi="宋体"/>
              </w:rPr>
              <w:t>32</w:t>
            </w:r>
          </w:p>
        </w:tc>
        <w:tc>
          <w:tcPr>
            <w:tcW w:w="2197" w:type="dxa"/>
            <w:tcBorders>
              <w:top w:val="single" w:color="auto" w:sz="4" w:space="0"/>
              <w:left w:val="single" w:color="auto" w:sz="4" w:space="0"/>
              <w:bottom w:val="single" w:color="auto" w:sz="4" w:space="0"/>
              <w:right w:val="single" w:color="auto" w:sz="4" w:space="0"/>
            </w:tcBorders>
            <w:vAlign w:val="center"/>
          </w:tcPr>
          <w:p w14:paraId="0C673129">
            <w:pPr>
              <w:spacing w:line="360" w:lineRule="auto"/>
              <w:jc w:val="center"/>
              <w:rPr>
                <w:rFonts w:hint="eastAsia" w:ascii="宋体" w:hAnsi="宋体"/>
              </w:rPr>
            </w:pPr>
            <w:r>
              <w:rPr>
                <w:rFonts w:ascii="宋体" w:hAnsi="宋体"/>
              </w:rPr>
              <w:t>区级名称</w:t>
            </w:r>
          </w:p>
        </w:tc>
      </w:tr>
      <w:tr w14:paraId="167F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8" w:type="dxa"/>
            <w:tcBorders>
              <w:top w:val="single" w:color="auto" w:sz="4" w:space="0"/>
              <w:left w:val="single" w:color="auto" w:sz="4" w:space="0"/>
              <w:bottom w:val="single" w:color="auto" w:sz="4" w:space="0"/>
              <w:right w:val="single" w:color="auto" w:sz="4" w:space="0"/>
            </w:tcBorders>
            <w:vAlign w:val="center"/>
          </w:tcPr>
          <w:p w14:paraId="3B29FD2C">
            <w:pPr>
              <w:spacing w:line="360" w:lineRule="auto"/>
              <w:jc w:val="center"/>
              <w:rPr>
                <w:rFonts w:hint="eastAsia" w:ascii="宋体" w:hAnsi="宋体"/>
              </w:rPr>
            </w:pPr>
            <w:r>
              <w:rPr>
                <w:rFonts w:ascii="宋体" w:hAnsi="宋体"/>
              </w:rPr>
              <w:t>detailAddress</w:t>
            </w:r>
          </w:p>
        </w:tc>
        <w:tc>
          <w:tcPr>
            <w:tcW w:w="1583" w:type="dxa"/>
            <w:tcBorders>
              <w:top w:val="single" w:color="auto" w:sz="4" w:space="0"/>
              <w:left w:val="single" w:color="auto" w:sz="4" w:space="0"/>
              <w:bottom w:val="single" w:color="auto" w:sz="4" w:space="0"/>
              <w:right w:val="single" w:color="auto" w:sz="4" w:space="0"/>
            </w:tcBorders>
            <w:vAlign w:val="center"/>
          </w:tcPr>
          <w:p w14:paraId="54E250C8">
            <w:pPr>
              <w:spacing w:line="360" w:lineRule="auto"/>
              <w:jc w:val="center"/>
              <w:rPr>
                <w:rFonts w:hint="eastAsia" w:ascii="宋体" w:hAnsi="宋体"/>
              </w:rPr>
            </w:pPr>
            <w:r>
              <w:rPr>
                <w:rFonts w:ascii="宋体" w:hAnsi="宋体"/>
              </w:rPr>
              <w:t>varchar</w:t>
            </w:r>
          </w:p>
        </w:tc>
        <w:tc>
          <w:tcPr>
            <w:tcW w:w="1222" w:type="dxa"/>
            <w:tcBorders>
              <w:top w:val="single" w:color="auto" w:sz="4" w:space="0"/>
              <w:left w:val="single" w:color="auto" w:sz="4" w:space="0"/>
              <w:bottom w:val="single" w:color="auto" w:sz="4" w:space="0"/>
              <w:right w:val="single" w:color="auto" w:sz="4" w:space="0"/>
            </w:tcBorders>
            <w:vAlign w:val="center"/>
          </w:tcPr>
          <w:p w14:paraId="0941F3A8">
            <w:pPr>
              <w:spacing w:line="360" w:lineRule="auto"/>
              <w:jc w:val="center"/>
              <w:rPr>
                <w:rFonts w:hint="eastAsia" w:ascii="宋体" w:hAnsi="宋体"/>
              </w:rPr>
            </w:pPr>
            <w:r>
              <w:rPr>
                <w:rFonts w:ascii="宋体" w:hAnsi="宋体"/>
              </w:rPr>
              <w:t>否</w:t>
            </w:r>
          </w:p>
        </w:tc>
        <w:tc>
          <w:tcPr>
            <w:tcW w:w="1222" w:type="dxa"/>
            <w:tcBorders>
              <w:top w:val="single" w:color="auto" w:sz="4" w:space="0"/>
              <w:left w:val="single" w:color="auto" w:sz="4" w:space="0"/>
              <w:bottom w:val="single" w:color="auto" w:sz="4" w:space="0"/>
              <w:right w:val="single" w:color="auto" w:sz="4" w:space="0"/>
            </w:tcBorders>
            <w:vAlign w:val="center"/>
          </w:tcPr>
          <w:p w14:paraId="422D3631">
            <w:pPr>
              <w:spacing w:line="360" w:lineRule="auto"/>
              <w:jc w:val="center"/>
              <w:rPr>
                <w:rFonts w:hint="eastAsia" w:ascii="宋体" w:hAnsi="宋体"/>
              </w:rPr>
            </w:pPr>
            <w:r>
              <w:rPr>
                <w:rFonts w:ascii="宋体" w:hAnsi="宋体"/>
              </w:rPr>
              <w:t>否</w:t>
            </w:r>
          </w:p>
        </w:tc>
        <w:tc>
          <w:tcPr>
            <w:tcW w:w="727" w:type="dxa"/>
            <w:tcBorders>
              <w:top w:val="single" w:color="auto" w:sz="4" w:space="0"/>
              <w:left w:val="single" w:color="auto" w:sz="4" w:space="0"/>
              <w:bottom w:val="single" w:color="auto" w:sz="4" w:space="0"/>
              <w:right w:val="single" w:color="auto" w:sz="4" w:space="0"/>
            </w:tcBorders>
            <w:vAlign w:val="center"/>
          </w:tcPr>
          <w:p w14:paraId="5B84DE8D">
            <w:pPr>
              <w:spacing w:line="360" w:lineRule="auto"/>
              <w:jc w:val="center"/>
              <w:rPr>
                <w:rFonts w:hint="eastAsia" w:ascii="宋体" w:hAnsi="宋体"/>
              </w:rPr>
            </w:pPr>
            <w:r>
              <w:rPr>
                <w:rFonts w:ascii="宋体" w:hAnsi="宋体"/>
              </w:rPr>
              <w:t>256</w:t>
            </w:r>
          </w:p>
        </w:tc>
        <w:tc>
          <w:tcPr>
            <w:tcW w:w="2197" w:type="dxa"/>
            <w:tcBorders>
              <w:top w:val="single" w:color="auto" w:sz="4" w:space="0"/>
              <w:left w:val="single" w:color="auto" w:sz="4" w:space="0"/>
              <w:bottom w:val="single" w:color="auto" w:sz="4" w:space="0"/>
              <w:right w:val="single" w:color="auto" w:sz="4" w:space="0"/>
            </w:tcBorders>
            <w:vAlign w:val="center"/>
          </w:tcPr>
          <w:p w14:paraId="135A9E84">
            <w:pPr>
              <w:spacing w:line="360" w:lineRule="auto"/>
              <w:jc w:val="center"/>
              <w:rPr>
                <w:rFonts w:hint="eastAsia" w:ascii="宋体" w:hAnsi="宋体"/>
              </w:rPr>
            </w:pPr>
            <w:r>
              <w:rPr>
                <w:rFonts w:ascii="宋体" w:hAnsi="宋体"/>
              </w:rPr>
              <w:t>详细地址</w:t>
            </w:r>
          </w:p>
        </w:tc>
      </w:tr>
      <w:tr w14:paraId="44290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8" w:type="dxa"/>
            <w:tcBorders>
              <w:top w:val="single" w:color="auto" w:sz="4" w:space="0"/>
              <w:left w:val="single" w:color="auto" w:sz="4" w:space="0"/>
              <w:bottom w:val="single" w:color="auto" w:sz="4" w:space="0"/>
              <w:right w:val="single" w:color="auto" w:sz="4" w:space="0"/>
            </w:tcBorders>
            <w:vAlign w:val="center"/>
          </w:tcPr>
          <w:p w14:paraId="467BC227">
            <w:pPr>
              <w:spacing w:line="360" w:lineRule="auto"/>
              <w:jc w:val="center"/>
              <w:rPr>
                <w:rFonts w:hint="eastAsia" w:ascii="宋体" w:hAnsi="宋体"/>
              </w:rPr>
            </w:pPr>
            <w:r>
              <w:rPr>
                <w:rFonts w:ascii="宋体" w:hAnsi="宋体"/>
              </w:rPr>
              <w:t>createdTime</w:t>
            </w:r>
          </w:p>
        </w:tc>
        <w:tc>
          <w:tcPr>
            <w:tcW w:w="1583" w:type="dxa"/>
            <w:tcBorders>
              <w:top w:val="single" w:color="auto" w:sz="4" w:space="0"/>
              <w:left w:val="single" w:color="auto" w:sz="4" w:space="0"/>
              <w:bottom w:val="single" w:color="auto" w:sz="4" w:space="0"/>
              <w:right w:val="single" w:color="auto" w:sz="4" w:space="0"/>
            </w:tcBorders>
            <w:vAlign w:val="center"/>
          </w:tcPr>
          <w:p w14:paraId="14D43A06">
            <w:pPr>
              <w:spacing w:line="360" w:lineRule="auto"/>
              <w:jc w:val="center"/>
              <w:rPr>
                <w:rFonts w:hint="eastAsia" w:ascii="宋体" w:hAnsi="宋体"/>
              </w:rPr>
            </w:pPr>
            <w:r>
              <w:rPr>
                <w:rFonts w:ascii="宋体" w:hAnsi="宋体"/>
              </w:rPr>
              <w:t>datetime</w:t>
            </w:r>
          </w:p>
        </w:tc>
        <w:tc>
          <w:tcPr>
            <w:tcW w:w="1222" w:type="dxa"/>
            <w:tcBorders>
              <w:top w:val="single" w:color="auto" w:sz="4" w:space="0"/>
              <w:left w:val="single" w:color="auto" w:sz="4" w:space="0"/>
              <w:bottom w:val="single" w:color="auto" w:sz="4" w:space="0"/>
              <w:right w:val="single" w:color="auto" w:sz="4" w:space="0"/>
            </w:tcBorders>
            <w:vAlign w:val="center"/>
          </w:tcPr>
          <w:p w14:paraId="2CC2A237">
            <w:pPr>
              <w:spacing w:line="360" w:lineRule="auto"/>
              <w:jc w:val="center"/>
              <w:rPr>
                <w:rFonts w:hint="eastAsia" w:ascii="宋体" w:hAnsi="宋体"/>
              </w:rPr>
            </w:pPr>
            <w:r>
              <w:rPr>
                <w:rFonts w:ascii="宋体" w:hAnsi="宋体"/>
              </w:rPr>
              <w:t>否</w:t>
            </w:r>
          </w:p>
        </w:tc>
        <w:tc>
          <w:tcPr>
            <w:tcW w:w="1222" w:type="dxa"/>
            <w:tcBorders>
              <w:top w:val="single" w:color="auto" w:sz="4" w:space="0"/>
              <w:left w:val="single" w:color="auto" w:sz="4" w:space="0"/>
              <w:bottom w:val="single" w:color="auto" w:sz="4" w:space="0"/>
              <w:right w:val="single" w:color="auto" w:sz="4" w:space="0"/>
            </w:tcBorders>
            <w:vAlign w:val="center"/>
          </w:tcPr>
          <w:p w14:paraId="41D5EE00">
            <w:pPr>
              <w:spacing w:line="360" w:lineRule="auto"/>
              <w:jc w:val="center"/>
              <w:rPr>
                <w:rFonts w:hint="eastAsia" w:ascii="宋体" w:hAnsi="宋体"/>
              </w:rPr>
            </w:pPr>
            <w:r>
              <w:rPr>
                <w:rFonts w:ascii="宋体" w:hAnsi="宋体"/>
              </w:rPr>
              <w:t>否</w:t>
            </w:r>
          </w:p>
        </w:tc>
        <w:tc>
          <w:tcPr>
            <w:tcW w:w="727" w:type="dxa"/>
            <w:tcBorders>
              <w:top w:val="single" w:color="auto" w:sz="4" w:space="0"/>
              <w:left w:val="single" w:color="auto" w:sz="4" w:space="0"/>
              <w:bottom w:val="single" w:color="auto" w:sz="4" w:space="0"/>
              <w:right w:val="single" w:color="auto" w:sz="4" w:space="0"/>
            </w:tcBorders>
            <w:vAlign w:val="center"/>
          </w:tcPr>
          <w:p w14:paraId="47183D8E">
            <w:pPr>
              <w:spacing w:line="360" w:lineRule="auto"/>
              <w:jc w:val="center"/>
              <w:rPr>
                <w:rFonts w:hint="eastAsia" w:ascii="宋体" w:hAnsi="宋体"/>
              </w:rPr>
            </w:pPr>
            <w:r>
              <w:rPr>
                <w:rFonts w:ascii="宋体" w:hAnsi="宋体"/>
              </w:rPr>
              <w:t>-</w:t>
            </w:r>
          </w:p>
        </w:tc>
        <w:tc>
          <w:tcPr>
            <w:tcW w:w="2197" w:type="dxa"/>
            <w:tcBorders>
              <w:top w:val="single" w:color="auto" w:sz="4" w:space="0"/>
              <w:left w:val="single" w:color="auto" w:sz="4" w:space="0"/>
              <w:bottom w:val="single" w:color="auto" w:sz="4" w:space="0"/>
              <w:right w:val="single" w:color="auto" w:sz="4" w:space="0"/>
            </w:tcBorders>
            <w:vAlign w:val="center"/>
          </w:tcPr>
          <w:p w14:paraId="07FE5C56">
            <w:pPr>
              <w:spacing w:line="360" w:lineRule="auto"/>
              <w:jc w:val="center"/>
              <w:rPr>
                <w:rFonts w:hint="eastAsia" w:ascii="宋体" w:hAnsi="宋体"/>
              </w:rPr>
            </w:pPr>
            <w:r>
              <w:rPr>
                <w:rFonts w:ascii="宋体" w:hAnsi="宋体"/>
              </w:rPr>
              <w:t>创建时间</w:t>
            </w:r>
          </w:p>
        </w:tc>
      </w:tr>
      <w:tr w14:paraId="5C03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8" w:type="dxa"/>
            <w:tcBorders>
              <w:top w:val="single" w:color="auto" w:sz="4" w:space="0"/>
              <w:left w:val="single" w:color="auto" w:sz="4" w:space="0"/>
              <w:bottom w:val="single" w:color="auto" w:sz="4" w:space="0"/>
              <w:right w:val="single" w:color="auto" w:sz="4" w:space="0"/>
            </w:tcBorders>
            <w:vAlign w:val="center"/>
          </w:tcPr>
          <w:p w14:paraId="757F5152">
            <w:pPr>
              <w:spacing w:line="360" w:lineRule="auto"/>
              <w:jc w:val="center"/>
              <w:rPr>
                <w:rFonts w:hint="eastAsia" w:ascii="宋体" w:hAnsi="宋体"/>
              </w:rPr>
            </w:pPr>
            <w:r>
              <w:rPr>
                <w:rFonts w:ascii="宋体" w:hAnsi="宋体"/>
              </w:rPr>
              <w:t>updatedTime</w:t>
            </w:r>
          </w:p>
        </w:tc>
        <w:tc>
          <w:tcPr>
            <w:tcW w:w="1583" w:type="dxa"/>
            <w:tcBorders>
              <w:top w:val="single" w:color="auto" w:sz="4" w:space="0"/>
              <w:left w:val="single" w:color="auto" w:sz="4" w:space="0"/>
              <w:bottom w:val="single" w:color="auto" w:sz="4" w:space="0"/>
              <w:right w:val="single" w:color="auto" w:sz="4" w:space="0"/>
            </w:tcBorders>
            <w:vAlign w:val="center"/>
          </w:tcPr>
          <w:p w14:paraId="305FB831">
            <w:pPr>
              <w:spacing w:line="360" w:lineRule="auto"/>
              <w:jc w:val="center"/>
              <w:rPr>
                <w:rFonts w:hint="eastAsia" w:ascii="宋体" w:hAnsi="宋体"/>
              </w:rPr>
            </w:pPr>
            <w:r>
              <w:rPr>
                <w:rFonts w:ascii="宋体" w:hAnsi="宋体"/>
              </w:rPr>
              <w:t>datetime</w:t>
            </w:r>
          </w:p>
        </w:tc>
        <w:tc>
          <w:tcPr>
            <w:tcW w:w="1222" w:type="dxa"/>
            <w:tcBorders>
              <w:top w:val="single" w:color="auto" w:sz="4" w:space="0"/>
              <w:left w:val="single" w:color="auto" w:sz="4" w:space="0"/>
              <w:bottom w:val="single" w:color="auto" w:sz="4" w:space="0"/>
              <w:right w:val="single" w:color="auto" w:sz="4" w:space="0"/>
            </w:tcBorders>
            <w:vAlign w:val="center"/>
          </w:tcPr>
          <w:p w14:paraId="6329FDF3">
            <w:pPr>
              <w:spacing w:line="360" w:lineRule="auto"/>
              <w:jc w:val="center"/>
              <w:rPr>
                <w:rFonts w:hint="eastAsia" w:ascii="宋体" w:hAnsi="宋体"/>
              </w:rPr>
            </w:pPr>
            <w:r>
              <w:rPr>
                <w:rFonts w:ascii="宋体" w:hAnsi="宋体"/>
              </w:rPr>
              <w:t>否</w:t>
            </w:r>
          </w:p>
        </w:tc>
        <w:tc>
          <w:tcPr>
            <w:tcW w:w="1222" w:type="dxa"/>
            <w:tcBorders>
              <w:top w:val="single" w:color="auto" w:sz="4" w:space="0"/>
              <w:left w:val="single" w:color="auto" w:sz="4" w:space="0"/>
              <w:bottom w:val="single" w:color="auto" w:sz="4" w:space="0"/>
              <w:right w:val="single" w:color="auto" w:sz="4" w:space="0"/>
            </w:tcBorders>
            <w:vAlign w:val="center"/>
          </w:tcPr>
          <w:p w14:paraId="5D003E6C">
            <w:pPr>
              <w:spacing w:line="360" w:lineRule="auto"/>
              <w:jc w:val="center"/>
              <w:rPr>
                <w:rFonts w:hint="eastAsia" w:ascii="宋体" w:hAnsi="宋体"/>
              </w:rPr>
            </w:pPr>
            <w:r>
              <w:rPr>
                <w:rFonts w:ascii="宋体" w:hAnsi="宋体"/>
              </w:rPr>
              <w:t>否</w:t>
            </w:r>
          </w:p>
        </w:tc>
        <w:tc>
          <w:tcPr>
            <w:tcW w:w="727" w:type="dxa"/>
            <w:tcBorders>
              <w:top w:val="single" w:color="auto" w:sz="4" w:space="0"/>
              <w:left w:val="single" w:color="auto" w:sz="4" w:space="0"/>
              <w:bottom w:val="single" w:color="auto" w:sz="4" w:space="0"/>
              <w:right w:val="single" w:color="auto" w:sz="4" w:space="0"/>
            </w:tcBorders>
            <w:vAlign w:val="center"/>
          </w:tcPr>
          <w:p w14:paraId="6D67ABB2">
            <w:pPr>
              <w:spacing w:line="360" w:lineRule="auto"/>
              <w:jc w:val="center"/>
              <w:rPr>
                <w:rFonts w:hint="eastAsia" w:ascii="宋体" w:hAnsi="宋体"/>
              </w:rPr>
            </w:pPr>
            <w:r>
              <w:rPr>
                <w:rFonts w:ascii="宋体" w:hAnsi="宋体"/>
              </w:rPr>
              <w:t>-</w:t>
            </w:r>
          </w:p>
        </w:tc>
        <w:tc>
          <w:tcPr>
            <w:tcW w:w="2197" w:type="dxa"/>
            <w:tcBorders>
              <w:top w:val="single" w:color="auto" w:sz="4" w:space="0"/>
              <w:left w:val="single" w:color="auto" w:sz="4" w:space="0"/>
              <w:bottom w:val="single" w:color="auto" w:sz="4" w:space="0"/>
              <w:right w:val="single" w:color="auto" w:sz="4" w:space="0"/>
            </w:tcBorders>
            <w:vAlign w:val="center"/>
          </w:tcPr>
          <w:p w14:paraId="3D32AC2C">
            <w:pPr>
              <w:spacing w:line="360" w:lineRule="auto"/>
              <w:jc w:val="center"/>
              <w:rPr>
                <w:rFonts w:hint="eastAsia" w:ascii="宋体" w:hAnsi="宋体"/>
              </w:rPr>
            </w:pPr>
            <w:r>
              <w:rPr>
                <w:rFonts w:ascii="宋体" w:hAnsi="宋体"/>
              </w:rPr>
              <w:t>更新时间</w:t>
            </w:r>
          </w:p>
        </w:tc>
      </w:tr>
      <w:tr w14:paraId="47AE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8" w:type="dxa"/>
            <w:tcBorders>
              <w:top w:val="single" w:color="auto" w:sz="4" w:space="0"/>
              <w:left w:val="single" w:color="auto" w:sz="4" w:space="0"/>
              <w:bottom w:val="single" w:color="auto" w:sz="4" w:space="0"/>
              <w:right w:val="single" w:color="auto" w:sz="4" w:space="0"/>
            </w:tcBorders>
            <w:vAlign w:val="center"/>
          </w:tcPr>
          <w:p w14:paraId="1D828C6E">
            <w:pPr>
              <w:spacing w:line="360" w:lineRule="auto"/>
              <w:jc w:val="center"/>
              <w:rPr>
                <w:rFonts w:hint="eastAsia" w:ascii="宋体" w:hAnsi="宋体"/>
              </w:rPr>
            </w:pPr>
            <w:r>
              <w:rPr>
                <w:rFonts w:ascii="宋体" w:hAnsi="宋体"/>
              </w:rPr>
              <w:t>isDelete</w:t>
            </w:r>
          </w:p>
        </w:tc>
        <w:tc>
          <w:tcPr>
            <w:tcW w:w="1583" w:type="dxa"/>
            <w:tcBorders>
              <w:top w:val="single" w:color="auto" w:sz="4" w:space="0"/>
              <w:left w:val="single" w:color="auto" w:sz="4" w:space="0"/>
              <w:bottom w:val="single" w:color="auto" w:sz="4" w:space="0"/>
              <w:right w:val="single" w:color="auto" w:sz="4" w:space="0"/>
            </w:tcBorders>
            <w:vAlign w:val="center"/>
          </w:tcPr>
          <w:p w14:paraId="3452212B">
            <w:pPr>
              <w:spacing w:line="360" w:lineRule="auto"/>
              <w:jc w:val="center"/>
              <w:rPr>
                <w:rFonts w:hint="eastAsia" w:ascii="宋体" w:hAnsi="宋体"/>
              </w:rPr>
            </w:pPr>
            <w:r>
              <w:rPr>
                <w:rFonts w:ascii="宋体" w:hAnsi="宋体"/>
              </w:rPr>
              <w:t>tinyint</w:t>
            </w:r>
          </w:p>
        </w:tc>
        <w:tc>
          <w:tcPr>
            <w:tcW w:w="1222" w:type="dxa"/>
            <w:tcBorders>
              <w:top w:val="single" w:color="auto" w:sz="4" w:space="0"/>
              <w:left w:val="single" w:color="auto" w:sz="4" w:space="0"/>
              <w:bottom w:val="single" w:color="auto" w:sz="4" w:space="0"/>
              <w:right w:val="single" w:color="auto" w:sz="4" w:space="0"/>
            </w:tcBorders>
            <w:vAlign w:val="center"/>
          </w:tcPr>
          <w:p w14:paraId="4DCF33DB">
            <w:pPr>
              <w:spacing w:line="360" w:lineRule="auto"/>
              <w:jc w:val="center"/>
              <w:rPr>
                <w:rFonts w:hint="eastAsia" w:ascii="宋体" w:hAnsi="宋体"/>
              </w:rPr>
            </w:pPr>
            <w:r>
              <w:rPr>
                <w:rFonts w:ascii="宋体" w:hAnsi="宋体"/>
              </w:rPr>
              <w:t>否</w:t>
            </w:r>
          </w:p>
        </w:tc>
        <w:tc>
          <w:tcPr>
            <w:tcW w:w="1222" w:type="dxa"/>
            <w:tcBorders>
              <w:top w:val="single" w:color="auto" w:sz="4" w:space="0"/>
              <w:left w:val="single" w:color="auto" w:sz="4" w:space="0"/>
              <w:bottom w:val="single" w:color="auto" w:sz="4" w:space="0"/>
              <w:right w:val="single" w:color="auto" w:sz="4" w:space="0"/>
            </w:tcBorders>
            <w:vAlign w:val="center"/>
          </w:tcPr>
          <w:p w14:paraId="21052C1B">
            <w:pPr>
              <w:spacing w:line="360" w:lineRule="auto"/>
              <w:jc w:val="center"/>
              <w:rPr>
                <w:rFonts w:hint="eastAsia" w:ascii="宋体" w:hAnsi="宋体"/>
              </w:rPr>
            </w:pPr>
            <w:r>
              <w:rPr>
                <w:rFonts w:ascii="宋体" w:hAnsi="宋体"/>
              </w:rPr>
              <w:t>否</w:t>
            </w:r>
          </w:p>
        </w:tc>
        <w:tc>
          <w:tcPr>
            <w:tcW w:w="727" w:type="dxa"/>
            <w:tcBorders>
              <w:top w:val="single" w:color="auto" w:sz="4" w:space="0"/>
              <w:left w:val="single" w:color="auto" w:sz="4" w:space="0"/>
              <w:bottom w:val="single" w:color="auto" w:sz="4" w:space="0"/>
              <w:right w:val="single" w:color="auto" w:sz="4" w:space="0"/>
            </w:tcBorders>
            <w:vAlign w:val="center"/>
          </w:tcPr>
          <w:p w14:paraId="5E79CF97">
            <w:pPr>
              <w:spacing w:line="360" w:lineRule="auto"/>
              <w:jc w:val="center"/>
              <w:rPr>
                <w:rFonts w:hint="eastAsia" w:ascii="宋体" w:hAnsi="宋体"/>
              </w:rPr>
            </w:pPr>
            <w:r>
              <w:rPr>
                <w:rFonts w:ascii="宋体" w:hAnsi="宋体"/>
              </w:rPr>
              <w:t>-</w:t>
            </w:r>
          </w:p>
        </w:tc>
        <w:tc>
          <w:tcPr>
            <w:tcW w:w="2197" w:type="dxa"/>
            <w:tcBorders>
              <w:top w:val="single" w:color="auto" w:sz="4" w:space="0"/>
              <w:left w:val="single" w:color="auto" w:sz="4" w:space="0"/>
              <w:bottom w:val="single" w:color="auto" w:sz="4" w:space="0"/>
              <w:right w:val="single" w:color="auto" w:sz="4" w:space="0"/>
            </w:tcBorders>
            <w:vAlign w:val="center"/>
          </w:tcPr>
          <w:p w14:paraId="021DAE26">
            <w:pPr>
              <w:spacing w:line="360" w:lineRule="auto"/>
              <w:jc w:val="center"/>
              <w:rPr>
                <w:rFonts w:hint="eastAsia" w:ascii="宋体" w:hAnsi="宋体"/>
              </w:rPr>
            </w:pPr>
            <w:r>
              <w:rPr>
                <w:rFonts w:ascii="宋体" w:hAnsi="宋体"/>
              </w:rPr>
              <w:t>是否删除</w:t>
            </w:r>
          </w:p>
        </w:tc>
      </w:tr>
    </w:tbl>
    <w:p w14:paraId="0FD2D2FB">
      <w:pPr>
        <w:spacing w:line="480" w:lineRule="auto"/>
        <w:ind w:firstLine="420"/>
        <w:rPr>
          <w:rStyle w:val="20"/>
          <w:rFonts w:hint="eastAsia"/>
        </w:rPr>
      </w:pPr>
      <w:r>
        <w:rPr>
          <w:rStyle w:val="20"/>
        </w:rPr>
        <w:t>（3）虾塘表（shrimp_pond）</w:t>
      </w:r>
    </w:p>
    <w:p w14:paraId="25F4A84C">
      <w:pPr>
        <w:spacing w:line="360" w:lineRule="auto"/>
        <w:ind w:firstLine="420"/>
        <w:rPr>
          <w:rFonts w:hint="eastAsia" w:ascii="宋体" w:hAnsi="宋体"/>
        </w:rPr>
      </w:pPr>
      <w:r>
        <w:rPr>
          <w:rFonts w:ascii="宋体" w:hAnsi="宋体"/>
        </w:rPr>
        <w:t>存储虾塘基本信息，包括名称、面积、深度等核心参数，是虾塘养殖管理的基础数据表。如表3-3所示。</w:t>
      </w:r>
    </w:p>
    <w:p w14:paraId="35E93F88">
      <w:pPr>
        <w:pStyle w:val="35"/>
        <w:rPr>
          <w:rFonts w:hint="eastAsia"/>
        </w:rPr>
      </w:pPr>
      <w:r>
        <w:t>表3-3 虾塘表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8"/>
        <w:gridCol w:w="1464"/>
        <w:gridCol w:w="1323"/>
        <w:gridCol w:w="1465"/>
        <w:gridCol w:w="1464"/>
        <w:gridCol w:w="1465"/>
      </w:tblGrid>
      <w:tr w14:paraId="3D2A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14:paraId="503708AA">
            <w:pPr>
              <w:spacing w:line="360" w:lineRule="auto"/>
              <w:jc w:val="center"/>
              <w:rPr>
                <w:rFonts w:hint="eastAsia" w:ascii="宋体" w:hAnsi="宋体"/>
              </w:rPr>
            </w:pPr>
            <w:r>
              <w:rPr>
                <w:rFonts w:ascii="宋体" w:hAnsi="宋体"/>
              </w:rPr>
              <w:t>字段名称</w:t>
            </w:r>
          </w:p>
        </w:tc>
        <w:tc>
          <w:tcPr>
            <w:tcW w:w="1417" w:type="dxa"/>
            <w:tcBorders>
              <w:top w:val="single" w:color="auto" w:sz="4" w:space="0"/>
              <w:left w:val="single" w:color="auto" w:sz="4" w:space="0"/>
              <w:bottom w:val="single" w:color="auto" w:sz="4" w:space="0"/>
              <w:right w:val="single" w:color="auto" w:sz="4" w:space="0"/>
            </w:tcBorders>
            <w:vAlign w:val="center"/>
          </w:tcPr>
          <w:p w14:paraId="6A544DCD">
            <w:pPr>
              <w:spacing w:line="360" w:lineRule="auto"/>
              <w:jc w:val="center"/>
              <w:rPr>
                <w:rFonts w:hint="eastAsia" w:ascii="宋体" w:hAnsi="宋体"/>
              </w:rPr>
            </w:pPr>
            <w:r>
              <w:rPr>
                <w:rFonts w:ascii="宋体" w:hAnsi="宋体"/>
              </w:rPr>
              <w:t>字段类型</w:t>
            </w:r>
          </w:p>
        </w:tc>
        <w:tc>
          <w:tcPr>
            <w:tcW w:w="1280" w:type="dxa"/>
            <w:tcBorders>
              <w:top w:val="single" w:color="auto" w:sz="4" w:space="0"/>
              <w:left w:val="single" w:color="auto" w:sz="4" w:space="0"/>
              <w:bottom w:val="single" w:color="auto" w:sz="4" w:space="0"/>
              <w:right w:val="single" w:color="auto" w:sz="4" w:space="0"/>
            </w:tcBorders>
            <w:vAlign w:val="center"/>
          </w:tcPr>
          <w:p w14:paraId="3F39AED4">
            <w:pPr>
              <w:spacing w:line="360" w:lineRule="auto"/>
              <w:jc w:val="center"/>
              <w:rPr>
                <w:rFonts w:hint="eastAsia" w:ascii="宋体" w:hAnsi="宋体"/>
              </w:rPr>
            </w:pPr>
            <w:r>
              <w:rPr>
                <w:rFonts w:ascii="宋体" w:hAnsi="宋体"/>
              </w:rPr>
              <w:t>是否主键</w:t>
            </w:r>
          </w:p>
        </w:tc>
        <w:tc>
          <w:tcPr>
            <w:tcW w:w="1418" w:type="dxa"/>
            <w:tcBorders>
              <w:top w:val="single" w:color="auto" w:sz="4" w:space="0"/>
              <w:left w:val="single" w:color="auto" w:sz="4" w:space="0"/>
              <w:bottom w:val="single" w:color="auto" w:sz="4" w:space="0"/>
              <w:right w:val="single" w:color="auto" w:sz="4" w:space="0"/>
            </w:tcBorders>
            <w:vAlign w:val="center"/>
          </w:tcPr>
          <w:p w14:paraId="22F4D070">
            <w:pPr>
              <w:spacing w:line="360" w:lineRule="auto"/>
              <w:jc w:val="center"/>
              <w:rPr>
                <w:rFonts w:hint="eastAsia" w:ascii="宋体" w:hAnsi="宋体"/>
              </w:rPr>
            </w:pPr>
            <w:r>
              <w:rPr>
                <w:rFonts w:ascii="宋体" w:hAnsi="宋体"/>
              </w:rPr>
              <w:t>是否外键</w:t>
            </w:r>
          </w:p>
        </w:tc>
        <w:tc>
          <w:tcPr>
            <w:tcW w:w="1417" w:type="dxa"/>
            <w:tcBorders>
              <w:top w:val="single" w:color="auto" w:sz="4" w:space="0"/>
              <w:left w:val="single" w:color="auto" w:sz="4" w:space="0"/>
              <w:bottom w:val="single" w:color="auto" w:sz="4" w:space="0"/>
              <w:right w:val="single" w:color="auto" w:sz="4" w:space="0"/>
            </w:tcBorders>
            <w:vAlign w:val="center"/>
          </w:tcPr>
          <w:p w14:paraId="24ED0EDD">
            <w:pPr>
              <w:spacing w:line="360" w:lineRule="auto"/>
              <w:jc w:val="center"/>
              <w:rPr>
                <w:rFonts w:hint="eastAsia" w:ascii="宋体" w:hAnsi="宋体"/>
              </w:rPr>
            </w:pPr>
            <w:r>
              <w:rPr>
                <w:rFonts w:ascii="宋体" w:hAnsi="宋体"/>
              </w:rPr>
              <w:t>长度</w:t>
            </w:r>
          </w:p>
        </w:tc>
        <w:tc>
          <w:tcPr>
            <w:tcW w:w="1418" w:type="dxa"/>
            <w:tcBorders>
              <w:top w:val="single" w:color="auto" w:sz="4" w:space="0"/>
              <w:left w:val="single" w:color="auto" w:sz="4" w:space="0"/>
              <w:bottom w:val="single" w:color="auto" w:sz="4" w:space="0"/>
              <w:right w:val="single" w:color="auto" w:sz="4" w:space="0"/>
            </w:tcBorders>
            <w:vAlign w:val="center"/>
          </w:tcPr>
          <w:p w14:paraId="355FF446">
            <w:pPr>
              <w:spacing w:line="360" w:lineRule="auto"/>
              <w:jc w:val="center"/>
              <w:rPr>
                <w:rFonts w:hint="eastAsia" w:ascii="宋体" w:hAnsi="宋体"/>
              </w:rPr>
            </w:pPr>
            <w:r>
              <w:rPr>
                <w:rFonts w:ascii="宋体" w:hAnsi="宋体"/>
              </w:rPr>
              <w:t>备注</w:t>
            </w:r>
          </w:p>
        </w:tc>
      </w:tr>
      <w:tr w14:paraId="7F4CF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14:paraId="35A88FB9">
            <w:pPr>
              <w:spacing w:line="360" w:lineRule="auto"/>
              <w:jc w:val="center"/>
              <w:rPr>
                <w:rFonts w:hint="eastAsia" w:ascii="宋体" w:hAnsi="宋体"/>
              </w:rPr>
            </w:pPr>
            <w:r>
              <w:rPr>
                <w:rFonts w:ascii="宋体" w:hAnsi="宋体"/>
              </w:rPr>
              <w:t>id</w:t>
            </w:r>
          </w:p>
        </w:tc>
        <w:tc>
          <w:tcPr>
            <w:tcW w:w="1417" w:type="dxa"/>
            <w:tcBorders>
              <w:top w:val="single" w:color="auto" w:sz="4" w:space="0"/>
              <w:left w:val="single" w:color="auto" w:sz="4" w:space="0"/>
              <w:bottom w:val="single" w:color="auto" w:sz="4" w:space="0"/>
              <w:right w:val="single" w:color="auto" w:sz="4" w:space="0"/>
            </w:tcBorders>
            <w:vAlign w:val="center"/>
          </w:tcPr>
          <w:p w14:paraId="1E9E6C46">
            <w:pPr>
              <w:spacing w:line="360" w:lineRule="auto"/>
              <w:jc w:val="center"/>
              <w:rPr>
                <w:rFonts w:hint="eastAsia" w:ascii="宋体" w:hAnsi="宋体"/>
              </w:rPr>
            </w:pPr>
            <w:r>
              <w:rPr>
                <w:rFonts w:ascii="宋体" w:hAnsi="宋体"/>
              </w:rPr>
              <w:t>bigint</w:t>
            </w:r>
          </w:p>
        </w:tc>
        <w:tc>
          <w:tcPr>
            <w:tcW w:w="1280" w:type="dxa"/>
            <w:tcBorders>
              <w:top w:val="single" w:color="auto" w:sz="4" w:space="0"/>
              <w:left w:val="single" w:color="auto" w:sz="4" w:space="0"/>
              <w:bottom w:val="single" w:color="auto" w:sz="4" w:space="0"/>
              <w:right w:val="single" w:color="auto" w:sz="4" w:space="0"/>
            </w:tcBorders>
            <w:vAlign w:val="center"/>
          </w:tcPr>
          <w:p w14:paraId="3EAC7885">
            <w:pPr>
              <w:spacing w:line="360" w:lineRule="auto"/>
              <w:jc w:val="center"/>
              <w:rPr>
                <w:rFonts w:hint="eastAsia" w:ascii="宋体" w:hAnsi="宋体"/>
              </w:rPr>
            </w:pPr>
            <w:r>
              <w:rPr>
                <w:rFonts w:ascii="宋体" w:hAnsi="宋体"/>
              </w:rPr>
              <w:t>是</w:t>
            </w:r>
          </w:p>
        </w:tc>
        <w:tc>
          <w:tcPr>
            <w:tcW w:w="1418" w:type="dxa"/>
            <w:tcBorders>
              <w:top w:val="single" w:color="auto" w:sz="4" w:space="0"/>
              <w:left w:val="single" w:color="auto" w:sz="4" w:space="0"/>
              <w:bottom w:val="single" w:color="auto" w:sz="4" w:space="0"/>
              <w:right w:val="single" w:color="auto" w:sz="4" w:space="0"/>
            </w:tcBorders>
            <w:vAlign w:val="center"/>
          </w:tcPr>
          <w:p w14:paraId="79985DE8">
            <w:pPr>
              <w:spacing w:line="360" w:lineRule="auto"/>
              <w:jc w:val="center"/>
              <w:rPr>
                <w:rFonts w:hint="eastAsia" w:ascii="宋体" w:hAnsi="宋体"/>
              </w:rPr>
            </w:pPr>
            <w:r>
              <w:rPr>
                <w:rFonts w:ascii="宋体" w:hAnsi="宋体"/>
              </w:rPr>
              <w:t>否</w:t>
            </w:r>
          </w:p>
        </w:tc>
        <w:tc>
          <w:tcPr>
            <w:tcW w:w="1417" w:type="dxa"/>
            <w:tcBorders>
              <w:top w:val="single" w:color="auto" w:sz="4" w:space="0"/>
              <w:left w:val="single" w:color="auto" w:sz="4" w:space="0"/>
              <w:bottom w:val="single" w:color="auto" w:sz="4" w:space="0"/>
              <w:right w:val="single" w:color="auto" w:sz="4" w:space="0"/>
            </w:tcBorders>
            <w:vAlign w:val="center"/>
          </w:tcPr>
          <w:p w14:paraId="65577415">
            <w:pPr>
              <w:spacing w:line="360" w:lineRule="auto"/>
              <w:jc w:val="center"/>
              <w:rPr>
                <w:rFonts w:hint="eastAsia" w:ascii="宋体" w:hAnsi="宋体"/>
              </w:rPr>
            </w:pPr>
            <w:r>
              <w:rPr>
                <w:rFonts w:ascii="宋体" w:hAnsi="宋体"/>
              </w:rPr>
              <w:t>-</w:t>
            </w:r>
          </w:p>
        </w:tc>
        <w:tc>
          <w:tcPr>
            <w:tcW w:w="1418" w:type="dxa"/>
            <w:tcBorders>
              <w:top w:val="single" w:color="auto" w:sz="4" w:space="0"/>
              <w:left w:val="single" w:color="auto" w:sz="4" w:space="0"/>
              <w:bottom w:val="single" w:color="auto" w:sz="4" w:space="0"/>
              <w:right w:val="single" w:color="auto" w:sz="4" w:space="0"/>
            </w:tcBorders>
            <w:vAlign w:val="center"/>
          </w:tcPr>
          <w:p w14:paraId="670D2B8F">
            <w:pPr>
              <w:spacing w:line="360" w:lineRule="auto"/>
              <w:jc w:val="center"/>
              <w:rPr>
                <w:rFonts w:hint="eastAsia" w:ascii="宋体" w:hAnsi="宋体"/>
              </w:rPr>
            </w:pPr>
            <w:r>
              <w:rPr>
                <w:rFonts w:ascii="宋体" w:hAnsi="宋体"/>
              </w:rPr>
              <w:t>自增主键</w:t>
            </w:r>
          </w:p>
        </w:tc>
      </w:tr>
      <w:tr w14:paraId="3F90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14:paraId="4691AA49">
            <w:pPr>
              <w:spacing w:line="360" w:lineRule="auto"/>
              <w:jc w:val="center"/>
              <w:rPr>
                <w:rFonts w:hint="eastAsia" w:ascii="宋体" w:hAnsi="宋体"/>
              </w:rPr>
            </w:pPr>
            <w:r>
              <w:rPr>
                <w:rFonts w:ascii="宋体" w:hAnsi="宋体"/>
              </w:rPr>
              <w:t>userId</w:t>
            </w:r>
          </w:p>
        </w:tc>
        <w:tc>
          <w:tcPr>
            <w:tcW w:w="1417" w:type="dxa"/>
            <w:tcBorders>
              <w:top w:val="single" w:color="auto" w:sz="4" w:space="0"/>
              <w:left w:val="single" w:color="auto" w:sz="4" w:space="0"/>
              <w:bottom w:val="single" w:color="auto" w:sz="4" w:space="0"/>
              <w:right w:val="single" w:color="auto" w:sz="4" w:space="0"/>
            </w:tcBorders>
            <w:vAlign w:val="center"/>
          </w:tcPr>
          <w:p w14:paraId="5D3E82EB">
            <w:pPr>
              <w:spacing w:line="360" w:lineRule="auto"/>
              <w:jc w:val="center"/>
              <w:rPr>
                <w:rFonts w:hint="eastAsia" w:ascii="宋体" w:hAnsi="宋体"/>
              </w:rPr>
            </w:pPr>
            <w:r>
              <w:rPr>
                <w:rFonts w:ascii="宋体" w:hAnsi="宋体"/>
              </w:rPr>
              <w:t>bigint</w:t>
            </w:r>
          </w:p>
        </w:tc>
        <w:tc>
          <w:tcPr>
            <w:tcW w:w="1280" w:type="dxa"/>
            <w:tcBorders>
              <w:top w:val="single" w:color="auto" w:sz="4" w:space="0"/>
              <w:left w:val="single" w:color="auto" w:sz="4" w:space="0"/>
              <w:bottom w:val="single" w:color="auto" w:sz="4" w:space="0"/>
              <w:right w:val="single" w:color="auto" w:sz="4" w:space="0"/>
            </w:tcBorders>
            <w:vAlign w:val="center"/>
          </w:tcPr>
          <w:p w14:paraId="42314764">
            <w:pPr>
              <w:spacing w:line="360" w:lineRule="auto"/>
              <w:jc w:val="center"/>
              <w:rPr>
                <w:rFonts w:hint="eastAsia" w:ascii="宋体" w:hAnsi="宋体"/>
              </w:rPr>
            </w:pPr>
            <w:r>
              <w:rPr>
                <w:rFonts w:ascii="宋体" w:hAnsi="宋体"/>
              </w:rPr>
              <w:t>否</w:t>
            </w:r>
          </w:p>
        </w:tc>
        <w:tc>
          <w:tcPr>
            <w:tcW w:w="1418" w:type="dxa"/>
            <w:tcBorders>
              <w:top w:val="single" w:color="auto" w:sz="4" w:space="0"/>
              <w:left w:val="single" w:color="auto" w:sz="4" w:space="0"/>
              <w:bottom w:val="single" w:color="auto" w:sz="4" w:space="0"/>
              <w:right w:val="single" w:color="auto" w:sz="4" w:space="0"/>
            </w:tcBorders>
            <w:vAlign w:val="center"/>
          </w:tcPr>
          <w:p w14:paraId="778C8EE2">
            <w:pPr>
              <w:spacing w:line="360" w:lineRule="auto"/>
              <w:jc w:val="center"/>
              <w:rPr>
                <w:rFonts w:hint="eastAsia" w:ascii="宋体" w:hAnsi="宋体"/>
              </w:rPr>
            </w:pPr>
            <w:r>
              <w:rPr>
                <w:rFonts w:ascii="宋体" w:hAnsi="宋体"/>
              </w:rPr>
              <w:t>是</w:t>
            </w:r>
          </w:p>
        </w:tc>
        <w:tc>
          <w:tcPr>
            <w:tcW w:w="1417" w:type="dxa"/>
            <w:tcBorders>
              <w:top w:val="single" w:color="auto" w:sz="4" w:space="0"/>
              <w:left w:val="single" w:color="auto" w:sz="4" w:space="0"/>
              <w:bottom w:val="single" w:color="auto" w:sz="4" w:space="0"/>
              <w:right w:val="single" w:color="auto" w:sz="4" w:space="0"/>
            </w:tcBorders>
            <w:vAlign w:val="center"/>
          </w:tcPr>
          <w:p w14:paraId="66525FD9">
            <w:pPr>
              <w:spacing w:line="360" w:lineRule="auto"/>
              <w:jc w:val="center"/>
              <w:rPr>
                <w:rFonts w:hint="eastAsia" w:ascii="宋体" w:hAnsi="宋体"/>
              </w:rPr>
            </w:pPr>
            <w:r>
              <w:rPr>
                <w:rFonts w:ascii="宋体" w:hAnsi="宋体"/>
              </w:rPr>
              <w:t>-</w:t>
            </w:r>
          </w:p>
        </w:tc>
        <w:tc>
          <w:tcPr>
            <w:tcW w:w="1418" w:type="dxa"/>
            <w:tcBorders>
              <w:top w:val="single" w:color="auto" w:sz="4" w:space="0"/>
              <w:left w:val="single" w:color="auto" w:sz="4" w:space="0"/>
              <w:bottom w:val="single" w:color="auto" w:sz="4" w:space="0"/>
              <w:right w:val="single" w:color="auto" w:sz="4" w:space="0"/>
            </w:tcBorders>
            <w:vAlign w:val="center"/>
          </w:tcPr>
          <w:p w14:paraId="0133E978">
            <w:pPr>
              <w:spacing w:line="360" w:lineRule="auto"/>
              <w:jc w:val="center"/>
              <w:rPr>
                <w:rFonts w:hint="eastAsia" w:ascii="宋体" w:hAnsi="宋体"/>
              </w:rPr>
            </w:pPr>
            <w:r>
              <w:rPr>
                <w:rFonts w:ascii="宋体" w:hAnsi="宋体"/>
              </w:rPr>
              <w:t>用户ID</w:t>
            </w:r>
          </w:p>
        </w:tc>
      </w:tr>
      <w:tr w14:paraId="69C1E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14:paraId="1D1BBD8E">
            <w:pPr>
              <w:spacing w:line="360" w:lineRule="auto"/>
              <w:jc w:val="center"/>
              <w:rPr>
                <w:rFonts w:hint="eastAsia" w:ascii="宋体" w:hAnsi="宋体"/>
              </w:rPr>
            </w:pPr>
            <w:r>
              <w:rPr>
                <w:rFonts w:ascii="宋体" w:hAnsi="宋体"/>
              </w:rPr>
              <w:t>addressId</w:t>
            </w:r>
          </w:p>
        </w:tc>
        <w:tc>
          <w:tcPr>
            <w:tcW w:w="1417" w:type="dxa"/>
            <w:tcBorders>
              <w:top w:val="single" w:color="auto" w:sz="4" w:space="0"/>
              <w:left w:val="single" w:color="auto" w:sz="4" w:space="0"/>
              <w:bottom w:val="single" w:color="auto" w:sz="4" w:space="0"/>
              <w:right w:val="single" w:color="auto" w:sz="4" w:space="0"/>
            </w:tcBorders>
            <w:vAlign w:val="center"/>
          </w:tcPr>
          <w:p w14:paraId="4C43A483">
            <w:pPr>
              <w:spacing w:line="360" w:lineRule="auto"/>
              <w:jc w:val="center"/>
              <w:rPr>
                <w:rFonts w:hint="eastAsia" w:ascii="宋体" w:hAnsi="宋体"/>
              </w:rPr>
            </w:pPr>
            <w:r>
              <w:rPr>
                <w:rFonts w:ascii="宋体" w:hAnsi="宋体"/>
              </w:rPr>
              <w:t>bigint</w:t>
            </w:r>
          </w:p>
        </w:tc>
        <w:tc>
          <w:tcPr>
            <w:tcW w:w="1280" w:type="dxa"/>
            <w:tcBorders>
              <w:top w:val="single" w:color="auto" w:sz="4" w:space="0"/>
              <w:left w:val="single" w:color="auto" w:sz="4" w:space="0"/>
              <w:bottom w:val="single" w:color="auto" w:sz="4" w:space="0"/>
              <w:right w:val="single" w:color="auto" w:sz="4" w:space="0"/>
            </w:tcBorders>
            <w:vAlign w:val="center"/>
          </w:tcPr>
          <w:p w14:paraId="5A0B0AB5">
            <w:pPr>
              <w:spacing w:line="360" w:lineRule="auto"/>
              <w:jc w:val="center"/>
              <w:rPr>
                <w:rFonts w:hint="eastAsia" w:ascii="宋体" w:hAnsi="宋体"/>
              </w:rPr>
            </w:pPr>
            <w:r>
              <w:rPr>
                <w:rFonts w:ascii="宋体" w:hAnsi="宋体"/>
              </w:rPr>
              <w:t>否</w:t>
            </w:r>
          </w:p>
        </w:tc>
        <w:tc>
          <w:tcPr>
            <w:tcW w:w="1418" w:type="dxa"/>
            <w:tcBorders>
              <w:top w:val="single" w:color="auto" w:sz="4" w:space="0"/>
              <w:left w:val="single" w:color="auto" w:sz="4" w:space="0"/>
              <w:bottom w:val="single" w:color="auto" w:sz="4" w:space="0"/>
              <w:right w:val="single" w:color="auto" w:sz="4" w:space="0"/>
            </w:tcBorders>
            <w:vAlign w:val="center"/>
          </w:tcPr>
          <w:p w14:paraId="74A6A8C7">
            <w:pPr>
              <w:spacing w:line="360" w:lineRule="auto"/>
              <w:jc w:val="center"/>
              <w:rPr>
                <w:rFonts w:hint="eastAsia" w:ascii="宋体" w:hAnsi="宋体"/>
              </w:rPr>
            </w:pPr>
            <w:r>
              <w:rPr>
                <w:rFonts w:ascii="宋体" w:hAnsi="宋体"/>
              </w:rPr>
              <w:t>是</w:t>
            </w:r>
          </w:p>
        </w:tc>
        <w:tc>
          <w:tcPr>
            <w:tcW w:w="1417" w:type="dxa"/>
            <w:tcBorders>
              <w:top w:val="single" w:color="auto" w:sz="4" w:space="0"/>
              <w:left w:val="single" w:color="auto" w:sz="4" w:space="0"/>
              <w:bottom w:val="single" w:color="auto" w:sz="4" w:space="0"/>
              <w:right w:val="single" w:color="auto" w:sz="4" w:space="0"/>
            </w:tcBorders>
            <w:vAlign w:val="center"/>
          </w:tcPr>
          <w:p w14:paraId="38A5D121">
            <w:pPr>
              <w:spacing w:line="360" w:lineRule="auto"/>
              <w:jc w:val="center"/>
              <w:rPr>
                <w:rFonts w:hint="eastAsia" w:ascii="宋体" w:hAnsi="宋体"/>
              </w:rPr>
            </w:pPr>
            <w:r>
              <w:rPr>
                <w:rFonts w:ascii="宋体" w:hAnsi="宋体"/>
              </w:rPr>
              <w:t>-</w:t>
            </w:r>
          </w:p>
        </w:tc>
        <w:tc>
          <w:tcPr>
            <w:tcW w:w="1418" w:type="dxa"/>
            <w:tcBorders>
              <w:top w:val="single" w:color="auto" w:sz="4" w:space="0"/>
              <w:left w:val="single" w:color="auto" w:sz="4" w:space="0"/>
              <w:bottom w:val="single" w:color="auto" w:sz="4" w:space="0"/>
              <w:right w:val="single" w:color="auto" w:sz="4" w:space="0"/>
            </w:tcBorders>
            <w:vAlign w:val="center"/>
          </w:tcPr>
          <w:p w14:paraId="4C54BC20">
            <w:pPr>
              <w:spacing w:line="360" w:lineRule="auto"/>
              <w:jc w:val="center"/>
              <w:rPr>
                <w:rFonts w:hint="eastAsia" w:ascii="宋体" w:hAnsi="宋体"/>
              </w:rPr>
            </w:pPr>
            <w:r>
              <w:rPr>
                <w:rFonts w:ascii="宋体" w:hAnsi="宋体"/>
              </w:rPr>
              <w:t>地址ID</w:t>
            </w:r>
          </w:p>
        </w:tc>
      </w:tr>
      <w:tr w14:paraId="08F16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14:paraId="4F146284">
            <w:pPr>
              <w:spacing w:line="360" w:lineRule="auto"/>
              <w:jc w:val="center"/>
              <w:rPr>
                <w:rFonts w:hint="eastAsia" w:ascii="宋体" w:hAnsi="宋体"/>
              </w:rPr>
            </w:pPr>
            <w:r>
              <w:rPr>
                <w:rFonts w:ascii="宋体" w:hAnsi="宋体"/>
              </w:rPr>
              <w:t>pondName</w:t>
            </w:r>
          </w:p>
        </w:tc>
        <w:tc>
          <w:tcPr>
            <w:tcW w:w="1417" w:type="dxa"/>
            <w:tcBorders>
              <w:top w:val="single" w:color="auto" w:sz="4" w:space="0"/>
              <w:left w:val="single" w:color="auto" w:sz="4" w:space="0"/>
              <w:bottom w:val="single" w:color="auto" w:sz="4" w:space="0"/>
              <w:right w:val="single" w:color="auto" w:sz="4" w:space="0"/>
            </w:tcBorders>
            <w:vAlign w:val="center"/>
          </w:tcPr>
          <w:p w14:paraId="5C1440A9">
            <w:pPr>
              <w:spacing w:line="360" w:lineRule="auto"/>
              <w:jc w:val="center"/>
              <w:rPr>
                <w:rFonts w:hint="eastAsia" w:ascii="宋体" w:hAnsi="宋体"/>
              </w:rPr>
            </w:pPr>
            <w:r>
              <w:rPr>
                <w:rFonts w:ascii="宋体" w:hAnsi="宋体"/>
              </w:rPr>
              <w:t>varchar</w:t>
            </w:r>
          </w:p>
        </w:tc>
        <w:tc>
          <w:tcPr>
            <w:tcW w:w="1280" w:type="dxa"/>
            <w:tcBorders>
              <w:top w:val="single" w:color="auto" w:sz="4" w:space="0"/>
              <w:left w:val="single" w:color="auto" w:sz="4" w:space="0"/>
              <w:bottom w:val="single" w:color="auto" w:sz="4" w:space="0"/>
              <w:right w:val="single" w:color="auto" w:sz="4" w:space="0"/>
            </w:tcBorders>
            <w:vAlign w:val="center"/>
          </w:tcPr>
          <w:p w14:paraId="10018404">
            <w:pPr>
              <w:spacing w:line="360" w:lineRule="auto"/>
              <w:jc w:val="center"/>
              <w:rPr>
                <w:rFonts w:hint="eastAsia" w:ascii="宋体" w:hAnsi="宋体"/>
              </w:rPr>
            </w:pPr>
            <w:r>
              <w:rPr>
                <w:rFonts w:ascii="宋体" w:hAnsi="宋体"/>
              </w:rPr>
              <w:t>否</w:t>
            </w:r>
          </w:p>
        </w:tc>
        <w:tc>
          <w:tcPr>
            <w:tcW w:w="1418" w:type="dxa"/>
            <w:tcBorders>
              <w:top w:val="single" w:color="auto" w:sz="4" w:space="0"/>
              <w:left w:val="single" w:color="auto" w:sz="4" w:space="0"/>
              <w:bottom w:val="single" w:color="auto" w:sz="4" w:space="0"/>
              <w:right w:val="single" w:color="auto" w:sz="4" w:space="0"/>
            </w:tcBorders>
            <w:vAlign w:val="center"/>
          </w:tcPr>
          <w:p w14:paraId="25324128">
            <w:pPr>
              <w:spacing w:line="360" w:lineRule="auto"/>
              <w:jc w:val="center"/>
              <w:rPr>
                <w:rFonts w:hint="eastAsia" w:ascii="宋体" w:hAnsi="宋体"/>
              </w:rPr>
            </w:pPr>
            <w:r>
              <w:rPr>
                <w:rFonts w:ascii="宋体" w:hAnsi="宋体"/>
              </w:rPr>
              <w:t>否</w:t>
            </w:r>
          </w:p>
        </w:tc>
        <w:tc>
          <w:tcPr>
            <w:tcW w:w="1417" w:type="dxa"/>
            <w:tcBorders>
              <w:top w:val="single" w:color="auto" w:sz="4" w:space="0"/>
              <w:left w:val="single" w:color="auto" w:sz="4" w:space="0"/>
              <w:bottom w:val="single" w:color="auto" w:sz="4" w:space="0"/>
              <w:right w:val="single" w:color="auto" w:sz="4" w:space="0"/>
            </w:tcBorders>
            <w:vAlign w:val="center"/>
          </w:tcPr>
          <w:p w14:paraId="13FA5BBF">
            <w:pPr>
              <w:spacing w:line="360" w:lineRule="auto"/>
              <w:jc w:val="center"/>
              <w:rPr>
                <w:rFonts w:hint="eastAsia" w:ascii="宋体" w:hAnsi="宋体"/>
              </w:rPr>
            </w:pPr>
            <w:r>
              <w:rPr>
                <w:rFonts w:ascii="宋体" w:hAnsi="宋体"/>
              </w:rPr>
              <w:t>128</w:t>
            </w:r>
          </w:p>
        </w:tc>
        <w:tc>
          <w:tcPr>
            <w:tcW w:w="1418" w:type="dxa"/>
            <w:tcBorders>
              <w:top w:val="single" w:color="auto" w:sz="4" w:space="0"/>
              <w:left w:val="single" w:color="auto" w:sz="4" w:space="0"/>
              <w:bottom w:val="single" w:color="auto" w:sz="4" w:space="0"/>
              <w:right w:val="single" w:color="auto" w:sz="4" w:space="0"/>
            </w:tcBorders>
            <w:vAlign w:val="center"/>
          </w:tcPr>
          <w:p w14:paraId="069E7B6B">
            <w:pPr>
              <w:spacing w:line="360" w:lineRule="auto"/>
              <w:jc w:val="center"/>
              <w:rPr>
                <w:rFonts w:hint="eastAsia" w:ascii="宋体" w:hAnsi="宋体"/>
              </w:rPr>
            </w:pPr>
            <w:r>
              <w:rPr>
                <w:rFonts w:ascii="宋体" w:hAnsi="宋体"/>
              </w:rPr>
              <w:t>虾塘名称</w:t>
            </w:r>
          </w:p>
        </w:tc>
      </w:tr>
      <w:tr w14:paraId="09E20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14:paraId="2F1D991C">
            <w:pPr>
              <w:spacing w:line="360" w:lineRule="auto"/>
              <w:jc w:val="center"/>
              <w:rPr>
                <w:rFonts w:hint="eastAsia" w:ascii="宋体" w:hAnsi="宋体"/>
              </w:rPr>
            </w:pPr>
            <w:r>
              <w:rPr>
                <w:rFonts w:ascii="宋体" w:hAnsi="宋体"/>
              </w:rPr>
              <w:t>pondArea</w:t>
            </w:r>
          </w:p>
        </w:tc>
        <w:tc>
          <w:tcPr>
            <w:tcW w:w="1417" w:type="dxa"/>
            <w:tcBorders>
              <w:top w:val="single" w:color="auto" w:sz="4" w:space="0"/>
              <w:left w:val="single" w:color="auto" w:sz="4" w:space="0"/>
              <w:bottom w:val="single" w:color="auto" w:sz="4" w:space="0"/>
              <w:right w:val="single" w:color="auto" w:sz="4" w:space="0"/>
            </w:tcBorders>
            <w:vAlign w:val="center"/>
          </w:tcPr>
          <w:p w14:paraId="1D87A210">
            <w:pPr>
              <w:spacing w:line="360" w:lineRule="auto"/>
              <w:jc w:val="center"/>
              <w:rPr>
                <w:rFonts w:hint="eastAsia" w:ascii="宋体" w:hAnsi="宋体"/>
              </w:rPr>
            </w:pPr>
            <w:r>
              <w:rPr>
                <w:rFonts w:ascii="宋体" w:hAnsi="宋体"/>
              </w:rPr>
              <w:t>decimal</w:t>
            </w:r>
          </w:p>
        </w:tc>
        <w:tc>
          <w:tcPr>
            <w:tcW w:w="1280" w:type="dxa"/>
            <w:tcBorders>
              <w:top w:val="single" w:color="auto" w:sz="4" w:space="0"/>
              <w:left w:val="single" w:color="auto" w:sz="4" w:space="0"/>
              <w:bottom w:val="single" w:color="auto" w:sz="4" w:space="0"/>
              <w:right w:val="single" w:color="auto" w:sz="4" w:space="0"/>
            </w:tcBorders>
            <w:vAlign w:val="center"/>
          </w:tcPr>
          <w:p w14:paraId="7760FFF3">
            <w:pPr>
              <w:spacing w:line="360" w:lineRule="auto"/>
              <w:jc w:val="center"/>
              <w:rPr>
                <w:rFonts w:hint="eastAsia" w:ascii="宋体" w:hAnsi="宋体"/>
              </w:rPr>
            </w:pPr>
            <w:r>
              <w:rPr>
                <w:rFonts w:ascii="宋体" w:hAnsi="宋体"/>
              </w:rPr>
              <w:t>否</w:t>
            </w:r>
          </w:p>
        </w:tc>
        <w:tc>
          <w:tcPr>
            <w:tcW w:w="1418" w:type="dxa"/>
            <w:tcBorders>
              <w:top w:val="single" w:color="auto" w:sz="4" w:space="0"/>
              <w:left w:val="single" w:color="auto" w:sz="4" w:space="0"/>
              <w:bottom w:val="single" w:color="auto" w:sz="4" w:space="0"/>
              <w:right w:val="single" w:color="auto" w:sz="4" w:space="0"/>
            </w:tcBorders>
            <w:vAlign w:val="center"/>
          </w:tcPr>
          <w:p w14:paraId="5F47F9B2">
            <w:pPr>
              <w:spacing w:line="360" w:lineRule="auto"/>
              <w:jc w:val="center"/>
              <w:rPr>
                <w:rFonts w:hint="eastAsia" w:ascii="宋体" w:hAnsi="宋体"/>
              </w:rPr>
            </w:pPr>
            <w:r>
              <w:rPr>
                <w:rFonts w:ascii="宋体" w:hAnsi="宋体"/>
              </w:rPr>
              <w:t>否</w:t>
            </w:r>
          </w:p>
        </w:tc>
        <w:tc>
          <w:tcPr>
            <w:tcW w:w="1417" w:type="dxa"/>
            <w:tcBorders>
              <w:top w:val="single" w:color="auto" w:sz="4" w:space="0"/>
              <w:left w:val="single" w:color="auto" w:sz="4" w:space="0"/>
              <w:bottom w:val="single" w:color="auto" w:sz="4" w:space="0"/>
              <w:right w:val="single" w:color="auto" w:sz="4" w:space="0"/>
            </w:tcBorders>
            <w:vAlign w:val="center"/>
          </w:tcPr>
          <w:p w14:paraId="67431B92">
            <w:pPr>
              <w:spacing w:line="360" w:lineRule="auto"/>
              <w:jc w:val="center"/>
              <w:rPr>
                <w:rFonts w:hint="eastAsia" w:ascii="宋体" w:hAnsi="宋体"/>
              </w:rPr>
            </w:pPr>
            <w:r>
              <w:rPr>
                <w:rFonts w:ascii="宋体" w:hAnsi="宋体"/>
              </w:rPr>
              <w:t>10</w:t>
            </w:r>
            <w:r>
              <w:rPr>
                <w:rFonts w:hint="eastAsia" w:ascii="宋体" w:hAnsi="宋体"/>
              </w:rPr>
              <w:t>，</w:t>
            </w:r>
            <w:r>
              <w:rPr>
                <w:rFonts w:ascii="宋体" w:hAnsi="宋体"/>
              </w:rPr>
              <w:t>2</w:t>
            </w:r>
          </w:p>
        </w:tc>
        <w:tc>
          <w:tcPr>
            <w:tcW w:w="1418" w:type="dxa"/>
            <w:tcBorders>
              <w:top w:val="single" w:color="auto" w:sz="4" w:space="0"/>
              <w:left w:val="single" w:color="auto" w:sz="4" w:space="0"/>
              <w:bottom w:val="single" w:color="auto" w:sz="4" w:space="0"/>
              <w:right w:val="single" w:color="auto" w:sz="4" w:space="0"/>
            </w:tcBorders>
            <w:vAlign w:val="center"/>
          </w:tcPr>
          <w:p w14:paraId="14859E30">
            <w:pPr>
              <w:spacing w:line="360" w:lineRule="auto"/>
              <w:jc w:val="center"/>
              <w:rPr>
                <w:rFonts w:hint="eastAsia" w:ascii="宋体" w:hAnsi="宋体"/>
              </w:rPr>
            </w:pPr>
            <w:r>
              <w:rPr>
                <w:rFonts w:ascii="宋体" w:hAnsi="宋体"/>
              </w:rPr>
              <w:t>虾塘面积</w:t>
            </w:r>
          </w:p>
          <w:p w14:paraId="65124B5C">
            <w:pPr>
              <w:spacing w:line="360" w:lineRule="auto"/>
              <w:jc w:val="center"/>
              <w:rPr>
                <w:rFonts w:hint="eastAsia" w:ascii="宋体" w:hAnsi="宋体"/>
              </w:rPr>
            </w:pPr>
            <w:r>
              <w:rPr>
                <w:rFonts w:ascii="宋体" w:hAnsi="宋体"/>
              </w:rPr>
              <w:t>（平方米）</w:t>
            </w:r>
          </w:p>
        </w:tc>
      </w:tr>
      <w:tr w14:paraId="6148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14:paraId="3EBC9BF2">
            <w:pPr>
              <w:spacing w:line="360" w:lineRule="auto"/>
              <w:jc w:val="center"/>
              <w:rPr>
                <w:rFonts w:hint="eastAsia" w:ascii="宋体" w:hAnsi="宋体"/>
              </w:rPr>
            </w:pPr>
            <w:r>
              <w:rPr>
                <w:rFonts w:ascii="宋体" w:hAnsi="宋体"/>
              </w:rPr>
              <w:t>pondDepth</w:t>
            </w:r>
          </w:p>
        </w:tc>
        <w:tc>
          <w:tcPr>
            <w:tcW w:w="1417" w:type="dxa"/>
            <w:tcBorders>
              <w:top w:val="single" w:color="auto" w:sz="4" w:space="0"/>
              <w:left w:val="single" w:color="auto" w:sz="4" w:space="0"/>
              <w:bottom w:val="single" w:color="auto" w:sz="4" w:space="0"/>
              <w:right w:val="single" w:color="auto" w:sz="4" w:space="0"/>
            </w:tcBorders>
            <w:vAlign w:val="center"/>
          </w:tcPr>
          <w:p w14:paraId="64B76363">
            <w:pPr>
              <w:spacing w:line="360" w:lineRule="auto"/>
              <w:jc w:val="center"/>
              <w:rPr>
                <w:rFonts w:hint="eastAsia" w:ascii="宋体" w:hAnsi="宋体"/>
              </w:rPr>
            </w:pPr>
            <w:r>
              <w:rPr>
                <w:rFonts w:ascii="宋体" w:hAnsi="宋体"/>
              </w:rPr>
              <w:t>decimal</w:t>
            </w:r>
          </w:p>
        </w:tc>
        <w:tc>
          <w:tcPr>
            <w:tcW w:w="1280" w:type="dxa"/>
            <w:tcBorders>
              <w:top w:val="single" w:color="auto" w:sz="4" w:space="0"/>
              <w:left w:val="single" w:color="auto" w:sz="4" w:space="0"/>
              <w:bottom w:val="single" w:color="auto" w:sz="4" w:space="0"/>
              <w:right w:val="single" w:color="auto" w:sz="4" w:space="0"/>
            </w:tcBorders>
            <w:vAlign w:val="center"/>
          </w:tcPr>
          <w:p w14:paraId="6A6CA9F3">
            <w:pPr>
              <w:spacing w:line="360" w:lineRule="auto"/>
              <w:jc w:val="center"/>
              <w:rPr>
                <w:rFonts w:hint="eastAsia" w:ascii="宋体" w:hAnsi="宋体"/>
              </w:rPr>
            </w:pPr>
            <w:r>
              <w:rPr>
                <w:rFonts w:ascii="宋体" w:hAnsi="宋体"/>
              </w:rPr>
              <w:t>否</w:t>
            </w:r>
          </w:p>
        </w:tc>
        <w:tc>
          <w:tcPr>
            <w:tcW w:w="1418" w:type="dxa"/>
            <w:tcBorders>
              <w:top w:val="single" w:color="auto" w:sz="4" w:space="0"/>
              <w:left w:val="single" w:color="auto" w:sz="4" w:space="0"/>
              <w:bottom w:val="single" w:color="auto" w:sz="4" w:space="0"/>
              <w:right w:val="single" w:color="auto" w:sz="4" w:space="0"/>
            </w:tcBorders>
            <w:vAlign w:val="center"/>
          </w:tcPr>
          <w:p w14:paraId="65C0B913">
            <w:pPr>
              <w:spacing w:line="360" w:lineRule="auto"/>
              <w:jc w:val="center"/>
              <w:rPr>
                <w:rFonts w:hint="eastAsia" w:ascii="宋体" w:hAnsi="宋体"/>
              </w:rPr>
            </w:pPr>
            <w:r>
              <w:rPr>
                <w:rFonts w:ascii="宋体" w:hAnsi="宋体"/>
              </w:rPr>
              <w:t>否</w:t>
            </w:r>
          </w:p>
        </w:tc>
        <w:tc>
          <w:tcPr>
            <w:tcW w:w="1417" w:type="dxa"/>
            <w:tcBorders>
              <w:top w:val="single" w:color="auto" w:sz="4" w:space="0"/>
              <w:left w:val="single" w:color="auto" w:sz="4" w:space="0"/>
              <w:bottom w:val="single" w:color="auto" w:sz="4" w:space="0"/>
              <w:right w:val="single" w:color="auto" w:sz="4" w:space="0"/>
            </w:tcBorders>
            <w:vAlign w:val="center"/>
          </w:tcPr>
          <w:p w14:paraId="2D88FA06">
            <w:pPr>
              <w:spacing w:line="360" w:lineRule="auto"/>
              <w:jc w:val="center"/>
              <w:rPr>
                <w:rFonts w:hint="eastAsia" w:ascii="宋体" w:hAnsi="宋体"/>
              </w:rPr>
            </w:pPr>
            <w:r>
              <w:rPr>
                <w:rFonts w:ascii="宋体" w:hAnsi="宋体"/>
              </w:rPr>
              <w:t>5</w:t>
            </w:r>
            <w:r>
              <w:rPr>
                <w:rFonts w:hint="eastAsia" w:ascii="宋体" w:hAnsi="宋体"/>
              </w:rPr>
              <w:t>，</w:t>
            </w:r>
            <w:r>
              <w:rPr>
                <w:rFonts w:ascii="宋体" w:hAnsi="宋体"/>
              </w:rPr>
              <w:t>2</w:t>
            </w:r>
          </w:p>
        </w:tc>
        <w:tc>
          <w:tcPr>
            <w:tcW w:w="1418" w:type="dxa"/>
            <w:tcBorders>
              <w:top w:val="single" w:color="auto" w:sz="4" w:space="0"/>
              <w:left w:val="single" w:color="auto" w:sz="4" w:space="0"/>
              <w:bottom w:val="single" w:color="auto" w:sz="4" w:space="0"/>
              <w:right w:val="single" w:color="auto" w:sz="4" w:space="0"/>
            </w:tcBorders>
            <w:vAlign w:val="center"/>
          </w:tcPr>
          <w:p w14:paraId="7AEC9623">
            <w:pPr>
              <w:spacing w:line="360" w:lineRule="auto"/>
              <w:jc w:val="center"/>
              <w:rPr>
                <w:rFonts w:hint="eastAsia" w:ascii="宋体" w:hAnsi="宋体"/>
              </w:rPr>
            </w:pPr>
            <w:r>
              <w:rPr>
                <w:rFonts w:ascii="宋体" w:hAnsi="宋体"/>
              </w:rPr>
              <w:t>虾塘深度（米）</w:t>
            </w:r>
          </w:p>
        </w:tc>
      </w:tr>
      <w:tr w14:paraId="6DD0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14:paraId="3D3CA3DD">
            <w:pPr>
              <w:spacing w:line="360" w:lineRule="auto"/>
              <w:jc w:val="center"/>
              <w:rPr>
                <w:rFonts w:hint="eastAsia" w:ascii="宋体" w:hAnsi="宋体"/>
              </w:rPr>
            </w:pPr>
            <w:r>
              <w:rPr>
                <w:rFonts w:ascii="宋体" w:hAnsi="宋体"/>
              </w:rPr>
              <w:t>createdTime</w:t>
            </w:r>
          </w:p>
        </w:tc>
        <w:tc>
          <w:tcPr>
            <w:tcW w:w="1417" w:type="dxa"/>
            <w:tcBorders>
              <w:top w:val="single" w:color="auto" w:sz="4" w:space="0"/>
              <w:left w:val="single" w:color="auto" w:sz="4" w:space="0"/>
              <w:bottom w:val="single" w:color="auto" w:sz="4" w:space="0"/>
              <w:right w:val="single" w:color="auto" w:sz="4" w:space="0"/>
            </w:tcBorders>
            <w:vAlign w:val="center"/>
          </w:tcPr>
          <w:p w14:paraId="5A6718B8">
            <w:pPr>
              <w:spacing w:line="360" w:lineRule="auto"/>
              <w:jc w:val="center"/>
              <w:rPr>
                <w:rFonts w:hint="eastAsia" w:ascii="宋体" w:hAnsi="宋体"/>
              </w:rPr>
            </w:pPr>
            <w:r>
              <w:rPr>
                <w:rFonts w:ascii="宋体" w:hAnsi="宋体"/>
              </w:rPr>
              <w:t>datetime</w:t>
            </w:r>
          </w:p>
        </w:tc>
        <w:tc>
          <w:tcPr>
            <w:tcW w:w="1280" w:type="dxa"/>
            <w:tcBorders>
              <w:top w:val="single" w:color="auto" w:sz="4" w:space="0"/>
              <w:left w:val="single" w:color="auto" w:sz="4" w:space="0"/>
              <w:bottom w:val="single" w:color="auto" w:sz="4" w:space="0"/>
              <w:right w:val="single" w:color="auto" w:sz="4" w:space="0"/>
            </w:tcBorders>
            <w:vAlign w:val="center"/>
          </w:tcPr>
          <w:p w14:paraId="402C36F7">
            <w:pPr>
              <w:spacing w:line="360" w:lineRule="auto"/>
              <w:jc w:val="center"/>
              <w:rPr>
                <w:rFonts w:hint="eastAsia" w:ascii="宋体" w:hAnsi="宋体"/>
              </w:rPr>
            </w:pPr>
            <w:r>
              <w:rPr>
                <w:rFonts w:ascii="宋体" w:hAnsi="宋体"/>
              </w:rPr>
              <w:t>否</w:t>
            </w:r>
          </w:p>
        </w:tc>
        <w:tc>
          <w:tcPr>
            <w:tcW w:w="1418" w:type="dxa"/>
            <w:tcBorders>
              <w:top w:val="single" w:color="auto" w:sz="4" w:space="0"/>
              <w:left w:val="single" w:color="auto" w:sz="4" w:space="0"/>
              <w:bottom w:val="single" w:color="auto" w:sz="4" w:space="0"/>
              <w:right w:val="single" w:color="auto" w:sz="4" w:space="0"/>
            </w:tcBorders>
            <w:vAlign w:val="center"/>
          </w:tcPr>
          <w:p w14:paraId="7B457FB0">
            <w:pPr>
              <w:spacing w:line="360" w:lineRule="auto"/>
              <w:jc w:val="center"/>
              <w:rPr>
                <w:rFonts w:hint="eastAsia" w:ascii="宋体" w:hAnsi="宋体"/>
              </w:rPr>
            </w:pPr>
            <w:r>
              <w:rPr>
                <w:rFonts w:ascii="宋体" w:hAnsi="宋体"/>
              </w:rPr>
              <w:t>否</w:t>
            </w:r>
          </w:p>
        </w:tc>
        <w:tc>
          <w:tcPr>
            <w:tcW w:w="1417" w:type="dxa"/>
            <w:tcBorders>
              <w:top w:val="single" w:color="auto" w:sz="4" w:space="0"/>
              <w:left w:val="single" w:color="auto" w:sz="4" w:space="0"/>
              <w:bottom w:val="single" w:color="auto" w:sz="4" w:space="0"/>
              <w:right w:val="single" w:color="auto" w:sz="4" w:space="0"/>
            </w:tcBorders>
            <w:vAlign w:val="center"/>
          </w:tcPr>
          <w:p w14:paraId="34407A99">
            <w:pPr>
              <w:spacing w:line="360" w:lineRule="auto"/>
              <w:jc w:val="center"/>
              <w:rPr>
                <w:rFonts w:hint="eastAsia" w:ascii="宋体" w:hAnsi="宋体"/>
              </w:rPr>
            </w:pPr>
            <w:r>
              <w:rPr>
                <w:rFonts w:ascii="宋体" w:hAnsi="宋体"/>
              </w:rPr>
              <w:t>-</w:t>
            </w:r>
          </w:p>
        </w:tc>
        <w:tc>
          <w:tcPr>
            <w:tcW w:w="1418" w:type="dxa"/>
            <w:tcBorders>
              <w:top w:val="single" w:color="auto" w:sz="4" w:space="0"/>
              <w:left w:val="single" w:color="auto" w:sz="4" w:space="0"/>
              <w:bottom w:val="single" w:color="auto" w:sz="4" w:space="0"/>
              <w:right w:val="single" w:color="auto" w:sz="4" w:space="0"/>
            </w:tcBorders>
            <w:vAlign w:val="center"/>
          </w:tcPr>
          <w:p w14:paraId="28AC1C92">
            <w:pPr>
              <w:spacing w:line="360" w:lineRule="auto"/>
              <w:jc w:val="center"/>
              <w:rPr>
                <w:rFonts w:hint="eastAsia" w:ascii="宋体" w:hAnsi="宋体"/>
              </w:rPr>
            </w:pPr>
            <w:r>
              <w:rPr>
                <w:rFonts w:ascii="宋体" w:hAnsi="宋体"/>
              </w:rPr>
              <w:t>创建时间</w:t>
            </w:r>
          </w:p>
        </w:tc>
      </w:tr>
      <w:tr w14:paraId="708A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14:paraId="7EDA9E13">
            <w:pPr>
              <w:spacing w:line="360" w:lineRule="auto"/>
              <w:jc w:val="center"/>
              <w:rPr>
                <w:rFonts w:hint="eastAsia" w:ascii="宋体" w:hAnsi="宋体"/>
              </w:rPr>
            </w:pPr>
            <w:r>
              <w:rPr>
                <w:rFonts w:ascii="宋体" w:hAnsi="宋体"/>
              </w:rPr>
              <w:t>updatedTime</w:t>
            </w:r>
          </w:p>
        </w:tc>
        <w:tc>
          <w:tcPr>
            <w:tcW w:w="1417" w:type="dxa"/>
            <w:tcBorders>
              <w:top w:val="single" w:color="auto" w:sz="4" w:space="0"/>
              <w:left w:val="single" w:color="auto" w:sz="4" w:space="0"/>
              <w:bottom w:val="single" w:color="auto" w:sz="4" w:space="0"/>
              <w:right w:val="single" w:color="auto" w:sz="4" w:space="0"/>
            </w:tcBorders>
            <w:vAlign w:val="center"/>
          </w:tcPr>
          <w:p w14:paraId="23EF434D">
            <w:pPr>
              <w:spacing w:line="360" w:lineRule="auto"/>
              <w:jc w:val="center"/>
              <w:rPr>
                <w:rFonts w:hint="eastAsia" w:ascii="宋体" w:hAnsi="宋体"/>
              </w:rPr>
            </w:pPr>
            <w:r>
              <w:rPr>
                <w:rFonts w:ascii="宋体" w:hAnsi="宋体"/>
              </w:rPr>
              <w:t>datetime</w:t>
            </w:r>
          </w:p>
        </w:tc>
        <w:tc>
          <w:tcPr>
            <w:tcW w:w="1280" w:type="dxa"/>
            <w:tcBorders>
              <w:top w:val="single" w:color="auto" w:sz="4" w:space="0"/>
              <w:left w:val="single" w:color="auto" w:sz="4" w:space="0"/>
              <w:bottom w:val="single" w:color="auto" w:sz="4" w:space="0"/>
              <w:right w:val="single" w:color="auto" w:sz="4" w:space="0"/>
            </w:tcBorders>
            <w:vAlign w:val="center"/>
          </w:tcPr>
          <w:p w14:paraId="2CF5B951">
            <w:pPr>
              <w:spacing w:line="360" w:lineRule="auto"/>
              <w:jc w:val="center"/>
              <w:rPr>
                <w:rFonts w:hint="eastAsia" w:ascii="宋体" w:hAnsi="宋体"/>
              </w:rPr>
            </w:pPr>
            <w:r>
              <w:rPr>
                <w:rFonts w:ascii="宋体" w:hAnsi="宋体"/>
              </w:rPr>
              <w:t>否</w:t>
            </w:r>
          </w:p>
        </w:tc>
        <w:tc>
          <w:tcPr>
            <w:tcW w:w="1418" w:type="dxa"/>
            <w:tcBorders>
              <w:top w:val="single" w:color="auto" w:sz="4" w:space="0"/>
              <w:left w:val="single" w:color="auto" w:sz="4" w:space="0"/>
              <w:bottom w:val="single" w:color="auto" w:sz="4" w:space="0"/>
              <w:right w:val="single" w:color="auto" w:sz="4" w:space="0"/>
            </w:tcBorders>
            <w:vAlign w:val="center"/>
          </w:tcPr>
          <w:p w14:paraId="69D311D2">
            <w:pPr>
              <w:spacing w:line="360" w:lineRule="auto"/>
              <w:jc w:val="center"/>
              <w:rPr>
                <w:rFonts w:hint="eastAsia" w:ascii="宋体" w:hAnsi="宋体"/>
              </w:rPr>
            </w:pPr>
            <w:r>
              <w:rPr>
                <w:rFonts w:ascii="宋体" w:hAnsi="宋体"/>
              </w:rPr>
              <w:t>否</w:t>
            </w:r>
          </w:p>
        </w:tc>
        <w:tc>
          <w:tcPr>
            <w:tcW w:w="1417" w:type="dxa"/>
            <w:tcBorders>
              <w:top w:val="single" w:color="auto" w:sz="4" w:space="0"/>
              <w:left w:val="single" w:color="auto" w:sz="4" w:space="0"/>
              <w:bottom w:val="single" w:color="auto" w:sz="4" w:space="0"/>
              <w:right w:val="single" w:color="auto" w:sz="4" w:space="0"/>
            </w:tcBorders>
            <w:vAlign w:val="center"/>
          </w:tcPr>
          <w:p w14:paraId="615F845F">
            <w:pPr>
              <w:spacing w:line="360" w:lineRule="auto"/>
              <w:jc w:val="center"/>
              <w:rPr>
                <w:rFonts w:hint="eastAsia" w:ascii="宋体" w:hAnsi="宋体"/>
              </w:rPr>
            </w:pPr>
            <w:r>
              <w:rPr>
                <w:rFonts w:ascii="宋体" w:hAnsi="宋体"/>
              </w:rPr>
              <w:t>-</w:t>
            </w:r>
          </w:p>
        </w:tc>
        <w:tc>
          <w:tcPr>
            <w:tcW w:w="1418" w:type="dxa"/>
            <w:tcBorders>
              <w:top w:val="single" w:color="auto" w:sz="4" w:space="0"/>
              <w:left w:val="single" w:color="auto" w:sz="4" w:space="0"/>
              <w:bottom w:val="single" w:color="auto" w:sz="4" w:space="0"/>
              <w:right w:val="single" w:color="auto" w:sz="4" w:space="0"/>
            </w:tcBorders>
            <w:vAlign w:val="center"/>
          </w:tcPr>
          <w:p w14:paraId="28661D9C">
            <w:pPr>
              <w:spacing w:line="360" w:lineRule="auto"/>
              <w:jc w:val="center"/>
              <w:rPr>
                <w:rFonts w:hint="eastAsia" w:ascii="宋体" w:hAnsi="宋体"/>
              </w:rPr>
            </w:pPr>
            <w:r>
              <w:rPr>
                <w:rFonts w:ascii="宋体" w:hAnsi="宋体"/>
              </w:rPr>
              <w:t>更新时间</w:t>
            </w:r>
          </w:p>
        </w:tc>
      </w:tr>
      <w:tr w14:paraId="744C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14:paraId="136D6D71">
            <w:pPr>
              <w:spacing w:line="360" w:lineRule="auto"/>
              <w:jc w:val="center"/>
              <w:rPr>
                <w:rFonts w:hint="eastAsia" w:ascii="宋体" w:hAnsi="宋体"/>
              </w:rPr>
            </w:pPr>
            <w:r>
              <w:rPr>
                <w:rFonts w:ascii="宋体" w:hAnsi="宋体"/>
              </w:rPr>
              <w:t>isDelete</w:t>
            </w:r>
          </w:p>
        </w:tc>
        <w:tc>
          <w:tcPr>
            <w:tcW w:w="1417" w:type="dxa"/>
            <w:tcBorders>
              <w:top w:val="single" w:color="auto" w:sz="4" w:space="0"/>
              <w:left w:val="single" w:color="auto" w:sz="4" w:space="0"/>
              <w:bottom w:val="single" w:color="auto" w:sz="4" w:space="0"/>
              <w:right w:val="single" w:color="auto" w:sz="4" w:space="0"/>
            </w:tcBorders>
            <w:vAlign w:val="center"/>
          </w:tcPr>
          <w:p w14:paraId="680C439E">
            <w:pPr>
              <w:spacing w:line="360" w:lineRule="auto"/>
              <w:jc w:val="center"/>
              <w:rPr>
                <w:rFonts w:hint="eastAsia" w:ascii="宋体" w:hAnsi="宋体"/>
              </w:rPr>
            </w:pPr>
            <w:r>
              <w:rPr>
                <w:rFonts w:ascii="宋体" w:hAnsi="宋体"/>
              </w:rPr>
              <w:t>tinyint</w:t>
            </w:r>
          </w:p>
        </w:tc>
        <w:tc>
          <w:tcPr>
            <w:tcW w:w="1280" w:type="dxa"/>
            <w:tcBorders>
              <w:top w:val="single" w:color="auto" w:sz="4" w:space="0"/>
              <w:left w:val="single" w:color="auto" w:sz="4" w:space="0"/>
              <w:bottom w:val="single" w:color="auto" w:sz="4" w:space="0"/>
              <w:right w:val="single" w:color="auto" w:sz="4" w:space="0"/>
            </w:tcBorders>
            <w:vAlign w:val="center"/>
          </w:tcPr>
          <w:p w14:paraId="398AEDC0">
            <w:pPr>
              <w:spacing w:line="360" w:lineRule="auto"/>
              <w:jc w:val="center"/>
              <w:rPr>
                <w:rFonts w:hint="eastAsia" w:ascii="宋体" w:hAnsi="宋体"/>
              </w:rPr>
            </w:pPr>
            <w:r>
              <w:rPr>
                <w:rFonts w:ascii="宋体" w:hAnsi="宋体"/>
              </w:rPr>
              <w:t>否</w:t>
            </w:r>
          </w:p>
        </w:tc>
        <w:tc>
          <w:tcPr>
            <w:tcW w:w="1418" w:type="dxa"/>
            <w:tcBorders>
              <w:top w:val="single" w:color="auto" w:sz="4" w:space="0"/>
              <w:left w:val="single" w:color="auto" w:sz="4" w:space="0"/>
              <w:bottom w:val="single" w:color="auto" w:sz="4" w:space="0"/>
              <w:right w:val="single" w:color="auto" w:sz="4" w:space="0"/>
            </w:tcBorders>
            <w:vAlign w:val="center"/>
          </w:tcPr>
          <w:p w14:paraId="21CFA110">
            <w:pPr>
              <w:spacing w:line="360" w:lineRule="auto"/>
              <w:jc w:val="center"/>
              <w:rPr>
                <w:rFonts w:hint="eastAsia" w:ascii="宋体" w:hAnsi="宋体"/>
              </w:rPr>
            </w:pPr>
            <w:r>
              <w:rPr>
                <w:rFonts w:ascii="宋体" w:hAnsi="宋体"/>
              </w:rPr>
              <w:t>否</w:t>
            </w:r>
          </w:p>
        </w:tc>
        <w:tc>
          <w:tcPr>
            <w:tcW w:w="1417" w:type="dxa"/>
            <w:tcBorders>
              <w:top w:val="single" w:color="auto" w:sz="4" w:space="0"/>
              <w:left w:val="single" w:color="auto" w:sz="4" w:space="0"/>
              <w:bottom w:val="single" w:color="auto" w:sz="4" w:space="0"/>
              <w:right w:val="single" w:color="auto" w:sz="4" w:space="0"/>
            </w:tcBorders>
            <w:vAlign w:val="center"/>
          </w:tcPr>
          <w:p w14:paraId="3562B323">
            <w:pPr>
              <w:spacing w:line="360" w:lineRule="auto"/>
              <w:jc w:val="center"/>
              <w:rPr>
                <w:rFonts w:hint="eastAsia" w:ascii="宋体" w:hAnsi="宋体"/>
              </w:rPr>
            </w:pPr>
            <w:r>
              <w:rPr>
                <w:rFonts w:ascii="宋体" w:hAnsi="宋体"/>
              </w:rPr>
              <w:t>-</w:t>
            </w:r>
          </w:p>
        </w:tc>
        <w:tc>
          <w:tcPr>
            <w:tcW w:w="1418" w:type="dxa"/>
            <w:tcBorders>
              <w:top w:val="single" w:color="auto" w:sz="4" w:space="0"/>
              <w:left w:val="single" w:color="auto" w:sz="4" w:space="0"/>
              <w:bottom w:val="single" w:color="auto" w:sz="4" w:space="0"/>
              <w:right w:val="single" w:color="auto" w:sz="4" w:space="0"/>
            </w:tcBorders>
            <w:vAlign w:val="center"/>
          </w:tcPr>
          <w:p w14:paraId="267F14C4">
            <w:pPr>
              <w:spacing w:line="360" w:lineRule="auto"/>
              <w:jc w:val="center"/>
              <w:rPr>
                <w:rFonts w:hint="eastAsia" w:ascii="宋体" w:hAnsi="宋体"/>
              </w:rPr>
            </w:pPr>
            <w:r>
              <w:rPr>
                <w:rFonts w:ascii="宋体" w:hAnsi="宋体"/>
              </w:rPr>
              <w:t>是否删除</w:t>
            </w:r>
          </w:p>
        </w:tc>
      </w:tr>
    </w:tbl>
    <w:p w14:paraId="3346991D">
      <w:pPr>
        <w:spacing w:line="480" w:lineRule="auto"/>
        <w:ind w:firstLine="420"/>
        <w:rPr>
          <w:rStyle w:val="20"/>
          <w:rFonts w:hint="eastAsia"/>
        </w:rPr>
      </w:pPr>
      <w:r>
        <w:rPr>
          <w:rStyle w:val="20"/>
        </w:rPr>
        <w:t>（4）虾塘地址明细表（pond_address_detail）</w:t>
      </w:r>
    </w:p>
    <w:p w14:paraId="366CAC40">
      <w:pPr>
        <w:spacing w:line="360" w:lineRule="auto"/>
        <w:ind w:firstLine="420"/>
        <w:rPr>
          <w:rFonts w:hint="eastAsia" w:ascii="黑体" w:hAnsi="黑体" w:eastAsia="黑体" w:cs="Arial"/>
          <w:bCs/>
          <w:color w:val="333333"/>
          <w:kern w:val="0"/>
          <w:sz w:val="18"/>
          <w:szCs w:val="52"/>
        </w:rPr>
      </w:pPr>
      <w:r>
        <w:rPr>
          <w:rFonts w:ascii="宋体" w:hAnsi="宋体"/>
        </w:rPr>
        <w:t>存储虾塘的精确地理坐标和区域划分信息，支持地图可视化和精确定位。如表3-4所示。</w:t>
      </w:r>
    </w:p>
    <w:p w14:paraId="0218EE5E">
      <w:pPr>
        <w:pStyle w:val="35"/>
        <w:rPr>
          <w:rFonts w:hint="eastAsia"/>
        </w:rPr>
      </w:pPr>
      <w:r>
        <w:t>表3-4 虾塘地址明细表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1466"/>
        <w:gridCol w:w="1464"/>
        <w:gridCol w:w="1465"/>
        <w:gridCol w:w="1464"/>
        <w:gridCol w:w="1465"/>
      </w:tblGrid>
      <w:tr w14:paraId="6092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14:paraId="117D3AD5">
            <w:pPr>
              <w:spacing w:line="360" w:lineRule="auto"/>
              <w:jc w:val="center"/>
              <w:rPr>
                <w:rFonts w:hint="eastAsia" w:ascii="宋体" w:hAnsi="宋体"/>
              </w:rPr>
            </w:pPr>
            <w:r>
              <w:rPr>
                <w:rFonts w:ascii="宋体" w:hAnsi="宋体"/>
              </w:rPr>
              <w:t>字段名称</w:t>
            </w:r>
          </w:p>
        </w:tc>
        <w:tc>
          <w:tcPr>
            <w:tcW w:w="1418" w:type="dxa"/>
            <w:tcBorders>
              <w:top w:val="single" w:color="auto" w:sz="4" w:space="0"/>
              <w:left w:val="single" w:color="auto" w:sz="4" w:space="0"/>
              <w:bottom w:val="single" w:color="auto" w:sz="4" w:space="0"/>
              <w:right w:val="single" w:color="auto" w:sz="4" w:space="0"/>
            </w:tcBorders>
            <w:vAlign w:val="center"/>
          </w:tcPr>
          <w:p w14:paraId="0C46B714">
            <w:pPr>
              <w:spacing w:line="360" w:lineRule="auto"/>
              <w:jc w:val="center"/>
              <w:rPr>
                <w:rFonts w:hint="eastAsia" w:ascii="宋体" w:hAnsi="宋体"/>
              </w:rPr>
            </w:pPr>
            <w:r>
              <w:rPr>
                <w:rFonts w:ascii="宋体" w:hAnsi="宋体"/>
              </w:rPr>
              <w:t>字段类型</w:t>
            </w:r>
          </w:p>
        </w:tc>
        <w:tc>
          <w:tcPr>
            <w:tcW w:w="1417" w:type="dxa"/>
            <w:tcBorders>
              <w:top w:val="single" w:color="auto" w:sz="4" w:space="0"/>
              <w:left w:val="single" w:color="auto" w:sz="4" w:space="0"/>
              <w:bottom w:val="single" w:color="auto" w:sz="4" w:space="0"/>
              <w:right w:val="single" w:color="auto" w:sz="4" w:space="0"/>
            </w:tcBorders>
            <w:vAlign w:val="center"/>
          </w:tcPr>
          <w:p w14:paraId="0FEA3F81">
            <w:pPr>
              <w:spacing w:line="360" w:lineRule="auto"/>
              <w:jc w:val="center"/>
              <w:rPr>
                <w:rFonts w:hint="eastAsia" w:ascii="宋体" w:hAnsi="宋体"/>
              </w:rPr>
            </w:pPr>
            <w:r>
              <w:rPr>
                <w:rFonts w:ascii="宋体" w:hAnsi="宋体"/>
              </w:rPr>
              <w:t>是否主键</w:t>
            </w:r>
          </w:p>
        </w:tc>
        <w:tc>
          <w:tcPr>
            <w:tcW w:w="1418" w:type="dxa"/>
            <w:tcBorders>
              <w:top w:val="single" w:color="auto" w:sz="4" w:space="0"/>
              <w:left w:val="single" w:color="auto" w:sz="4" w:space="0"/>
              <w:bottom w:val="single" w:color="auto" w:sz="4" w:space="0"/>
              <w:right w:val="single" w:color="auto" w:sz="4" w:space="0"/>
            </w:tcBorders>
            <w:vAlign w:val="center"/>
          </w:tcPr>
          <w:p w14:paraId="2892E50C">
            <w:pPr>
              <w:spacing w:line="360" w:lineRule="auto"/>
              <w:jc w:val="center"/>
              <w:rPr>
                <w:rFonts w:hint="eastAsia" w:ascii="宋体" w:hAnsi="宋体"/>
              </w:rPr>
            </w:pPr>
            <w:r>
              <w:rPr>
                <w:rFonts w:ascii="宋体" w:hAnsi="宋体"/>
              </w:rPr>
              <w:t>是否外键</w:t>
            </w:r>
          </w:p>
        </w:tc>
        <w:tc>
          <w:tcPr>
            <w:tcW w:w="1417" w:type="dxa"/>
            <w:tcBorders>
              <w:top w:val="single" w:color="auto" w:sz="4" w:space="0"/>
              <w:left w:val="single" w:color="auto" w:sz="4" w:space="0"/>
              <w:bottom w:val="single" w:color="auto" w:sz="4" w:space="0"/>
              <w:right w:val="single" w:color="auto" w:sz="4" w:space="0"/>
            </w:tcBorders>
            <w:vAlign w:val="center"/>
          </w:tcPr>
          <w:p w14:paraId="2669C524">
            <w:pPr>
              <w:spacing w:line="360" w:lineRule="auto"/>
              <w:jc w:val="center"/>
              <w:rPr>
                <w:rFonts w:hint="eastAsia" w:ascii="宋体" w:hAnsi="宋体"/>
              </w:rPr>
            </w:pPr>
            <w:r>
              <w:rPr>
                <w:rFonts w:ascii="宋体" w:hAnsi="宋体"/>
              </w:rPr>
              <w:t>长度</w:t>
            </w:r>
          </w:p>
        </w:tc>
        <w:tc>
          <w:tcPr>
            <w:tcW w:w="1418" w:type="dxa"/>
            <w:tcBorders>
              <w:top w:val="single" w:color="auto" w:sz="4" w:space="0"/>
              <w:left w:val="single" w:color="auto" w:sz="4" w:space="0"/>
              <w:bottom w:val="single" w:color="auto" w:sz="4" w:space="0"/>
              <w:right w:val="single" w:color="auto" w:sz="4" w:space="0"/>
            </w:tcBorders>
            <w:vAlign w:val="center"/>
          </w:tcPr>
          <w:p w14:paraId="42BCD05E">
            <w:pPr>
              <w:spacing w:line="360" w:lineRule="auto"/>
              <w:jc w:val="center"/>
              <w:rPr>
                <w:rFonts w:hint="eastAsia" w:ascii="宋体" w:hAnsi="宋体"/>
              </w:rPr>
            </w:pPr>
            <w:r>
              <w:rPr>
                <w:rFonts w:ascii="宋体" w:hAnsi="宋体"/>
              </w:rPr>
              <w:t>备注</w:t>
            </w:r>
          </w:p>
        </w:tc>
      </w:tr>
      <w:tr w14:paraId="135C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14:paraId="6E8FC6BA">
            <w:pPr>
              <w:spacing w:line="360" w:lineRule="auto"/>
              <w:jc w:val="center"/>
              <w:rPr>
                <w:rFonts w:hint="eastAsia" w:ascii="宋体" w:hAnsi="宋体"/>
              </w:rPr>
            </w:pPr>
            <w:r>
              <w:rPr>
                <w:rFonts w:ascii="宋体" w:hAnsi="宋体"/>
              </w:rPr>
              <w:t>id</w:t>
            </w:r>
          </w:p>
        </w:tc>
        <w:tc>
          <w:tcPr>
            <w:tcW w:w="1418" w:type="dxa"/>
            <w:tcBorders>
              <w:top w:val="single" w:color="auto" w:sz="4" w:space="0"/>
              <w:left w:val="single" w:color="auto" w:sz="4" w:space="0"/>
              <w:bottom w:val="single" w:color="auto" w:sz="4" w:space="0"/>
              <w:right w:val="single" w:color="auto" w:sz="4" w:space="0"/>
            </w:tcBorders>
            <w:vAlign w:val="center"/>
          </w:tcPr>
          <w:p w14:paraId="1CC7C469">
            <w:pPr>
              <w:spacing w:line="360" w:lineRule="auto"/>
              <w:jc w:val="center"/>
              <w:rPr>
                <w:rFonts w:hint="eastAsia" w:ascii="宋体" w:hAnsi="宋体"/>
              </w:rPr>
            </w:pPr>
            <w:r>
              <w:rPr>
                <w:rFonts w:ascii="宋体" w:hAnsi="宋体"/>
              </w:rPr>
              <w:t>bigint</w:t>
            </w:r>
          </w:p>
        </w:tc>
        <w:tc>
          <w:tcPr>
            <w:tcW w:w="1417" w:type="dxa"/>
            <w:tcBorders>
              <w:top w:val="single" w:color="auto" w:sz="4" w:space="0"/>
              <w:left w:val="single" w:color="auto" w:sz="4" w:space="0"/>
              <w:bottom w:val="single" w:color="auto" w:sz="4" w:space="0"/>
              <w:right w:val="single" w:color="auto" w:sz="4" w:space="0"/>
            </w:tcBorders>
            <w:vAlign w:val="center"/>
          </w:tcPr>
          <w:p w14:paraId="36C6A6EB">
            <w:pPr>
              <w:spacing w:line="360" w:lineRule="auto"/>
              <w:jc w:val="center"/>
              <w:rPr>
                <w:rFonts w:hint="eastAsia" w:ascii="宋体" w:hAnsi="宋体"/>
              </w:rPr>
            </w:pPr>
            <w:r>
              <w:rPr>
                <w:rFonts w:ascii="宋体" w:hAnsi="宋体"/>
              </w:rPr>
              <w:t>是</w:t>
            </w:r>
          </w:p>
        </w:tc>
        <w:tc>
          <w:tcPr>
            <w:tcW w:w="1418" w:type="dxa"/>
            <w:tcBorders>
              <w:top w:val="single" w:color="auto" w:sz="4" w:space="0"/>
              <w:left w:val="single" w:color="auto" w:sz="4" w:space="0"/>
              <w:bottom w:val="single" w:color="auto" w:sz="4" w:space="0"/>
              <w:right w:val="single" w:color="auto" w:sz="4" w:space="0"/>
            </w:tcBorders>
            <w:vAlign w:val="center"/>
          </w:tcPr>
          <w:p w14:paraId="7DFE56BD">
            <w:pPr>
              <w:spacing w:line="360" w:lineRule="auto"/>
              <w:jc w:val="center"/>
              <w:rPr>
                <w:rFonts w:hint="eastAsia" w:ascii="宋体" w:hAnsi="宋体"/>
              </w:rPr>
            </w:pPr>
            <w:r>
              <w:rPr>
                <w:rFonts w:ascii="宋体" w:hAnsi="宋体"/>
              </w:rPr>
              <w:t>否</w:t>
            </w:r>
          </w:p>
        </w:tc>
        <w:tc>
          <w:tcPr>
            <w:tcW w:w="1417" w:type="dxa"/>
            <w:tcBorders>
              <w:top w:val="single" w:color="auto" w:sz="4" w:space="0"/>
              <w:left w:val="single" w:color="auto" w:sz="4" w:space="0"/>
              <w:bottom w:val="single" w:color="auto" w:sz="4" w:space="0"/>
              <w:right w:val="single" w:color="auto" w:sz="4" w:space="0"/>
            </w:tcBorders>
            <w:vAlign w:val="center"/>
          </w:tcPr>
          <w:p w14:paraId="21529AE8">
            <w:pPr>
              <w:spacing w:line="360" w:lineRule="auto"/>
              <w:jc w:val="center"/>
              <w:rPr>
                <w:rFonts w:hint="eastAsia" w:ascii="宋体" w:hAnsi="宋体"/>
              </w:rPr>
            </w:pPr>
            <w:r>
              <w:rPr>
                <w:rFonts w:ascii="宋体" w:hAnsi="宋体"/>
              </w:rPr>
              <w:t>-</w:t>
            </w:r>
          </w:p>
        </w:tc>
        <w:tc>
          <w:tcPr>
            <w:tcW w:w="1418" w:type="dxa"/>
            <w:tcBorders>
              <w:top w:val="single" w:color="auto" w:sz="4" w:space="0"/>
              <w:left w:val="single" w:color="auto" w:sz="4" w:space="0"/>
              <w:bottom w:val="single" w:color="auto" w:sz="4" w:space="0"/>
              <w:right w:val="single" w:color="auto" w:sz="4" w:space="0"/>
            </w:tcBorders>
            <w:vAlign w:val="center"/>
          </w:tcPr>
          <w:p w14:paraId="790D6EB3">
            <w:pPr>
              <w:spacing w:line="360" w:lineRule="auto"/>
              <w:jc w:val="center"/>
              <w:rPr>
                <w:rFonts w:hint="eastAsia" w:ascii="宋体" w:hAnsi="宋体"/>
              </w:rPr>
            </w:pPr>
            <w:r>
              <w:rPr>
                <w:rFonts w:ascii="宋体" w:hAnsi="宋体"/>
              </w:rPr>
              <w:t>自增主键</w:t>
            </w:r>
          </w:p>
        </w:tc>
      </w:tr>
      <w:tr w14:paraId="6B1B3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14:paraId="68561CFA">
            <w:pPr>
              <w:spacing w:line="360" w:lineRule="auto"/>
              <w:jc w:val="center"/>
              <w:rPr>
                <w:rFonts w:hint="eastAsia" w:ascii="宋体" w:hAnsi="宋体"/>
              </w:rPr>
            </w:pPr>
            <w:r>
              <w:rPr>
                <w:rFonts w:ascii="宋体" w:hAnsi="宋体"/>
              </w:rPr>
              <w:t>pond_id</w:t>
            </w:r>
          </w:p>
        </w:tc>
        <w:tc>
          <w:tcPr>
            <w:tcW w:w="1418" w:type="dxa"/>
            <w:tcBorders>
              <w:top w:val="single" w:color="auto" w:sz="4" w:space="0"/>
              <w:left w:val="single" w:color="auto" w:sz="4" w:space="0"/>
              <w:bottom w:val="single" w:color="auto" w:sz="4" w:space="0"/>
              <w:right w:val="single" w:color="auto" w:sz="4" w:space="0"/>
            </w:tcBorders>
            <w:vAlign w:val="center"/>
          </w:tcPr>
          <w:p w14:paraId="4AA289C5">
            <w:pPr>
              <w:spacing w:line="360" w:lineRule="auto"/>
              <w:jc w:val="center"/>
              <w:rPr>
                <w:rFonts w:hint="eastAsia" w:ascii="宋体" w:hAnsi="宋体"/>
              </w:rPr>
            </w:pPr>
            <w:r>
              <w:rPr>
                <w:rFonts w:ascii="宋体" w:hAnsi="宋体"/>
              </w:rPr>
              <w:t>bigint</w:t>
            </w:r>
          </w:p>
        </w:tc>
        <w:tc>
          <w:tcPr>
            <w:tcW w:w="1417" w:type="dxa"/>
            <w:tcBorders>
              <w:top w:val="single" w:color="auto" w:sz="4" w:space="0"/>
              <w:left w:val="single" w:color="auto" w:sz="4" w:space="0"/>
              <w:bottom w:val="single" w:color="auto" w:sz="4" w:space="0"/>
              <w:right w:val="single" w:color="auto" w:sz="4" w:space="0"/>
            </w:tcBorders>
            <w:vAlign w:val="center"/>
          </w:tcPr>
          <w:p w14:paraId="588C3A6F">
            <w:pPr>
              <w:spacing w:line="360" w:lineRule="auto"/>
              <w:jc w:val="center"/>
              <w:rPr>
                <w:rFonts w:hint="eastAsia" w:ascii="宋体" w:hAnsi="宋体"/>
              </w:rPr>
            </w:pPr>
            <w:r>
              <w:rPr>
                <w:rFonts w:ascii="宋体" w:hAnsi="宋体"/>
              </w:rPr>
              <w:t>否</w:t>
            </w:r>
          </w:p>
        </w:tc>
        <w:tc>
          <w:tcPr>
            <w:tcW w:w="1418" w:type="dxa"/>
            <w:tcBorders>
              <w:top w:val="single" w:color="auto" w:sz="4" w:space="0"/>
              <w:left w:val="single" w:color="auto" w:sz="4" w:space="0"/>
              <w:bottom w:val="single" w:color="auto" w:sz="4" w:space="0"/>
              <w:right w:val="single" w:color="auto" w:sz="4" w:space="0"/>
            </w:tcBorders>
            <w:vAlign w:val="center"/>
          </w:tcPr>
          <w:p w14:paraId="16AA956F">
            <w:pPr>
              <w:spacing w:line="360" w:lineRule="auto"/>
              <w:jc w:val="center"/>
              <w:rPr>
                <w:rFonts w:hint="eastAsia" w:ascii="宋体" w:hAnsi="宋体"/>
              </w:rPr>
            </w:pPr>
            <w:r>
              <w:rPr>
                <w:rFonts w:ascii="宋体" w:hAnsi="宋体"/>
              </w:rPr>
              <w:t>是</w:t>
            </w:r>
          </w:p>
        </w:tc>
        <w:tc>
          <w:tcPr>
            <w:tcW w:w="1417" w:type="dxa"/>
            <w:tcBorders>
              <w:top w:val="single" w:color="auto" w:sz="4" w:space="0"/>
              <w:left w:val="single" w:color="auto" w:sz="4" w:space="0"/>
              <w:bottom w:val="single" w:color="auto" w:sz="4" w:space="0"/>
              <w:right w:val="single" w:color="auto" w:sz="4" w:space="0"/>
            </w:tcBorders>
            <w:vAlign w:val="center"/>
          </w:tcPr>
          <w:p w14:paraId="29338663">
            <w:pPr>
              <w:spacing w:line="360" w:lineRule="auto"/>
              <w:jc w:val="center"/>
              <w:rPr>
                <w:rFonts w:hint="eastAsia" w:ascii="宋体" w:hAnsi="宋体"/>
              </w:rPr>
            </w:pPr>
            <w:r>
              <w:rPr>
                <w:rFonts w:ascii="宋体" w:hAnsi="宋体"/>
              </w:rPr>
              <w:t>-</w:t>
            </w:r>
          </w:p>
        </w:tc>
        <w:tc>
          <w:tcPr>
            <w:tcW w:w="1418" w:type="dxa"/>
            <w:tcBorders>
              <w:top w:val="single" w:color="auto" w:sz="4" w:space="0"/>
              <w:left w:val="single" w:color="auto" w:sz="4" w:space="0"/>
              <w:bottom w:val="single" w:color="auto" w:sz="4" w:space="0"/>
              <w:right w:val="single" w:color="auto" w:sz="4" w:space="0"/>
            </w:tcBorders>
            <w:vAlign w:val="center"/>
          </w:tcPr>
          <w:p w14:paraId="38B74D3F">
            <w:pPr>
              <w:spacing w:line="360" w:lineRule="auto"/>
              <w:jc w:val="center"/>
              <w:rPr>
                <w:rFonts w:hint="eastAsia" w:ascii="宋体" w:hAnsi="宋体"/>
              </w:rPr>
            </w:pPr>
            <w:r>
              <w:rPr>
                <w:rFonts w:ascii="宋体" w:hAnsi="宋体"/>
              </w:rPr>
              <w:t>虾塘ID</w:t>
            </w:r>
          </w:p>
        </w:tc>
      </w:tr>
      <w:tr w14:paraId="4534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14:paraId="0DF6DFC8">
            <w:pPr>
              <w:spacing w:line="360" w:lineRule="auto"/>
              <w:jc w:val="center"/>
              <w:rPr>
                <w:rFonts w:hint="eastAsia" w:ascii="宋体" w:hAnsi="宋体"/>
              </w:rPr>
            </w:pPr>
            <w:r>
              <w:rPr>
                <w:rFonts w:ascii="宋体" w:hAnsi="宋体"/>
              </w:rPr>
              <w:t>coordinates</w:t>
            </w:r>
          </w:p>
        </w:tc>
        <w:tc>
          <w:tcPr>
            <w:tcW w:w="1418" w:type="dxa"/>
            <w:tcBorders>
              <w:top w:val="single" w:color="auto" w:sz="4" w:space="0"/>
              <w:left w:val="single" w:color="auto" w:sz="4" w:space="0"/>
              <w:bottom w:val="single" w:color="auto" w:sz="4" w:space="0"/>
              <w:right w:val="single" w:color="auto" w:sz="4" w:space="0"/>
            </w:tcBorders>
            <w:vAlign w:val="center"/>
          </w:tcPr>
          <w:p w14:paraId="52F3C3D0">
            <w:pPr>
              <w:spacing w:line="360" w:lineRule="auto"/>
              <w:jc w:val="center"/>
              <w:rPr>
                <w:rFonts w:hint="eastAsia" w:ascii="宋体" w:hAnsi="宋体"/>
              </w:rPr>
            </w:pPr>
            <w:r>
              <w:rPr>
                <w:rFonts w:ascii="宋体" w:hAnsi="宋体"/>
              </w:rPr>
              <w:t>json</w:t>
            </w:r>
          </w:p>
        </w:tc>
        <w:tc>
          <w:tcPr>
            <w:tcW w:w="1417" w:type="dxa"/>
            <w:tcBorders>
              <w:top w:val="single" w:color="auto" w:sz="4" w:space="0"/>
              <w:left w:val="single" w:color="auto" w:sz="4" w:space="0"/>
              <w:bottom w:val="single" w:color="auto" w:sz="4" w:space="0"/>
              <w:right w:val="single" w:color="auto" w:sz="4" w:space="0"/>
            </w:tcBorders>
            <w:vAlign w:val="center"/>
          </w:tcPr>
          <w:p w14:paraId="6CABD954">
            <w:pPr>
              <w:spacing w:line="360" w:lineRule="auto"/>
              <w:jc w:val="center"/>
              <w:rPr>
                <w:rFonts w:hint="eastAsia" w:ascii="宋体" w:hAnsi="宋体"/>
              </w:rPr>
            </w:pPr>
            <w:r>
              <w:rPr>
                <w:rFonts w:ascii="宋体" w:hAnsi="宋体"/>
              </w:rPr>
              <w:t>否</w:t>
            </w:r>
          </w:p>
        </w:tc>
        <w:tc>
          <w:tcPr>
            <w:tcW w:w="1418" w:type="dxa"/>
            <w:tcBorders>
              <w:top w:val="single" w:color="auto" w:sz="4" w:space="0"/>
              <w:left w:val="single" w:color="auto" w:sz="4" w:space="0"/>
              <w:bottom w:val="single" w:color="auto" w:sz="4" w:space="0"/>
              <w:right w:val="single" w:color="auto" w:sz="4" w:space="0"/>
            </w:tcBorders>
            <w:vAlign w:val="center"/>
          </w:tcPr>
          <w:p w14:paraId="17BD5265">
            <w:pPr>
              <w:spacing w:line="360" w:lineRule="auto"/>
              <w:jc w:val="center"/>
              <w:rPr>
                <w:rFonts w:hint="eastAsia" w:ascii="宋体" w:hAnsi="宋体"/>
              </w:rPr>
            </w:pPr>
            <w:r>
              <w:rPr>
                <w:rFonts w:ascii="宋体" w:hAnsi="宋体"/>
              </w:rPr>
              <w:t>否</w:t>
            </w:r>
          </w:p>
        </w:tc>
        <w:tc>
          <w:tcPr>
            <w:tcW w:w="1417" w:type="dxa"/>
            <w:tcBorders>
              <w:top w:val="single" w:color="auto" w:sz="4" w:space="0"/>
              <w:left w:val="single" w:color="auto" w:sz="4" w:space="0"/>
              <w:bottom w:val="single" w:color="auto" w:sz="4" w:space="0"/>
              <w:right w:val="single" w:color="auto" w:sz="4" w:space="0"/>
            </w:tcBorders>
            <w:vAlign w:val="center"/>
          </w:tcPr>
          <w:p w14:paraId="550EAF4D">
            <w:pPr>
              <w:spacing w:line="360" w:lineRule="auto"/>
              <w:jc w:val="center"/>
              <w:rPr>
                <w:rFonts w:hint="eastAsia" w:ascii="宋体" w:hAnsi="宋体"/>
              </w:rPr>
            </w:pPr>
            <w:r>
              <w:rPr>
                <w:rFonts w:ascii="宋体" w:hAnsi="宋体"/>
              </w:rPr>
              <w:t>-</w:t>
            </w:r>
          </w:p>
        </w:tc>
        <w:tc>
          <w:tcPr>
            <w:tcW w:w="1418" w:type="dxa"/>
            <w:tcBorders>
              <w:top w:val="single" w:color="auto" w:sz="4" w:space="0"/>
              <w:left w:val="single" w:color="auto" w:sz="4" w:space="0"/>
              <w:bottom w:val="single" w:color="auto" w:sz="4" w:space="0"/>
              <w:right w:val="single" w:color="auto" w:sz="4" w:space="0"/>
            </w:tcBorders>
            <w:vAlign w:val="center"/>
          </w:tcPr>
          <w:p w14:paraId="2F68092C">
            <w:pPr>
              <w:spacing w:line="360" w:lineRule="auto"/>
              <w:jc w:val="center"/>
              <w:rPr>
                <w:rFonts w:hint="eastAsia" w:ascii="宋体" w:hAnsi="宋体"/>
              </w:rPr>
            </w:pPr>
            <w:r>
              <w:rPr>
                <w:rFonts w:ascii="宋体" w:hAnsi="宋体"/>
              </w:rPr>
              <w:t>经纬度坐标</w:t>
            </w:r>
          </w:p>
        </w:tc>
      </w:tr>
      <w:tr w14:paraId="45EA2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14:paraId="0E403D67">
            <w:pPr>
              <w:spacing w:line="360" w:lineRule="auto"/>
              <w:jc w:val="center"/>
              <w:rPr>
                <w:rFonts w:hint="eastAsia" w:ascii="宋体" w:hAnsi="宋体"/>
              </w:rPr>
            </w:pPr>
            <w:r>
              <w:rPr>
                <w:rFonts w:ascii="宋体" w:hAnsi="宋体"/>
              </w:rPr>
              <w:t>central</w:t>
            </w:r>
          </w:p>
        </w:tc>
        <w:tc>
          <w:tcPr>
            <w:tcW w:w="1418" w:type="dxa"/>
            <w:tcBorders>
              <w:top w:val="single" w:color="auto" w:sz="4" w:space="0"/>
              <w:left w:val="single" w:color="auto" w:sz="4" w:space="0"/>
              <w:bottom w:val="single" w:color="auto" w:sz="4" w:space="0"/>
              <w:right w:val="single" w:color="auto" w:sz="4" w:space="0"/>
            </w:tcBorders>
            <w:vAlign w:val="center"/>
          </w:tcPr>
          <w:p w14:paraId="51804F57">
            <w:pPr>
              <w:spacing w:line="360" w:lineRule="auto"/>
              <w:jc w:val="center"/>
              <w:rPr>
                <w:rFonts w:hint="eastAsia" w:ascii="宋体" w:hAnsi="宋体"/>
              </w:rPr>
            </w:pPr>
            <w:r>
              <w:rPr>
                <w:rFonts w:ascii="宋体" w:hAnsi="宋体"/>
              </w:rPr>
              <w:t>json</w:t>
            </w:r>
          </w:p>
        </w:tc>
        <w:tc>
          <w:tcPr>
            <w:tcW w:w="1417" w:type="dxa"/>
            <w:tcBorders>
              <w:top w:val="single" w:color="auto" w:sz="4" w:space="0"/>
              <w:left w:val="single" w:color="auto" w:sz="4" w:space="0"/>
              <w:bottom w:val="single" w:color="auto" w:sz="4" w:space="0"/>
              <w:right w:val="single" w:color="auto" w:sz="4" w:space="0"/>
            </w:tcBorders>
            <w:vAlign w:val="center"/>
          </w:tcPr>
          <w:p w14:paraId="42709BEA">
            <w:pPr>
              <w:spacing w:line="360" w:lineRule="auto"/>
              <w:jc w:val="center"/>
              <w:rPr>
                <w:rFonts w:hint="eastAsia" w:ascii="宋体" w:hAnsi="宋体"/>
              </w:rPr>
            </w:pPr>
            <w:r>
              <w:rPr>
                <w:rFonts w:ascii="宋体" w:hAnsi="宋体"/>
              </w:rPr>
              <w:t>否</w:t>
            </w:r>
          </w:p>
        </w:tc>
        <w:tc>
          <w:tcPr>
            <w:tcW w:w="1418" w:type="dxa"/>
            <w:tcBorders>
              <w:top w:val="single" w:color="auto" w:sz="4" w:space="0"/>
              <w:left w:val="single" w:color="auto" w:sz="4" w:space="0"/>
              <w:bottom w:val="single" w:color="auto" w:sz="4" w:space="0"/>
              <w:right w:val="single" w:color="auto" w:sz="4" w:space="0"/>
            </w:tcBorders>
            <w:vAlign w:val="center"/>
          </w:tcPr>
          <w:p w14:paraId="751A3BA4">
            <w:pPr>
              <w:spacing w:line="360" w:lineRule="auto"/>
              <w:jc w:val="center"/>
              <w:rPr>
                <w:rFonts w:hint="eastAsia" w:ascii="宋体" w:hAnsi="宋体"/>
              </w:rPr>
            </w:pPr>
            <w:r>
              <w:rPr>
                <w:rFonts w:ascii="宋体" w:hAnsi="宋体"/>
              </w:rPr>
              <w:t>否</w:t>
            </w:r>
          </w:p>
        </w:tc>
        <w:tc>
          <w:tcPr>
            <w:tcW w:w="1417" w:type="dxa"/>
            <w:tcBorders>
              <w:top w:val="single" w:color="auto" w:sz="4" w:space="0"/>
              <w:left w:val="single" w:color="auto" w:sz="4" w:space="0"/>
              <w:bottom w:val="single" w:color="auto" w:sz="4" w:space="0"/>
              <w:right w:val="single" w:color="auto" w:sz="4" w:space="0"/>
            </w:tcBorders>
            <w:vAlign w:val="center"/>
          </w:tcPr>
          <w:p w14:paraId="0A6F0867">
            <w:pPr>
              <w:spacing w:line="360" w:lineRule="auto"/>
              <w:jc w:val="center"/>
              <w:rPr>
                <w:rFonts w:hint="eastAsia" w:ascii="宋体" w:hAnsi="宋体"/>
              </w:rPr>
            </w:pPr>
            <w:r>
              <w:rPr>
                <w:rFonts w:ascii="宋体" w:hAnsi="宋体"/>
              </w:rPr>
              <w:t>-</w:t>
            </w:r>
          </w:p>
        </w:tc>
        <w:tc>
          <w:tcPr>
            <w:tcW w:w="1418" w:type="dxa"/>
            <w:tcBorders>
              <w:top w:val="single" w:color="auto" w:sz="4" w:space="0"/>
              <w:left w:val="single" w:color="auto" w:sz="4" w:space="0"/>
              <w:bottom w:val="single" w:color="auto" w:sz="4" w:space="0"/>
              <w:right w:val="single" w:color="auto" w:sz="4" w:space="0"/>
            </w:tcBorders>
            <w:vAlign w:val="center"/>
          </w:tcPr>
          <w:p w14:paraId="60A21AC7">
            <w:pPr>
              <w:spacing w:line="360" w:lineRule="auto"/>
              <w:jc w:val="center"/>
              <w:rPr>
                <w:rFonts w:hint="eastAsia" w:ascii="宋体" w:hAnsi="宋体"/>
              </w:rPr>
            </w:pPr>
            <w:r>
              <w:rPr>
                <w:rFonts w:ascii="宋体" w:hAnsi="宋体"/>
              </w:rPr>
              <w:t>中心点坐标</w:t>
            </w:r>
          </w:p>
        </w:tc>
      </w:tr>
    </w:tbl>
    <w:p w14:paraId="4344DC7F">
      <w:pPr>
        <w:spacing w:line="480" w:lineRule="auto"/>
        <w:ind w:firstLine="420"/>
        <w:rPr>
          <w:rStyle w:val="20"/>
          <w:rFonts w:hint="eastAsia"/>
        </w:rPr>
      </w:pPr>
      <w:r>
        <w:rPr>
          <w:rStyle w:val="20"/>
        </w:rPr>
        <w:t>（5）用户虾塘关联表（pond_user）</w:t>
      </w:r>
    </w:p>
    <w:p w14:paraId="43CBC50F">
      <w:pPr>
        <w:spacing w:line="360" w:lineRule="auto"/>
        <w:ind w:firstLine="420"/>
        <w:rPr>
          <w:rFonts w:hint="eastAsia" w:ascii="宋体" w:hAnsi="宋体"/>
        </w:rPr>
      </w:pPr>
      <w:r>
        <w:rPr>
          <w:rFonts w:ascii="宋体" w:hAnsi="宋体"/>
        </w:rPr>
        <w:t>实现用户与虾塘的多对多关联关系，支持虾塘的共享管理和权限控制。如表3-5所示。</w:t>
      </w:r>
    </w:p>
    <w:p w14:paraId="7B53B0E1">
      <w:pPr>
        <w:pStyle w:val="35"/>
        <w:rPr>
          <w:rFonts w:hint="eastAsia"/>
        </w:rPr>
      </w:pPr>
      <w:r>
        <w:t>表3-5</w:t>
      </w:r>
      <w:r>
        <w:rPr>
          <w:rFonts w:hint="eastAsia"/>
        </w:rPr>
        <w:t xml:space="preserve"> </w:t>
      </w:r>
      <w:r>
        <w:t>用户虾塘关联表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755"/>
        <w:gridCol w:w="1390"/>
        <w:gridCol w:w="1242"/>
        <w:gridCol w:w="731"/>
        <w:gridCol w:w="2065"/>
      </w:tblGrid>
      <w:tr w14:paraId="2689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54B59F2C">
            <w:pPr>
              <w:spacing w:line="360" w:lineRule="auto"/>
              <w:jc w:val="center"/>
              <w:rPr>
                <w:rFonts w:hint="eastAsia" w:ascii="宋体" w:hAnsi="宋体"/>
              </w:rPr>
            </w:pPr>
            <w:r>
              <w:rPr>
                <w:rFonts w:ascii="宋体" w:hAnsi="宋体"/>
              </w:rPr>
              <w:t>字段名称</w:t>
            </w:r>
          </w:p>
        </w:tc>
        <w:tc>
          <w:tcPr>
            <w:tcW w:w="1701" w:type="dxa"/>
            <w:tcBorders>
              <w:top w:val="single" w:color="auto" w:sz="4" w:space="0"/>
              <w:left w:val="single" w:color="auto" w:sz="4" w:space="0"/>
              <w:bottom w:val="single" w:color="auto" w:sz="4" w:space="0"/>
              <w:right w:val="single" w:color="auto" w:sz="4" w:space="0"/>
            </w:tcBorders>
            <w:vAlign w:val="center"/>
          </w:tcPr>
          <w:p w14:paraId="56A84981">
            <w:pPr>
              <w:spacing w:line="360" w:lineRule="auto"/>
              <w:jc w:val="center"/>
              <w:rPr>
                <w:rFonts w:hint="eastAsia" w:ascii="宋体" w:hAnsi="宋体"/>
              </w:rPr>
            </w:pPr>
            <w:r>
              <w:rPr>
                <w:rFonts w:ascii="宋体" w:hAnsi="宋体"/>
              </w:rPr>
              <w:t>字段类型</w:t>
            </w:r>
          </w:p>
        </w:tc>
        <w:tc>
          <w:tcPr>
            <w:tcW w:w="1347" w:type="dxa"/>
            <w:tcBorders>
              <w:top w:val="single" w:color="auto" w:sz="4" w:space="0"/>
              <w:left w:val="single" w:color="auto" w:sz="4" w:space="0"/>
              <w:bottom w:val="single" w:color="auto" w:sz="4" w:space="0"/>
              <w:right w:val="single" w:color="auto" w:sz="4" w:space="0"/>
            </w:tcBorders>
            <w:vAlign w:val="center"/>
          </w:tcPr>
          <w:p w14:paraId="1118B0A2">
            <w:pPr>
              <w:spacing w:line="360" w:lineRule="auto"/>
              <w:jc w:val="center"/>
              <w:rPr>
                <w:rFonts w:hint="eastAsia" w:ascii="宋体" w:hAnsi="宋体"/>
              </w:rPr>
            </w:pPr>
            <w:r>
              <w:rPr>
                <w:rFonts w:ascii="宋体" w:hAnsi="宋体"/>
              </w:rPr>
              <w:t>是否主键</w:t>
            </w:r>
          </w:p>
        </w:tc>
        <w:tc>
          <w:tcPr>
            <w:tcW w:w="1204" w:type="dxa"/>
            <w:tcBorders>
              <w:top w:val="single" w:color="auto" w:sz="4" w:space="0"/>
              <w:left w:val="single" w:color="auto" w:sz="4" w:space="0"/>
              <w:bottom w:val="single" w:color="auto" w:sz="4" w:space="0"/>
              <w:right w:val="single" w:color="auto" w:sz="4" w:space="0"/>
            </w:tcBorders>
            <w:vAlign w:val="center"/>
          </w:tcPr>
          <w:p w14:paraId="7B3CF75D">
            <w:pPr>
              <w:spacing w:line="360" w:lineRule="auto"/>
              <w:jc w:val="center"/>
              <w:rPr>
                <w:rFonts w:hint="eastAsia" w:ascii="宋体" w:hAnsi="宋体"/>
              </w:rPr>
            </w:pPr>
            <w:r>
              <w:rPr>
                <w:rFonts w:ascii="宋体" w:hAnsi="宋体"/>
              </w:rPr>
              <w:t>是否外键</w:t>
            </w:r>
          </w:p>
        </w:tc>
        <w:tc>
          <w:tcPr>
            <w:tcW w:w="709" w:type="dxa"/>
            <w:tcBorders>
              <w:top w:val="single" w:color="auto" w:sz="4" w:space="0"/>
              <w:left w:val="single" w:color="auto" w:sz="4" w:space="0"/>
              <w:bottom w:val="single" w:color="auto" w:sz="4" w:space="0"/>
              <w:right w:val="single" w:color="auto" w:sz="4" w:space="0"/>
            </w:tcBorders>
            <w:vAlign w:val="center"/>
          </w:tcPr>
          <w:p w14:paraId="6CEA93AF">
            <w:pPr>
              <w:spacing w:line="360" w:lineRule="auto"/>
              <w:jc w:val="center"/>
              <w:rPr>
                <w:rFonts w:hint="eastAsia" w:ascii="宋体" w:hAnsi="宋体"/>
              </w:rPr>
            </w:pPr>
            <w:r>
              <w:rPr>
                <w:rFonts w:ascii="宋体" w:hAnsi="宋体"/>
              </w:rPr>
              <w:t>长度</w:t>
            </w:r>
          </w:p>
        </w:tc>
        <w:tc>
          <w:tcPr>
            <w:tcW w:w="2002" w:type="dxa"/>
            <w:tcBorders>
              <w:top w:val="single" w:color="auto" w:sz="4" w:space="0"/>
              <w:left w:val="single" w:color="auto" w:sz="4" w:space="0"/>
              <w:bottom w:val="single" w:color="auto" w:sz="4" w:space="0"/>
              <w:right w:val="single" w:color="auto" w:sz="4" w:space="0"/>
            </w:tcBorders>
            <w:vAlign w:val="center"/>
          </w:tcPr>
          <w:p w14:paraId="7E3085CD">
            <w:pPr>
              <w:spacing w:line="360" w:lineRule="auto"/>
              <w:jc w:val="center"/>
              <w:rPr>
                <w:rFonts w:hint="eastAsia" w:ascii="宋体" w:hAnsi="宋体"/>
              </w:rPr>
            </w:pPr>
            <w:r>
              <w:rPr>
                <w:rFonts w:ascii="宋体" w:hAnsi="宋体"/>
              </w:rPr>
              <w:t>备注</w:t>
            </w:r>
          </w:p>
        </w:tc>
      </w:tr>
      <w:tr w14:paraId="458D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152CAB6E">
            <w:pPr>
              <w:spacing w:line="360" w:lineRule="auto"/>
              <w:jc w:val="center"/>
              <w:rPr>
                <w:rFonts w:hint="eastAsia" w:ascii="宋体" w:hAnsi="宋体"/>
              </w:rPr>
            </w:pPr>
            <w:r>
              <w:rPr>
                <w:rFonts w:ascii="宋体" w:hAnsi="宋体"/>
              </w:rPr>
              <w:t>id</w:t>
            </w:r>
          </w:p>
        </w:tc>
        <w:tc>
          <w:tcPr>
            <w:tcW w:w="1701" w:type="dxa"/>
            <w:tcBorders>
              <w:top w:val="single" w:color="auto" w:sz="4" w:space="0"/>
              <w:left w:val="single" w:color="auto" w:sz="4" w:space="0"/>
              <w:bottom w:val="single" w:color="auto" w:sz="4" w:space="0"/>
              <w:right w:val="single" w:color="auto" w:sz="4" w:space="0"/>
            </w:tcBorders>
            <w:vAlign w:val="center"/>
          </w:tcPr>
          <w:p w14:paraId="6DB95840">
            <w:pPr>
              <w:spacing w:line="360" w:lineRule="auto"/>
              <w:jc w:val="center"/>
              <w:rPr>
                <w:rFonts w:hint="eastAsia" w:ascii="宋体" w:hAnsi="宋体"/>
              </w:rPr>
            </w:pPr>
            <w:r>
              <w:rPr>
                <w:rFonts w:ascii="宋体" w:hAnsi="宋体"/>
              </w:rPr>
              <w:t>bigint</w:t>
            </w:r>
          </w:p>
        </w:tc>
        <w:tc>
          <w:tcPr>
            <w:tcW w:w="1347" w:type="dxa"/>
            <w:tcBorders>
              <w:top w:val="single" w:color="auto" w:sz="4" w:space="0"/>
              <w:left w:val="single" w:color="auto" w:sz="4" w:space="0"/>
              <w:bottom w:val="single" w:color="auto" w:sz="4" w:space="0"/>
              <w:right w:val="single" w:color="auto" w:sz="4" w:space="0"/>
            </w:tcBorders>
            <w:vAlign w:val="center"/>
          </w:tcPr>
          <w:p w14:paraId="7A7B7F6A">
            <w:pPr>
              <w:spacing w:line="360" w:lineRule="auto"/>
              <w:jc w:val="center"/>
              <w:rPr>
                <w:rFonts w:hint="eastAsia" w:ascii="宋体" w:hAnsi="宋体"/>
              </w:rPr>
            </w:pPr>
            <w:r>
              <w:rPr>
                <w:rFonts w:ascii="宋体" w:hAnsi="宋体"/>
              </w:rPr>
              <w:t>是</w:t>
            </w:r>
          </w:p>
        </w:tc>
        <w:tc>
          <w:tcPr>
            <w:tcW w:w="1204" w:type="dxa"/>
            <w:tcBorders>
              <w:top w:val="single" w:color="auto" w:sz="4" w:space="0"/>
              <w:left w:val="single" w:color="auto" w:sz="4" w:space="0"/>
              <w:bottom w:val="single" w:color="auto" w:sz="4" w:space="0"/>
              <w:right w:val="single" w:color="auto" w:sz="4" w:space="0"/>
            </w:tcBorders>
            <w:vAlign w:val="center"/>
          </w:tcPr>
          <w:p w14:paraId="6ED40290">
            <w:pPr>
              <w:spacing w:line="360" w:lineRule="auto"/>
              <w:jc w:val="center"/>
              <w:rPr>
                <w:rFonts w:hint="eastAsia" w:ascii="宋体" w:hAnsi="宋体"/>
              </w:rPr>
            </w:pPr>
            <w:r>
              <w:rPr>
                <w:rFonts w:ascii="宋体" w:hAnsi="宋体"/>
              </w:rPr>
              <w:t>否</w:t>
            </w:r>
          </w:p>
        </w:tc>
        <w:tc>
          <w:tcPr>
            <w:tcW w:w="709" w:type="dxa"/>
            <w:tcBorders>
              <w:top w:val="single" w:color="auto" w:sz="4" w:space="0"/>
              <w:left w:val="single" w:color="auto" w:sz="4" w:space="0"/>
              <w:bottom w:val="single" w:color="auto" w:sz="4" w:space="0"/>
              <w:right w:val="single" w:color="auto" w:sz="4" w:space="0"/>
            </w:tcBorders>
            <w:vAlign w:val="center"/>
          </w:tcPr>
          <w:p w14:paraId="56732E4B">
            <w:pPr>
              <w:spacing w:line="360" w:lineRule="auto"/>
              <w:jc w:val="center"/>
              <w:rPr>
                <w:rFonts w:hint="eastAsia" w:ascii="宋体" w:hAnsi="宋体"/>
              </w:rPr>
            </w:pPr>
            <w:r>
              <w:rPr>
                <w:rFonts w:ascii="宋体" w:hAnsi="宋体"/>
              </w:rPr>
              <w:t>-</w:t>
            </w:r>
          </w:p>
        </w:tc>
        <w:tc>
          <w:tcPr>
            <w:tcW w:w="2002" w:type="dxa"/>
            <w:tcBorders>
              <w:top w:val="single" w:color="auto" w:sz="4" w:space="0"/>
              <w:left w:val="single" w:color="auto" w:sz="4" w:space="0"/>
              <w:bottom w:val="single" w:color="auto" w:sz="4" w:space="0"/>
              <w:right w:val="single" w:color="auto" w:sz="4" w:space="0"/>
            </w:tcBorders>
            <w:vAlign w:val="center"/>
          </w:tcPr>
          <w:p w14:paraId="1BC3E750">
            <w:pPr>
              <w:spacing w:line="360" w:lineRule="auto"/>
              <w:jc w:val="center"/>
              <w:rPr>
                <w:rFonts w:hint="eastAsia" w:ascii="宋体" w:hAnsi="宋体"/>
              </w:rPr>
            </w:pPr>
            <w:r>
              <w:rPr>
                <w:rFonts w:ascii="宋体" w:hAnsi="宋体"/>
              </w:rPr>
              <w:t>自增主键</w:t>
            </w:r>
          </w:p>
        </w:tc>
      </w:tr>
      <w:tr w14:paraId="622D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66A896E1">
            <w:pPr>
              <w:spacing w:line="360" w:lineRule="auto"/>
              <w:jc w:val="center"/>
              <w:rPr>
                <w:rFonts w:hint="eastAsia" w:ascii="宋体" w:hAnsi="宋体"/>
              </w:rPr>
            </w:pPr>
            <w:r>
              <w:rPr>
                <w:rFonts w:ascii="宋体" w:hAnsi="宋体"/>
              </w:rPr>
              <w:t>userId</w:t>
            </w:r>
          </w:p>
        </w:tc>
        <w:tc>
          <w:tcPr>
            <w:tcW w:w="1701" w:type="dxa"/>
            <w:tcBorders>
              <w:top w:val="single" w:color="auto" w:sz="4" w:space="0"/>
              <w:left w:val="single" w:color="auto" w:sz="4" w:space="0"/>
              <w:bottom w:val="single" w:color="auto" w:sz="4" w:space="0"/>
              <w:right w:val="single" w:color="auto" w:sz="4" w:space="0"/>
            </w:tcBorders>
            <w:vAlign w:val="center"/>
          </w:tcPr>
          <w:p w14:paraId="6CB113FF">
            <w:pPr>
              <w:spacing w:line="360" w:lineRule="auto"/>
              <w:jc w:val="center"/>
              <w:rPr>
                <w:rFonts w:hint="eastAsia" w:ascii="宋体" w:hAnsi="宋体"/>
              </w:rPr>
            </w:pPr>
            <w:r>
              <w:rPr>
                <w:rFonts w:ascii="宋体" w:hAnsi="宋体"/>
              </w:rPr>
              <w:t>bigint</w:t>
            </w:r>
          </w:p>
        </w:tc>
        <w:tc>
          <w:tcPr>
            <w:tcW w:w="1347" w:type="dxa"/>
            <w:tcBorders>
              <w:top w:val="single" w:color="auto" w:sz="4" w:space="0"/>
              <w:left w:val="single" w:color="auto" w:sz="4" w:space="0"/>
              <w:bottom w:val="single" w:color="auto" w:sz="4" w:space="0"/>
              <w:right w:val="single" w:color="auto" w:sz="4" w:space="0"/>
            </w:tcBorders>
            <w:vAlign w:val="center"/>
          </w:tcPr>
          <w:p w14:paraId="60590ACE">
            <w:pPr>
              <w:spacing w:line="360" w:lineRule="auto"/>
              <w:jc w:val="center"/>
              <w:rPr>
                <w:rFonts w:hint="eastAsia" w:ascii="宋体" w:hAnsi="宋体"/>
              </w:rPr>
            </w:pPr>
            <w:r>
              <w:rPr>
                <w:rFonts w:ascii="宋体" w:hAnsi="宋体"/>
              </w:rPr>
              <w:t>否</w:t>
            </w:r>
          </w:p>
        </w:tc>
        <w:tc>
          <w:tcPr>
            <w:tcW w:w="1204" w:type="dxa"/>
            <w:tcBorders>
              <w:top w:val="single" w:color="auto" w:sz="4" w:space="0"/>
              <w:left w:val="single" w:color="auto" w:sz="4" w:space="0"/>
              <w:bottom w:val="single" w:color="auto" w:sz="4" w:space="0"/>
              <w:right w:val="single" w:color="auto" w:sz="4" w:space="0"/>
            </w:tcBorders>
            <w:vAlign w:val="center"/>
          </w:tcPr>
          <w:p w14:paraId="530073B3">
            <w:pPr>
              <w:spacing w:line="360" w:lineRule="auto"/>
              <w:jc w:val="center"/>
              <w:rPr>
                <w:rFonts w:hint="eastAsia" w:ascii="宋体" w:hAnsi="宋体"/>
              </w:rPr>
            </w:pPr>
            <w:r>
              <w:rPr>
                <w:rFonts w:ascii="宋体" w:hAnsi="宋体"/>
              </w:rPr>
              <w:t>是</w:t>
            </w:r>
          </w:p>
        </w:tc>
        <w:tc>
          <w:tcPr>
            <w:tcW w:w="709" w:type="dxa"/>
            <w:tcBorders>
              <w:top w:val="single" w:color="auto" w:sz="4" w:space="0"/>
              <w:left w:val="single" w:color="auto" w:sz="4" w:space="0"/>
              <w:bottom w:val="single" w:color="auto" w:sz="4" w:space="0"/>
              <w:right w:val="single" w:color="auto" w:sz="4" w:space="0"/>
            </w:tcBorders>
            <w:vAlign w:val="center"/>
          </w:tcPr>
          <w:p w14:paraId="53638553">
            <w:pPr>
              <w:spacing w:line="360" w:lineRule="auto"/>
              <w:jc w:val="center"/>
              <w:rPr>
                <w:rFonts w:hint="eastAsia" w:ascii="宋体" w:hAnsi="宋体"/>
              </w:rPr>
            </w:pPr>
            <w:r>
              <w:rPr>
                <w:rFonts w:ascii="宋体" w:hAnsi="宋体"/>
              </w:rPr>
              <w:t>-</w:t>
            </w:r>
          </w:p>
        </w:tc>
        <w:tc>
          <w:tcPr>
            <w:tcW w:w="2002" w:type="dxa"/>
            <w:tcBorders>
              <w:top w:val="single" w:color="auto" w:sz="4" w:space="0"/>
              <w:left w:val="single" w:color="auto" w:sz="4" w:space="0"/>
              <w:bottom w:val="single" w:color="auto" w:sz="4" w:space="0"/>
              <w:right w:val="single" w:color="auto" w:sz="4" w:space="0"/>
            </w:tcBorders>
            <w:vAlign w:val="center"/>
          </w:tcPr>
          <w:p w14:paraId="2BFE9F30">
            <w:pPr>
              <w:spacing w:line="360" w:lineRule="auto"/>
              <w:jc w:val="center"/>
              <w:rPr>
                <w:rFonts w:hint="eastAsia" w:ascii="宋体" w:hAnsi="宋体"/>
              </w:rPr>
            </w:pPr>
            <w:r>
              <w:rPr>
                <w:rFonts w:ascii="宋体" w:hAnsi="宋体"/>
              </w:rPr>
              <w:t>用户ID</w:t>
            </w:r>
          </w:p>
        </w:tc>
      </w:tr>
      <w:tr w14:paraId="67DD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1212EE2F">
            <w:pPr>
              <w:spacing w:line="360" w:lineRule="auto"/>
              <w:jc w:val="center"/>
              <w:rPr>
                <w:rFonts w:hint="eastAsia" w:ascii="宋体" w:hAnsi="宋体"/>
              </w:rPr>
            </w:pPr>
            <w:r>
              <w:rPr>
                <w:rFonts w:ascii="宋体" w:hAnsi="宋体"/>
              </w:rPr>
              <w:t>pondId</w:t>
            </w:r>
          </w:p>
        </w:tc>
        <w:tc>
          <w:tcPr>
            <w:tcW w:w="1701" w:type="dxa"/>
            <w:tcBorders>
              <w:top w:val="single" w:color="auto" w:sz="4" w:space="0"/>
              <w:left w:val="single" w:color="auto" w:sz="4" w:space="0"/>
              <w:bottom w:val="single" w:color="auto" w:sz="4" w:space="0"/>
              <w:right w:val="single" w:color="auto" w:sz="4" w:space="0"/>
            </w:tcBorders>
            <w:vAlign w:val="center"/>
          </w:tcPr>
          <w:p w14:paraId="7B483DEA">
            <w:pPr>
              <w:spacing w:line="360" w:lineRule="auto"/>
              <w:jc w:val="center"/>
              <w:rPr>
                <w:rFonts w:hint="eastAsia" w:ascii="宋体" w:hAnsi="宋体"/>
              </w:rPr>
            </w:pPr>
            <w:r>
              <w:rPr>
                <w:rFonts w:ascii="宋体" w:hAnsi="宋体"/>
              </w:rPr>
              <w:t>bigint</w:t>
            </w:r>
          </w:p>
        </w:tc>
        <w:tc>
          <w:tcPr>
            <w:tcW w:w="1347" w:type="dxa"/>
            <w:tcBorders>
              <w:top w:val="single" w:color="auto" w:sz="4" w:space="0"/>
              <w:left w:val="single" w:color="auto" w:sz="4" w:space="0"/>
              <w:bottom w:val="single" w:color="auto" w:sz="4" w:space="0"/>
              <w:right w:val="single" w:color="auto" w:sz="4" w:space="0"/>
            </w:tcBorders>
            <w:vAlign w:val="center"/>
          </w:tcPr>
          <w:p w14:paraId="1D7C26BB">
            <w:pPr>
              <w:spacing w:line="360" w:lineRule="auto"/>
              <w:jc w:val="center"/>
              <w:rPr>
                <w:rFonts w:hint="eastAsia" w:ascii="宋体" w:hAnsi="宋体"/>
              </w:rPr>
            </w:pPr>
            <w:r>
              <w:rPr>
                <w:rFonts w:ascii="宋体" w:hAnsi="宋体"/>
              </w:rPr>
              <w:t>否</w:t>
            </w:r>
          </w:p>
        </w:tc>
        <w:tc>
          <w:tcPr>
            <w:tcW w:w="1204" w:type="dxa"/>
            <w:tcBorders>
              <w:top w:val="single" w:color="auto" w:sz="4" w:space="0"/>
              <w:left w:val="single" w:color="auto" w:sz="4" w:space="0"/>
              <w:bottom w:val="single" w:color="auto" w:sz="4" w:space="0"/>
              <w:right w:val="single" w:color="auto" w:sz="4" w:space="0"/>
            </w:tcBorders>
            <w:vAlign w:val="center"/>
          </w:tcPr>
          <w:p w14:paraId="3EE69CFD">
            <w:pPr>
              <w:spacing w:line="360" w:lineRule="auto"/>
              <w:jc w:val="center"/>
              <w:rPr>
                <w:rFonts w:hint="eastAsia" w:ascii="宋体" w:hAnsi="宋体"/>
              </w:rPr>
            </w:pPr>
            <w:r>
              <w:rPr>
                <w:rFonts w:ascii="宋体" w:hAnsi="宋体"/>
              </w:rPr>
              <w:t>是</w:t>
            </w:r>
          </w:p>
        </w:tc>
        <w:tc>
          <w:tcPr>
            <w:tcW w:w="709" w:type="dxa"/>
            <w:tcBorders>
              <w:top w:val="single" w:color="auto" w:sz="4" w:space="0"/>
              <w:left w:val="single" w:color="auto" w:sz="4" w:space="0"/>
              <w:bottom w:val="single" w:color="auto" w:sz="4" w:space="0"/>
              <w:right w:val="single" w:color="auto" w:sz="4" w:space="0"/>
            </w:tcBorders>
            <w:vAlign w:val="center"/>
          </w:tcPr>
          <w:p w14:paraId="30217392">
            <w:pPr>
              <w:spacing w:line="360" w:lineRule="auto"/>
              <w:jc w:val="center"/>
              <w:rPr>
                <w:rFonts w:hint="eastAsia" w:ascii="宋体" w:hAnsi="宋体"/>
              </w:rPr>
            </w:pPr>
            <w:r>
              <w:rPr>
                <w:rFonts w:ascii="宋体" w:hAnsi="宋体"/>
              </w:rPr>
              <w:t>-</w:t>
            </w:r>
          </w:p>
        </w:tc>
        <w:tc>
          <w:tcPr>
            <w:tcW w:w="2002" w:type="dxa"/>
            <w:tcBorders>
              <w:top w:val="single" w:color="auto" w:sz="4" w:space="0"/>
              <w:left w:val="single" w:color="auto" w:sz="4" w:space="0"/>
              <w:bottom w:val="single" w:color="auto" w:sz="4" w:space="0"/>
              <w:right w:val="single" w:color="auto" w:sz="4" w:space="0"/>
            </w:tcBorders>
            <w:vAlign w:val="center"/>
          </w:tcPr>
          <w:p w14:paraId="0E5B83D4">
            <w:pPr>
              <w:spacing w:line="360" w:lineRule="auto"/>
              <w:jc w:val="center"/>
              <w:rPr>
                <w:rFonts w:hint="eastAsia" w:ascii="宋体" w:hAnsi="宋体"/>
              </w:rPr>
            </w:pPr>
            <w:r>
              <w:rPr>
                <w:rFonts w:ascii="宋体" w:hAnsi="宋体"/>
              </w:rPr>
              <w:t>虾塘ID</w:t>
            </w:r>
          </w:p>
        </w:tc>
      </w:tr>
      <w:tr w14:paraId="0AD5A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299664B1">
            <w:pPr>
              <w:spacing w:line="360" w:lineRule="auto"/>
              <w:jc w:val="center"/>
              <w:rPr>
                <w:rFonts w:hint="eastAsia" w:ascii="宋体" w:hAnsi="宋体"/>
              </w:rPr>
            </w:pPr>
            <w:r>
              <w:rPr>
                <w:rFonts w:ascii="宋体" w:hAnsi="宋体"/>
              </w:rPr>
              <w:t>createdTime</w:t>
            </w:r>
          </w:p>
        </w:tc>
        <w:tc>
          <w:tcPr>
            <w:tcW w:w="1701" w:type="dxa"/>
            <w:tcBorders>
              <w:top w:val="single" w:color="auto" w:sz="4" w:space="0"/>
              <w:left w:val="single" w:color="auto" w:sz="4" w:space="0"/>
              <w:bottom w:val="single" w:color="auto" w:sz="4" w:space="0"/>
              <w:right w:val="single" w:color="auto" w:sz="4" w:space="0"/>
            </w:tcBorders>
            <w:vAlign w:val="center"/>
          </w:tcPr>
          <w:p w14:paraId="09A1B245">
            <w:pPr>
              <w:spacing w:line="360" w:lineRule="auto"/>
              <w:jc w:val="center"/>
              <w:rPr>
                <w:rFonts w:hint="eastAsia" w:ascii="宋体" w:hAnsi="宋体"/>
              </w:rPr>
            </w:pPr>
            <w:r>
              <w:rPr>
                <w:rFonts w:ascii="宋体" w:hAnsi="宋体"/>
              </w:rPr>
              <w:t>datetime</w:t>
            </w:r>
          </w:p>
        </w:tc>
        <w:tc>
          <w:tcPr>
            <w:tcW w:w="1347" w:type="dxa"/>
            <w:tcBorders>
              <w:top w:val="single" w:color="auto" w:sz="4" w:space="0"/>
              <w:left w:val="single" w:color="auto" w:sz="4" w:space="0"/>
              <w:bottom w:val="single" w:color="auto" w:sz="4" w:space="0"/>
              <w:right w:val="single" w:color="auto" w:sz="4" w:space="0"/>
            </w:tcBorders>
            <w:vAlign w:val="center"/>
          </w:tcPr>
          <w:p w14:paraId="1B40BDFC">
            <w:pPr>
              <w:spacing w:line="360" w:lineRule="auto"/>
              <w:jc w:val="center"/>
              <w:rPr>
                <w:rFonts w:hint="eastAsia" w:ascii="宋体" w:hAnsi="宋体"/>
              </w:rPr>
            </w:pPr>
            <w:r>
              <w:rPr>
                <w:rFonts w:ascii="宋体" w:hAnsi="宋体"/>
              </w:rPr>
              <w:t>否</w:t>
            </w:r>
          </w:p>
        </w:tc>
        <w:tc>
          <w:tcPr>
            <w:tcW w:w="1204" w:type="dxa"/>
            <w:tcBorders>
              <w:top w:val="single" w:color="auto" w:sz="4" w:space="0"/>
              <w:left w:val="single" w:color="auto" w:sz="4" w:space="0"/>
              <w:bottom w:val="single" w:color="auto" w:sz="4" w:space="0"/>
              <w:right w:val="single" w:color="auto" w:sz="4" w:space="0"/>
            </w:tcBorders>
            <w:vAlign w:val="center"/>
          </w:tcPr>
          <w:p w14:paraId="1DC539E0">
            <w:pPr>
              <w:spacing w:line="360" w:lineRule="auto"/>
              <w:jc w:val="center"/>
              <w:rPr>
                <w:rFonts w:hint="eastAsia" w:ascii="宋体" w:hAnsi="宋体"/>
              </w:rPr>
            </w:pPr>
            <w:r>
              <w:rPr>
                <w:rFonts w:ascii="宋体" w:hAnsi="宋体"/>
              </w:rPr>
              <w:t>否</w:t>
            </w:r>
          </w:p>
        </w:tc>
        <w:tc>
          <w:tcPr>
            <w:tcW w:w="709" w:type="dxa"/>
            <w:tcBorders>
              <w:top w:val="single" w:color="auto" w:sz="4" w:space="0"/>
              <w:left w:val="single" w:color="auto" w:sz="4" w:space="0"/>
              <w:bottom w:val="single" w:color="auto" w:sz="4" w:space="0"/>
              <w:right w:val="single" w:color="auto" w:sz="4" w:space="0"/>
            </w:tcBorders>
            <w:vAlign w:val="center"/>
          </w:tcPr>
          <w:p w14:paraId="324A0B3C">
            <w:pPr>
              <w:spacing w:line="360" w:lineRule="auto"/>
              <w:jc w:val="center"/>
              <w:rPr>
                <w:rFonts w:hint="eastAsia" w:ascii="宋体" w:hAnsi="宋体"/>
              </w:rPr>
            </w:pPr>
            <w:r>
              <w:rPr>
                <w:rFonts w:ascii="宋体" w:hAnsi="宋体"/>
              </w:rPr>
              <w:t>-</w:t>
            </w:r>
          </w:p>
        </w:tc>
        <w:tc>
          <w:tcPr>
            <w:tcW w:w="2002" w:type="dxa"/>
            <w:tcBorders>
              <w:top w:val="single" w:color="auto" w:sz="4" w:space="0"/>
              <w:left w:val="single" w:color="auto" w:sz="4" w:space="0"/>
              <w:bottom w:val="single" w:color="auto" w:sz="4" w:space="0"/>
              <w:right w:val="single" w:color="auto" w:sz="4" w:space="0"/>
            </w:tcBorders>
            <w:vAlign w:val="center"/>
          </w:tcPr>
          <w:p w14:paraId="5D9DD3DD">
            <w:pPr>
              <w:spacing w:line="360" w:lineRule="auto"/>
              <w:jc w:val="center"/>
              <w:rPr>
                <w:rFonts w:hint="eastAsia" w:ascii="宋体" w:hAnsi="宋体"/>
              </w:rPr>
            </w:pPr>
            <w:r>
              <w:rPr>
                <w:rFonts w:ascii="宋体" w:hAnsi="宋体"/>
              </w:rPr>
              <w:t>创建时间</w:t>
            </w:r>
          </w:p>
        </w:tc>
      </w:tr>
      <w:tr w14:paraId="51A61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40A81BE6">
            <w:pPr>
              <w:spacing w:line="360" w:lineRule="auto"/>
              <w:jc w:val="center"/>
              <w:rPr>
                <w:rFonts w:hint="eastAsia" w:ascii="宋体" w:hAnsi="宋体"/>
              </w:rPr>
            </w:pPr>
            <w:r>
              <w:rPr>
                <w:rFonts w:ascii="宋体" w:hAnsi="宋体"/>
              </w:rPr>
              <w:t>updatedTime</w:t>
            </w:r>
          </w:p>
        </w:tc>
        <w:tc>
          <w:tcPr>
            <w:tcW w:w="1701" w:type="dxa"/>
            <w:tcBorders>
              <w:top w:val="single" w:color="auto" w:sz="4" w:space="0"/>
              <w:left w:val="single" w:color="auto" w:sz="4" w:space="0"/>
              <w:bottom w:val="single" w:color="auto" w:sz="4" w:space="0"/>
              <w:right w:val="single" w:color="auto" w:sz="4" w:space="0"/>
            </w:tcBorders>
            <w:vAlign w:val="center"/>
          </w:tcPr>
          <w:p w14:paraId="0C432D49">
            <w:pPr>
              <w:spacing w:line="360" w:lineRule="auto"/>
              <w:jc w:val="center"/>
              <w:rPr>
                <w:rFonts w:hint="eastAsia" w:ascii="宋体" w:hAnsi="宋体"/>
              </w:rPr>
            </w:pPr>
            <w:r>
              <w:rPr>
                <w:rFonts w:ascii="宋体" w:hAnsi="宋体"/>
              </w:rPr>
              <w:t>datetime</w:t>
            </w:r>
          </w:p>
        </w:tc>
        <w:tc>
          <w:tcPr>
            <w:tcW w:w="1347" w:type="dxa"/>
            <w:tcBorders>
              <w:top w:val="single" w:color="auto" w:sz="4" w:space="0"/>
              <w:left w:val="single" w:color="auto" w:sz="4" w:space="0"/>
              <w:bottom w:val="single" w:color="auto" w:sz="4" w:space="0"/>
              <w:right w:val="single" w:color="auto" w:sz="4" w:space="0"/>
            </w:tcBorders>
            <w:vAlign w:val="center"/>
          </w:tcPr>
          <w:p w14:paraId="082CFE1F">
            <w:pPr>
              <w:spacing w:line="360" w:lineRule="auto"/>
              <w:jc w:val="center"/>
              <w:rPr>
                <w:rFonts w:hint="eastAsia" w:ascii="宋体" w:hAnsi="宋体"/>
              </w:rPr>
            </w:pPr>
            <w:r>
              <w:rPr>
                <w:rFonts w:ascii="宋体" w:hAnsi="宋体"/>
              </w:rPr>
              <w:t>否</w:t>
            </w:r>
          </w:p>
        </w:tc>
        <w:tc>
          <w:tcPr>
            <w:tcW w:w="1204" w:type="dxa"/>
            <w:tcBorders>
              <w:top w:val="single" w:color="auto" w:sz="4" w:space="0"/>
              <w:left w:val="single" w:color="auto" w:sz="4" w:space="0"/>
              <w:bottom w:val="single" w:color="auto" w:sz="4" w:space="0"/>
              <w:right w:val="single" w:color="auto" w:sz="4" w:space="0"/>
            </w:tcBorders>
            <w:vAlign w:val="center"/>
          </w:tcPr>
          <w:p w14:paraId="411DB25E">
            <w:pPr>
              <w:spacing w:line="360" w:lineRule="auto"/>
              <w:jc w:val="center"/>
              <w:rPr>
                <w:rFonts w:hint="eastAsia" w:ascii="宋体" w:hAnsi="宋体"/>
              </w:rPr>
            </w:pPr>
            <w:r>
              <w:rPr>
                <w:rFonts w:ascii="宋体" w:hAnsi="宋体"/>
              </w:rPr>
              <w:t>否</w:t>
            </w:r>
          </w:p>
        </w:tc>
        <w:tc>
          <w:tcPr>
            <w:tcW w:w="709" w:type="dxa"/>
            <w:tcBorders>
              <w:top w:val="single" w:color="auto" w:sz="4" w:space="0"/>
              <w:left w:val="single" w:color="auto" w:sz="4" w:space="0"/>
              <w:bottom w:val="single" w:color="auto" w:sz="4" w:space="0"/>
              <w:right w:val="single" w:color="auto" w:sz="4" w:space="0"/>
            </w:tcBorders>
            <w:vAlign w:val="center"/>
          </w:tcPr>
          <w:p w14:paraId="2B50A873">
            <w:pPr>
              <w:spacing w:line="360" w:lineRule="auto"/>
              <w:jc w:val="center"/>
              <w:rPr>
                <w:rFonts w:hint="eastAsia" w:ascii="宋体" w:hAnsi="宋体"/>
              </w:rPr>
            </w:pPr>
            <w:r>
              <w:rPr>
                <w:rFonts w:ascii="宋体" w:hAnsi="宋体"/>
              </w:rPr>
              <w:t>-</w:t>
            </w:r>
          </w:p>
        </w:tc>
        <w:tc>
          <w:tcPr>
            <w:tcW w:w="2002" w:type="dxa"/>
            <w:tcBorders>
              <w:top w:val="single" w:color="auto" w:sz="4" w:space="0"/>
              <w:left w:val="single" w:color="auto" w:sz="4" w:space="0"/>
              <w:bottom w:val="single" w:color="auto" w:sz="4" w:space="0"/>
              <w:right w:val="single" w:color="auto" w:sz="4" w:space="0"/>
            </w:tcBorders>
            <w:vAlign w:val="center"/>
          </w:tcPr>
          <w:p w14:paraId="505B179F">
            <w:pPr>
              <w:spacing w:line="360" w:lineRule="auto"/>
              <w:jc w:val="center"/>
              <w:rPr>
                <w:rFonts w:hint="eastAsia" w:ascii="宋体" w:hAnsi="宋体"/>
              </w:rPr>
            </w:pPr>
            <w:r>
              <w:rPr>
                <w:rFonts w:ascii="宋体" w:hAnsi="宋体"/>
              </w:rPr>
              <w:t>更新时间</w:t>
            </w:r>
          </w:p>
        </w:tc>
      </w:tr>
      <w:tr w14:paraId="293BE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6B1D5CAC">
            <w:pPr>
              <w:spacing w:line="360" w:lineRule="auto"/>
              <w:jc w:val="center"/>
              <w:rPr>
                <w:rFonts w:hint="eastAsia" w:ascii="宋体" w:hAnsi="宋体"/>
              </w:rPr>
            </w:pPr>
            <w:r>
              <w:rPr>
                <w:rFonts w:ascii="宋体" w:hAnsi="宋体"/>
              </w:rPr>
              <w:t>isDelete</w:t>
            </w:r>
          </w:p>
        </w:tc>
        <w:tc>
          <w:tcPr>
            <w:tcW w:w="1701" w:type="dxa"/>
            <w:tcBorders>
              <w:top w:val="single" w:color="auto" w:sz="4" w:space="0"/>
              <w:left w:val="single" w:color="auto" w:sz="4" w:space="0"/>
              <w:bottom w:val="single" w:color="auto" w:sz="4" w:space="0"/>
              <w:right w:val="single" w:color="auto" w:sz="4" w:space="0"/>
            </w:tcBorders>
            <w:vAlign w:val="center"/>
          </w:tcPr>
          <w:p w14:paraId="60792F77">
            <w:pPr>
              <w:spacing w:line="360" w:lineRule="auto"/>
              <w:jc w:val="center"/>
              <w:rPr>
                <w:rFonts w:hint="eastAsia" w:ascii="宋体" w:hAnsi="宋体"/>
              </w:rPr>
            </w:pPr>
            <w:r>
              <w:rPr>
                <w:rFonts w:ascii="宋体" w:hAnsi="宋体"/>
              </w:rPr>
              <w:t>tinyint</w:t>
            </w:r>
          </w:p>
        </w:tc>
        <w:tc>
          <w:tcPr>
            <w:tcW w:w="1347" w:type="dxa"/>
            <w:tcBorders>
              <w:top w:val="single" w:color="auto" w:sz="4" w:space="0"/>
              <w:left w:val="single" w:color="auto" w:sz="4" w:space="0"/>
              <w:bottom w:val="single" w:color="auto" w:sz="4" w:space="0"/>
              <w:right w:val="single" w:color="auto" w:sz="4" w:space="0"/>
            </w:tcBorders>
            <w:vAlign w:val="center"/>
          </w:tcPr>
          <w:p w14:paraId="241EC12C">
            <w:pPr>
              <w:spacing w:line="360" w:lineRule="auto"/>
              <w:jc w:val="center"/>
              <w:rPr>
                <w:rFonts w:hint="eastAsia" w:ascii="宋体" w:hAnsi="宋体"/>
              </w:rPr>
            </w:pPr>
            <w:r>
              <w:rPr>
                <w:rFonts w:ascii="宋体" w:hAnsi="宋体"/>
              </w:rPr>
              <w:t>否</w:t>
            </w:r>
          </w:p>
        </w:tc>
        <w:tc>
          <w:tcPr>
            <w:tcW w:w="1204" w:type="dxa"/>
            <w:tcBorders>
              <w:top w:val="single" w:color="auto" w:sz="4" w:space="0"/>
              <w:left w:val="single" w:color="auto" w:sz="4" w:space="0"/>
              <w:bottom w:val="single" w:color="auto" w:sz="4" w:space="0"/>
              <w:right w:val="single" w:color="auto" w:sz="4" w:space="0"/>
            </w:tcBorders>
            <w:vAlign w:val="center"/>
          </w:tcPr>
          <w:p w14:paraId="4AE57FC3">
            <w:pPr>
              <w:spacing w:line="360" w:lineRule="auto"/>
              <w:jc w:val="center"/>
              <w:rPr>
                <w:rFonts w:hint="eastAsia" w:ascii="宋体" w:hAnsi="宋体"/>
              </w:rPr>
            </w:pPr>
            <w:r>
              <w:rPr>
                <w:rFonts w:ascii="宋体" w:hAnsi="宋体"/>
              </w:rPr>
              <w:t>否</w:t>
            </w:r>
          </w:p>
        </w:tc>
        <w:tc>
          <w:tcPr>
            <w:tcW w:w="709" w:type="dxa"/>
            <w:tcBorders>
              <w:top w:val="single" w:color="auto" w:sz="4" w:space="0"/>
              <w:left w:val="single" w:color="auto" w:sz="4" w:space="0"/>
              <w:bottom w:val="single" w:color="auto" w:sz="4" w:space="0"/>
              <w:right w:val="single" w:color="auto" w:sz="4" w:space="0"/>
            </w:tcBorders>
            <w:vAlign w:val="center"/>
          </w:tcPr>
          <w:p w14:paraId="61634051">
            <w:pPr>
              <w:spacing w:line="360" w:lineRule="auto"/>
              <w:jc w:val="center"/>
              <w:rPr>
                <w:rFonts w:hint="eastAsia" w:ascii="宋体" w:hAnsi="宋体"/>
              </w:rPr>
            </w:pPr>
            <w:r>
              <w:rPr>
                <w:rFonts w:ascii="宋体" w:hAnsi="宋体"/>
              </w:rPr>
              <w:t>-</w:t>
            </w:r>
          </w:p>
        </w:tc>
        <w:tc>
          <w:tcPr>
            <w:tcW w:w="2002" w:type="dxa"/>
            <w:tcBorders>
              <w:top w:val="single" w:color="auto" w:sz="4" w:space="0"/>
              <w:left w:val="single" w:color="auto" w:sz="4" w:space="0"/>
              <w:bottom w:val="single" w:color="auto" w:sz="4" w:space="0"/>
              <w:right w:val="single" w:color="auto" w:sz="4" w:space="0"/>
            </w:tcBorders>
            <w:vAlign w:val="center"/>
          </w:tcPr>
          <w:p w14:paraId="37A75385">
            <w:pPr>
              <w:spacing w:line="360" w:lineRule="auto"/>
              <w:jc w:val="center"/>
              <w:rPr>
                <w:rFonts w:hint="eastAsia" w:ascii="宋体" w:hAnsi="宋体"/>
              </w:rPr>
            </w:pPr>
            <w:r>
              <w:rPr>
                <w:rFonts w:ascii="宋体" w:hAnsi="宋体"/>
              </w:rPr>
              <w:t>是否删除</w:t>
            </w:r>
          </w:p>
        </w:tc>
      </w:tr>
    </w:tbl>
    <w:p w14:paraId="79CBB4CA">
      <w:pPr>
        <w:spacing w:line="480" w:lineRule="auto"/>
        <w:ind w:firstLine="420"/>
        <w:rPr>
          <w:rStyle w:val="20"/>
          <w:rFonts w:hint="eastAsia"/>
        </w:rPr>
      </w:pPr>
      <w:r>
        <w:rPr>
          <w:rStyle w:val="20"/>
        </w:rPr>
        <w:t xml:space="preserve"> （6）设备表（device）</w:t>
      </w:r>
    </w:p>
    <w:p w14:paraId="16E39A27">
      <w:pPr>
        <w:spacing w:line="360" w:lineRule="auto"/>
        <w:ind w:firstLine="420"/>
        <w:rPr>
          <w:rFonts w:hint="eastAsia" w:ascii="宋体" w:hAnsi="宋体"/>
        </w:rPr>
      </w:pPr>
      <w:r>
        <w:rPr>
          <w:rFonts w:ascii="宋体" w:hAnsi="宋体"/>
        </w:rPr>
        <w:t>存储物联网设备信息，包括设备状态、位置坐标、定时任务配置等，是设备监控管理的核心表。如表3-6所示。</w:t>
      </w:r>
    </w:p>
    <w:p w14:paraId="349D8BE2">
      <w:pPr>
        <w:pStyle w:val="35"/>
        <w:rPr>
          <w:rFonts w:hint="eastAsia"/>
        </w:rPr>
      </w:pPr>
      <w:r>
        <w:t>表3-6 设备表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5"/>
        <w:gridCol w:w="1699"/>
        <w:gridCol w:w="1317"/>
        <w:gridCol w:w="1255"/>
        <w:gridCol w:w="750"/>
        <w:gridCol w:w="1953"/>
      </w:tblGrid>
      <w:tr w14:paraId="39C3B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5" w:type="dxa"/>
            <w:tcBorders>
              <w:top w:val="single" w:color="auto" w:sz="4" w:space="0"/>
              <w:left w:val="single" w:color="auto" w:sz="4" w:space="0"/>
              <w:bottom w:val="single" w:color="auto" w:sz="4" w:space="0"/>
              <w:right w:val="single" w:color="auto" w:sz="4" w:space="0"/>
            </w:tcBorders>
            <w:vAlign w:val="center"/>
          </w:tcPr>
          <w:p w14:paraId="1B0C1C0B">
            <w:pPr>
              <w:spacing w:line="360" w:lineRule="auto"/>
              <w:jc w:val="center"/>
              <w:rPr>
                <w:rFonts w:hint="eastAsia" w:ascii="宋体" w:hAnsi="宋体"/>
              </w:rPr>
            </w:pPr>
            <w:r>
              <w:rPr>
                <w:rFonts w:ascii="宋体" w:hAnsi="宋体"/>
              </w:rPr>
              <w:t>字段名称</w:t>
            </w:r>
          </w:p>
        </w:tc>
        <w:tc>
          <w:tcPr>
            <w:tcW w:w="1699" w:type="dxa"/>
            <w:tcBorders>
              <w:top w:val="single" w:color="auto" w:sz="4" w:space="0"/>
              <w:left w:val="single" w:color="auto" w:sz="4" w:space="0"/>
              <w:bottom w:val="single" w:color="auto" w:sz="4" w:space="0"/>
              <w:right w:val="single" w:color="auto" w:sz="4" w:space="0"/>
            </w:tcBorders>
            <w:vAlign w:val="center"/>
          </w:tcPr>
          <w:p w14:paraId="3A9C9BA7">
            <w:pPr>
              <w:spacing w:line="360" w:lineRule="auto"/>
              <w:jc w:val="center"/>
              <w:rPr>
                <w:rFonts w:hint="eastAsia" w:ascii="宋体" w:hAnsi="宋体"/>
              </w:rPr>
            </w:pPr>
            <w:r>
              <w:rPr>
                <w:rFonts w:ascii="宋体" w:hAnsi="宋体"/>
              </w:rPr>
              <w:t>字段类型</w:t>
            </w:r>
          </w:p>
        </w:tc>
        <w:tc>
          <w:tcPr>
            <w:tcW w:w="1317" w:type="dxa"/>
            <w:tcBorders>
              <w:top w:val="single" w:color="auto" w:sz="4" w:space="0"/>
              <w:left w:val="single" w:color="auto" w:sz="4" w:space="0"/>
              <w:bottom w:val="single" w:color="auto" w:sz="4" w:space="0"/>
              <w:right w:val="single" w:color="auto" w:sz="4" w:space="0"/>
            </w:tcBorders>
            <w:vAlign w:val="center"/>
          </w:tcPr>
          <w:p w14:paraId="250C1E5A">
            <w:pPr>
              <w:spacing w:line="360" w:lineRule="auto"/>
              <w:jc w:val="center"/>
              <w:rPr>
                <w:rFonts w:hint="eastAsia" w:ascii="宋体" w:hAnsi="宋体"/>
              </w:rPr>
            </w:pPr>
            <w:r>
              <w:rPr>
                <w:rFonts w:ascii="宋体" w:hAnsi="宋体"/>
              </w:rPr>
              <w:t>是否主键</w:t>
            </w:r>
          </w:p>
        </w:tc>
        <w:tc>
          <w:tcPr>
            <w:tcW w:w="1255" w:type="dxa"/>
            <w:tcBorders>
              <w:top w:val="single" w:color="auto" w:sz="4" w:space="0"/>
              <w:left w:val="single" w:color="auto" w:sz="4" w:space="0"/>
              <w:bottom w:val="single" w:color="auto" w:sz="4" w:space="0"/>
              <w:right w:val="single" w:color="auto" w:sz="4" w:space="0"/>
            </w:tcBorders>
            <w:vAlign w:val="center"/>
          </w:tcPr>
          <w:p w14:paraId="5CF51D83">
            <w:pPr>
              <w:spacing w:line="360" w:lineRule="auto"/>
              <w:jc w:val="center"/>
              <w:rPr>
                <w:rFonts w:hint="eastAsia" w:ascii="宋体" w:hAnsi="宋体"/>
              </w:rPr>
            </w:pPr>
            <w:r>
              <w:rPr>
                <w:rFonts w:ascii="宋体" w:hAnsi="宋体"/>
              </w:rPr>
              <w:t>是否外键</w:t>
            </w:r>
          </w:p>
        </w:tc>
        <w:tc>
          <w:tcPr>
            <w:tcW w:w="750" w:type="dxa"/>
            <w:tcBorders>
              <w:top w:val="single" w:color="auto" w:sz="4" w:space="0"/>
              <w:left w:val="single" w:color="auto" w:sz="4" w:space="0"/>
              <w:bottom w:val="single" w:color="auto" w:sz="4" w:space="0"/>
              <w:right w:val="single" w:color="auto" w:sz="4" w:space="0"/>
            </w:tcBorders>
            <w:vAlign w:val="center"/>
          </w:tcPr>
          <w:p w14:paraId="427A1AFC">
            <w:pPr>
              <w:spacing w:line="360" w:lineRule="auto"/>
              <w:jc w:val="center"/>
              <w:rPr>
                <w:rFonts w:hint="eastAsia" w:ascii="宋体" w:hAnsi="宋体"/>
              </w:rPr>
            </w:pPr>
            <w:r>
              <w:rPr>
                <w:rFonts w:ascii="宋体" w:hAnsi="宋体"/>
              </w:rPr>
              <w:t>长度</w:t>
            </w:r>
          </w:p>
        </w:tc>
        <w:tc>
          <w:tcPr>
            <w:tcW w:w="1953" w:type="dxa"/>
            <w:tcBorders>
              <w:top w:val="single" w:color="auto" w:sz="4" w:space="0"/>
              <w:left w:val="single" w:color="auto" w:sz="4" w:space="0"/>
              <w:bottom w:val="single" w:color="auto" w:sz="4" w:space="0"/>
              <w:right w:val="single" w:color="auto" w:sz="4" w:space="0"/>
            </w:tcBorders>
            <w:vAlign w:val="center"/>
          </w:tcPr>
          <w:p w14:paraId="6169FAB4">
            <w:pPr>
              <w:spacing w:line="360" w:lineRule="auto"/>
              <w:jc w:val="center"/>
              <w:rPr>
                <w:rFonts w:hint="eastAsia" w:ascii="宋体" w:hAnsi="宋体"/>
              </w:rPr>
            </w:pPr>
            <w:r>
              <w:rPr>
                <w:rFonts w:ascii="宋体" w:hAnsi="宋体"/>
              </w:rPr>
              <w:t>备注</w:t>
            </w:r>
          </w:p>
        </w:tc>
      </w:tr>
      <w:tr w14:paraId="4100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5" w:type="dxa"/>
            <w:tcBorders>
              <w:top w:val="single" w:color="auto" w:sz="4" w:space="0"/>
              <w:left w:val="single" w:color="auto" w:sz="4" w:space="0"/>
              <w:bottom w:val="single" w:color="auto" w:sz="4" w:space="0"/>
              <w:right w:val="single" w:color="auto" w:sz="4" w:space="0"/>
            </w:tcBorders>
            <w:vAlign w:val="center"/>
          </w:tcPr>
          <w:p w14:paraId="25698EC9">
            <w:pPr>
              <w:spacing w:line="360" w:lineRule="auto"/>
              <w:jc w:val="center"/>
              <w:rPr>
                <w:rFonts w:hint="eastAsia" w:ascii="宋体" w:hAnsi="宋体"/>
              </w:rPr>
            </w:pPr>
            <w:r>
              <w:rPr>
                <w:rFonts w:ascii="宋体" w:hAnsi="宋体"/>
              </w:rPr>
              <w:t>id</w:t>
            </w:r>
          </w:p>
        </w:tc>
        <w:tc>
          <w:tcPr>
            <w:tcW w:w="1699" w:type="dxa"/>
            <w:tcBorders>
              <w:top w:val="single" w:color="auto" w:sz="4" w:space="0"/>
              <w:left w:val="single" w:color="auto" w:sz="4" w:space="0"/>
              <w:bottom w:val="single" w:color="auto" w:sz="4" w:space="0"/>
              <w:right w:val="single" w:color="auto" w:sz="4" w:space="0"/>
            </w:tcBorders>
            <w:vAlign w:val="center"/>
          </w:tcPr>
          <w:p w14:paraId="5D976892">
            <w:pPr>
              <w:spacing w:line="360" w:lineRule="auto"/>
              <w:jc w:val="center"/>
              <w:rPr>
                <w:rFonts w:hint="eastAsia" w:ascii="宋体" w:hAnsi="宋体"/>
              </w:rPr>
            </w:pPr>
            <w:r>
              <w:rPr>
                <w:rFonts w:ascii="宋体" w:hAnsi="宋体"/>
              </w:rPr>
              <w:t>varchar</w:t>
            </w:r>
          </w:p>
        </w:tc>
        <w:tc>
          <w:tcPr>
            <w:tcW w:w="1317" w:type="dxa"/>
            <w:tcBorders>
              <w:top w:val="single" w:color="auto" w:sz="4" w:space="0"/>
              <w:left w:val="single" w:color="auto" w:sz="4" w:space="0"/>
              <w:bottom w:val="single" w:color="auto" w:sz="4" w:space="0"/>
              <w:right w:val="single" w:color="auto" w:sz="4" w:space="0"/>
            </w:tcBorders>
            <w:vAlign w:val="center"/>
          </w:tcPr>
          <w:p w14:paraId="149381AF">
            <w:pPr>
              <w:spacing w:line="360" w:lineRule="auto"/>
              <w:jc w:val="center"/>
              <w:rPr>
                <w:rFonts w:hint="eastAsia" w:ascii="宋体" w:hAnsi="宋体"/>
              </w:rPr>
            </w:pPr>
            <w:r>
              <w:rPr>
                <w:rFonts w:ascii="宋体" w:hAnsi="宋体"/>
              </w:rPr>
              <w:t>是</w:t>
            </w:r>
          </w:p>
        </w:tc>
        <w:tc>
          <w:tcPr>
            <w:tcW w:w="1255" w:type="dxa"/>
            <w:tcBorders>
              <w:top w:val="single" w:color="auto" w:sz="4" w:space="0"/>
              <w:left w:val="single" w:color="auto" w:sz="4" w:space="0"/>
              <w:bottom w:val="single" w:color="auto" w:sz="4" w:space="0"/>
              <w:right w:val="single" w:color="auto" w:sz="4" w:space="0"/>
            </w:tcBorders>
            <w:vAlign w:val="center"/>
          </w:tcPr>
          <w:p w14:paraId="79E2C57A">
            <w:pPr>
              <w:spacing w:line="360" w:lineRule="auto"/>
              <w:jc w:val="center"/>
              <w:rPr>
                <w:rFonts w:hint="eastAsia" w:ascii="宋体" w:hAnsi="宋体"/>
              </w:rPr>
            </w:pPr>
            <w:r>
              <w:rPr>
                <w:rFonts w:ascii="宋体" w:hAnsi="宋体"/>
              </w:rPr>
              <w:t>否</w:t>
            </w:r>
          </w:p>
        </w:tc>
        <w:tc>
          <w:tcPr>
            <w:tcW w:w="750" w:type="dxa"/>
            <w:tcBorders>
              <w:top w:val="single" w:color="auto" w:sz="4" w:space="0"/>
              <w:left w:val="single" w:color="auto" w:sz="4" w:space="0"/>
              <w:bottom w:val="single" w:color="auto" w:sz="4" w:space="0"/>
              <w:right w:val="single" w:color="auto" w:sz="4" w:space="0"/>
            </w:tcBorders>
            <w:vAlign w:val="center"/>
          </w:tcPr>
          <w:p w14:paraId="0BBECE49">
            <w:pPr>
              <w:spacing w:line="360" w:lineRule="auto"/>
              <w:jc w:val="center"/>
              <w:rPr>
                <w:rFonts w:hint="eastAsia" w:ascii="宋体" w:hAnsi="宋体"/>
              </w:rPr>
            </w:pPr>
            <w:r>
              <w:rPr>
                <w:rFonts w:ascii="宋体" w:hAnsi="宋体"/>
              </w:rPr>
              <w:t>20</w:t>
            </w:r>
          </w:p>
        </w:tc>
        <w:tc>
          <w:tcPr>
            <w:tcW w:w="1953" w:type="dxa"/>
            <w:tcBorders>
              <w:top w:val="single" w:color="auto" w:sz="4" w:space="0"/>
              <w:left w:val="single" w:color="auto" w:sz="4" w:space="0"/>
              <w:bottom w:val="single" w:color="auto" w:sz="4" w:space="0"/>
              <w:right w:val="single" w:color="auto" w:sz="4" w:space="0"/>
            </w:tcBorders>
            <w:vAlign w:val="center"/>
          </w:tcPr>
          <w:p w14:paraId="31FC8ED4">
            <w:pPr>
              <w:spacing w:line="360" w:lineRule="auto"/>
              <w:jc w:val="center"/>
              <w:rPr>
                <w:rFonts w:hint="eastAsia" w:ascii="宋体" w:hAnsi="宋体"/>
              </w:rPr>
            </w:pPr>
            <w:r>
              <w:rPr>
                <w:rFonts w:ascii="宋体" w:hAnsi="宋体"/>
              </w:rPr>
              <w:t>设备ID</w:t>
            </w:r>
          </w:p>
        </w:tc>
      </w:tr>
      <w:tr w14:paraId="244B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5" w:type="dxa"/>
            <w:tcBorders>
              <w:top w:val="single" w:color="auto" w:sz="4" w:space="0"/>
              <w:left w:val="single" w:color="auto" w:sz="4" w:space="0"/>
              <w:bottom w:val="single" w:color="auto" w:sz="4" w:space="0"/>
              <w:right w:val="single" w:color="auto" w:sz="4" w:space="0"/>
            </w:tcBorders>
            <w:vAlign w:val="center"/>
          </w:tcPr>
          <w:p w14:paraId="3BD996B2">
            <w:pPr>
              <w:spacing w:line="360" w:lineRule="auto"/>
              <w:jc w:val="center"/>
              <w:rPr>
                <w:rFonts w:hint="eastAsia" w:ascii="宋体" w:hAnsi="宋体"/>
              </w:rPr>
            </w:pPr>
            <w:r>
              <w:rPr>
                <w:rFonts w:ascii="宋体" w:hAnsi="宋体"/>
              </w:rPr>
              <w:t>deviceName</w:t>
            </w:r>
          </w:p>
        </w:tc>
        <w:tc>
          <w:tcPr>
            <w:tcW w:w="1699" w:type="dxa"/>
            <w:tcBorders>
              <w:top w:val="single" w:color="auto" w:sz="4" w:space="0"/>
              <w:left w:val="single" w:color="auto" w:sz="4" w:space="0"/>
              <w:bottom w:val="single" w:color="auto" w:sz="4" w:space="0"/>
              <w:right w:val="single" w:color="auto" w:sz="4" w:space="0"/>
            </w:tcBorders>
            <w:vAlign w:val="center"/>
          </w:tcPr>
          <w:p w14:paraId="2576EDF4">
            <w:pPr>
              <w:spacing w:line="360" w:lineRule="auto"/>
              <w:jc w:val="center"/>
              <w:rPr>
                <w:rFonts w:hint="eastAsia" w:ascii="宋体" w:hAnsi="宋体"/>
              </w:rPr>
            </w:pPr>
            <w:r>
              <w:rPr>
                <w:rFonts w:ascii="宋体" w:hAnsi="宋体"/>
              </w:rPr>
              <w:t>varchar</w:t>
            </w:r>
          </w:p>
        </w:tc>
        <w:tc>
          <w:tcPr>
            <w:tcW w:w="1317" w:type="dxa"/>
            <w:tcBorders>
              <w:top w:val="single" w:color="auto" w:sz="4" w:space="0"/>
              <w:left w:val="single" w:color="auto" w:sz="4" w:space="0"/>
              <w:bottom w:val="single" w:color="auto" w:sz="4" w:space="0"/>
              <w:right w:val="single" w:color="auto" w:sz="4" w:space="0"/>
            </w:tcBorders>
            <w:vAlign w:val="center"/>
          </w:tcPr>
          <w:p w14:paraId="5E936176">
            <w:pPr>
              <w:spacing w:line="360" w:lineRule="auto"/>
              <w:jc w:val="center"/>
              <w:rPr>
                <w:rFonts w:hint="eastAsia" w:ascii="宋体" w:hAnsi="宋体"/>
              </w:rPr>
            </w:pPr>
            <w:r>
              <w:rPr>
                <w:rFonts w:ascii="宋体" w:hAnsi="宋体"/>
              </w:rPr>
              <w:t>否</w:t>
            </w:r>
          </w:p>
        </w:tc>
        <w:tc>
          <w:tcPr>
            <w:tcW w:w="1255" w:type="dxa"/>
            <w:tcBorders>
              <w:top w:val="single" w:color="auto" w:sz="4" w:space="0"/>
              <w:left w:val="single" w:color="auto" w:sz="4" w:space="0"/>
              <w:bottom w:val="single" w:color="auto" w:sz="4" w:space="0"/>
              <w:right w:val="single" w:color="auto" w:sz="4" w:space="0"/>
            </w:tcBorders>
            <w:vAlign w:val="center"/>
          </w:tcPr>
          <w:p w14:paraId="570ED211">
            <w:pPr>
              <w:spacing w:line="360" w:lineRule="auto"/>
              <w:jc w:val="center"/>
              <w:rPr>
                <w:rFonts w:hint="eastAsia" w:ascii="宋体" w:hAnsi="宋体"/>
              </w:rPr>
            </w:pPr>
            <w:r>
              <w:rPr>
                <w:rFonts w:ascii="宋体" w:hAnsi="宋体"/>
              </w:rPr>
              <w:t>否</w:t>
            </w:r>
          </w:p>
        </w:tc>
        <w:tc>
          <w:tcPr>
            <w:tcW w:w="750" w:type="dxa"/>
            <w:tcBorders>
              <w:top w:val="single" w:color="auto" w:sz="4" w:space="0"/>
              <w:left w:val="single" w:color="auto" w:sz="4" w:space="0"/>
              <w:bottom w:val="single" w:color="auto" w:sz="4" w:space="0"/>
              <w:right w:val="single" w:color="auto" w:sz="4" w:space="0"/>
            </w:tcBorders>
            <w:vAlign w:val="center"/>
          </w:tcPr>
          <w:p w14:paraId="6E9DCD16">
            <w:pPr>
              <w:spacing w:line="360" w:lineRule="auto"/>
              <w:jc w:val="center"/>
              <w:rPr>
                <w:rFonts w:hint="eastAsia" w:ascii="宋体" w:hAnsi="宋体"/>
              </w:rPr>
            </w:pPr>
            <w:r>
              <w:rPr>
                <w:rFonts w:ascii="宋体" w:hAnsi="宋体"/>
              </w:rPr>
              <w:t>64</w:t>
            </w:r>
          </w:p>
        </w:tc>
        <w:tc>
          <w:tcPr>
            <w:tcW w:w="1953" w:type="dxa"/>
            <w:tcBorders>
              <w:top w:val="single" w:color="auto" w:sz="4" w:space="0"/>
              <w:left w:val="single" w:color="auto" w:sz="4" w:space="0"/>
              <w:bottom w:val="single" w:color="auto" w:sz="4" w:space="0"/>
              <w:right w:val="single" w:color="auto" w:sz="4" w:space="0"/>
            </w:tcBorders>
            <w:vAlign w:val="center"/>
          </w:tcPr>
          <w:p w14:paraId="36D1A8F3">
            <w:pPr>
              <w:spacing w:line="360" w:lineRule="auto"/>
              <w:jc w:val="center"/>
              <w:rPr>
                <w:rFonts w:hint="eastAsia" w:ascii="宋体" w:hAnsi="宋体"/>
              </w:rPr>
            </w:pPr>
            <w:r>
              <w:rPr>
                <w:rFonts w:ascii="宋体" w:hAnsi="宋体"/>
              </w:rPr>
              <w:t>设备名称</w:t>
            </w:r>
          </w:p>
        </w:tc>
      </w:tr>
      <w:tr w14:paraId="3EADC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5" w:type="dxa"/>
            <w:tcBorders>
              <w:top w:val="single" w:color="auto" w:sz="4" w:space="0"/>
              <w:left w:val="single" w:color="auto" w:sz="4" w:space="0"/>
              <w:bottom w:val="single" w:color="auto" w:sz="4" w:space="0"/>
              <w:right w:val="single" w:color="auto" w:sz="4" w:space="0"/>
            </w:tcBorders>
            <w:vAlign w:val="center"/>
          </w:tcPr>
          <w:p w14:paraId="73C01A17">
            <w:pPr>
              <w:spacing w:line="360" w:lineRule="auto"/>
              <w:jc w:val="center"/>
              <w:rPr>
                <w:rFonts w:hint="eastAsia" w:ascii="宋体" w:hAnsi="宋体"/>
              </w:rPr>
            </w:pPr>
            <w:r>
              <w:rPr>
                <w:rFonts w:ascii="宋体" w:hAnsi="宋体"/>
              </w:rPr>
              <w:t>status</w:t>
            </w:r>
          </w:p>
        </w:tc>
        <w:tc>
          <w:tcPr>
            <w:tcW w:w="1699" w:type="dxa"/>
            <w:tcBorders>
              <w:top w:val="single" w:color="auto" w:sz="4" w:space="0"/>
              <w:left w:val="single" w:color="auto" w:sz="4" w:space="0"/>
              <w:bottom w:val="single" w:color="auto" w:sz="4" w:space="0"/>
              <w:right w:val="single" w:color="auto" w:sz="4" w:space="0"/>
            </w:tcBorders>
            <w:vAlign w:val="center"/>
          </w:tcPr>
          <w:p w14:paraId="2BB5DCEB">
            <w:pPr>
              <w:spacing w:line="360" w:lineRule="auto"/>
              <w:jc w:val="center"/>
              <w:rPr>
                <w:rFonts w:hint="eastAsia" w:ascii="宋体" w:hAnsi="宋体"/>
              </w:rPr>
            </w:pPr>
            <w:r>
              <w:rPr>
                <w:rFonts w:ascii="宋体" w:hAnsi="宋体"/>
              </w:rPr>
              <w:t>varchar</w:t>
            </w:r>
          </w:p>
        </w:tc>
        <w:tc>
          <w:tcPr>
            <w:tcW w:w="1317" w:type="dxa"/>
            <w:tcBorders>
              <w:top w:val="single" w:color="auto" w:sz="4" w:space="0"/>
              <w:left w:val="single" w:color="auto" w:sz="4" w:space="0"/>
              <w:bottom w:val="single" w:color="auto" w:sz="4" w:space="0"/>
              <w:right w:val="single" w:color="auto" w:sz="4" w:space="0"/>
            </w:tcBorders>
            <w:vAlign w:val="center"/>
          </w:tcPr>
          <w:p w14:paraId="7AE8E0E2">
            <w:pPr>
              <w:spacing w:line="360" w:lineRule="auto"/>
              <w:jc w:val="center"/>
              <w:rPr>
                <w:rFonts w:hint="eastAsia" w:ascii="宋体" w:hAnsi="宋体"/>
              </w:rPr>
            </w:pPr>
            <w:r>
              <w:rPr>
                <w:rFonts w:ascii="宋体" w:hAnsi="宋体"/>
              </w:rPr>
              <w:t>否</w:t>
            </w:r>
          </w:p>
        </w:tc>
        <w:tc>
          <w:tcPr>
            <w:tcW w:w="1255" w:type="dxa"/>
            <w:tcBorders>
              <w:top w:val="single" w:color="auto" w:sz="4" w:space="0"/>
              <w:left w:val="single" w:color="auto" w:sz="4" w:space="0"/>
              <w:bottom w:val="single" w:color="auto" w:sz="4" w:space="0"/>
              <w:right w:val="single" w:color="auto" w:sz="4" w:space="0"/>
            </w:tcBorders>
            <w:vAlign w:val="center"/>
          </w:tcPr>
          <w:p w14:paraId="5308432C">
            <w:pPr>
              <w:spacing w:line="360" w:lineRule="auto"/>
              <w:jc w:val="center"/>
              <w:rPr>
                <w:rFonts w:hint="eastAsia" w:ascii="宋体" w:hAnsi="宋体"/>
              </w:rPr>
            </w:pPr>
            <w:r>
              <w:rPr>
                <w:rFonts w:ascii="宋体" w:hAnsi="宋体"/>
              </w:rPr>
              <w:t>否</w:t>
            </w:r>
          </w:p>
        </w:tc>
        <w:tc>
          <w:tcPr>
            <w:tcW w:w="750" w:type="dxa"/>
            <w:tcBorders>
              <w:top w:val="single" w:color="auto" w:sz="4" w:space="0"/>
              <w:left w:val="single" w:color="auto" w:sz="4" w:space="0"/>
              <w:bottom w:val="single" w:color="auto" w:sz="4" w:space="0"/>
              <w:right w:val="single" w:color="auto" w:sz="4" w:space="0"/>
            </w:tcBorders>
            <w:vAlign w:val="center"/>
          </w:tcPr>
          <w:p w14:paraId="7F05DF99">
            <w:pPr>
              <w:spacing w:line="360" w:lineRule="auto"/>
              <w:jc w:val="center"/>
              <w:rPr>
                <w:rFonts w:hint="eastAsia" w:ascii="宋体" w:hAnsi="宋体"/>
              </w:rPr>
            </w:pPr>
            <w:r>
              <w:rPr>
                <w:rFonts w:ascii="宋体" w:hAnsi="宋体"/>
              </w:rPr>
              <w:t>64</w:t>
            </w:r>
          </w:p>
        </w:tc>
        <w:tc>
          <w:tcPr>
            <w:tcW w:w="1953" w:type="dxa"/>
            <w:tcBorders>
              <w:top w:val="single" w:color="auto" w:sz="4" w:space="0"/>
              <w:left w:val="single" w:color="auto" w:sz="4" w:space="0"/>
              <w:bottom w:val="single" w:color="auto" w:sz="4" w:space="0"/>
              <w:right w:val="single" w:color="auto" w:sz="4" w:space="0"/>
            </w:tcBorders>
            <w:vAlign w:val="center"/>
          </w:tcPr>
          <w:p w14:paraId="1F5FF103">
            <w:pPr>
              <w:spacing w:line="360" w:lineRule="auto"/>
              <w:jc w:val="center"/>
              <w:rPr>
                <w:rFonts w:hint="eastAsia" w:ascii="宋体" w:hAnsi="宋体"/>
              </w:rPr>
            </w:pPr>
            <w:r>
              <w:rPr>
                <w:rFonts w:ascii="宋体" w:hAnsi="宋体"/>
              </w:rPr>
              <w:t>设备状态</w:t>
            </w:r>
          </w:p>
        </w:tc>
      </w:tr>
      <w:tr w14:paraId="08A79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5" w:type="dxa"/>
            <w:tcBorders>
              <w:top w:val="single" w:color="auto" w:sz="4" w:space="0"/>
              <w:left w:val="single" w:color="auto" w:sz="4" w:space="0"/>
              <w:bottom w:val="single" w:color="auto" w:sz="4" w:space="0"/>
              <w:right w:val="single" w:color="auto" w:sz="4" w:space="0"/>
            </w:tcBorders>
            <w:vAlign w:val="center"/>
          </w:tcPr>
          <w:p w14:paraId="2ABCFD1B">
            <w:pPr>
              <w:spacing w:line="360" w:lineRule="auto"/>
              <w:jc w:val="center"/>
              <w:rPr>
                <w:rFonts w:hint="eastAsia" w:ascii="宋体" w:hAnsi="宋体"/>
              </w:rPr>
            </w:pPr>
            <w:r>
              <w:rPr>
                <w:rFonts w:ascii="宋体" w:hAnsi="宋体"/>
              </w:rPr>
              <w:t>coordinate</w:t>
            </w:r>
          </w:p>
        </w:tc>
        <w:tc>
          <w:tcPr>
            <w:tcW w:w="1699" w:type="dxa"/>
            <w:tcBorders>
              <w:top w:val="single" w:color="auto" w:sz="4" w:space="0"/>
              <w:left w:val="single" w:color="auto" w:sz="4" w:space="0"/>
              <w:bottom w:val="single" w:color="auto" w:sz="4" w:space="0"/>
              <w:right w:val="single" w:color="auto" w:sz="4" w:space="0"/>
            </w:tcBorders>
            <w:vAlign w:val="center"/>
          </w:tcPr>
          <w:p w14:paraId="2F46BBEB">
            <w:pPr>
              <w:spacing w:line="360" w:lineRule="auto"/>
              <w:jc w:val="center"/>
              <w:rPr>
                <w:rFonts w:hint="eastAsia" w:ascii="宋体" w:hAnsi="宋体"/>
              </w:rPr>
            </w:pPr>
            <w:r>
              <w:rPr>
                <w:rFonts w:ascii="宋体" w:hAnsi="宋体"/>
              </w:rPr>
              <w:t>json</w:t>
            </w:r>
          </w:p>
        </w:tc>
        <w:tc>
          <w:tcPr>
            <w:tcW w:w="1317" w:type="dxa"/>
            <w:tcBorders>
              <w:top w:val="single" w:color="auto" w:sz="4" w:space="0"/>
              <w:left w:val="single" w:color="auto" w:sz="4" w:space="0"/>
              <w:bottom w:val="single" w:color="auto" w:sz="4" w:space="0"/>
              <w:right w:val="single" w:color="auto" w:sz="4" w:space="0"/>
            </w:tcBorders>
            <w:vAlign w:val="center"/>
          </w:tcPr>
          <w:p w14:paraId="47A3E84F">
            <w:pPr>
              <w:spacing w:line="360" w:lineRule="auto"/>
              <w:jc w:val="center"/>
              <w:rPr>
                <w:rFonts w:hint="eastAsia" w:ascii="宋体" w:hAnsi="宋体"/>
              </w:rPr>
            </w:pPr>
            <w:r>
              <w:rPr>
                <w:rFonts w:ascii="宋体" w:hAnsi="宋体"/>
              </w:rPr>
              <w:t>否</w:t>
            </w:r>
          </w:p>
        </w:tc>
        <w:tc>
          <w:tcPr>
            <w:tcW w:w="1255" w:type="dxa"/>
            <w:tcBorders>
              <w:top w:val="single" w:color="auto" w:sz="4" w:space="0"/>
              <w:left w:val="single" w:color="auto" w:sz="4" w:space="0"/>
              <w:bottom w:val="single" w:color="auto" w:sz="4" w:space="0"/>
              <w:right w:val="single" w:color="auto" w:sz="4" w:space="0"/>
            </w:tcBorders>
            <w:vAlign w:val="center"/>
          </w:tcPr>
          <w:p w14:paraId="7613F28A">
            <w:pPr>
              <w:spacing w:line="360" w:lineRule="auto"/>
              <w:jc w:val="center"/>
              <w:rPr>
                <w:rFonts w:hint="eastAsia" w:ascii="宋体" w:hAnsi="宋体"/>
              </w:rPr>
            </w:pPr>
            <w:r>
              <w:rPr>
                <w:rFonts w:ascii="宋体" w:hAnsi="宋体"/>
              </w:rPr>
              <w:t>否</w:t>
            </w:r>
          </w:p>
        </w:tc>
        <w:tc>
          <w:tcPr>
            <w:tcW w:w="750" w:type="dxa"/>
            <w:tcBorders>
              <w:top w:val="single" w:color="auto" w:sz="4" w:space="0"/>
              <w:left w:val="single" w:color="auto" w:sz="4" w:space="0"/>
              <w:bottom w:val="single" w:color="auto" w:sz="4" w:space="0"/>
              <w:right w:val="single" w:color="auto" w:sz="4" w:space="0"/>
            </w:tcBorders>
            <w:vAlign w:val="center"/>
          </w:tcPr>
          <w:p w14:paraId="764CA226">
            <w:pPr>
              <w:spacing w:line="360" w:lineRule="auto"/>
              <w:jc w:val="center"/>
              <w:rPr>
                <w:rFonts w:hint="eastAsia" w:ascii="宋体" w:hAnsi="宋体"/>
              </w:rPr>
            </w:pPr>
            <w:r>
              <w:rPr>
                <w:rFonts w:ascii="宋体" w:hAnsi="宋体"/>
              </w:rPr>
              <w:t>-</w:t>
            </w:r>
          </w:p>
        </w:tc>
        <w:tc>
          <w:tcPr>
            <w:tcW w:w="1953" w:type="dxa"/>
            <w:tcBorders>
              <w:top w:val="single" w:color="auto" w:sz="4" w:space="0"/>
              <w:left w:val="single" w:color="auto" w:sz="4" w:space="0"/>
              <w:bottom w:val="single" w:color="auto" w:sz="4" w:space="0"/>
              <w:right w:val="single" w:color="auto" w:sz="4" w:space="0"/>
            </w:tcBorders>
            <w:vAlign w:val="center"/>
          </w:tcPr>
          <w:p w14:paraId="74F57C1F">
            <w:pPr>
              <w:spacing w:line="360" w:lineRule="auto"/>
              <w:jc w:val="center"/>
              <w:rPr>
                <w:rFonts w:hint="eastAsia" w:ascii="宋体" w:hAnsi="宋体"/>
              </w:rPr>
            </w:pPr>
            <w:r>
              <w:rPr>
                <w:rFonts w:ascii="宋体" w:hAnsi="宋体"/>
              </w:rPr>
              <w:t>经纬度坐标</w:t>
            </w:r>
          </w:p>
        </w:tc>
      </w:tr>
      <w:tr w14:paraId="2E81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5" w:type="dxa"/>
            <w:tcBorders>
              <w:top w:val="single" w:color="auto" w:sz="4" w:space="0"/>
              <w:left w:val="single" w:color="auto" w:sz="4" w:space="0"/>
              <w:bottom w:val="single" w:color="auto" w:sz="4" w:space="0"/>
              <w:right w:val="single" w:color="auto" w:sz="4" w:space="0"/>
            </w:tcBorders>
            <w:vAlign w:val="center"/>
          </w:tcPr>
          <w:p w14:paraId="202E2392">
            <w:pPr>
              <w:spacing w:line="360" w:lineRule="auto"/>
              <w:jc w:val="center"/>
              <w:rPr>
                <w:rFonts w:hint="eastAsia" w:ascii="宋体" w:hAnsi="宋体"/>
              </w:rPr>
            </w:pPr>
            <w:r>
              <w:rPr>
                <w:rFonts w:ascii="宋体" w:hAnsi="宋体"/>
              </w:rPr>
              <w:t>captureEnabled</w:t>
            </w:r>
          </w:p>
        </w:tc>
        <w:tc>
          <w:tcPr>
            <w:tcW w:w="1699" w:type="dxa"/>
            <w:tcBorders>
              <w:top w:val="single" w:color="auto" w:sz="4" w:space="0"/>
              <w:left w:val="single" w:color="auto" w:sz="4" w:space="0"/>
              <w:bottom w:val="single" w:color="auto" w:sz="4" w:space="0"/>
              <w:right w:val="single" w:color="auto" w:sz="4" w:space="0"/>
            </w:tcBorders>
            <w:vAlign w:val="center"/>
          </w:tcPr>
          <w:p w14:paraId="2517666B">
            <w:pPr>
              <w:spacing w:line="360" w:lineRule="auto"/>
              <w:jc w:val="center"/>
              <w:rPr>
                <w:rFonts w:hint="eastAsia" w:ascii="宋体" w:hAnsi="宋体"/>
              </w:rPr>
            </w:pPr>
            <w:r>
              <w:rPr>
                <w:rFonts w:ascii="宋体" w:hAnsi="宋体"/>
              </w:rPr>
              <w:t>tinyint</w:t>
            </w:r>
          </w:p>
        </w:tc>
        <w:tc>
          <w:tcPr>
            <w:tcW w:w="1317" w:type="dxa"/>
            <w:tcBorders>
              <w:top w:val="single" w:color="auto" w:sz="4" w:space="0"/>
              <w:left w:val="single" w:color="auto" w:sz="4" w:space="0"/>
              <w:bottom w:val="single" w:color="auto" w:sz="4" w:space="0"/>
              <w:right w:val="single" w:color="auto" w:sz="4" w:space="0"/>
            </w:tcBorders>
            <w:vAlign w:val="center"/>
          </w:tcPr>
          <w:p w14:paraId="0DC0CA33">
            <w:pPr>
              <w:spacing w:line="360" w:lineRule="auto"/>
              <w:jc w:val="center"/>
              <w:rPr>
                <w:rFonts w:hint="eastAsia" w:ascii="宋体" w:hAnsi="宋体"/>
              </w:rPr>
            </w:pPr>
            <w:r>
              <w:rPr>
                <w:rFonts w:ascii="宋体" w:hAnsi="宋体"/>
              </w:rPr>
              <w:t>否</w:t>
            </w:r>
          </w:p>
        </w:tc>
        <w:tc>
          <w:tcPr>
            <w:tcW w:w="1255" w:type="dxa"/>
            <w:tcBorders>
              <w:top w:val="single" w:color="auto" w:sz="4" w:space="0"/>
              <w:left w:val="single" w:color="auto" w:sz="4" w:space="0"/>
              <w:bottom w:val="single" w:color="auto" w:sz="4" w:space="0"/>
              <w:right w:val="single" w:color="auto" w:sz="4" w:space="0"/>
            </w:tcBorders>
            <w:vAlign w:val="center"/>
          </w:tcPr>
          <w:p w14:paraId="3819CA43">
            <w:pPr>
              <w:spacing w:line="360" w:lineRule="auto"/>
              <w:jc w:val="center"/>
              <w:rPr>
                <w:rFonts w:hint="eastAsia" w:ascii="宋体" w:hAnsi="宋体"/>
              </w:rPr>
            </w:pPr>
            <w:r>
              <w:rPr>
                <w:rFonts w:ascii="宋体" w:hAnsi="宋体"/>
              </w:rPr>
              <w:t>否</w:t>
            </w:r>
          </w:p>
        </w:tc>
        <w:tc>
          <w:tcPr>
            <w:tcW w:w="750" w:type="dxa"/>
            <w:tcBorders>
              <w:top w:val="single" w:color="auto" w:sz="4" w:space="0"/>
              <w:left w:val="single" w:color="auto" w:sz="4" w:space="0"/>
              <w:bottom w:val="single" w:color="auto" w:sz="4" w:space="0"/>
              <w:right w:val="single" w:color="auto" w:sz="4" w:space="0"/>
            </w:tcBorders>
            <w:vAlign w:val="center"/>
          </w:tcPr>
          <w:p w14:paraId="50714DF9">
            <w:pPr>
              <w:spacing w:line="360" w:lineRule="auto"/>
              <w:jc w:val="center"/>
              <w:rPr>
                <w:rFonts w:hint="eastAsia" w:ascii="宋体" w:hAnsi="宋体"/>
              </w:rPr>
            </w:pPr>
            <w:r>
              <w:rPr>
                <w:rFonts w:ascii="宋体" w:hAnsi="宋体"/>
              </w:rPr>
              <w:t>1</w:t>
            </w:r>
          </w:p>
        </w:tc>
        <w:tc>
          <w:tcPr>
            <w:tcW w:w="1953" w:type="dxa"/>
            <w:tcBorders>
              <w:top w:val="single" w:color="auto" w:sz="4" w:space="0"/>
              <w:left w:val="single" w:color="auto" w:sz="4" w:space="0"/>
              <w:bottom w:val="single" w:color="auto" w:sz="4" w:space="0"/>
              <w:right w:val="single" w:color="auto" w:sz="4" w:space="0"/>
            </w:tcBorders>
            <w:vAlign w:val="center"/>
          </w:tcPr>
          <w:p w14:paraId="25C916EF">
            <w:pPr>
              <w:spacing w:line="360" w:lineRule="auto"/>
              <w:jc w:val="center"/>
              <w:rPr>
                <w:rFonts w:hint="eastAsia" w:ascii="宋体" w:hAnsi="宋体"/>
              </w:rPr>
            </w:pPr>
            <w:r>
              <w:rPr>
                <w:rFonts w:ascii="宋体" w:hAnsi="宋体"/>
              </w:rPr>
              <w:t>定时拍照开关</w:t>
            </w:r>
          </w:p>
        </w:tc>
      </w:tr>
      <w:tr w14:paraId="2CDDF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5" w:type="dxa"/>
            <w:tcBorders>
              <w:top w:val="single" w:color="auto" w:sz="4" w:space="0"/>
              <w:left w:val="single" w:color="auto" w:sz="4" w:space="0"/>
              <w:bottom w:val="single" w:color="auto" w:sz="4" w:space="0"/>
              <w:right w:val="single" w:color="auto" w:sz="4" w:space="0"/>
            </w:tcBorders>
            <w:vAlign w:val="center"/>
          </w:tcPr>
          <w:p w14:paraId="3E221F96">
            <w:pPr>
              <w:spacing w:line="360" w:lineRule="auto"/>
              <w:jc w:val="center"/>
              <w:rPr>
                <w:rFonts w:hint="eastAsia" w:ascii="宋体" w:hAnsi="宋体"/>
              </w:rPr>
            </w:pPr>
            <w:r>
              <w:rPr>
                <w:rFonts w:ascii="宋体" w:hAnsi="宋体"/>
              </w:rPr>
              <w:t>captureTimes</w:t>
            </w:r>
          </w:p>
        </w:tc>
        <w:tc>
          <w:tcPr>
            <w:tcW w:w="1699" w:type="dxa"/>
            <w:tcBorders>
              <w:top w:val="single" w:color="auto" w:sz="4" w:space="0"/>
              <w:left w:val="single" w:color="auto" w:sz="4" w:space="0"/>
              <w:bottom w:val="single" w:color="auto" w:sz="4" w:space="0"/>
              <w:right w:val="single" w:color="auto" w:sz="4" w:space="0"/>
            </w:tcBorders>
            <w:vAlign w:val="center"/>
          </w:tcPr>
          <w:p w14:paraId="3E229AA1">
            <w:pPr>
              <w:spacing w:line="360" w:lineRule="auto"/>
              <w:jc w:val="center"/>
              <w:rPr>
                <w:rFonts w:hint="eastAsia" w:ascii="宋体" w:hAnsi="宋体"/>
              </w:rPr>
            </w:pPr>
            <w:r>
              <w:rPr>
                <w:rFonts w:ascii="宋体" w:hAnsi="宋体"/>
              </w:rPr>
              <w:t>varchar</w:t>
            </w:r>
          </w:p>
        </w:tc>
        <w:tc>
          <w:tcPr>
            <w:tcW w:w="1317" w:type="dxa"/>
            <w:tcBorders>
              <w:top w:val="single" w:color="auto" w:sz="4" w:space="0"/>
              <w:left w:val="single" w:color="auto" w:sz="4" w:space="0"/>
              <w:bottom w:val="single" w:color="auto" w:sz="4" w:space="0"/>
              <w:right w:val="single" w:color="auto" w:sz="4" w:space="0"/>
            </w:tcBorders>
            <w:vAlign w:val="center"/>
          </w:tcPr>
          <w:p w14:paraId="5092E3DC">
            <w:pPr>
              <w:spacing w:line="360" w:lineRule="auto"/>
              <w:jc w:val="center"/>
              <w:rPr>
                <w:rFonts w:hint="eastAsia" w:ascii="宋体" w:hAnsi="宋体"/>
              </w:rPr>
            </w:pPr>
            <w:r>
              <w:rPr>
                <w:rFonts w:ascii="宋体" w:hAnsi="宋体"/>
              </w:rPr>
              <w:t>否</w:t>
            </w:r>
          </w:p>
        </w:tc>
        <w:tc>
          <w:tcPr>
            <w:tcW w:w="1255" w:type="dxa"/>
            <w:tcBorders>
              <w:top w:val="single" w:color="auto" w:sz="4" w:space="0"/>
              <w:left w:val="single" w:color="auto" w:sz="4" w:space="0"/>
              <w:bottom w:val="single" w:color="auto" w:sz="4" w:space="0"/>
              <w:right w:val="single" w:color="auto" w:sz="4" w:space="0"/>
            </w:tcBorders>
            <w:vAlign w:val="center"/>
          </w:tcPr>
          <w:p w14:paraId="2E3C52CD">
            <w:pPr>
              <w:spacing w:line="360" w:lineRule="auto"/>
              <w:jc w:val="center"/>
              <w:rPr>
                <w:rFonts w:hint="eastAsia" w:ascii="宋体" w:hAnsi="宋体"/>
              </w:rPr>
            </w:pPr>
            <w:r>
              <w:rPr>
                <w:rFonts w:ascii="宋体" w:hAnsi="宋体"/>
              </w:rPr>
              <w:t>否</w:t>
            </w:r>
          </w:p>
        </w:tc>
        <w:tc>
          <w:tcPr>
            <w:tcW w:w="750" w:type="dxa"/>
            <w:tcBorders>
              <w:top w:val="single" w:color="auto" w:sz="4" w:space="0"/>
              <w:left w:val="single" w:color="auto" w:sz="4" w:space="0"/>
              <w:bottom w:val="single" w:color="auto" w:sz="4" w:space="0"/>
              <w:right w:val="single" w:color="auto" w:sz="4" w:space="0"/>
            </w:tcBorders>
            <w:vAlign w:val="center"/>
          </w:tcPr>
          <w:p w14:paraId="5B41612E">
            <w:pPr>
              <w:spacing w:line="360" w:lineRule="auto"/>
              <w:jc w:val="center"/>
              <w:rPr>
                <w:rFonts w:hint="eastAsia" w:ascii="宋体" w:hAnsi="宋体"/>
              </w:rPr>
            </w:pPr>
            <w:r>
              <w:rPr>
                <w:rFonts w:ascii="宋体" w:hAnsi="宋体"/>
              </w:rPr>
              <w:t>500</w:t>
            </w:r>
          </w:p>
        </w:tc>
        <w:tc>
          <w:tcPr>
            <w:tcW w:w="1953" w:type="dxa"/>
            <w:tcBorders>
              <w:top w:val="single" w:color="auto" w:sz="4" w:space="0"/>
              <w:left w:val="single" w:color="auto" w:sz="4" w:space="0"/>
              <w:bottom w:val="single" w:color="auto" w:sz="4" w:space="0"/>
              <w:right w:val="single" w:color="auto" w:sz="4" w:space="0"/>
            </w:tcBorders>
            <w:vAlign w:val="center"/>
          </w:tcPr>
          <w:p w14:paraId="763A1253">
            <w:pPr>
              <w:spacing w:line="360" w:lineRule="auto"/>
              <w:jc w:val="center"/>
              <w:rPr>
                <w:rFonts w:hint="eastAsia" w:ascii="宋体" w:hAnsi="宋体"/>
              </w:rPr>
            </w:pPr>
            <w:r>
              <w:rPr>
                <w:rFonts w:ascii="宋体" w:hAnsi="宋体"/>
              </w:rPr>
              <w:t>定时拍照时间点</w:t>
            </w:r>
          </w:p>
        </w:tc>
      </w:tr>
      <w:tr w14:paraId="2040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5" w:type="dxa"/>
            <w:tcBorders>
              <w:top w:val="single" w:color="auto" w:sz="4" w:space="0"/>
              <w:left w:val="single" w:color="auto" w:sz="4" w:space="0"/>
              <w:bottom w:val="single" w:color="auto" w:sz="4" w:space="0"/>
              <w:right w:val="single" w:color="auto" w:sz="4" w:space="0"/>
            </w:tcBorders>
            <w:vAlign w:val="center"/>
          </w:tcPr>
          <w:p w14:paraId="5AE2E67E">
            <w:pPr>
              <w:spacing w:line="360" w:lineRule="auto"/>
              <w:jc w:val="center"/>
              <w:rPr>
                <w:rFonts w:hint="eastAsia" w:ascii="宋体" w:hAnsi="宋体"/>
              </w:rPr>
            </w:pPr>
            <w:r>
              <w:rPr>
                <w:rFonts w:ascii="宋体" w:hAnsi="宋体"/>
              </w:rPr>
              <w:t>captureLastFireAt</w:t>
            </w:r>
          </w:p>
        </w:tc>
        <w:tc>
          <w:tcPr>
            <w:tcW w:w="1699" w:type="dxa"/>
            <w:tcBorders>
              <w:top w:val="single" w:color="auto" w:sz="4" w:space="0"/>
              <w:left w:val="single" w:color="auto" w:sz="4" w:space="0"/>
              <w:bottom w:val="single" w:color="auto" w:sz="4" w:space="0"/>
              <w:right w:val="single" w:color="auto" w:sz="4" w:space="0"/>
            </w:tcBorders>
            <w:vAlign w:val="center"/>
          </w:tcPr>
          <w:p w14:paraId="4DB14ABC">
            <w:pPr>
              <w:spacing w:line="360" w:lineRule="auto"/>
              <w:jc w:val="center"/>
              <w:rPr>
                <w:rFonts w:hint="eastAsia" w:ascii="宋体" w:hAnsi="宋体"/>
              </w:rPr>
            </w:pPr>
            <w:r>
              <w:rPr>
                <w:rFonts w:ascii="宋体" w:hAnsi="宋体"/>
              </w:rPr>
              <w:t>datetime</w:t>
            </w:r>
          </w:p>
        </w:tc>
        <w:tc>
          <w:tcPr>
            <w:tcW w:w="1317" w:type="dxa"/>
            <w:tcBorders>
              <w:top w:val="single" w:color="auto" w:sz="4" w:space="0"/>
              <w:left w:val="single" w:color="auto" w:sz="4" w:space="0"/>
              <w:bottom w:val="single" w:color="auto" w:sz="4" w:space="0"/>
              <w:right w:val="single" w:color="auto" w:sz="4" w:space="0"/>
            </w:tcBorders>
            <w:vAlign w:val="center"/>
          </w:tcPr>
          <w:p w14:paraId="258CFBC5">
            <w:pPr>
              <w:spacing w:line="360" w:lineRule="auto"/>
              <w:jc w:val="center"/>
              <w:rPr>
                <w:rFonts w:hint="eastAsia" w:ascii="宋体" w:hAnsi="宋体"/>
              </w:rPr>
            </w:pPr>
            <w:r>
              <w:rPr>
                <w:rFonts w:ascii="宋体" w:hAnsi="宋体"/>
              </w:rPr>
              <w:t>否</w:t>
            </w:r>
          </w:p>
        </w:tc>
        <w:tc>
          <w:tcPr>
            <w:tcW w:w="1255" w:type="dxa"/>
            <w:tcBorders>
              <w:top w:val="single" w:color="auto" w:sz="4" w:space="0"/>
              <w:left w:val="single" w:color="auto" w:sz="4" w:space="0"/>
              <w:bottom w:val="single" w:color="auto" w:sz="4" w:space="0"/>
              <w:right w:val="single" w:color="auto" w:sz="4" w:space="0"/>
            </w:tcBorders>
            <w:vAlign w:val="center"/>
          </w:tcPr>
          <w:p w14:paraId="2CA37681">
            <w:pPr>
              <w:spacing w:line="360" w:lineRule="auto"/>
              <w:jc w:val="center"/>
              <w:rPr>
                <w:rFonts w:hint="eastAsia" w:ascii="宋体" w:hAnsi="宋体"/>
              </w:rPr>
            </w:pPr>
            <w:r>
              <w:rPr>
                <w:rFonts w:ascii="宋体" w:hAnsi="宋体"/>
              </w:rPr>
              <w:t>否</w:t>
            </w:r>
          </w:p>
        </w:tc>
        <w:tc>
          <w:tcPr>
            <w:tcW w:w="750" w:type="dxa"/>
            <w:tcBorders>
              <w:top w:val="single" w:color="auto" w:sz="4" w:space="0"/>
              <w:left w:val="single" w:color="auto" w:sz="4" w:space="0"/>
              <w:bottom w:val="single" w:color="auto" w:sz="4" w:space="0"/>
              <w:right w:val="single" w:color="auto" w:sz="4" w:space="0"/>
            </w:tcBorders>
            <w:vAlign w:val="center"/>
          </w:tcPr>
          <w:p w14:paraId="160606B6">
            <w:pPr>
              <w:spacing w:line="360" w:lineRule="auto"/>
              <w:jc w:val="center"/>
              <w:rPr>
                <w:rFonts w:hint="eastAsia" w:ascii="宋体" w:hAnsi="宋体"/>
              </w:rPr>
            </w:pPr>
            <w:r>
              <w:rPr>
                <w:rFonts w:ascii="宋体" w:hAnsi="宋体"/>
              </w:rPr>
              <w:t>-</w:t>
            </w:r>
          </w:p>
        </w:tc>
        <w:tc>
          <w:tcPr>
            <w:tcW w:w="1953" w:type="dxa"/>
            <w:tcBorders>
              <w:top w:val="single" w:color="auto" w:sz="4" w:space="0"/>
              <w:left w:val="single" w:color="auto" w:sz="4" w:space="0"/>
              <w:bottom w:val="single" w:color="auto" w:sz="4" w:space="0"/>
              <w:right w:val="single" w:color="auto" w:sz="4" w:space="0"/>
            </w:tcBorders>
            <w:vAlign w:val="center"/>
          </w:tcPr>
          <w:p w14:paraId="003C316A">
            <w:pPr>
              <w:spacing w:line="360" w:lineRule="auto"/>
              <w:jc w:val="center"/>
              <w:rPr>
                <w:rFonts w:hint="eastAsia" w:ascii="宋体" w:hAnsi="宋体"/>
              </w:rPr>
            </w:pPr>
            <w:r>
              <w:rPr>
                <w:rFonts w:ascii="宋体" w:hAnsi="宋体"/>
              </w:rPr>
              <w:t>上次拍照时间</w:t>
            </w:r>
          </w:p>
        </w:tc>
      </w:tr>
      <w:tr w14:paraId="33A21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5" w:type="dxa"/>
            <w:tcBorders>
              <w:top w:val="single" w:color="auto" w:sz="4" w:space="0"/>
              <w:left w:val="single" w:color="auto" w:sz="4" w:space="0"/>
              <w:bottom w:val="single" w:color="auto" w:sz="4" w:space="0"/>
              <w:right w:val="single" w:color="auto" w:sz="4" w:space="0"/>
            </w:tcBorders>
            <w:vAlign w:val="center"/>
          </w:tcPr>
          <w:p w14:paraId="5EBB0AE5">
            <w:pPr>
              <w:spacing w:line="360" w:lineRule="auto"/>
              <w:jc w:val="center"/>
              <w:rPr>
                <w:rFonts w:hint="eastAsia" w:ascii="宋体" w:hAnsi="宋体"/>
              </w:rPr>
            </w:pPr>
            <w:r>
              <w:rPr>
                <w:rFonts w:ascii="宋体" w:hAnsi="宋体"/>
              </w:rPr>
              <w:t>createdTime</w:t>
            </w:r>
          </w:p>
        </w:tc>
        <w:tc>
          <w:tcPr>
            <w:tcW w:w="1699" w:type="dxa"/>
            <w:tcBorders>
              <w:top w:val="single" w:color="auto" w:sz="4" w:space="0"/>
              <w:left w:val="single" w:color="auto" w:sz="4" w:space="0"/>
              <w:bottom w:val="single" w:color="auto" w:sz="4" w:space="0"/>
              <w:right w:val="single" w:color="auto" w:sz="4" w:space="0"/>
            </w:tcBorders>
            <w:vAlign w:val="center"/>
          </w:tcPr>
          <w:p w14:paraId="489DDA84">
            <w:pPr>
              <w:spacing w:line="360" w:lineRule="auto"/>
              <w:jc w:val="center"/>
              <w:rPr>
                <w:rFonts w:hint="eastAsia" w:ascii="宋体" w:hAnsi="宋体"/>
              </w:rPr>
            </w:pPr>
            <w:r>
              <w:rPr>
                <w:rFonts w:ascii="宋体" w:hAnsi="宋体"/>
              </w:rPr>
              <w:t>datetime</w:t>
            </w:r>
          </w:p>
        </w:tc>
        <w:tc>
          <w:tcPr>
            <w:tcW w:w="1317" w:type="dxa"/>
            <w:tcBorders>
              <w:top w:val="single" w:color="auto" w:sz="4" w:space="0"/>
              <w:left w:val="single" w:color="auto" w:sz="4" w:space="0"/>
              <w:bottom w:val="single" w:color="auto" w:sz="4" w:space="0"/>
              <w:right w:val="single" w:color="auto" w:sz="4" w:space="0"/>
            </w:tcBorders>
            <w:vAlign w:val="center"/>
          </w:tcPr>
          <w:p w14:paraId="6AD4E64C">
            <w:pPr>
              <w:spacing w:line="360" w:lineRule="auto"/>
              <w:jc w:val="center"/>
              <w:rPr>
                <w:rFonts w:hint="eastAsia" w:ascii="宋体" w:hAnsi="宋体"/>
              </w:rPr>
            </w:pPr>
            <w:r>
              <w:rPr>
                <w:rFonts w:ascii="宋体" w:hAnsi="宋体"/>
              </w:rPr>
              <w:t>否</w:t>
            </w:r>
          </w:p>
        </w:tc>
        <w:tc>
          <w:tcPr>
            <w:tcW w:w="1255" w:type="dxa"/>
            <w:tcBorders>
              <w:top w:val="single" w:color="auto" w:sz="4" w:space="0"/>
              <w:left w:val="single" w:color="auto" w:sz="4" w:space="0"/>
              <w:bottom w:val="single" w:color="auto" w:sz="4" w:space="0"/>
              <w:right w:val="single" w:color="auto" w:sz="4" w:space="0"/>
            </w:tcBorders>
            <w:vAlign w:val="center"/>
          </w:tcPr>
          <w:p w14:paraId="0493E47A">
            <w:pPr>
              <w:spacing w:line="360" w:lineRule="auto"/>
              <w:jc w:val="center"/>
              <w:rPr>
                <w:rFonts w:hint="eastAsia" w:ascii="宋体" w:hAnsi="宋体"/>
              </w:rPr>
            </w:pPr>
            <w:r>
              <w:rPr>
                <w:rFonts w:ascii="宋体" w:hAnsi="宋体"/>
              </w:rPr>
              <w:t>否</w:t>
            </w:r>
          </w:p>
        </w:tc>
        <w:tc>
          <w:tcPr>
            <w:tcW w:w="750" w:type="dxa"/>
            <w:tcBorders>
              <w:top w:val="single" w:color="auto" w:sz="4" w:space="0"/>
              <w:left w:val="single" w:color="auto" w:sz="4" w:space="0"/>
              <w:bottom w:val="single" w:color="auto" w:sz="4" w:space="0"/>
              <w:right w:val="single" w:color="auto" w:sz="4" w:space="0"/>
            </w:tcBorders>
            <w:vAlign w:val="center"/>
          </w:tcPr>
          <w:p w14:paraId="38B0E154">
            <w:pPr>
              <w:spacing w:line="360" w:lineRule="auto"/>
              <w:jc w:val="center"/>
              <w:rPr>
                <w:rFonts w:hint="eastAsia" w:ascii="宋体" w:hAnsi="宋体"/>
              </w:rPr>
            </w:pPr>
            <w:r>
              <w:rPr>
                <w:rFonts w:ascii="宋体" w:hAnsi="宋体"/>
              </w:rPr>
              <w:t>-</w:t>
            </w:r>
          </w:p>
        </w:tc>
        <w:tc>
          <w:tcPr>
            <w:tcW w:w="1953" w:type="dxa"/>
            <w:tcBorders>
              <w:top w:val="single" w:color="auto" w:sz="4" w:space="0"/>
              <w:left w:val="single" w:color="auto" w:sz="4" w:space="0"/>
              <w:bottom w:val="single" w:color="auto" w:sz="4" w:space="0"/>
              <w:right w:val="single" w:color="auto" w:sz="4" w:space="0"/>
            </w:tcBorders>
            <w:vAlign w:val="center"/>
          </w:tcPr>
          <w:p w14:paraId="74C13884">
            <w:pPr>
              <w:spacing w:line="360" w:lineRule="auto"/>
              <w:jc w:val="center"/>
              <w:rPr>
                <w:rFonts w:hint="eastAsia" w:ascii="宋体" w:hAnsi="宋体"/>
              </w:rPr>
            </w:pPr>
            <w:r>
              <w:rPr>
                <w:rFonts w:ascii="宋体" w:hAnsi="宋体"/>
              </w:rPr>
              <w:t>创建时间</w:t>
            </w:r>
          </w:p>
        </w:tc>
      </w:tr>
      <w:tr w14:paraId="59D84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5" w:type="dxa"/>
            <w:tcBorders>
              <w:top w:val="single" w:color="auto" w:sz="4" w:space="0"/>
              <w:left w:val="single" w:color="auto" w:sz="4" w:space="0"/>
              <w:bottom w:val="single" w:color="auto" w:sz="4" w:space="0"/>
              <w:right w:val="single" w:color="auto" w:sz="4" w:space="0"/>
            </w:tcBorders>
            <w:vAlign w:val="center"/>
          </w:tcPr>
          <w:p w14:paraId="6CDDFA1B">
            <w:pPr>
              <w:spacing w:line="360" w:lineRule="auto"/>
              <w:jc w:val="center"/>
              <w:rPr>
                <w:rFonts w:hint="eastAsia" w:ascii="宋体" w:hAnsi="宋体"/>
              </w:rPr>
            </w:pPr>
            <w:r>
              <w:rPr>
                <w:rFonts w:ascii="宋体" w:hAnsi="宋体"/>
              </w:rPr>
              <w:t>updatedTime</w:t>
            </w:r>
          </w:p>
        </w:tc>
        <w:tc>
          <w:tcPr>
            <w:tcW w:w="1699" w:type="dxa"/>
            <w:tcBorders>
              <w:top w:val="single" w:color="auto" w:sz="4" w:space="0"/>
              <w:left w:val="single" w:color="auto" w:sz="4" w:space="0"/>
              <w:bottom w:val="single" w:color="auto" w:sz="4" w:space="0"/>
              <w:right w:val="single" w:color="auto" w:sz="4" w:space="0"/>
            </w:tcBorders>
            <w:vAlign w:val="center"/>
          </w:tcPr>
          <w:p w14:paraId="1AD0C477">
            <w:pPr>
              <w:spacing w:line="360" w:lineRule="auto"/>
              <w:jc w:val="center"/>
              <w:rPr>
                <w:rFonts w:hint="eastAsia" w:ascii="宋体" w:hAnsi="宋体"/>
              </w:rPr>
            </w:pPr>
            <w:r>
              <w:rPr>
                <w:rFonts w:ascii="宋体" w:hAnsi="宋体"/>
              </w:rPr>
              <w:t>datetime</w:t>
            </w:r>
          </w:p>
        </w:tc>
        <w:tc>
          <w:tcPr>
            <w:tcW w:w="1317" w:type="dxa"/>
            <w:tcBorders>
              <w:top w:val="single" w:color="auto" w:sz="4" w:space="0"/>
              <w:left w:val="single" w:color="auto" w:sz="4" w:space="0"/>
              <w:bottom w:val="single" w:color="auto" w:sz="4" w:space="0"/>
              <w:right w:val="single" w:color="auto" w:sz="4" w:space="0"/>
            </w:tcBorders>
            <w:vAlign w:val="center"/>
          </w:tcPr>
          <w:p w14:paraId="560DB703">
            <w:pPr>
              <w:spacing w:line="360" w:lineRule="auto"/>
              <w:jc w:val="center"/>
              <w:rPr>
                <w:rFonts w:hint="eastAsia" w:ascii="宋体" w:hAnsi="宋体"/>
              </w:rPr>
            </w:pPr>
            <w:r>
              <w:rPr>
                <w:rFonts w:ascii="宋体" w:hAnsi="宋体"/>
              </w:rPr>
              <w:t>否</w:t>
            </w:r>
          </w:p>
        </w:tc>
        <w:tc>
          <w:tcPr>
            <w:tcW w:w="1255" w:type="dxa"/>
            <w:tcBorders>
              <w:top w:val="single" w:color="auto" w:sz="4" w:space="0"/>
              <w:left w:val="single" w:color="auto" w:sz="4" w:space="0"/>
              <w:bottom w:val="single" w:color="auto" w:sz="4" w:space="0"/>
              <w:right w:val="single" w:color="auto" w:sz="4" w:space="0"/>
            </w:tcBorders>
            <w:vAlign w:val="center"/>
          </w:tcPr>
          <w:p w14:paraId="6732C741">
            <w:pPr>
              <w:spacing w:line="360" w:lineRule="auto"/>
              <w:jc w:val="center"/>
              <w:rPr>
                <w:rFonts w:hint="eastAsia" w:ascii="宋体" w:hAnsi="宋体"/>
              </w:rPr>
            </w:pPr>
            <w:r>
              <w:rPr>
                <w:rFonts w:ascii="宋体" w:hAnsi="宋体"/>
              </w:rPr>
              <w:t>否</w:t>
            </w:r>
          </w:p>
        </w:tc>
        <w:tc>
          <w:tcPr>
            <w:tcW w:w="750" w:type="dxa"/>
            <w:tcBorders>
              <w:top w:val="single" w:color="auto" w:sz="4" w:space="0"/>
              <w:left w:val="single" w:color="auto" w:sz="4" w:space="0"/>
              <w:bottom w:val="single" w:color="auto" w:sz="4" w:space="0"/>
              <w:right w:val="single" w:color="auto" w:sz="4" w:space="0"/>
            </w:tcBorders>
            <w:vAlign w:val="center"/>
          </w:tcPr>
          <w:p w14:paraId="2212E84D">
            <w:pPr>
              <w:spacing w:line="360" w:lineRule="auto"/>
              <w:jc w:val="center"/>
              <w:rPr>
                <w:rFonts w:hint="eastAsia" w:ascii="宋体" w:hAnsi="宋体"/>
              </w:rPr>
            </w:pPr>
            <w:r>
              <w:rPr>
                <w:rFonts w:ascii="宋体" w:hAnsi="宋体"/>
              </w:rPr>
              <w:t>-</w:t>
            </w:r>
          </w:p>
        </w:tc>
        <w:tc>
          <w:tcPr>
            <w:tcW w:w="1953" w:type="dxa"/>
            <w:tcBorders>
              <w:top w:val="single" w:color="auto" w:sz="4" w:space="0"/>
              <w:left w:val="single" w:color="auto" w:sz="4" w:space="0"/>
              <w:bottom w:val="single" w:color="auto" w:sz="4" w:space="0"/>
              <w:right w:val="single" w:color="auto" w:sz="4" w:space="0"/>
            </w:tcBorders>
            <w:vAlign w:val="center"/>
          </w:tcPr>
          <w:p w14:paraId="4A6683BA">
            <w:pPr>
              <w:spacing w:line="360" w:lineRule="auto"/>
              <w:jc w:val="center"/>
              <w:rPr>
                <w:rFonts w:hint="eastAsia" w:ascii="宋体" w:hAnsi="宋体"/>
              </w:rPr>
            </w:pPr>
            <w:r>
              <w:rPr>
                <w:rFonts w:ascii="宋体" w:hAnsi="宋体"/>
              </w:rPr>
              <w:t>更新时间</w:t>
            </w:r>
          </w:p>
        </w:tc>
      </w:tr>
      <w:tr w14:paraId="5AC5D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5" w:type="dxa"/>
            <w:tcBorders>
              <w:top w:val="single" w:color="auto" w:sz="4" w:space="0"/>
              <w:left w:val="single" w:color="auto" w:sz="4" w:space="0"/>
              <w:bottom w:val="single" w:color="auto" w:sz="4" w:space="0"/>
              <w:right w:val="single" w:color="auto" w:sz="4" w:space="0"/>
            </w:tcBorders>
            <w:vAlign w:val="center"/>
          </w:tcPr>
          <w:p w14:paraId="5852B7AE">
            <w:pPr>
              <w:spacing w:line="360" w:lineRule="auto"/>
              <w:jc w:val="center"/>
              <w:rPr>
                <w:rFonts w:hint="eastAsia" w:ascii="宋体" w:hAnsi="宋体"/>
              </w:rPr>
            </w:pPr>
            <w:r>
              <w:rPr>
                <w:rFonts w:ascii="宋体" w:hAnsi="宋体"/>
              </w:rPr>
              <w:t>isDelete</w:t>
            </w:r>
          </w:p>
        </w:tc>
        <w:tc>
          <w:tcPr>
            <w:tcW w:w="1699" w:type="dxa"/>
            <w:tcBorders>
              <w:top w:val="single" w:color="auto" w:sz="4" w:space="0"/>
              <w:left w:val="single" w:color="auto" w:sz="4" w:space="0"/>
              <w:bottom w:val="single" w:color="auto" w:sz="4" w:space="0"/>
              <w:right w:val="single" w:color="auto" w:sz="4" w:space="0"/>
            </w:tcBorders>
            <w:vAlign w:val="center"/>
          </w:tcPr>
          <w:p w14:paraId="785D7A2E">
            <w:pPr>
              <w:spacing w:line="360" w:lineRule="auto"/>
              <w:jc w:val="center"/>
              <w:rPr>
                <w:rFonts w:hint="eastAsia" w:ascii="宋体" w:hAnsi="宋体"/>
              </w:rPr>
            </w:pPr>
            <w:r>
              <w:rPr>
                <w:rFonts w:ascii="宋体" w:hAnsi="宋体"/>
              </w:rPr>
              <w:t>tinyint</w:t>
            </w:r>
          </w:p>
        </w:tc>
        <w:tc>
          <w:tcPr>
            <w:tcW w:w="1317" w:type="dxa"/>
            <w:tcBorders>
              <w:top w:val="single" w:color="auto" w:sz="4" w:space="0"/>
              <w:left w:val="single" w:color="auto" w:sz="4" w:space="0"/>
              <w:bottom w:val="single" w:color="auto" w:sz="4" w:space="0"/>
              <w:right w:val="single" w:color="auto" w:sz="4" w:space="0"/>
            </w:tcBorders>
            <w:vAlign w:val="center"/>
          </w:tcPr>
          <w:p w14:paraId="35252D19">
            <w:pPr>
              <w:spacing w:line="360" w:lineRule="auto"/>
              <w:jc w:val="center"/>
              <w:rPr>
                <w:rFonts w:hint="eastAsia" w:ascii="宋体" w:hAnsi="宋体"/>
              </w:rPr>
            </w:pPr>
            <w:r>
              <w:rPr>
                <w:rFonts w:ascii="宋体" w:hAnsi="宋体"/>
              </w:rPr>
              <w:t>否</w:t>
            </w:r>
          </w:p>
        </w:tc>
        <w:tc>
          <w:tcPr>
            <w:tcW w:w="1255" w:type="dxa"/>
            <w:tcBorders>
              <w:top w:val="single" w:color="auto" w:sz="4" w:space="0"/>
              <w:left w:val="single" w:color="auto" w:sz="4" w:space="0"/>
              <w:bottom w:val="single" w:color="auto" w:sz="4" w:space="0"/>
              <w:right w:val="single" w:color="auto" w:sz="4" w:space="0"/>
            </w:tcBorders>
            <w:vAlign w:val="center"/>
          </w:tcPr>
          <w:p w14:paraId="6E3FF19E">
            <w:pPr>
              <w:spacing w:line="360" w:lineRule="auto"/>
              <w:jc w:val="center"/>
              <w:rPr>
                <w:rFonts w:hint="eastAsia" w:ascii="宋体" w:hAnsi="宋体"/>
              </w:rPr>
            </w:pPr>
            <w:r>
              <w:rPr>
                <w:rFonts w:ascii="宋体" w:hAnsi="宋体"/>
              </w:rPr>
              <w:t>否</w:t>
            </w:r>
          </w:p>
        </w:tc>
        <w:tc>
          <w:tcPr>
            <w:tcW w:w="750" w:type="dxa"/>
            <w:tcBorders>
              <w:top w:val="single" w:color="auto" w:sz="4" w:space="0"/>
              <w:left w:val="single" w:color="auto" w:sz="4" w:space="0"/>
              <w:bottom w:val="single" w:color="auto" w:sz="4" w:space="0"/>
              <w:right w:val="single" w:color="auto" w:sz="4" w:space="0"/>
            </w:tcBorders>
            <w:vAlign w:val="center"/>
          </w:tcPr>
          <w:p w14:paraId="26253CED">
            <w:pPr>
              <w:spacing w:line="360" w:lineRule="auto"/>
              <w:jc w:val="center"/>
              <w:rPr>
                <w:rFonts w:hint="eastAsia" w:ascii="宋体" w:hAnsi="宋体"/>
              </w:rPr>
            </w:pPr>
            <w:r>
              <w:rPr>
                <w:rFonts w:ascii="宋体" w:hAnsi="宋体"/>
              </w:rPr>
              <w:t>-</w:t>
            </w:r>
          </w:p>
        </w:tc>
        <w:tc>
          <w:tcPr>
            <w:tcW w:w="1953" w:type="dxa"/>
            <w:tcBorders>
              <w:top w:val="single" w:color="auto" w:sz="4" w:space="0"/>
              <w:left w:val="single" w:color="auto" w:sz="4" w:space="0"/>
              <w:bottom w:val="single" w:color="auto" w:sz="4" w:space="0"/>
              <w:right w:val="single" w:color="auto" w:sz="4" w:space="0"/>
            </w:tcBorders>
            <w:vAlign w:val="center"/>
          </w:tcPr>
          <w:p w14:paraId="7D9F13C1">
            <w:pPr>
              <w:spacing w:line="360" w:lineRule="auto"/>
              <w:jc w:val="center"/>
              <w:rPr>
                <w:rFonts w:hint="eastAsia" w:ascii="宋体" w:hAnsi="宋体"/>
              </w:rPr>
            </w:pPr>
            <w:r>
              <w:rPr>
                <w:rFonts w:ascii="宋体" w:hAnsi="宋体"/>
              </w:rPr>
              <w:t>是否删除</w:t>
            </w:r>
          </w:p>
        </w:tc>
      </w:tr>
    </w:tbl>
    <w:p w14:paraId="72683AD2">
      <w:pPr>
        <w:spacing w:line="480" w:lineRule="auto"/>
        <w:ind w:firstLine="420"/>
        <w:rPr>
          <w:rStyle w:val="20"/>
          <w:rFonts w:hint="eastAsia"/>
        </w:rPr>
      </w:pPr>
      <w:r>
        <w:rPr>
          <w:rStyle w:val="20"/>
        </w:rPr>
        <w:t>（7）设备结果表（device_result）</w:t>
      </w:r>
    </w:p>
    <w:p w14:paraId="23A59103">
      <w:pPr>
        <w:spacing w:line="360" w:lineRule="auto"/>
        <w:ind w:firstLine="420"/>
        <w:rPr>
          <w:rFonts w:hint="eastAsia" w:ascii="宋体" w:hAnsi="宋体"/>
        </w:rPr>
      </w:pPr>
      <w:r>
        <w:rPr>
          <w:rFonts w:ascii="宋体" w:hAnsi="宋体"/>
        </w:rPr>
        <w:t>存储设备检测产生的结果数据，包括原图、识别图片和检测结果文本，支持历史数据查询和分析。如表3-7所示。</w:t>
      </w:r>
    </w:p>
    <w:p w14:paraId="21B8EA59">
      <w:pPr>
        <w:pStyle w:val="35"/>
        <w:rPr>
          <w:rFonts w:hint="eastAsia"/>
        </w:rPr>
      </w:pPr>
      <w:r>
        <w:t>表3-7 设备结果表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7"/>
        <w:gridCol w:w="1692"/>
        <w:gridCol w:w="1238"/>
        <w:gridCol w:w="1238"/>
        <w:gridCol w:w="743"/>
        <w:gridCol w:w="1981"/>
      </w:tblGrid>
      <w:tr w14:paraId="39C7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1840" w:type="dxa"/>
            <w:tcBorders>
              <w:top w:val="single" w:color="auto" w:sz="4" w:space="0"/>
              <w:left w:val="single" w:color="auto" w:sz="4" w:space="0"/>
              <w:bottom w:val="single" w:color="auto" w:sz="4" w:space="0"/>
              <w:right w:val="single" w:color="auto" w:sz="4" w:space="0"/>
            </w:tcBorders>
            <w:vAlign w:val="center"/>
          </w:tcPr>
          <w:p w14:paraId="4E030C08">
            <w:pPr>
              <w:spacing w:line="360" w:lineRule="auto"/>
              <w:jc w:val="center"/>
              <w:rPr>
                <w:rFonts w:hint="eastAsia" w:ascii="宋体" w:hAnsi="宋体"/>
              </w:rPr>
            </w:pPr>
            <w:r>
              <w:rPr>
                <w:rFonts w:ascii="宋体" w:hAnsi="宋体"/>
              </w:rPr>
              <w:t>字段名称</w:t>
            </w:r>
          </w:p>
        </w:tc>
        <w:tc>
          <w:tcPr>
            <w:tcW w:w="1640" w:type="dxa"/>
            <w:tcBorders>
              <w:top w:val="single" w:color="auto" w:sz="4" w:space="0"/>
              <w:left w:val="single" w:color="auto" w:sz="4" w:space="0"/>
              <w:bottom w:val="single" w:color="auto" w:sz="4" w:space="0"/>
              <w:right w:val="single" w:color="auto" w:sz="4" w:space="0"/>
            </w:tcBorders>
            <w:vAlign w:val="center"/>
          </w:tcPr>
          <w:p w14:paraId="65F1757B">
            <w:pPr>
              <w:spacing w:line="360" w:lineRule="auto"/>
              <w:jc w:val="center"/>
              <w:rPr>
                <w:rFonts w:hint="eastAsia" w:ascii="宋体" w:hAnsi="宋体"/>
              </w:rPr>
            </w:pPr>
            <w:r>
              <w:rPr>
                <w:rFonts w:ascii="宋体" w:hAnsi="宋体"/>
              </w:rPr>
              <w:t>字段类型</w:t>
            </w:r>
          </w:p>
        </w:tc>
        <w:tc>
          <w:tcPr>
            <w:tcW w:w="1200" w:type="dxa"/>
            <w:tcBorders>
              <w:top w:val="single" w:color="auto" w:sz="4" w:space="0"/>
              <w:left w:val="single" w:color="auto" w:sz="4" w:space="0"/>
              <w:bottom w:val="single" w:color="auto" w:sz="4" w:space="0"/>
              <w:right w:val="single" w:color="auto" w:sz="4" w:space="0"/>
            </w:tcBorders>
            <w:vAlign w:val="center"/>
          </w:tcPr>
          <w:p w14:paraId="7B34E312">
            <w:pPr>
              <w:spacing w:line="360" w:lineRule="auto"/>
              <w:jc w:val="center"/>
              <w:rPr>
                <w:rFonts w:hint="eastAsia" w:ascii="宋体" w:hAnsi="宋体"/>
              </w:rPr>
            </w:pPr>
            <w:r>
              <w:rPr>
                <w:rFonts w:ascii="宋体" w:hAnsi="宋体"/>
              </w:rPr>
              <w:t>是否主键</w:t>
            </w:r>
          </w:p>
        </w:tc>
        <w:tc>
          <w:tcPr>
            <w:tcW w:w="1200" w:type="dxa"/>
            <w:tcBorders>
              <w:top w:val="single" w:color="auto" w:sz="4" w:space="0"/>
              <w:left w:val="single" w:color="auto" w:sz="4" w:space="0"/>
              <w:bottom w:val="single" w:color="auto" w:sz="4" w:space="0"/>
              <w:right w:val="single" w:color="auto" w:sz="4" w:space="0"/>
            </w:tcBorders>
            <w:vAlign w:val="center"/>
          </w:tcPr>
          <w:p w14:paraId="36F81F41">
            <w:pPr>
              <w:spacing w:line="360" w:lineRule="auto"/>
              <w:jc w:val="center"/>
              <w:rPr>
                <w:rFonts w:hint="eastAsia" w:ascii="宋体" w:hAnsi="宋体"/>
              </w:rPr>
            </w:pPr>
            <w:r>
              <w:rPr>
                <w:rFonts w:ascii="宋体" w:hAnsi="宋体"/>
              </w:rPr>
              <w:t>是否外键</w:t>
            </w:r>
          </w:p>
        </w:tc>
        <w:tc>
          <w:tcPr>
            <w:tcW w:w="720" w:type="dxa"/>
            <w:tcBorders>
              <w:top w:val="single" w:color="auto" w:sz="4" w:space="0"/>
              <w:left w:val="single" w:color="auto" w:sz="4" w:space="0"/>
              <w:bottom w:val="single" w:color="auto" w:sz="4" w:space="0"/>
              <w:right w:val="single" w:color="auto" w:sz="4" w:space="0"/>
            </w:tcBorders>
            <w:vAlign w:val="center"/>
          </w:tcPr>
          <w:p w14:paraId="67D3C1E0">
            <w:pPr>
              <w:spacing w:line="360" w:lineRule="auto"/>
              <w:jc w:val="center"/>
              <w:rPr>
                <w:rFonts w:hint="eastAsia" w:ascii="宋体" w:hAnsi="宋体"/>
              </w:rPr>
            </w:pPr>
            <w:r>
              <w:rPr>
                <w:rFonts w:ascii="宋体" w:hAnsi="宋体"/>
              </w:rPr>
              <w:t>长度</w:t>
            </w:r>
          </w:p>
        </w:tc>
        <w:tc>
          <w:tcPr>
            <w:tcW w:w="1920" w:type="dxa"/>
            <w:tcBorders>
              <w:top w:val="single" w:color="auto" w:sz="4" w:space="0"/>
              <w:left w:val="single" w:color="auto" w:sz="4" w:space="0"/>
              <w:bottom w:val="single" w:color="auto" w:sz="4" w:space="0"/>
              <w:right w:val="single" w:color="auto" w:sz="4" w:space="0"/>
            </w:tcBorders>
            <w:vAlign w:val="center"/>
          </w:tcPr>
          <w:p w14:paraId="41C1903B">
            <w:pPr>
              <w:spacing w:line="360" w:lineRule="auto"/>
              <w:jc w:val="center"/>
              <w:rPr>
                <w:rFonts w:hint="eastAsia" w:ascii="宋体" w:hAnsi="宋体"/>
              </w:rPr>
            </w:pPr>
            <w:r>
              <w:rPr>
                <w:rFonts w:ascii="宋体" w:hAnsi="宋体"/>
              </w:rPr>
              <w:t>备注</w:t>
            </w:r>
          </w:p>
        </w:tc>
      </w:tr>
      <w:tr w14:paraId="46A2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40" w:type="dxa"/>
            <w:tcBorders>
              <w:top w:val="single" w:color="auto" w:sz="4" w:space="0"/>
              <w:left w:val="single" w:color="auto" w:sz="4" w:space="0"/>
              <w:bottom w:val="single" w:color="auto" w:sz="4" w:space="0"/>
              <w:right w:val="single" w:color="auto" w:sz="4" w:space="0"/>
            </w:tcBorders>
            <w:vAlign w:val="center"/>
          </w:tcPr>
          <w:p w14:paraId="23D05D5C">
            <w:pPr>
              <w:spacing w:line="360" w:lineRule="auto"/>
              <w:jc w:val="center"/>
              <w:rPr>
                <w:rFonts w:hint="eastAsia" w:ascii="宋体" w:hAnsi="宋体"/>
              </w:rPr>
            </w:pPr>
            <w:r>
              <w:rPr>
                <w:rFonts w:ascii="宋体" w:hAnsi="宋体"/>
              </w:rPr>
              <w:t>id</w:t>
            </w:r>
          </w:p>
        </w:tc>
        <w:tc>
          <w:tcPr>
            <w:tcW w:w="1640" w:type="dxa"/>
            <w:tcBorders>
              <w:top w:val="single" w:color="auto" w:sz="4" w:space="0"/>
              <w:left w:val="single" w:color="auto" w:sz="4" w:space="0"/>
              <w:bottom w:val="single" w:color="auto" w:sz="4" w:space="0"/>
              <w:right w:val="single" w:color="auto" w:sz="4" w:space="0"/>
            </w:tcBorders>
            <w:vAlign w:val="center"/>
          </w:tcPr>
          <w:p w14:paraId="0B9A6260">
            <w:pPr>
              <w:spacing w:line="360" w:lineRule="auto"/>
              <w:jc w:val="center"/>
              <w:rPr>
                <w:rFonts w:hint="eastAsia" w:ascii="宋体" w:hAnsi="宋体"/>
              </w:rPr>
            </w:pPr>
            <w:r>
              <w:rPr>
                <w:rFonts w:ascii="宋体" w:hAnsi="宋体"/>
              </w:rPr>
              <w:t>bigint</w:t>
            </w:r>
          </w:p>
        </w:tc>
        <w:tc>
          <w:tcPr>
            <w:tcW w:w="1200" w:type="dxa"/>
            <w:tcBorders>
              <w:top w:val="single" w:color="auto" w:sz="4" w:space="0"/>
              <w:left w:val="single" w:color="auto" w:sz="4" w:space="0"/>
              <w:bottom w:val="single" w:color="auto" w:sz="4" w:space="0"/>
              <w:right w:val="single" w:color="auto" w:sz="4" w:space="0"/>
            </w:tcBorders>
            <w:vAlign w:val="center"/>
          </w:tcPr>
          <w:p w14:paraId="3CBCA915">
            <w:pPr>
              <w:spacing w:line="360" w:lineRule="auto"/>
              <w:jc w:val="center"/>
              <w:rPr>
                <w:rFonts w:hint="eastAsia" w:ascii="宋体" w:hAnsi="宋体"/>
              </w:rPr>
            </w:pPr>
            <w:r>
              <w:rPr>
                <w:rFonts w:ascii="宋体" w:hAnsi="宋体"/>
              </w:rPr>
              <w:t>是</w:t>
            </w:r>
          </w:p>
        </w:tc>
        <w:tc>
          <w:tcPr>
            <w:tcW w:w="1200" w:type="dxa"/>
            <w:tcBorders>
              <w:top w:val="single" w:color="auto" w:sz="4" w:space="0"/>
              <w:left w:val="single" w:color="auto" w:sz="4" w:space="0"/>
              <w:bottom w:val="single" w:color="auto" w:sz="4" w:space="0"/>
              <w:right w:val="single" w:color="auto" w:sz="4" w:space="0"/>
            </w:tcBorders>
            <w:vAlign w:val="center"/>
          </w:tcPr>
          <w:p w14:paraId="2CAF6AEA">
            <w:pPr>
              <w:spacing w:line="360" w:lineRule="auto"/>
              <w:jc w:val="center"/>
              <w:rPr>
                <w:rFonts w:hint="eastAsia" w:ascii="宋体" w:hAnsi="宋体"/>
              </w:rPr>
            </w:pPr>
            <w:r>
              <w:rPr>
                <w:rFonts w:ascii="宋体" w:hAnsi="宋体"/>
              </w:rPr>
              <w:t>否</w:t>
            </w:r>
          </w:p>
        </w:tc>
        <w:tc>
          <w:tcPr>
            <w:tcW w:w="720" w:type="dxa"/>
            <w:tcBorders>
              <w:top w:val="single" w:color="auto" w:sz="4" w:space="0"/>
              <w:left w:val="single" w:color="auto" w:sz="4" w:space="0"/>
              <w:bottom w:val="single" w:color="auto" w:sz="4" w:space="0"/>
              <w:right w:val="single" w:color="auto" w:sz="4" w:space="0"/>
            </w:tcBorders>
            <w:vAlign w:val="center"/>
          </w:tcPr>
          <w:p w14:paraId="60A55624">
            <w:pPr>
              <w:spacing w:line="360" w:lineRule="auto"/>
              <w:jc w:val="center"/>
              <w:rPr>
                <w:rFonts w:hint="eastAsia" w:ascii="宋体" w:hAnsi="宋体"/>
              </w:rPr>
            </w:pPr>
            <w:r>
              <w:rPr>
                <w:rFonts w:ascii="宋体" w:hAnsi="宋体"/>
              </w:rPr>
              <w:t>-</w:t>
            </w:r>
          </w:p>
        </w:tc>
        <w:tc>
          <w:tcPr>
            <w:tcW w:w="1920" w:type="dxa"/>
            <w:tcBorders>
              <w:top w:val="single" w:color="auto" w:sz="4" w:space="0"/>
              <w:left w:val="single" w:color="auto" w:sz="4" w:space="0"/>
              <w:bottom w:val="single" w:color="auto" w:sz="4" w:space="0"/>
              <w:right w:val="single" w:color="auto" w:sz="4" w:space="0"/>
            </w:tcBorders>
            <w:vAlign w:val="center"/>
          </w:tcPr>
          <w:p w14:paraId="41E699B1">
            <w:pPr>
              <w:spacing w:line="360" w:lineRule="auto"/>
              <w:jc w:val="center"/>
              <w:rPr>
                <w:rFonts w:hint="eastAsia" w:ascii="宋体" w:hAnsi="宋体"/>
              </w:rPr>
            </w:pPr>
            <w:r>
              <w:rPr>
                <w:rFonts w:ascii="宋体" w:hAnsi="宋体"/>
              </w:rPr>
              <w:t>自增主键</w:t>
            </w:r>
          </w:p>
        </w:tc>
      </w:tr>
      <w:tr w14:paraId="47714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40" w:type="dxa"/>
            <w:tcBorders>
              <w:top w:val="single" w:color="auto" w:sz="4" w:space="0"/>
              <w:left w:val="single" w:color="auto" w:sz="4" w:space="0"/>
              <w:bottom w:val="single" w:color="auto" w:sz="4" w:space="0"/>
              <w:right w:val="single" w:color="auto" w:sz="4" w:space="0"/>
            </w:tcBorders>
            <w:vAlign w:val="center"/>
          </w:tcPr>
          <w:p w14:paraId="71F9F666">
            <w:pPr>
              <w:spacing w:line="360" w:lineRule="auto"/>
              <w:jc w:val="center"/>
              <w:rPr>
                <w:rFonts w:hint="eastAsia" w:ascii="宋体" w:hAnsi="宋体"/>
              </w:rPr>
            </w:pPr>
            <w:r>
              <w:rPr>
                <w:rFonts w:ascii="宋体" w:hAnsi="宋体"/>
              </w:rPr>
              <w:t>deviceId</w:t>
            </w:r>
          </w:p>
        </w:tc>
        <w:tc>
          <w:tcPr>
            <w:tcW w:w="1640" w:type="dxa"/>
            <w:tcBorders>
              <w:top w:val="single" w:color="auto" w:sz="4" w:space="0"/>
              <w:left w:val="single" w:color="auto" w:sz="4" w:space="0"/>
              <w:bottom w:val="single" w:color="auto" w:sz="4" w:space="0"/>
              <w:right w:val="single" w:color="auto" w:sz="4" w:space="0"/>
            </w:tcBorders>
            <w:vAlign w:val="center"/>
          </w:tcPr>
          <w:p w14:paraId="1D6E920E">
            <w:pPr>
              <w:spacing w:line="360" w:lineRule="auto"/>
              <w:jc w:val="center"/>
              <w:rPr>
                <w:rFonts w:hint="eastAsia" w:ascii="宋体" w:hAnsi="宋体"/>
              </w:rPr>
            </w:pPr>
            <w:r>
              <w:rPr>
                <w:rFonts w:ascii="宋体" w:hAnsi="宋体"/>
              </w:rPr>
              <w:t>varchar</w:t>
            </w:r>
          </w:p>
        </w:tc>
        <w:tc>
          <w:tcPr>
            <w:tcW w:w="1200" w:type="dxa"/>
            <w:tcBorders>
              <w:top w:val="single" w:color="auto" w:sz="4" w:space="0"/>
              <w:left w:val="single" w:color="auto" w:sz="4" w:space="0"/>
              <w:bottom w:val="single" w:color="auto" w:sz="4" w:space="0"/>
              <w:right w:val="single" w:color="auto" w:sz="4" w:space="0"/>
            </w:tcBorders>
            <w:vAlign w:val="center"/>
          </w:tcPr>
          <w:p w14:paraId="35E5E540">
            <w:pPr>
              <w:spacing w:line="360" w:lineRule="auto"/>
              <w:jc w:val="center"/>
              <w:rPr>
                <w:rFonts w:hint="eastAsia" w:ascii="宋体" w:hAnsi="宋体"/>
              </w:rPr>
            </w:pPr>
            <w:r>
              <w:rPr>
                <w:rFonts w:ascii="宋体" w:hAnsi="宋体"/>
              </w:rPr>
              <w:t>否</w:t>
            </w:r>
          </w:p>
        </w:tc>
        <w:tc>
          <w:tcPr>
            <w:tcW w:w="1200" w:type="dxa"/>
            <w:tcBorders>
              <w:top w:val="single" w:color="auto" w:sz="4" w:space="0"/>
              <w:left w:val="single" w:color="auto" w:sz="4" w:space="0"/>
              <w:bottom w:val="single" w:color="auto" w:sz="4" w:space="0"/>
              <w:right w:val="single" w:color="auto" w:sz="4" w:space="0"/>
            </w:tcBorders>
            <w:vAlign w:val="center"/>
          </w:tcPr>
          <w:p w14:paraId="4F988AA3">
            <w:pPr>
              <w:spacing w:line="360" w:lineRule="auto"/>
              <w:jc w:val="center"/>
              <w:rPr>
                <w:rFonts w:hint="eastAsia" w:ascii="宋体" w:hAnsi="宋体"/>
              </w:rPr>
            </w:pPr>
            <w:r>
              <w:rPr>
                <w:rFonts w:ascii="宋体" w:hAnsi="宋体"/>
              </w:rPr>
              <w:t>是</w:t>
            </w:r>
          </w:p>
        </w:tc>
        <w:tc>
          <w:tcPr>
            <w:tcW w:w="720" w:type="dxa"/>
            <w:tcBorders>
              <w:top w:val="single" w:color="auto" w:sz="4" w:space="0"/>
              <w:left w:val="single" w:color="auto" w:sz="4" w:space="0"/>
              <w:bottom w:val="single" w:color="auto" w:sz="4" w:space="0"/>
              <w:right w:val="single" w:color="auto" w:sz="4" w:space="0"/>
            </w:tcBorders>
            <w:vAlign w:val="center"/>
          </w:tcPr>
          <w:p w14:paraId="2A0B6682">
            <w:pPr>
              <w:spacing w:line="360" w:lineRule="auto"/>
              <w:jc w:val="center"/>
              <w:rPr>
                <w:rFonts w:hint="eastAsia" w:ascii="宋体" w:hAnsi="宋体"/>
              </w:rPr>
            </w:pPr>
            <w:r>
              <w:rPr>
                <w:rFonts w:ascii="宋体" w:hAnsi="宋体"/>
              </w:rPr>
              <w:t>20</w:t>
            </w:r>
          </w:p>
        </w:tc>
        <w:tc>
          <w:tcPr>
            <w:tcW w:w="1920" w:type="dxa"/>
            <w:tcBorders>
              <w:top w:val="single" w:color="auto" w:sz="4" w:space="0"/>
              <w:left w:val="single" w:color="auto" w:sz="4" w:space="0"/>
              <w:bottom w:val="single" w:color="auto" w:sz="4" w:space="0"/>
              <w:right w:val="single" w:color="auto" w:sz="4" w:space="0"/>
            </w:tcBorders>
            <w:vAlign w:val="center"/>
          </w:tcPr>
          <w:p w14:paraId="12685428">
            <w:pPr>
              <w:spacing w:line="360" w:lineRule="auto"/>
              <w:jc w:val="center"/>
              <w:rPr>
                <w:rFonts w:hint="eastAsia" w:ascii="宋体" w:hAnsi="宋体"/>
              </w:rPr>
            </w:pPr>
            <w:r>
              <w:rPr>
                <w:rFonts w:ascii="宋体" w:hAnsi="宋体"/>
              </w:rPr>
              <w:t>设备ID</w:t>
            </w:r>
          </w:p>
        </w:tc>
      </w:tr>
      <w:tr w14:paraId="286F2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40" w:type="dxa"/>
            <w:tcBorders>
              <w:top w:val="single" w:color="auto" w:sz="4" w:space="0"/>
              <w:left w:val="single" w:color="auto" w:sz="4" w:space="0"/>
              <w:bottom w:val="single" w:color="auto" w:sz="4" w:space="0"/>
              <w:right w:val="single" w:color="auto" w:sz="4" w:space="0"/>
            </w:tcBorders>
            <w:vAlign w:val="center"/>
          </w:tcPr>
          <w:p w14:paraId="60E091FA">
            <w:pPr>
              <w:spacing w:line="360" w:lineRule="auto"/>
              <w:jc w:val="center"/>
              <w:rPr>
                <w:rFonts w:hint="eastAsia" w:ascii="宋体" w:hAnsi="宋体"/>
              </w:rPr>
            </w:pPr>
            <w:r>
              <w:rPr>
                <w:rFonts w:ascii="宋体" w:hAnsi="宋体"/>
              </w:rPr>
              <w:t>originalImage</w:t>
            </w:r>
          </w:p>
        </w:tc>
        <w:tc>
          <w:tcPr>
            <w:tcW w:w="1640" w:type="dxa"/>
            <w:tcBorders>
              <w:top w:val="single" w:color="auto" w:sz="4" w:space="0"/>
              <w:left w:val="single" w:color="auto" w:sz="4" w:space="0"/>
              <w:bottom w:val="single" w:color="auto" w:sz="4" w:space="0"/>
              <w:right w:val="single" w:color="auto" w:sz="4" w:space="0"/>
            </w:tcBorders>
            <w:vAlign w:val="center"/>
          </w:tcPr>
          <w:p w14:paraId="224D1A95">
            <w:pPr>
              <w:spacing w:line="360" w:lineRule="auto"/>
              <w:jc w:val="center"/>
              <w:rPr>
                <w:rFonts w:hint="eastAsia" w:ascii="宋体" w:hAnsi="宋体"/>
              </w:rPr>
            </w:pPr>
            <w:r>
              <w:rPr>
                <w:rFonts w:ascii="宋体" w:hAnsi="宋体"/>
              </w:rPr>
              <w:t>varchar</w:t>
            </w:r>
          </w:p>
        </w:tc>
        <w:tc>
          <w:tcPr>
            <w:tcW w:w="1200" w:type="dxa"/>
            <w:tcBorders>
              <w:top w:val="single" w:color="auto" w:sz="4" w:space="0"/>
              <w:left w:val="single" w:color="auto" w:sz="4" w:space="0"/>
              <w:bottom w:val="single" w:color="auto" w:sz="4" w:space="0"/>
              <w:right w:val="single" w:color="auto" w:sz="4" w:space="0"/>
            </w:tcBorders>
            <w:vAlign w:val="center"/>
          </w:tcPr>
          <w:p w14:paraId="03019C27">
            <w:pPr>
              <w:spacing w:line="360" w:lineRule="auto"/>
              <w:jc w:val="center"/>
              <w:rPr>
                <w:rFonts w:hint="eastAsia" w:ascii="宋体" w:hAnsi="宋体"/>
              </w:rPr>
            </w:pPr>
            <w:r>
              <w:rPr>
                <w:rFonts w:ascii="宋体" w:hAnsi="宋体"/>
              </w:rPr>
              <w:t>否</w:t>
            </w:r>
          </w:p>
        </w:tc>
        <w:tc>
          <w:tcPr>
            <w:tcW w:w="1200" w:type="dxa"/>
            <w:tcBorders>
              <w:top w:val="single" w:color="auto" w:sz="4" w:space="0"/>
              <w:left w:val="single" w:color="auto" w:sz="4" w:space="0"/>
              <w:bottom w:val="single" w:color="auto" w:sz="4" w:space="0"/>
              <w:right w:val="single" w:color="auto" w:sz="4" w:space="0"/>
            </w:tcBorders>
            <w:vAlign w:val="center"/>
          </w:tcPr>
          <w:p w14:paraId="6FD0255C">
            <w:pPr>
              <w:spacing w:line="360" w:lineRule="auto"/>
              <w:jc w:val="center"/>
              <w:rPr>
                <w:rFonts w:hint="eastAsia" w:ascii="宋体" w:hAnsi="宋体"/>
              </w:rPr>
            </w:pPr>
            <w:r>
              <w:rPr>
                <w:rFonts w:ascii="宋体" w:hAnsi="宋体"/>
              </w:rPr>
              <w:t>否</w:t>
            </w:r>
          </w:p>
        </w:tc>
        <w:tc>
          <w:tcPr>
            <w:tcW w:w="720" w:type="dxa"/>
            <w:tcBorders>
              <w:top w:val="single" w:color="auto" w:sz="4" w:space="0"/>
              <w:left w:val="single" w:color="auto" w:sz="4" w:space="0"/>
              <w:bottom w:val="single" w:color="auto" w:sz="4" w:space="0"/>
              <w:right w:val="single" w:color="auto" w:sz="4" w:space="0"/>
            </w:tcBorders>
            <w:vAlign w:val="center"/>
          </w:tcPr>
          <w:p w14:paraId="1F36262C">
            <w:pPr>
              <w:spacing w:line="360" w:lineRule="auto"/>
              <w:jc w:val="center"/>
              <w:rPr>
                <w:rFonts w:hint="eastAsia" w:ascii="宋体" w:hAnsi="宋体"/>
              </w:rPr>
            </w:pPr>
            <w:r>
              <w:rPr>
                <w:rFonts w:ascii="宋体" w:hAnsi="宋体"/>
              </w:rPr>
              <w:t>500</w:t>
            </w:r>
          </w:p>
        </w:tc>
        <w:tc>
          <w:tcPr>
            <w:tcW w:w="1920" w:type="dxa"/>
            <w:tcBorders>
              <w:top w:val="single" w:color="auto" w:sz="4" w:space="0"/>
              <w:left w:val="single" w:color="auto" w:sz="4" w:space="0"/>
              <w:bottom w:val="single" w:color="auto" w:sz="4" w:space="0"/>
              <w:right w:val="single" w:color="auto" w:sz="4" w:space="0"/>
            </w:tcBorders>
            <w:vAlign w:val="center"/>
          </w:tcPr>
          <w:p w14:paraId="7B63382D">
            <w:pPr>
              <w:spacing w:line="360" w:lineRule="auto"/>
              <w:jc w:val="center"/>
              <w:rPr>
                <w:rFonts w:hint="eastAsia" w:ascii="宋体" w:hAnsi="宋体"/>
              </w:rPr>
            </w:pPr>
            <w:r>
              <w:rPr>
                <w:rFonts w:ascii="宋体" w:hAnsi="宋体"/>
              </w:rPr>
              <w:t>原图OSS地址</w:t>
            </w:r>
          </w:p>
        </w:tc>
      </w:tr>
      <w:tr w14:paraId="50F3B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40" w:type="dxa"/>
            <w:tcBorders>
              <w:top w:val="single" w:color="auto" w:sz="4" w:space="0"/>
              <w:left w:val="single" w:color="auto" w:sz="4" w:space="0"/>
              <w:bottom w:val="single" w:color="auto" w:sz="4" w:space="0"/>
              <w:right w:val="single" w:color="auto" w:sz="4" w:space="0"/>
            </w:tcBorders>
            <w:vAlign w:val="center"/>
          </w:tcPr>
          <w:p w14:paraId="4A3F3FB2">
            <w:pPr>
              <w:spacing w:line="360" w:lineRule="auto"/>
              <w:jc w:val="center"/>
              <w:rPr>
                <w:rFonts w:hint="eastAsia" w:ascii="宋体" w:hAnsi="宋体"/>
              </w:rPr>
            </w:pPr>
            <w:r>
              <w:rPr>
                <w:rFonts w:ascii="宋体" w:hAnsi="宋体"/>
              </w:rPr>
              <w:t>annotatedImage</w:t>
            </w:r>
          </w:p>
        </w:tc>
        <w:tc>
          <w:tcPr>
            <w:tcW w:w="1640" w:type="dxa"/>
            <w:tcBorders>
              <w:top w:val="single" w:color="auto" w:sz="4" w:space="0"/>
              <w:left w:val="single" w:color="auto" w:sz="4" w:space="0"/>
              <w:bottom w:val="single" w:color="auto" w:sz="4" w:space="0"/>
              <w:right w:val="single" w:color="auto" w:sz="4" w:space="0"/>
            </w:tcBorders>
            <w:vAlign w:val="center"/>
          </w:tcPr>
          <w:p w14:paraId="777B5E09">
            <w:pPr>
              <w:spacing w:line="360" w:lineRule="auto"/>
              <w:jc w:val="center"/>
              <w:rPr>
                <w:rFonts w:hint="eastAsia" w:ascii="宋体" w:hAnsi="宋体"/>
              </w:rPr>
            </w:pPr>
            <w:r>
              <w:rPr>
                <w:rFonts w:ascii="宋体" w:hAnsi="宋体"/>
              </w:rPr>
              <w:t>varchar</w:t>
            </w:r>
          </w:p>
        </w:tc>
        <w:tc>
          <w:tcPr>
            <w:tcW w:w="1200" w:type="dxa"/>
            <w:tcBorders>
              <w:top w:val="single" w:color="auto" w:sz="4" w:space="0"/>
              <w:left w:val="single" w:color="auto" w:sz="4" w:space="0"/>
              <w:bottom w:val="single" w:color="auto" w:sz="4" w:space="0"/>
              <w:right w:val="single" w:color="auto" w:sz="4" w:space="0"/>
            </w:tcBorders>
            <w:vAlign w:val="center"/>
          </w:tcPr>
          <w:p w14:paraId="52D37F52">
            <w:pPr>
              <w:spacing w:line="360" w:lineRule="auto"/>
              <w:jc w:val="center"/>
              <w:rPr>
                <w:rFonts w:hint="eastAsia" w:ascii="宋体" w:hAnsi="宋体"/>
              </w:rPr>
            </w:pPr>
            <w:r>
              <w:rPr>
                <w:rFonts w:ascii="宋体" w:hAnsi="宋体"/>
              </w:rPr>
              <w:t>否</w:t>
            </w:r>
          </w:p>
        </w:tc>
        <w:tc>
          <w:tcPr>
            <w:tcW w:w="1200" w:type="dxa"/>
            <w:tcBorders>
              <w:top w:val="single" w:color="auto" w:sz="4" w:space="0"/>
              <w:left w:val="single" w:color="auto" w:sz="4" w:space="0"/>
              <w:bottom w:val="single" w:color="auto" w:sz="4" w:space="0"/>
              <w:right w:val="single" w:color="auto" w:sz="4" w:space="0"/>
            </w:tcBorders>
            <w:vAlign w:val="center"/>
          </w:tcPr>
          <w:p w14:paraId="16C856F7">
            <w:pPr>
              <w:spacing w:line="360" w:lineRule="auto"/>
              <w:jc w:val="center"/>
              <w:rPr>
                <w:rFonts w:hint="eastAsia" w:ascii="宋体" w:hAnsi="宋体"/>
              </w:rPr>
            </w:pPr>
            <w:r>
              <w:rPr>
                <w:rFonts w:ascii="宋体" w:hAnsi="宋体"/>
              </w:rPr>
              <w:t>否</w:t>
            </w:r>
          </w:p>
        </w:tc>
        <w:tc>
          <w:tcPr>
            <w:tcW w:w="720" w:type="dxa"/>
            <w:tcBorders>
              <w:top w:val="single" w:color="auto" w:sz="4" w:space="0"/>
              <w:left w:val="single" w:color="auto" w:sz="4" w:space="0"/>
              <w:bottom w:val="single" w:color="auto" w:sz="4" w:space="0"/>
              <w:right w:val="single" w:color="auto" w:sz="4" w:space="0"/>
            </w:tcBorders>
            <w:vAlign w:val="center"/>
          </w:tcPr>
          <w:p w14:paraId="1EBD03F8">
            <w:pPr>
              <w:spacing w:line="360" w:lineRule="auto"/>
              <w:jc w:val="center"/>
              <w:rPr>
                <w:rFonts w:hint="eastAsia" w:ascii="宋体" w:hAnsi="宋体"/>
              </w:rPr>
            </w:pPr>
            <w:r>
              <w:rPr>
                <w:rFonts w:ascii="宋体" w:hAnsi="宋体"/>
              </w:rPr>
              <w:t>500</w:t>
            </w:r>
          </w:p>
        </w:tc>
        <w:tc>
          <w:tcPr>
            <w:tcW w:w="1920" w:type="dxa"/>
            <w:tcBorders>
              <w:top w:val="single" w:color="auto" w:sz="4" w:space="0"/>
              <w:left w:val="single" w:color="auto" w:sz="4" w:space="0"/>
              <w:bottom w:val="single" w:color="auto" w:sz="4" w:space="0"/>
              <w:right w:val="single" w:color="auto" w:sz="4" w:space="0"/>
            </w:tcBorders>
            <w:vAlign w:val="center"/>
          </w:tcPr>
          <w:p w14:paraId="544E0A73">
            <w:pPr>
              <w:spacing w:line="360" w:lineRule="auto"/>
              <w:jc w:val="center"/>
              <w:rPr>
                <w:rFonts w:hint="eastAsia" w:ascii="宋体" w:hAnsi="宋体"/>
              </w:rPr>
            </w:pPr>
            <w:r>
              <w:rPr>
                <w:rFonts w:ascii="宋体" w:hAnsi="宋体"/>
              </w:rPr>
              <w:t>识别后图片地址</w:t>
            </w:r>
          </w:p>
        </w:tc>
      </w:tr>
      <w:tr w14:paraId="14B1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40" w:type="dxa"/>
            <w:tcBorders>
              <w:top w:val="single" w:color="auto" w:sz="4" w:space="0"/>
              <w:left w:val="single" w:color="auto" w:sz="4" w:space="0"/>
              <w:bottom w:val="single" w:color="auto" w:sz="4" w:space="0"/>
              <w:right w:val="single" w:color="auto" w:sz="4" w:space="0"/>
            </w:tcBorders>
            <w:vAlign w:val="center"/>
          </w:tcPr>
          <w:p w14:paraId="2FD82595">
            <w:pPr>
              <w:spacing w:line="360" w:lineRule="auto"/>
              <w:jc w:val="center"/>
              <w:rPr>
                <w:rFonts w:hint="eastAsia" w:ascii="宋体" w:hAnsi="宋体"/>
              </w:rPr>
            </w:pPr>
            <w:r>
              <w:rPr>
                <w:rFonts w:ascii="宋体" w:hAnsi="宋体"/>
              </w:rPr>
              <w:t>result</w:t>
            </w:r>
          </w:p>
        </w:tc>
        <w:tc>
          <w:tcPr>
            <w:tcW w:w="1640" w:type="dxa"/>
            <w:tcBorders>
              <w:top w:val="single" w:color="auto" w:sz="4" w:space="0"/>
              <w:left w:val="single" w:color="auto" w:sz="4" w:space="0"/>
              <w:bottom w:val="single" w:color="auto" w:sz="4" w:space="0"/>
              <w:right w:val="single" w:color="auto" w:sz="4" w:space="0"/>
            </w:tcBorders>
            <w:vAlign w:val="center"/>
          </w:tcPr>
          <w:p w14:paraId="12268DAA">
            <w:pPr>
              <w:spacing w:line="360" w:lineRule="auto"/>
              <w:jc w:val="center"/>
              <w:rPr>
                <w:rFonts w:hint="eastAsia" w:ascii="宋体" w:hAnsi="宋体"/>
              </w:rPr>
            </w:pPr>
            <w:r>
              <w:rPr>
                <w:rFonts w:ascii="宋体" w:hAnsi="宋体"/>
              </w:rPr>
              <w:t>text</w:t>
            </w:r>
          </w:p>
        </w:tc>
        <w:tc>
          <w:tcPr>
            <w:tcW w:w="1200" w:type="dxa"/>
            <w:tcBorders>
              <w:top w:val="single" w:color="auto" w:sz="4" w:space="0"/>
              <w:left w:val="single" w:color="auto" w:sz="4" w:space="0"/>
              <w:bottom w:val="single" w:color="auto" w:sz="4" w:space="0"/>
              <w:right w:val="single" w:color="auto" w:sz="4" w:space="0"/>
            </w:tcBorders>
            <w:vAlign w:val="center"/>
          </w:tcPr>
          <w:p w14:paraId="6C155FA3">
            <w:pPr>
              <w:spacing w:line="360" w:lineRule="auto"/>
              <w:jc w:val="center"/>
              <w:rPr>
                <w:rFonts w:hint="eastAsia" w:ascii="宋体" w:hAnsi="宋体"/>
              </w:rPr>
            </w:pPr>
            <w:r>
              <w:rPr>
                <w:rFonts w:ascii="宋体" w:hAnsi="宋体"/>
              </w:rPr>
              <w:t>否</w:t>
            </w:r>
          </w:p>
        </w:tc>
        <w:tc>
          <w:tcPr>
            <w:tcW w:w="1200" w:type="dxa"/>
            <w:tcBorders>
              <w:top w:val="single" w:color="auto" w:sz="4" w:space="0"/>
              <w:left w:val="single" w:color="auto" w:sz="4" w:space="0"/>
              <w:bottom w:val="single" w:color="auto" w:sz="4" w:space="0"/>
              <w:right w:val="single" w:color="auto" w:sz="4" w:space="0"/>
            </w:tcBorders>
            <w:vAlign w:val="center"/>
          </w:tcPr>
          <w:p w14:paraId="0B02E8DA">
            <w:pPr>
              <w:spacing w:line="360" w:lineRule="auto"/>
              <w:jc w:val="center"/>
              <w:rPr>
                <w:rFonts w:hint="eastAsia" w:ascii="宋体" w:hAnsi="宋体"/>
              </w:rPr>
            </w:pPr>
            <w:r>
              <w:rPr>
                <w:rFonts w:ascii="宋体" w:hAnsi="宋体"/>
              </w:rPr>
              <w:t>否</w:t>
            </w:r>
          </w:p>
        </w:tc>
        <w:tc>
          <w:tcPr>
            <w:tcW w:w="720" w:type="dxa"/>
            <w:tcBorders>
              <w:top w:val="single" w:color="auto" w:sz="4" w:space="0"/>
              <w:left w:val="single" w:color="auto" w:sz="4" w:space="0"/>
              <w:bottom w:val="single" w:color="auto" w:sz="4" w:space="0"/>
              <w:right w:val="single" w:color="auto" w:sz="4" w:space="0"/>
            </w:tcBorders>
            <w:vAlign w:val="center"/>
          </w:tcPr>
          <w:p w14:paraId="09ABB7C2">
            <w:pPr>
              <w:spacing w:line="360" w:lineRule="auto"/>
              <w:jc w:val="center"/>
              <w:rPr>
                <w:rFonts w:hint="eastAsia" w:ascii="宋体" w:hAnsi="宋体"/>
              </w:rPr>
            </w:pPr>
            <w:r>
              <w:rPr>
                <w:rFonts w:ascii="宋体" w:hAnsi="宋体"/>
              </w:rPr>
              <w:t>-</w:t>
            </w:r>
          </w:p>
        </w:tc>
        <w:tc>
          <w:tcPr>
            <w:tcW w:w="1920" w:type="dxa"/>
            <w:tcBorders>
              <w:top w:val="single" w:color="auto" w:sz="4" w:space="0"/>
              <w:left w:val="single" w:color="auto" w:sz="4" w:space="0"/>
              <w:bottom w:val="single" w:color="auto" w:sz="4" w:space="0"/>
              <w:right w:val="single" w:color="auto" w:sz="4" w:space="0"/>
            </w:tcBorders>
            <w:vAlign w:val="center"/>
          </w:tcPr>
          <w:p w14:paraId="1BB548AC">
            <w:pPr>
              <w:spacing w:line="360" w:lineRule="auto"/>
              <w:jc w:val="center"/>
              <w:rPr>
                <w:rFonts w:hint="eastAsia" w:ascii="宋体" w:hAnsi="宋体"/>
              </w:rPr>
            </w:pPr>
            <w:r>
              <w:rPr>
                <w:rFonts w:ascii="宋体" w:hAnsi="宋体"/>
              </w:rPr>
              <w:t>检测结果文本</w:t>
            </w:r>
          </w:p>
        </w:tc>
      </w:tr>
      <w:tr w14:paraId="30A6E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40" w:type="dxa"/>
            <w:tcBorders>
              <w:top w:val="single" w:color="auto" w:sz="4" w:space="0"/>
              <w:left w:val="single" w:color="auto" w:sz="4" w:space="0"/>
              <w:bottom w:val="single" w:color="auto" w:sz="4" w:space="0"/>
              <w:right w:val="single" w:color="auto" w:sz="4" w:space="0"/>
            </w:tcBorders>
            <w:vAlign w:val="center"/>
          </w:tcPr>
          <w:p w14:paraId="00794B32">
            <w:pPr>
              <w:spacing w:line="360" w:lineRule="auto"/>
              <w:jc w:val="center"/>
              <w:rPr>
                <w:rFonts w:hint="eastAsia" w:ascii="宋体" w:hAnsi="宋体"/>
              </w:rPr>
            </w:pPr>
            <w:r>
              <w:rPr>
                <w:rFonts w:ascii="宋体" w:hAnsi="宋体"/>
              </w:rPr>
              <w:t>createdTime</w:t>
            </w:r>
          </w:p>
        </w:tc>
        <w:tc>
          <w:tcPr>
            <w:tcW w:w="1640" w:type="dxa"/>
            <w:tcBorders>
              <w:top w:val="single" w:color="auto" w:sz="4" w:space="0"/>
              <w:left w:val="single" w:color="auto" w:sz="4" w:space="0"/>
              <w:bottom w:val="single" w:color="auto" w:sz="4" w:space="0"/>
              <w:right w:val="single" w:color="auto" w:sz="4" w:space="0"/>
            </w:tcBorders>
            <w:vAlign w:val="center"/>
          </w:tcPr>
          <w:p w14:paraId="48466540">
            <w:pPr>
              <w:spacing w:line="360" w:lineRule="auto"/>
              <w:jc w:val="center"/>
              <w:rPr>
                <w:rFonts w:hint="eastAsia" w:ascii="宋体" w:hAnsi="宋体"/>
              </w:rPr>
            </w:pPr>
            <w:r>
              <w:rPr>
                <w:rFonts w:ascii="宋体" w:hAnsi="宋体"/>
              </w:rPr>
              <w:t>datetime</w:t>
            </w:r>
          </w:p>
        </w:tc>
        <w:tc>
          <w:tcPr>
            <w:tcW w:w="1200" w:type="dxa"/>
            <w:tcBorders>
              <w:top w:val="single" w:color="auto" w:sz="4" w:space="0"/>
              <w:left w:val="single" w:color="auto" w:sz="4" w:space="0"/>
              <w:bottom w:val="single" w:color="auto" w:sz="4" w:space="0"/>
              <w:right w:val="single" w:color="auto" w:sz="4" w:space="0"/>
            </w:tcBorders>
            <w:vAlign w:val="center"/>
          </w:tcPr>
          <w:p w14:paraId="4FA728E8">
            <w:pPr>
              <w:spacing w:line="360" w:lineRule="auto"/>
              <w:jc w:val="center"/>
              <w:rPr>
                <w:rFonts w:hint="eastAsia" w:ascii="宋体" w:hAnsi="宋体"/>
              </w:rPr>
            </w:pPr>
            <w:r>
              <w:rPr>
                <w:rFonts w:ascii="宋体" w:hAnsi="宋体"/>
              </w:rPr>
              <w:t>否</w:t>
            </w:r>
          </w:p>
        </w:tc>
        <w:tc>
          <w:tcPr>
            <w:tcW w:w="1200" w:type="dxa"/>
            <w:tcBorders>
              <w:top w:val="single" w:color="auto" w:sz="4" w:space="0"/>
              <w:left w:val="single" w:color="auto" w:sz="4" w:space="0"/>
              <w:bottom w:val="single" w:color="auto" w:sz="4" w:space="0"/>
              <w:right w:val="single" w:color="auto" w:sz="4" w:space="0"/>
            </w:tcBorders>
            <w:vAlign w:val="center"/>
          </w:tcPr>
          <w:p w14:paraId="5AD93DB9">
            <w:pPr>
              <w:spacing w:line="360" w:lineRule="auto"/>
              <w:jc w:val="center"/>
              <w:rPr>
                <w:rFonts w:hint="eastAsia" w:ascii="宋体" w:hAnsi="宋体"/>
              </w:rPr>
            </w:pPr>
            <w:r>
              <w:rPr>
                <w:rFonts w:ascii="宋体" w:hAnsi="宋体"/>
              </w:rPr>
              <w:t>否</w:t>
            </w:r>
          </w:p>
        </w:tc>
        <w:tc>
          <w:tcPr>
            <w:tcW w:w="720" w:type="dxa"/>
            <w:tcBorders>
              <w:top w:val="single" w:color="auto" w:sz="4" w:space="0"/>
              <w:left w:val="single" w:color="auto" w:sz="4" w:space="0"/>
              <w:bottom w:val="single" w:color="auto" w:sz="4" w:space="0"/>
              <w:right w:val="single" w:color="auto" w:sz="4" w:space="0"/>
            </w:tcBorders>
            <w:vAlign w:val="center"/>
          </w:tcPr>
          <w:p w14:paraId="5B21BC32">
            <w:pPr>
              <w:spacing w:line="360" w:lineRule="auto"/>
              <w:jc w:val="center"/>
              <w:rPr>
                <w:rFonts w:hint="eastAsia" w:ascii="宋体" w:hAnsi="宋体"/>
              </w:rPr>
            </w:pPr>
            <w:r>
              <w:rPr>
                <w:rFonts w:ascii="宋体" w:hAnsi="宋体"/>
              </w:rPr>
              <w:t>-</w:t>
            </w:r>
          </w:p>
        </w:tc>
        <w:tc>
          <w:tcPr>
            <w:tcW w:w="1920" w:type="dxa"/>
            <w:tcBorders>
              <w:top w:val="single" w:color="auto" w:sz="4" w:space="0"/>
              <w:left w:val="single" w:color="auto" w:sz="4" w:space="0"/>
              <w:bottom w:val="single" w:color="auto" w:sz="4" w:space="0"/>
              <w:right w:val="single" w:color="auto" w:sz="4" w:space="0"/>
            </w:tcBorders>
            <w:vAlign w:val="center"/>
          </w:tcPr>
          <w:p w14:paraId="383DA9C6">
            <w:pPr>
              <w:spacing w:line="360" w:lineRule="auto"/>
              <w:jc w:val="center"/>
              <w:rPr>
                <w:rFonts w:hint="eastAsia" w:ascii="宋体" w:hAnsi="宋体"/>
              </w:rPr>
            </w:pPr>
            <w:r>
              <w:rPr>
                <w:rFonts w:ascii="宋体" w:hAnsi="宋体"/>
              </w:rPr>
              <w:t>创建时间</w:t>
            </w:r>
          </w:p>
        </w:tc>
      </w:tr>
      <w:tr w14:paraId="34C0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40" w:type="dxa"/>
            <w:tcBorders>
              <w:top w:val="single" w:color="auto" w:sz="4" w:space="0"/>
              <w:left w:val="single" w:color="auto" w:sz="4" w:space="0"/>
              <w:bottom w:val="single" w:color="auto" w:sz="4" w:space="0"/>
              <w:right w:val="single" w:color="auto" w:sz="4" w:space="0"/>
            </w:tcBorders>
            <w:vAlign w:val="center"/>
          </w:tcPr>
          <w:p w14:paraId="0D3BE83E">
            <w:pPr>
              <w:spacing w:line="360" w:lineRule="auto"/>
              <w:jc w:val="center"/>
              <w:rPr>
                <w:rFonts w:hint="eastAsia" w:ascii="宋体" w:hAnsi="宋体"/>
              </w:rPr>
            </w:pPr>
            <w:r>
              <w:rPr>
                <w:rFonts w:ascii="宋体" w:hAnsi="宋体"/>
              </w:rPr>
              <w:t>updatedTime</w:t>
            </w:r>
          </w:p>
        </w:tc>
        <w:tc>
          <w:tcPr>
            <w:tcW w:w="1640" w:type="dxa"/>
            <w:tcBorders>
              <w:top w:val="single" w:color="auto" w:sz="4" w:space="0"/>
              <w:left w:val="single" w:color="auto" w:sz="4" w:space="0"/>
              <w:bottom w:val="single" w:color="auto" w:sz="4" w:space="0"/>
              <w:right w:val="single" w:color="auto" w:sz="4" w:space="0"/>
            </w:tcBorders>
            <w:vAlign w:val="center"/>
          </w:tcPr>
          <w:p w14:paraId="4E49573B">
            <w:pPr>
              <w:spacing w:line="360" w:lineRule="auto"/>
              <w:jc w:val="center"/>
              <w:rPr>
                <w:rFonts w:hint="eastAsia" w:ascii="宋体" w:hAnsi="宋体"/>
              </w:rPr>
            </w:pPr>
            <w:r>
              <w:rPr>
                <w:rFonts w:ascii="宋体" w:hAnsi="宋体"/>
              </w:rPr>
              <w:t>datetime</w:t>
            </w:r>
          </w:p>
        </w:tc>
        <w:tc>
          <w:tcPr>
            <w:tcW w:w="1200" w:type="dxa"/>
            <w:tcBorders>
              <w:top w:val="single" w:color="auto" w:sz="4" w:space="0"/>
              <w:left w:val="single" w:color="auto" w:sz="4" w:space="0"/>
              <w:bottom w:val="single" w:color="auto" w:sz="4" w:space="0"/>
              <w:right w:val="single" w:color="auto" w:sz="4" w:space="0"/>
            </w:tcBorders>
            <w:vAlign w:val="center"/>
          </w:tcPr>
          <w:p w14:paraId="6EA461ED">
            <w:pPr>
              <w:spacing w:line="360" w:lineRule="auto"/>
              <w:jc w:val="center"/>
              <w:rPr>
                <w:rFonts w:hint="eastAsia" w:ascii="宋体" w:hAnsi="宋体"/>
              </w:rPr>
            </w:pPr>
            <w:r>
              <w:rPr>
                <w:rFonts w:ascii="宋体" w:hAnsi="宋体"/>
              </w:rPr>
              <w:t>否</w:t>
            </w:r>
          </w:p>
        </w:tc>
        <w:tc>
          <w:tcPr>
            <w:tcW w:w="1200" w:type="dxa"/>
            <w:tcBorders>
              <w:top w:val="single" w:color="auto" w:sz="4" w:space="0"/>
              <w:left w:val="single" w:color="auto" w:sz="4" w:space="0"/>
              <w:bottom w:val="single" w:color="auto" w:sz="4" w:space="0"/>
              <w:right w:val="single" w:color="auto" w:sz="4" w:space="0"/>
            </w:tcBorders>
            <w:vAlign w:val="center"/>
          </w:tcPr>
          <w:p w14:paraId="334DA5BA">
            <w:pPr>
              <w:spacing w:line="360" w:lineRule="auto"/>
              <w:jc w:val="center"/>
              <w:rPr>
                <w:rFonts w:hint="eastAsia" w:ascii="宋体" w:hAnsi="宋体"/>
              </w:rPr>
            </w:pPr>
            <w:r>
              <w:rPr>
                <w:rFonts w:ascii="宋体" w:hAnsi="宋体"/>
              </w:rPr>
              <w:t>否</w:t>
            </w:r>
          </w:p>
        </w:tc>
        <w:tc>
          <w:tcPr>
            <w:tcW w:w="720" w:type="dxa"/>
            <w:tcBorders>
              <w:top w:val="single" w:color="auto" w:sz="4" w:space="0"/>
              <w:left w:val="single" w:color="auto" w:sz="4" w:space="0"/>
              <w:bottom w:val="single" w:color="auto" w:sz="4" w:space="0"/>
              <w:right w:val="single" w:color="auto" w:sz="4" w:space="0"/>
            </w:tcBorders>
            <w:vAlign w:val="center"/>
          </w:tcPr>
          <w:p w14:paraId="44DBA850">
            <w:pPr>
              <w:spacing w:line="360" w:lineRule="auto"/>
              <w:jc w:val="center"/>
              <w:rPr>
                <w:rFonts w:hint="eastAsia" w:ascii="宋体" w:hAnsi="宋体"/>
              </w:rPr>
            </w:pPr>
            <w:r>
              <w:rPr>
                <w:rFonts w:ascii="宋体" w:hAnsi="宋体"/>
              </w:rPr>
              <w:t>-</w:t>
            </w:r>
          </w:p>
        </w:tc>
        <w:tc>
          <w:tcPr>
            <w:tcW w:w="1920" w:type="dxa"/>
            <w:tcBorders>
              <w:top w:val="single" w:color="auto" w:sz="4" w:space="0"/>
              <w:left w:val="single" w:color="auto" w:sz="4" w:space="0"/>
              <w:bottom w:val="single" w:color="auto" w:sz="4" w:space="0"/>
              <w:right w:val="single" w:color="auto" w:sz="4" w:space="0"/>
            </w:tcBorders>
            <w:vAlign w:val="center"/>
          </w:tcPr>
          <w:p w14:paraId="39D4D370">
            <w:pPr>
              <w:spacing w:line="360" w:lineRule="auto"/>
              <w:jc w:val="center"/>
              <w:rPr>
                <w:rFonts w:hint="eastAsia" w:ascii="宋体" w:hAnsi="宋体"/>
              </w:rPr>
            </w:pPr>
            <w:r>
              <w:rPr>
                <w:rFonts w:ascii="宋体" w:hAnsi="宋体"/>
              </w:rPr>
              <w:t>更新时间</w:t>
            </w:r>
          </w:p>
        </w:tc>
      </w:tr>
      <w:tr w14:paraId="3F0DE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40" w:type="dxa"/>
            <w:tcBorders>
              <w:top w:val="single" w:color="auto" w:sz="4" w:space="0"/>
              <w:left w:val="single" w:color="auto" w:sz="4" w:space="0"/>
              <w:bottom w:val="single" w:color="auto" w:sz="4" w:space="0"/>
              <w:right w:val="single" w:color="auto" w:sz="4" w:space="0"/>
            </w:tcBorders>
            <w:vAlign w:val="center"/>
          </w:tcPr>
          <w:p w14:paraId="4FCBD1F9">
            <w:pPr>
              <w:spacing w:line="360" w:lineRule="auto"/>
              <w:jc w:val="center"/>
              <w:rPr>
                <w:rFonts w:hint="eastAsia" w:ascii="宋体" w:hAnsi="宋体"/>
              </w:rPr>
            </w:pPr>
            <w:r>
              <w:rPr>
                <w:rFonts w:ascii="宋体" w:hAnsi="宋体"/>
              </w:rPr>
              <w:t>isDelete</w:t>
            </w:r>
          </w:p>
        </w:tc>
        <w:tc>
          <w:tcPr>
            <w:tcW w:w="1640" w:type="dxa"/>
            <w:tcBorders>
              <w:top w:val="single" w:color="auto" w:sz="4" w:space="0"/>
              <w:left w:val="single" w:color="auto" w:sz="4" w:space="0"/>
              <w:bottom w:val="single" w:color="auto" w:sz="4" w:space="0"/>
              <w:right w:val="single" w:color="auto" w:sz="4" w:space="0"/>
            </w:tcBorders>
            <w:vAlign w:val="center"/>
          </w:tcPr>
          <w:p w14:paraId="59431F16">
            <w:pPr>
              <w:spacing w:line="360" w:lineRule="auto"/>
              <w:jc w:val="center"/>
              <w:rPr>
                <w:rFonts w:hint="eastAsia" w:ascii="宋体" w:hAnsi="宋体"/>
              </w:rPr>
            </w:pPr>
            <w:r>
              <w:rPr>
                <w:rFonts w:ascii="宋体" w:hAnsi="宋体"/>
              </w:rPr>
              <w:t>tinyint</w:t>
            </w:r>
          </w:p>
        </w:tc>
        <w:tc>
          <w:tcPr>
            <w:tcW w:w="1200" w:type="dxa"/>
            <w:tcBorders>
              <w:top w:val="single" w:color="auto" w:sz="4" w:space="0"/>
              <w:left w:val="single" w:color="auto" w:sz="4" w:space="0"/>
              <w:bottom w:val="single" w:color="auto" w:sz="4" w:space="0"/>
              <w:right w:val="single" w:color="auto" w:sz="4" w:space="0"/>
            </w:tcBorders>
            <w:vAlign w:val="center"/>
          </w:tcPr>
          <w:p w14:paraId="7F0C82D4">
            <w:pPr>
              <w:spacing w:line="360" w:lineRule="auto"/>
              <w:jc w:val="center"/>
              <w:rPr>
                <w:rFonts w:hint="eastAsia" w:ascii="宋体" w:hAnsi="宋体"/>
              </w:rPr>
            </w:pPr>
            <w:r>
              <w:rPr>
                <w:rFonts w:ascii="宋体" w:hAnsi="宋体"/>
              </w:rPr>
              <w:t>否</w:t>
            </w:r>
          </w:p>
        </w:tc>
        <w:tc>
          <w:tcPr>
            <w:tcW w:w="1200" w:type="dxa"/>
            <w:tcBorders>
              <w:top w:val="single" w:color="auto" w:sz="4" w:space="0"/>
              <w:left w:val="single" w:color="auto" w:sz="4" w:space="0"/>
              <w:bottom w:val="single" w:color="auto" w:sz="4" w:space="0"/>
              <w:right w:val="single" w:color="auto" w:sz="4" w:space="0"/>
            </w:tcBorders>
            <w:vAlign w:val="center"/>
          </w:tcPr>
          <w:p w14:paraId="1E03F82D">
            <w:pPr>
              <w:spacing w:line="360" w:lineRule="auto"/>
              <w:jc w:val="center"/>
              <w:rPr>
                <w:rFonts w:hint="eastAsia" w:ascii="宋体" w:hAnsi="宋体"/>
              </w:rPr>
            </w:pPr>
            <w:r>
              <w:rPr>
                <w:rFonts w:ascii="宋体" w:hAnsi="宋体"/>
              </w:rPr>
              <w:t>否</w:t>
            </w:r>
          </w:p>
        </w:tc>
        <w:tc>
          <w:tcPr>
            <w:tcW w:w="720" w:type="dxa"/>
            <w:tcBorders>
              <w:top w:val="single" w:color="auto" w:sz="4" w:space="0"/>
              <w:left w:val="single" w:color="auto" w:sz="4" w:space="0"/>
              <w:bottom w:val="single" w:color="auto" w:sz="4" w:space="0"/>
              <w:right w:val="single" w:color="auto" w:sz="4" w:space="0"/>
            </w:tcBorders>
            <w:vAlign w:val="center"/>
          </w:tcPr>
          <w:p w14:paraId="1954A540">
            <w:pPr>
              <w:spacing w:line="360" w:lineRule="auto"/>
              <w:jc w:val="center"/>
              <w:rPr>
                <w:rFonts w:hint="eastAsia" w:ascii="宋体" w:hAnsi="宋体"/>
              </w:rPr>
            </w:pPr>
            <w:r>
              <w:rPr>
                <w:rFonts w:ascii="宋体" w:hAnsi="宋体"/>
              </w:rPr>
              <w:t>-</w:t>
            </w:r>
          </w:p>
        </w:tc>
        <w:tc>
          <w:tcPr>
            <w:tcW w:w="1920" w:type="dxa"/>
            <w:tcBorders>
              <w:top w:val="single" w:color="auto" w:sz="4" w:space="0"/>
              <w:left w:val="single" w:color="auto" w:sz="4" w:space="0"/>
              <w:bottom w:val="single" w:color="auto" w:sz="4" w:space="0"/>
              <w:right w:val="single" w:color="auto" w:sz="4" w:space="0"/>
            </w:tcBorders>
            <w:vAlign w:val="center"/>
          </w:tcPr>
          <w:p w14:paraId="5F5445FD">
            <w:pPr>
              <w:spacing w:line="360" w:lineRule="auto"/>
              <w:jc w:val="center"/>
              <w:rPr>
                <w:rFonts w:hint="eastAsia" w:ascii="宋体" w:hAnsi="宋体"/>
              </w:rPr>
            </w:pPr>
            <w:r>
              <w:rPr>
                <w:rFonts w:ascii="宋体" w:hAnsi="宋体"/>
              </w:rPr>
              <w:t>是否删除</w:t>
            </w:r>
          </w:p>
        </w:tc>
      </w:tr>
    </w:tbl>
    <w:p w14:paraId="14846EF0">
      <w:pPr>
        <w:spacing w:line="480" w:lineRule="auto"/>
        <w:ind w:firstLine="420"/>
        <w:rPr>
          <w:rStyle w:val="20"/>
          <w:rFonts w:hint="eastAsia"/>
        </w:rPr>
      </w:pPr>
      <w:r>
        <w:rPr>
          <w:rFonts w:ascii="宋体" w:hAnsi="宋体"/>
          <w:b/>
          <w:bCs/>
        </w:rPr>
        <w:t xml:space="preserve"> </w:t>
      </w:r>
      <w:r>
        <w:rPr>
          <w:rStyle w:val="20"/>
        </w:rPr>
        <w:t>（8）设备用户关系表（device_user）</w:t>
      </w:r>
    </w:p>
    <w:p w14:paraId="37A0A203">
      <w:pPr>
        <w:spacing w:line="360" w:lineRule="auto"/>
        <w:ind w:firstLine="420"/>
        <w:rPr>
          <w:rFonts w:hint="eastAsia" w:ascii="宋体" w:hAnsi="宋体"/>
        </w:rPr>
      </w:pPr>
      <w:r>
        <w:rPr>
          <w:rFonts w:ascii="宋体" w:hAnsi="宋体"/>
        </w:rPr>
        <w:t>实现设备与用户的关联关系，支持设备的权限分配和共享管理。如表3-8所示。</w:t>
      </w:r>
    </w:p>
    <w:p w14:paraId="2874291B">
      <w:pPr>
        <w:pStyle w:val="35"/>
        <w:rPr>
          <w:rFonts w:hint="eastAsia"/>
        </w:rPr>
      </w:pPr>
      <w:r>
        <w:t>表3-8 设备用户关系表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5"/>
        <w:gridCol w:w="1462"/>
        <w:gridCol w:w="1327"/>
        <w:gridCol w:w="1465"/>
        <w:gridCol w:w="1465"/>
        <w:gridCol w:w="1465"/>
      </w:tblGrid>
      <w:tr w14:paraId="1941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0B59A663">
            <w:pPr>
              <w:spacing w:line="360" w:lineRule="auto"/>
              <w:jc w:val="center"/>
              <w:rPr>
                <w:rFonts w:hint="eastAsia" w:ascii="宋体" w:hAnsi="宋体"/>
              </w:rPr>
            </w:pPr>
            <w:r>
              <w:rPr>
                <w:rFonts w:ascii="宋体" w:hAnsi="宋体"/>
              </w:rPr>
              <w:t>字段名称</w:t>
            </w:r>
          </w:p>
        </w:tc>
        <w:tc>
          <w:tcPr>
            <w:tcW w:w="1417" w:type="dxa"/>
            <w:tcBorders>
              <w:top w:val="single" w:color="auto" w:sz="4" w:space="0"/>
              <w:left w:val="single" w:color="auto" w:sz="4" w:space="0"/>
              <w:bottom w:val="single" w:color="auto" w:sz="4" w:space="0"/>
              <w:right w:val="single" w:color="auto" w:sz="4" w:space="0"/>
            </w:tcBorders>
            <w:vAlign w:val="center"/>
          </w:tcPr>
          <w:p w14:paraId="0950D293">
            <w:pPr>
              <w:spacing w:line="360" w:lineRule="auto"/>
              <w:jc w:val="center"/>
              <w:rPr>
                <w:rFonts w:hint="eastAsia" w:ascii="宋体" w:hAnsi="宋体"/>
              </w:rPr>
            </w:pPr>
            <w:r>
              <w:rPr>
                <w:rFonts w:ascii="宋体" w:hAnsi="宋体"/>
              </w:rPr>
              <w:t>字段类型</w:t>
            </w:r>
          </w:p>
        </w:tc>
        <w:tc>
          <w:tcPr>
            <w:tcW w:w="1286" w:type="dxa"/>
            <w:tcBorders>
              <w:top w:val="single" w:color="auto" w:sz="4" w:space="0"/>
              <w:left w:val="single" w:color="auto" w:sz="4" w:space="0"/>
              <w:bottom w:val="single" w:color="auto" w:sz="4" w:space="0"/>
              <w:right w:val="single" w:color="auto" w:sz="4" w:space="0"/>
            </w:tcBorders>
            <w:vAlign w:val="center"/>
          </w:tcPr>
          <w:p w14:paraId="7CAB0420">
            <w:pPr>
              <w:spacing w:line="360" w:lineRule="auto"/>
              <w:jc w:val="center"/>
              <w:rPr>
                <w:rFonts w:hint="eastAsia" w:ascii="宋体" w:hAnsi="宋体"/>
              </w:rPr>
            </w:pPr>
            <w:r>
              <w:rPr>
                <w:rFonts w:ascii="宋体" w:hAnsi="宋体"/>
              </w:rPr>
              <w:t>是否主键</w:t>
            </w:r>
          </w:p>
        </w:tc>
        <w:tc>
          <w:tcPr>
            <w:tcW w:w="1420" w:type="dxa"/>
            <w:tcBorders>
              <w:top w:val="single" w:color="auto" w:sz="4" w:space="0"/>
              <w:left w:val="single" w:color="auto" w:sz="4" w:space="0"/>
              <w:bottom w:val="single" w:color="auto" w:sz="4" w:space="0"/>
              <w:right w:val="single" w:color="auto" w:sz="4" w:space="0"/>
            </w:tcBorders>
            <w:vAlign w:val="center"/>
          </w:tcPr>
          <w:p w14:paraId="47CA3EB4">
            <w:pPr>
              <w:spacing w:line="360" w:lineRule="auto"/>
              <w:jc w:val="center"/>
              <w:rPr>
                <w:rFonts w:hint="eastAsia" w:ascii="宋体" w:hAnsi="宋体"/>
              </w:rPr>
            </w:pPr>
            <w:r>
              <w:rPr>
                <w:rFonts w:ascii="宋体" w:hAnsi="宋体"/>
              </w:rPr>
              <w:t>是否外键</w:t>
            </w:r>
          </w:p>
        </w:tc>
        <w:tc>
          <w:tcPr>
            <w:tcW w:w="1420" w:type="dxa"/>
            <w:tcBorders>
              <w:top w:val="single" w:color="auto" w:sz="4" w:space="0"/>
              <w:left w:val="single" w:color="auto" w:sz="4" w:space="0"/>
              <w:bottom w:val="single" w:color="auto" w:sz="4" w:space="0"/>
              <w:right w:val="single" w:color="auto" w:sz="4" w:space="0"/>
            </w:tcBorders>
            <w:vAlign w:val="center"/>
          </w:tcPr>
          <w:p w14:paraId="34D45BA1">
            <w:pPr>
              <w:spacing w:line="360" w:lineRule="auto"/>
              <w:jc w:val="center"/>
              <w:rPr>
                <w:rFonts w:hint="eastAsia" w:ascii="宋体" w:hAnsi="宋体"/>
              </w:rPr>
            </w:pPr>
            <w:r>
              <w:rPr>
                <w:rFonts w:ascii="宋体" w:hAnsi="宋体"/>
              </w:rPr>
              <w:t>长度</w:t>
            </w:r>
          </w:p>
        </w:tc>
        <w:tc>
          <w:tcPr>
            <w:tcW w:w="1420" w:type="dxa"/>
            <w:tcBorders>
              <w:top w:val="single" w:color="auto" w:sz="4" w:space="0"/>
              <w:left w:val="single" w:color="auto" w:sz="4" w:space="0"/>
              <w:bottom w:val="single" w:color="auto" w:sz="4" w:space="0"/>
              <w:right w:val="single" w:color="auto" w:sz="4" w:space="0"/>
            </w:tcBorders>
            <w:vAlign w:val="center"/>
          </w:tcPr>
          <w:p w14:paraId="51CBF9F7">
            <w:pPr>
              <w:spacing w:line="360" w:lineRule="auto"/>
              <w:jc w:val="center"/>
              <w:rPr>
                <w:rFonts w:hint="eastAsia" w:ascii="宋体" w:hAnsi="宋体"/>
              </w:rPr>
            </w:pPr>
            <w:r>
              <w:rPr>
                <w:rFonts w:ascii="宋体" w:hAnsi="宋体"/>
              </w:rPr>
              <w:t>备注</w:t>
            </w:r>
          </w:p>
        </w:tc>
      </w:tr>
      <w:tr w14:paraId="75AC5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7D34183D">
            <w:pPr>
              <w:spacing w:line="360" w:lineRule="auto"/>
              <w:jc w:val="center"/>
              <w:rPr>
                <w:rFonts w:hint="eastAsia" w:ascii="宋体" w:hAnsi="宋体"/>
              </w:rPr>
            </w:pPr>
            <w:r>
              <w:rPr>
                <w:rFonts w:ascii="宋体" w:hAnsi="宋体"/>
              </w:rPr>
              <w:t>id</w:t>
            </w:r>
          </w:p>
        </w:tc>
        <w:tc>
          <w:tcPr>
            <w:tcW w:w="1417" w:type="dxa"/>
            <w:tcBorders>
              <w:top w:val="single" w:color="auto" w:sz="4" w:space="0"/>
              <w:left w:val="single" w:color="auto" w:sz="4" w:space="0"/>
              <w:bottom w:val="single" w:color="auto" w:sz="4" w:space="0"/>
              <w:right w:val="single" w:color="auto" w:sz="4" w:space="0"/>
            </w:tcBorders>
            <w:vAlign w:val="center"/>
          </w:tcPr>
          <w:p w14:paraId="5292D0AC">
            <w:pPr>
              <w:spacing w:line="360" w:lineRule="auto"/>
              <w:jc w:val="center"/>
              <w:rPr>
                <w:rFonts w:hint="eastAsia" w:ascii="宋体" w:hAnsi="宋体"/>
              </w:rPr>
            </w:pPr>
            <w:r>
              <w:rPr>
                <w:rFonts w:ascii="宋体" w:hAnsi="宋体"/>
              </w:rPr>
              <w:t>bigint</w:t>
            </w:r>
          </w:p>
        </w:tc>
        <w:tc>
          <w:tcPr>
            <w:tcW w:w="1286" w:type="dxa"/>
            <w:tcBorders>
              <w:top w:val="single" w:color="auto" w:sz="4" w:space="0"/>
              <w:left w:val="single" w:color="auto" w:sz="4" w:space="0"/>
              <w:bottom w:val="single" w:color="auto" w:sz="4" w:space="0"/>
              <w:right w:val="single" w:color="auto" w:sz="4" w:space="0"/>
            </w:tcBorders>
            <w:vAlign w:val="center"/>
          </w:tcPr>
          <w:p w14:paraId="655C41B4">
            <w:pPr>
              <w:spacing w:line="360" w:lineRule="auto"/>
              <w:jc w:val="center"/>
              <w:rPr>
                <w:rFonts w:hint="eastAsia" w:ascii="宋体" w:hAnsi="宋体"/>
              </w:rPr>
            </w:pPr>
            <w:r>
              <w:rPr>
                <w:rFonts w:ascii="宋体" w:hAnsi="宋体"/>
              </w:rPr>
              <w:t>是</w:t>
            </w:r>
          </w:p>
        </w:tc>
        <w:tc>
          <w:tcPr>
            <w:tcW w:w="1420" w:type="dxa"/>
            <w:tcBorders>
              <w:top w:val="single" w:color="auto" w:sz="4" w:space="0"/>
              <w:left w:val="single" w:color="auto" w:sz="4" w:space="0"/>
              <w:bottom w:val="single" w:color="auto" w:sz="4" w:space="0"/>
              <w:right w:val="single" w:color="auto" w:sz="4" w:space="0"/>
            </w:tcBorders>
            <w:vAlign w:val="center"/>
          </w:tcPr>
          <w:p w14:paraId="1F5193D3">
            <w:pPr>
              <w:spacing w:line="360" w:lineRule="auto"/>
              <w:jc w:val="center"/>
              <w:rPr>
                <w:rFonts w:hint="eastAsia" w:ascii="宋体" w:hAnsi="宋体"/>
              </w:rPr>
            </w:pPr>
            <w:r>
              <w:rPr>
                <w:rFonts w:ascii="宋体" w:hAnsi="宋体"/>
              </w:rPr>
              <w:t>否</w:t>
            </w:r>
          </w:p>
        </w:tc>
        <w:tc>
          <w:tcPr>
            <w:tcW w:w="1420" w:type="dxa"/>
            <w:tcBorders>
              <w:top w:val="single" w:color="auto" w:sz="4" w:space="0"/>
              <w:left w:val="single" w:color="auto" w:sz="4" w:space="0"/>
              <w:bottom w:val="single" w:color="auto" w:sz="4" w:space="0"/>
              <w:right w:val="single" w:color="auto" w:sz="4" w:space="0"/>
            </w:tcBorders>
            <w:vAlign w:val="center"/>
          </w:tcPr>
          <w:p w14:paraId="17A0BBAE">
            <w:pPr>
              <w:spacing w:line="360" w:lineRule="auto"/>
              <w:jc w:val="center"/>
              <w:rPr>
                <w:rFonts w:hint="eastAsia" w:ascii="宋体" w:hAnsi="宋体"/>
              </w:rPr>
            </w:pPr>
            <w:r>
              <w:rPr>
                <w:rFonts w:ascii="宋体" w:hAnsi="宋体"/>
              </w:rPr>
              <w:t>-</w:t>
            </w:r>
          </w:p>
        </w:tc>
        <w:tc>
          <w:tcPr>
            <w:tcW w:w="1420" w:type="dxa"/>
            <w:tcBorders>
              <w:top w:val="single" w:color="auto" w:sz="4" w:space="0"/>
              <w:left w:val="single" w:color="auto" w:sz="4" w:space="0"/>
              <w:bottom w:val="single" w:color="auto" w:sz="4" w:space="0"/>
              <w:right w:val="single" w:color="auto" w:sz="4" w:space="0"/>
            </w:tcBorders>
            <w:vAlign w:val="center"/>
          </w:tcPr>
          <w:p w14:paraId="0C4CB444">
            <w:pPr>
              <w:spacing w:line="360" w:lineRule="auto"/>
              <w:jc w:val="center"/>
              <w:rPr>
                <w:rFonts w:hint="eastAsia" w:ascii="宋体" w:hAnsi="宋体"/>
              </w:rPr>
            </w:pPr>
            <w:r>
              <w:rPr>
                <w:rFonts w:ascii="宋体" w:hAnsi="宋体"/>
              </w:rPr>
              <w:t>自增主键</w:t>
            </w:r>
          </w:p>
        </w:tc>
      </w:tr>
      <w:tr w14:paraId="264DD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6F484823">
            <w:pPr>
              <w:spacing w:line="360" w:lineRule="auto"/>
              <w:jc w:val="center"/>
              <w:rPr>
                <w:rFonts w:hint="eastAsia" w:ascii="宋体" w:hAnsi="宋体"/>
              </w:rPr>
            </w:pPr>
            <w:r>
              <w:rPr>
                <w:rFonts w:ascii="宋体" w:hAnsi="宋体"/>
              </w:rPr>
              <w:t>deviceId</w:t>
            </w:r>
          </w:p>
        </w:tc>
        <w:tc>
          <w:tcPr>
            <w:tcW w:w="1417" w:type="dxa"/>
            <w:tcBorders>
              <w:top w:val="single" w:color="auto" w:sz="4" w:space="0"/>
              <w:left w:val="single" w:color="auto" w:sz="4" w:space="0"/>
              <w:bottom w:val="single" w:color="auto" w:sz="4" w:space="0"/>
              <w:right w:val="single" w:color="auto" w:sz="4" w:space="0"/>
            </w:tcBorders>
            <w:vAlign w:val="center"/>
          </w:tcPr>
          <w:p w14:paraId="43045456">
            <w:pPr>
              <w:spacing w:line="360" w:lineRule="auto"/>
              <w:jc w:val="center"/>
              <w:rPr>
                <w:rFonts w:hint="eastAsia" w:ascii="宋体" w:hAnsi="宋体"/>
              </w:rPr>
            </w:pPr>
            <w:r>
              <w:rPr>
                <w:rFonts w:ascii="宋体" w:hAnsi="宋体"/>
              </w:rPr>
              <w:t>varchar</w:t>
            </w:r>
          </w:p>
        </w:tc>
        <w:tc>
          <w:tcPr>
            <w:tcW w:w="1286" w:type="dxa"/>
            <w:tcBorders>
              <w:top w:val="single" w:color="auto" w:sz="4" w:space="0"/>
              <w:left w:val="single" w:color="auto" w:sz="4" w:space="0"/>
              <w:bottom w:val="single" w:color="auto" w:sz="4" w:space="0"/>
              <w:right w:val="single" w:color="auto" w:sz="4" w:space="0"/>
            </w:tcBorders>
            <w:vAlign w:val="center"/>
          </w:tcPr>
          <w:p w14:paraId="18243732">
            <w:pPr>
              <w:spacing w:line="360" w:lineRule="auto"/>
              <w:jc w:val="center"/>
              <w:rPr>
                <w:rFonts w:hint="eastAsia" w:ascii="宋体" w:hAnsi="宋体"/>
              </w:rPr>
            </w:pPr>
            <w:r>
              <w:rPr>
                <w:rFonts w:ascii="宋体" w:hAnsi="宋体"/>
              </w:rPr>
              <w:t>否</w:t>
            </w:r>
          </w:p>
        </w:tc>
        <w:tc>
          <w:tcPr>
            <w:tcW w:w="1420" w:type="dxa"/>
            <w:tcBorders>
              <w:top w:val="single" w:color="auto" w:sz="4" w:space="0"/>
              <w:left w:val="single" w:color="auto" w:sz="4" w:space="0"/>
              <w:bottom w:val="single" w:color="auto" w:sz="4" w:space="0"/>
              <w:right w:val="single" w:color="auto" w:sz="4" w:space="0"/>
            </w:tcBorders>
            <w:vAlign w:val="center"/>
          </w:tcPr>
          <w:p w14:paraId="4066255F">
            <w:pPr>
              <w:spacing w:line="360" w:lineRule="auto"/>
              <w:jc w:val="center"/>
              <w:rPr>
                <w:rFonts w:hint="eastAsia" w:ascii="宋体" w:hAnsi="宋体"/>
              </w:rPr>
            </w:pPr>
            <w:r>
              <w:rPr>
                <w:rFonts w:ascii="宋体" w:hAnsi="宋体"/>
              </w:rPr>
              <w:t>是</w:t>
            </w:r>
          </w:p>
        </w:tc>
        <w:tc>
          <w:tcPr>
            <w:tcW w:w="1420" w:type="dxa"/>
            <w:tcBorders>
              <w:top w:val="single" w:color="auto" w:sz="4" w:space="0"/>
              <w:left w:val="single" w:color="auto" w:sz="4" w:space="0"/>
              <w:bottom w:val="single" w:color="auto" w:sz="4" w:space="0"/>
              <w:right w:val="single" w:color="auto" w:sz="4" w:space="0"/>
            </w:tcBorders>
            <w:vAlign w:val="center"/>
          </w:tcPr>
          <w:p w14:paraId="29B48DCC">
            <w:pPr>
              <w:spacing w:line="360" w:lineRule="auto"/>
              <w:jc w:val="center"/>
              <w:rPr>
                <w:rFonts w:hint="eastAsia" w:ascii="宋体" w:hAnsi="宋体"/>
              </w:rPr>
            </w:pPr>
            <w:r>
              <w:rPr>
                <w:rFonts w:ascii="宋体" w:hAnsi="宋体"/>
              </w:rPr>
              <w:t>20</w:t>
            </w:r>
          </w:p>
        </w:tc>
        <w:tc>
          <w:tcPr>
            <w:tcW w:w="1420" w:type="dxa"/>
            <w:tcBorders>
              <w:top w:val="single" w:color="auto" w:sz="4" w:space="0"/>
              <w:left w:val="single" w:color="auto" w:sz="4" w:space="0"/>
              <w:bottom w:val="single" w:color="auto" w:sz="4" w:space="0"/>
              <w:right w:val="single" w:color="auto" w:sz="4" w:space="0"/>
            </w:tcBorders>
            <w:vAlign w:val="center"/>
          </w:tcPr>
          <w:p w14:paraId="0EB08E40">
            <w:pPr>
              <w:spacing w:line="360" w:lineRule="auto"/>
              <w:jc w:val="center"/>
              <w:rPr>
                <w:rFonts w:hint="eastAsia" w:ascii="宋体" w:hAnsi="宋体"/>
              </w:rPr>
            </w:pPr>
            <w:r>
              <w:rPr>
                <w:rFonts w:ascii="宋体" w:hAnsi="宋体"/>
              </w:rPr>
              <w:t>设备ID</w:t>
            </w:r>
          </w:p>
        </w:tc>
      </w:tr>
      <w:tr w14:paraId="25D68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134321CD">
            <w:pPr>
              <w:spacing w:line="360" w:lineRule="auto"/>
              <w:jc w:val="center"/>
              <w:rPr>
                <w:rFonts w:hint="eastAsia" w:ascii="宋体" w:hAnsi="宋体"/>
              </w:rPr>
            </w:pPr>
            <w:r>
              <w:rPr>
                <w:rFonts w:ascii="宋体" w:hAnsi="宋体"/>
              </w:rPr>
              <w:t>userId</w:t>
            </w:r>
          </w:p>
        </w:tc>
        <w:tc>
          <w:tcPr>
            <w:tcW w:w="1417" w:type="dxa"/>
            <w:tcBorders>
              <w:top w:val="single" w:color="auto" w:sz="4" w:space="0"/>
              <w:left w:val="single" w:color="auto" w:sz="4" w:space="0"/>
              <w:bottom w:val="single" w:color="auto" w:sz="4" w:space="0"/>
              <w:right w:val="single" w:color="auto" w:sz="4" w:space="0"/>
            </w:tcBorders>
            <w:vAlign w:val="center"/>
          </w:tcPr>
          <w:p w14:paraId="11745EE9">
            <w:pPr>
              <w:spacing w:line="360" w:lineRule="auto"/>
              <w:jc w:val="center"/>
              <w:rPr>
                <w:rFonts w:hint="eastAsia" w:ascii="宋体" w:hAnsi="宋体"/>
              </w:rPr>
            </w:pPr>
            <w:r>
              <w:rPr>
                <w:rFonts w:ascii="宋体" w:hAnsi="宋体"/>
              </w:rPr>
              <w:t>bigint</w:t>
            </w:r>
          </w:p>
        </w:tc>
        <w:tc>
          <w:tcPr>
            <w:tcW w:w="1286" w:type="dxa"/>
            <w:tcBorders>
              <w:top w:val="single" w:color="auto" w:sz="4" w:space="0"/>
              <w:left w:val="single" w:color="auto" w:sz="4" w:space="0"/>
              <w:bottom w:val="single" w:color="auto" w:sz="4" w:space="0"/>
              <w:right w:val="single" w:color="auto" w:sz="4" w:space="0"/>
            </w:tcBorders>
            <w:vAlign w:val="center"/>
          </w:tcPr>
          <w:p w14:paraId="3869D548">
            <w:pPr>
              <w:spacing w:line="360" w:lineRule="auto"/>
              <w:jc w:val="center"/>
              <w:rPr>
                <w:rFonts w:hint="eastAsia" w:ascii="宋体" w:hAnsi="宋体"/>
              </w:rPr>
            </w:pPr>
            <w:r>
              <w:rPr>
                <w:rFonts w:ascii="宋体" w:hAnsi="宋体"/>
              </w:rPr>
              <w:t>否</w:t>
            </w:r>
          </w:p>
        </w:tc>
        <w:tc>
          <w:tcPr>
            <w:tcW w:w="1420" w:type="dxa"/>
            <w:tcBorders>
              <w:top w:val="single" w:color="auto" w:sz="4" w:space="0"/>
              <w:left w:val="single" w:color="auto" w:sz="4" w:space="0"/>
              <w:bottom w:val="single" w:color="auto" w:sz="4" w:space="0"/>
              <w:right w:val="single" w:color="auto" w:sz="4" w:space="0"/>
            </w:tcBorders>
            <w:vAlign w:val="center"/>
          </w:tcPr>
          <w:p w14:paraId="4F27ED51">
            <w:pPr>
              <w:spacing w:line="360" w:lineRule="auto"/>
              <w:jc w:val="center"/>
              <w:rPr>
                <w:rFonts w:hint="eastAsia" w:ascii="宋体" w:hAnsi="宋体"/>
              </w:rPr>
            </w:pPr>
            <w:r>
              <w:rPr>
                <w:rFonts w:ascii="宋体" w:hAnsi="宋体"/>
              </w:rPr>
              <w:t>是</w:t>
            </w:r>
          </w:p>
        </w:tc>
        <w:tc>
          <w:tcPr>
            <w:tcW w:w="1420" w:type="dxa"/>
            <w:tcBorders>
              <w:top w:val="single" w:color="auto" w:sz="4" w:space="0"/>
              <w:left w:val="single" w:color="auto" w:sz="4" w:space="0"/>
              <w:bottom w:val="single" w:color="auto" w:sz="4" w:space="0"/>
              <w:right w:val="single" w:color="auto" w:sz="4" w:space="0"/>
            </w:tcBorders>
            <w:vAlign w:val="center"/>
          </w:tcPr>
          <w:p w14:paraId="49C8252D">
            <w:pPr>
              <w:spacing w:line="360" w:lineRule="auto"/>
              <w:jc w:val="center"/>
              <w:rPr>
                <w:rFonts w:hint="eastAsia" w:ascii="宋体" w:hAnsi="宋体"/>
              </w:rPr>
            </w:pPr>
            <w:r>
              <w:rPr>
                <w:rFonts w:ascii="宋体" w:hAnsi="宋体"/>
              </w:rPr>
              <w:t>-</w:t>
            </w:r>
          </w:p>
        </w:tc>
        <w:tc>
          <w:tcPr>
            <w:tcW w:w="1420" w:type="dxa"/>
            <w:tcBorders>
              <w:top w:val="single" w:color="auto" w:sz="4" w:space="0"/>
              <w:left w:val="single" w:color="auto" w:sz="4" w:space="0"/>
              <w:bottom w:val="single" w:color="auto" w:sz="4" w:space="0"/>
              <w:right w:val="single" w:color="auto" w:sz="4" w:space="0"/>
            </w:tcBorders>
            <w:vAlign w:val="center"/>
          </w:tcPr>
          <w:p w14:paraId="1E4706A4">
            <w:pPr>
              <w:spacing w:line="360" w:lineRule="auto"/>
              <w:jc w:val="center"/>
              <w:rPr>
                <w:rFonts w:hint="eastAsia" w:ascii="宋体" w:hAnsi="宋体"/>
              </w:rPr>
            </w:pPr>
            <w:r>
              <w:rPr>
                <w:rFonts w:ascii="宋体" w:hAnsi="宋体"/>
              </w:rPr>
              <w:t>用户ID</w:t>
            </w:r>
          </w:p>
        </w:tc>
      </w:tr>
      <w:tr w14:paraId="2DD1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32D92348">
            <w:pPr>
              <w:spacing w:line="360" w:lineRule="auto"/>
              <w:jc w:val="center"/>
              <w:rPr>
                <w:rFonts w:hint="eastAsia" w:ascii="宋体" w:hAnsi="宋体"/>
              </w:rPr>
            </w:pPr>
            <w:r>
              <w:rPr>
                <w:rFonts w:ascii="宋体" w:hAnsi="宋体"/>
              </w:rPr>
              <w:t>createdTime</w:t>
            </w:r>
          </w:p>
        </w:tc>
        <w:tc>
          <w:tcPr>
            <w:tcW w:w="1417" w:type="dxa"/>
            <w:tcBorders>
              <w:top w:val="single" w:color="auto" w:sz="4" w:space="0"/>
              <w:left w:val="single" w:color="auto" w:sz="4" w:space="0"/>
              <w:bottom w:val="single" w:color="auto" w:sz="4" w:space="0"/>
              <w:right w:val="single" w:color="auto" w:sz="4" w:space="0"/>
            </w:tcBorders>
            <w:vAlign w:val="center"/>
          </w:tcPr>
          <w:p w14:paraId="4F2B42A5">
            <w:pPr>
              <w:spacing w:line="360" w:lineRule="auto"/>
              <w:jc w:val="center"/>
              <w:rPr>
                <w:rFonts w:hint="eastAsia" w:ascii="宋体" w:hAnsi="宋体"/>
              </w:rPr>
            </w:pPr>
            <w:r>
              <w:rPr>
                <w:rFonts w:ascii="宋体" w:hAnsi="宋体"/>
              </w:rPr>
              <w:t>datetime</w:t>
            </w:r>
          </w:p>
        </w:tc>
        <w:tc>
          <w:tcPr>
            <w:tcW w:w="1286" w:type="dxa"/>
            <w:tcBorders>
              <w:top w:val="single" w:color="auto" w:sz="4" w:space="0"/>
              <w:left w:val="single" w:color="auto" w:sz="4" w:space="0"/>
              <w:bottom w:val="single" w:color="auto" w:sz="4" w:space="0"/>
              <w:right w:val="single" w:color="auto" w:sz="4" w:space="0"/>
            </w:tcBorders>
            <w:vAlign w:val="center"/>
          </w:tcPr>
          <w:p w14:paraId="49A88457">
            <w:pPr>
              <w:spacing w:line="360" w:lineRule="auto"/>
              <w:jc w:val="center"/>
              <w:rPr>
                <w:rFonts w:hint="eastAsia" w:ascii="宋体" w:hAnsi="宋体"/>
              </w:rPr>
            </w:pPr>
            <w:r>
              <w:rPr>
                <w:rFonts w:ascii="宋体" w:hAnsi="宋体"/>
              </w:rPr>
              <w:t>否</w:t>
            </w:r>
          </w:p>
        </w:tc>
        <w:tc>
          <w:tcPr>
            <w:tcW w:w="1420" w:type="dxa"/>
            <w:tcBorders>
              <w:top w:val="single" w:color="auto" w:sz="4" w:space="0"/>
              <w:left w:val="single" w:color="auto" w:sz="4" w:space="0"/>
              <w:bottom w:val="single" w:color="auto" w:sz="4" w:space="0"/>
              <w:right w:val="single" w:color="auto" w:sz="4" w:space="0"/>
            </w:tcBorders>
            <w:vAlign w:val="center"/>
          </w:tcPr>
          <w:p w14:paraId="60E9D39F">
            <w:pPr>
              <w:spacing w:line="360" w:lineRule="auto"/>
              <w:jc w:val="center"/>
              <w:rPr>
                <w:rFonts w:hint="eastAsia" w:ascii="宋体" w:hAnsi="宋体"/>
              </w:rPr>
            </w:pPr>
            <w:r>
              <w:rPr>
                <w:rFonts w:ascii="宋体" w:hAnsi="宋体"/>
              </w:rPr>
              <w:t>否</w:t>
            </w:r>
          </w:p>
        </w:tc>
        <w:tc>
          <w:tcPr>
            <w:tcW w:w="1420" w:type="dxa"/>
            <w:tcBorders>
              <w:top w:val="single" w:color="auto" w:sz="4" w:space="0"/>
              <w:left w:val="single" w:color="auto" w:sz="4" w:space="0"/>
              <w:bottom w:val="single" w:color="auto" w:sz="4" w:space="0"/>
              <w:right w:val="single" w:color="auto" w:sz="4" w:space="0"/>
            </w:tcBorders>
            <w:vAlign w:val="center"/>
          </w:tcPr>
          <w:p w14:paraId="056868AF">
            <w:pPr>
              <w:spacing w:line="360" w:lineRule="auto"/>
              <w:jc w:val="center"/>
              <w:rPr>
                <w:rFonts w:hint="eastAsia" w:ascii="宋体" w:hAnsi="宋体"/>
              </w:rPr>
            </w:pPr>
            <w:r>
              <w:rPr>
                <w:rFonts w:ascii="宋体" w:hAnsi="宋体"/>
              </w:rPr>
              <w:t>-</w:t>
            </w:r>
          </w:p>
        </w:tc>
        <w:tc>
          <w:tcPr>
            <w:tcW w:w="1420" w:type="dxa"/>
            <w:tcBorders>
              <w:top w:val="single" w:color="auto" w:sz="4" w:space="0"/>
              <w:left w:val="single" w:color="auto" w:sz="4" w:space="0"/>
              <w:bottom w:val="single" w:color="auto" w:sz="4" w:space="0"/>
              <w:right w:val="single" w:color="auto" w:sz="4" w:space="0"/>
            </w:tcBorders>
            <w:vAlign w:val="center"/>
          </w:tcPr>
          <w:p w14:paraId="1184C6F6">
            <w:pPr>
              <w:spacing w:line="360" w:lineRule="auto"/>
              <w:jc w:val="center"/>
              <w:rPr>
                <w:rFonts w:hint="eastAsia" w:ascii="宋体" w:hAnsi="宋体"/>
              </w:rPr>
            </w:pPr>
            <w:r>
              <w:rPr>
                <w:rFonts w:ascii="宋体" w:hAnsi="宋体"/>
              </w:rPr>
              <w:t>创建时间</w:t>
            </w:r>
          </w:p>
        </w:tc>
      </w:tr>
      <w:tr w14:paraId="2E83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5A2128F3">
            <w:pPr>
              <w:spacing w:line="360" w:lineRule="auto"/>
              <w:jc w:val="center"/>
              <w:rPr>
                <w:rFonts w:hint="eastAsia" w:ascii="宋体" w:hAnsi="宋体"/>
              </w:rPr>
            </w:pPr>
            <w:r>
              <w:rPr>
                <w:rFonts w:ascii="宋体" w:hAnsi="宋体"/>
              </w:rPr>
              <w:t>updatedTime</w:t>
            </w:r>
          </w:p>
        </w:tc>
        <w:tc>
          <w:tcPr>
            <w:tcW w:w="1417" w:type="dxa"/>
            <w:tcBorders>
              <w:top w:val="single" w:color="auto" w:sz="4" w:space="0"/>
              <w:left w:val="single" w:color="auto" w:sz="4" w:space="0"/>
              <w:bottom w:val="single" w:color="auto" w:sz="4" w:space="0"/>
              <w:right w:val="single" w:color="auto" w:sz="4" w:space="0"/>
            </w:tcBorders>
            <w:vAlign w:val="center"/>
          </w:tcPr>
          <w:p w14:paraId="452CCD51">
            <w:pPr>
              <w:spacing w:line="360" w:lineRule="auto"/>
              <w:jc w:val="center"/>
              <w:rPr>
                <w:rFonts w:hint="eastAsia" w:ascii="宋体" w:hAnsi="宋体"/>
              </w:rPr>
            </w:pPr>
            <w:r>
              <w:rPr>
                <w:rFonts w:ascii="宋体" w:hAnsi="宋体"/>
              </w:rPr>
              <w:t>datetime</w:t>
            </w:r>
          </w:p>
        </w:tc>
        <w:tc>
          <w:tcPr>
            <w:tcW w:w="1286" w:type="dxa"/>
            <w:tcBorders>
              <w:top w:val="single" w:color="auto" w:sz="4" w:space="0"/>
              <w:left w:val="single" w:color="auto" w:sz="4" w:space="0"/>
              <w:bottom w:val="single" w:color="auto" w:sz="4" w:space="0"/>
              <w:right w:val="single" w:color="auto" w:sz="4" w:space="0"/>
            </w:tcBorders>
            <w:vAlign w:val="center"/>
          </w:tcPr>
          <w:p w14:paraId="62CD6A80">
            <w:pPr>
              <w:spacing w:line="360" w:lineRule="auto"/>
              <w:jc w:val="center"/>
              <w:rPr>
                <w:rFonts w:hint="eastAsia" w:ascii="宋体" w:hAnsi="宋体"/>
              </w:rPr>
            </w:pPr>
            <w:r>
              <w:rPr>
                <w:rFonts w:ascii="宋体" w:hAnsi="宋体"/>
              </w:rPr>
              <w:t>否</w:t>
            </w:r>
          </w:p>
        </w:tc>
        <w:tc>
          <w:tcPr>
            <w:tcW w:w="1420" w:type="dxa"/>
            <w:tcBorders>
              <w:top w:val="single" w:color="auto" w:sz="4" w:space="0"/>
              <w:left w:val="single" w:color="auto" w:sz="4" w:space="0"/>
              <w:bottom w:val="single" w:color="auto" w:sz="4" w:space="0"/>
              <w:right w:val="single" w:color="auto" w:sz="4" w:space="0"/>
            </w:tcBorders>
            <w:vAlign w:val="center"/>
          </w:tcPr>
          <w:p w14:paraId="7D7B94AD">
            <w:pPr>
              <w:spacing w:line="360" w:lineRule="auto"/>
              <w:jc w:val="center"/>
              <w:rPr>
                <w:rFonts w:hint="eastAsia" w:ascii="宋体" w:hAnsi="宋体"/>
              </w:rPr>
            </w:pPr>
            <w:r>
              <w:rPr>
                <w:rFonts w:ascii="宋体" w:hAnsi="宋体"/>
              </w:rPr>
              <w:t>否</w:t>
            </w:r>
          </w:p>
        </w:tc>
        <w:tc>
          <w:tcPr>
            <w:tcW w:w="1420" w:type="dxa"/>
            <w:tcBorders>
              <w:top w:val="single" w:color="auto" w:sz="4" w:space="0"/>
              <w:left w:val="single" w:color="auto" w:sz="4" w:space="0"/>
              <w:bottom w:val="single" w:color="auto" w:sz="4" w:space="0"/>
              <w:right w:val="single" w:color="auto" w:sz="4" w:space="0"/>
            </w:tcBorders>
            <w:vAlign w:val="center"/>
          </w:tcPr>
          <w:p w14:paraId="0903AB6F">
            <w:pPr>
              <w:spacing w:line="360" w:lineRule="auto"/>
              <w:jc w:val="center"/>
              <w:rPr>
                <w:rFonts w:hint="eastAsia" w:ascii="宋体" w:hAnsi="宋体"/>
              </w:rPr>
            </w:pPr>
            <w:r>
              <w:rPr>
                <w:rFonts w:ascii="宋体" w:hAnsi="宋体"/>
              </w:rPr>
              <w:t>-</w:t>
            </w:r>
          </w:p>
        </w:tc>
        <w:tc>
          <w:tcPr>
            <w:tcW w:w="1420" w:type="dxa"/>
            <w:tcBorders>
              <w:top w:val="single" w:color="auto" w:sz="4" w:space="0"/>
              <w:left w:val="single" w:color="auto" w:sz="4" w:space="0"/>
              <w:bottom w:val="single" w:color="auto" w:sz="4" w:space="0"/>
              <w:right w:val="single" w:color="auto" w:sz="4" w:space="0"/>
            </w:tcBorders>
            <w:vAlign w:val="center"/>
          </w:tcPr>
          <w:p w14:paraId="6CD47B17">
            <w:pPr>
              <w:spacing w:line="360" w:lineRule="auto"/>
              <w:jc w:val="center"/>
              <w:rPr>
                <w:rFonts w:hint="eastAsia" w:ascii="宋体" w:hAnsi="宋体"/>
              </w:rPr>
            </w:pPr>
            <w:r>
              <w:rPr>
                <w:rFonts w:ascii="宋体" w:hAnsi="宋体"/>
              </w:rPr>
              <w:t>更新时间</w:t>
            </w:r>
          </w:p>
        </w:tc>
      </w:tr>
      <w:tr w14:paraId="1260C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77ED59CB">
            <w:pPr>
              <w:spacing w:line="360" w:lineRule="auto"/>
              <w:jc w:val="center"/>
              <w:rPr>
                <w:rFonts w:hint="eastAsia" w:ascii="宋体" w:hAnsi="宋体"/>
              </w:rPr>
            </w:pPr>
            <w:r>
              <w:rPr>
                <w:rFonts w:ascii="宋体" w:hAnsi="宋体"/>
              </w:rPr>
              <w:t>isDelete</w:t>
            </w:r>
          </w:p>
        </w:tc>
        <w:tc>
          <w:tcPr>
            <w:tcW w:w="1417" w:type="dxa"/>
            <w:tcBorders>
              <w:top w:val="single" w:color="auto" w:sz="4" w:space="0"/>
              <w:left w:val="single" w:color="auto" w:sz="4" w:space="0"/>
              <w:bottom w:val="single" w:color="auto" w:sz="4" w:space="0"/>
              <w:right w:val="single" w:color="auto" w:sz="4" w:space="0"/>
            </w:tcBorders>
            <w:vAlign w:val="center"/>
          </w:tcPr>
          <w:p w14:paraId="679ABC60">
            <w:pPr>
              <w:spacing w:line="360" w:lineRule="auto"/>
              <w:jc w:val="center"/>
              <w:rPr>
                <w:rFonts w:hint="eastAsia" w:ascii="宋体" w:hAnsi="宋体"/>
              </w:rPr>
            </w:pPr>
            <w:r>
              <w:rPr>
                <w:rFonts w:ascii="宋体" w:hAnsi="宋体"/>
              </w:rPr>
              <w:t>tinyint</w:t>
            </w:r>
          </w:p>
        </w:tc>
        <w:tc>
          <w:tcPr>
            <w:tcW w:w="1286" w:type="dxa"/>
            <w:tcBorders>
              <w:top w:val="single" w:color="auto" w:sz="4" w:space="0"/>
              <w:left w:val="single" w:color="auto" w:sz="4" w:space="0"/>
              <w:bottom w:val="single" w:color="auto" w:sz="4" w:space="0"/>
              <w:right w:val="single" w:color="auto" w:sz="4" w:space="0"/>
            </w:tcBorders>
            <w:vAlign w:val="center"/>
          </w:tcPr>
          <w:p w14:paraId="3639A3FD">
            <w:pPr>
              <w:spacing w:line="360" w:lineRule="auto"/>
              <w:jc w:val="center"/>
              <w:rPr>
                <w:rFonts w:hint="eastAsia" w:ascii="宋体" w:hAnsi="宋体"/>
              </w:rPr>
            </w:pPr>
            <w:r>
              <w:rPr>
                <w:rFonts w:ascii="宋体" w:hAnsi="宋体"/>
              </w:rPr>
              <w:t>否</w:t>
            </w:r>
          </w:p>
        </w:tc>
        <w:tc>
          <w:tcPr>
            <w:tcW w:w="1420" w:type="dxa"/>
            <w:tcBorders>
              <w:top w:val="single" w:color="auto" w:sz="4" w:space="0"/>
              <w:left w:val="single" w:color="auto" w:sz="4" w:space="0"/>
              <w:bottom w:val="single" w:color="auto" w:sz="4" w:space="0"/>
              <w:right w:val="single" w:color="auto" w:sz="4" w:space="0"/>
            </w:tcBorders>
            <w:vAlign w:val="center"/>
          </w:tcPr>
          <w:p w14:paraId="5C54F714">
            <w:pPr>
              <w:spacing w:line="360" w:lineRule="auto"/>
              <w:jc w:val="center"/>
              <w:rPr>
                <w:rFonts w:hint="eastAsia" w:ascii="宋体" w:hAnsi="宋体"/>
              </w:rPr>
            </w:pPr>
            <w:r>
              <w:rPr>
                <w:rFonts w:ascii="宋体" w:hAnsi="宋体"/>
              </w:rPr>
              <w:t>否</w:t>
            </w:r>
          </w:p>
        </w:tc>
        <w:tc>
          <w:tcPr>
            <w:tcW w:w="1420" w:type="dxa"/>
            <w:tcBorders>
              <w:top w:val="single" w:color="auto" w:sz="4" w:space="0"/>
              <w:left w:val="single" w:color="auto" w:sz="4" w:space="0"/>
              <w:bottom w:val="single" w:color="auto" w:sz="4" w:space="0"/>
              <w:right w:val="single" w:color="auto" w:sz="4" w:space="0"/>
            </w:tcBorders>
            <w:vAlign w:val="center"/>
          </w:tcPr>
          <w:p w14:paraId="42978FC2">
            <w:pPr>
              <w:spacing w:line="360" w:lineRule="auto"/>
              <w:jc w:val="center"/>
              <w:rPr>
                <w:rFonts w:hint="eastAsia" w:ascii="宋体" w:hAnsi="宋体"/>
              </w:rPr>
            </w:pPr>
            <w:r>
              <w:rPr>
                <w:rFonts w:ascii="宋体" w:hAnsi="宋体"/>
              </w:rPr>
              <w:t>-</w:t>
            </w:r>
          </w:p>
        </w:tc>
        <w:tc>
          <w:tcPr>
            <w:tcW w:w="1420" w:type="dxa"/>
            <w:tcBorders>
              <w:top w:val="single" w:color="auto" w:sz="4" w:space="0"/>
              <w:left w:val="single" w:color="auto" w:sz="4" w:space="0"/>
              <w:bottom w:val="single" w:color="auto" w:sz="4" w:space="0"/>
              <w:right w:val="single" w:color="auto" w:sz="4" w:space="0"/>
            </w:tcBorders>
            <w:vAlign w:val="center"/>
          </w:tcPr>
          <w:p w14:paraId="4B72E8FB">
            <w:pPr>
              <w:spacing w:line="360" w:lineRule="auto"/>
              <w:jc w:val="center"/>
              <w:rPr>
                <w:rFonts w:hint="eastAsia" w:ascii="宋体" w:hAnsi="宋体"/>
              </w:rPr>
            </w:pPr>
            <w:r>
              <w:rPr>
                <w:rFonts w:ascii="宋体" w:hAnsi="宋体"/>
              </w:rPr>
              <w:t>是否删除</w:t>
            </w:r>
          </w:p>
        </w:tc>
      </w:tr>
    </w:tbl>
    <w:p w14:paraId="25CF0C5E">
      <w:pPr>
        <w:spacing w:line="480" w:lineRule="auto"/>
        <w:rPr>
          <w:rFonts w:hint="eastAsia" w:ascii="宋体" w:hAnsi="宋体"/>
          <w:b/>
          <w:bCs/>
        </w:rPr>
      </w:pPr>
      <w:r>
        <w:rPr>
          <w:rFonts w:ascii="宋体" w:hAnsi="宋体"/>
          <w:b/>
          <w:bCs/>
        </w:rPr>
        <w:t>（9）设备视频表（device_video）</w:t>
      </w:r>
    </w:p>
    <w:p w14:paraId="131A4A58">
      <w:pPr>
        <w:spacing w:line="360" w:lineRule="auto"/>
        <w:ind w:firstLine="420" w:firstLineChars="0"/>
        <w:rPr>
          <w:rFonts w:hint="eastAsia" w:ascii="宋体" w:hAnsi="宋体"/>
        </w:rPr>
      </w:pPr>
      <w:r>
        <w:rPr>
          <w:rFonts w:ascii="宋体" w:hAnsi="宋体"/>
        </w:rPr>
        <w:t>存储设备录制的视频文件信息，支持视频管理和回放功能。如表3-9所示。</w:t>
      </w:r>
    </w:p>
    <w:p w14:paraId="72A2BD6D">
      <w:pPr>
        <w:pStyle w:val="35"/>
        <w:rPr>
          <w:rFonts w:hint="eastAsia"/>
        </w:rPr>
      </w:pPr>
      <w:r>
        <w:t>表3-9 设备视频表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462"/>
        <w:gridCol w:w="1463"/>
        <w:gridCol w:w="1608"/>
        <w:gridCol w:w="1185"/>
        <w:gridCol w:w="1465"/>
      </w:tblGrid>
      <w:tr w14:paraId="54F37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6849E5EC">
            <w:pPr>
              <w:spacing w:line="360" w:lineRule="auto"/>
              <w:jc w:val="center"/>
              <w:rPr>
                <w:rFonts w:hint="eastAsia" w:ascii="宋体" w:hAnsi="宋体"/>
              </w:rPr>
            </w:pPr>
            <w:r>
              <w:rPr>
                <w:rFonts w:ascii="宋体" w:hAnsi="宋体"/>
              </w:rPr>
              <w:t>字段名称</w:t>
            </w:r>
          </w:p>
        </w:tc>
        <w:tc>
          <w:tcPr>
            <w:tcW w:w="1417" w:type="dxa"/>
            <w:tcBorders>
              <w:top w:val="single" w:color="auto" w:sz="4" w:space="0"/>
              <w:left w:val="single" w:color="auto" w:sz="4" w:space="0"/>
              <w:bottom w:val="single" w:color="auto" w:sz="4" w:space="0"/>
              <w:right w:val="single" w:color="auto" w:sz="4" w:space="0"/>
            </w:tcBorders>
            <w:vAlign w:val="center"/>
          </w:tcPr>
          <w:p w14:paraId="76067B27">
            <w:pPr>
              <w:spacing w:line="360" w:lineRule="auto"/>
              <w:jc w:val="center"/>
              <w:rPr>
                <w:rFonts w:hint="eastAsia" w:ascii="宋体" w:hAnsi="宋体"/>
              </w:rPr>
            </w:pPr>
            <w:r>
              <w:rPr>
                <w:rFonts w:ascii="宋体" w:hAnsi="宋体"/>
              </w:rPr>
              <w:t>字段类型</w:t>
            </w:r>
          </w:p>
        </w:tc>
        <w:tc>
          <w:tcPr>
            <w:tcW w:w="1418" w:type="dxa"/>
            <w:tcBorders>
              <w:top w:val="single" w:color="auto" w:sz="4" w:space="0"/>
              <w:left w:val="single" w:color="auto" w:sz="4" w:space="0"/>
              <w:bottom w:val="single" w:color="auto" w:sz="4" w:space="0"/>
              <w:right w:val="single" w:color="auto" w:sz="4" w:space="0"/>
            </w:tcBorders>
            <w:vAlign w:val="center"/>
          </w:tcPr>
          <w:p w14:paraId="71AF8100">
            <w:pPr>
              <w:spacing w:line="360" w:lineRule="auto"/>
              <w:jc w:val="center"/>
              <w:rPr>
                <w:rFonts w:hint="eastAsia" w:ascii="宋体" w:hAnsi="宋体"/>
              </w:rPr>
            </w:pPr>
            <w:r>
              <w:rPr>
                <w:rFonts w:ascii="宋体" w:hAnsi="宋体"/>
              </w:rPr>
              <w:t>是否主键</w:t>
            </w:r>
          </w:p>
        </w:tc>
        <w:tc>
          <w:tcPr>
            <w:tcW w:w="1559" w:type="dxa"/>
            <w:tcBorders>
              <w:top w:val="single" w:color="auto" w:sz="4" w:space="0"/>
              <w:left w:val="single" w:color="auto" w:sz="4" w:space="0"/>
              <w:bottom w:val="single" w:color="auto" w:sz="4" w:space="0"/>
              <w:right w:val="single" w:color="auto" w:sz="4" w:space="0"/>
            </w:tcBorders>
            <w:vAlign w:val="center"/>
          </w:tcPr>
          <w:p w14:paraId="74F4C453">
            <w:pPr>
              <w:spacing w:line="360" w:lineRule="auto"/>
              <w:jc w:val="center"/>
              <w:rPr>
                <w:rFonts w:hint="eastAsia" w:ascii="宋体" w:hAnsi="宋体"/>
              </w:rPr>
            </w:pPr>
            <w:r>
              <w:rPr>
                <w:rFonts w:ascii="宋体" w:hAnsi="宋体"/>
              </w:rPr>
              <w:t>是否外键</w:t>
            </w:r>
          </w:p>
        </w:tc>
        <w:tc>
          <w:tcPr>
            <w:tcW w:w="1149" w:type="dxa"/>
            <w:tcBorders>
              <w:top w:val="single" w:color="auto" w:sz="4" w:space="0"/>
              <w:left w:val="single" w:color="auto" w:sz="4" w:space="0"/>
              <w:bottom w:val="single" w:color="auto" w:sz="4" w:space="0"/>
              <w:right w:val="single" w:color="auto" w:sz="4" w:space="0"/>
            </w:tcBorders>
            <w:vAlign w:val="center"/>
          </w:tcPr>
          <w:p w14:paraId="6D1C9092">
            <w:pPr>
              <w:spacing w:line="360" w:lineRule="auto"/>
              <w:jc w:val="center"/>
              <w:rPr>
                <w:rFonts w:hint="eastAsia" w:ascii="宋体" w:hAnsi="宋体"/>
              </w:rPr>
            </w:pPr>
            <w:r>
              <w:rPr>
                <w:rFonts w:ascii="宋体" w:hAnsi="宋体"/>
              </w:rPr>
              <w:t>长度</w:t>
            </w:r>
          </w:p>
        </w:tc>
        <w:tc>
          <w:tcPr>
            <w:tcW w:w="1420" w:type="dxa"/>
            <w:tcBorders>
              <w:top w:val="single" w:color="auto" w:sz="4" w:space="0"/>
              <w:left w:val="single" w:color="auto" w:sz="4" w:space="0"/>
              <w:bottom w:val="single" w:color="auto" w:sz="4" w:space="0"/>
              <w:right w:val="single" w:color="auto" w:sz="4" w:space="0"/>
            </w:tcBorders>
            <w:vAlign w:val="center"/>
          </w:tcPr>
          <w:p w14:paraId="7BE32AF2">
            <w:pPr>
              <w:spacing w:line="360" w:lineRule="auto"/>
              <w:jc w:val="center"/>
              <w:rPr>
                <w:rFonts w:hint="eastAsia" w:ascii="宋体" w:hAnsi="宋体"/>
              </w:rPr>
            </w:pPr>
            <w:r>
              <w:rPr>
                <w:rFonts w:ascii="宋体" w:hAnsi="宋体"/>
              </w:rPr>
              <w:t>备注</w:t>
            </w:r>
          </w:p>
        </w:tc>
      </w:tr>
      <w:tr w14:paraId="71B01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1ABB1DB0">
            <w:pPr>
              <w:spacing w:line="360" w:lineRule="auto"/>
              <w:jc w:val="center"/>
              <w:rPr>
                <w:rFonts w:hint="eastAsia" w:ascii="宋体" w:hAnsi="宋体"/>
              </w:rPr>
            </w:pPr>
            <w:r>
              <w:rPr>
                <w:rFonts w:ascii="宋体" w:hAnsi="宋体"/>
              </w:rPr>
              <w:t>id</w:t>
            </w:r>
          </w:p>
        </w:tc>
        <w:tc>
          <w:tcPr>
            <w:tcW w:w="1417" w:type="dxa"/>
            <w:tcBorders>
              <w:top w:val="single" w:color="auto" w:sz="4" w:space="0"/>
              <w:left w:val="single" w:color="auto" w:sz="4" w:space="0"/>
              <w:bottom w:val="single" w:color="auto" w:sz="4" w:space="0"/>
              <w:right w:val="single" w:color="auto" w:sz="4" w:space="0"/>
            </w:tcBorders>
            <w:vAlign w:val="center"/>
          </w:tcPr>
          <w:p w14:paraId="176E9A8B">
            <w:pPr>
              <w:spacing w:line="360" w:lineRule="auto"/>
              <w:jc w:val="center"/>
              <w:rPr>
                <w:rFonts w:hint="eastAsia" w:ascii="宋体" w:hAnsi="宋体"/>
              </w:rPr>
            </w:pPr>
            <w:r>
              <w:rPr>
                <w:rFonts w:ascii="宋体" w:hAnsi="宋体"/>
              </w:rPr>
              <w:t>bigint</w:t>
            </w:r>
          </w:p>
        </w:tc>
        <w:tc>
          <w:tcPr>
            <w:tcW w:w="1418" w:type="dxa"/>
            <w:tcBorders>
              <w:top w:val="single" w:color="auto" w:sz="4" w:space="0"/>
              <w:left w:val="single" w:color="auto" w:sz="4" w:space="0"/>
              <w:bottom w:val="single" w:color="auto" w:sz="4" w:space="0"/>
              <w:right w:val="single" w:color="auto" w:sz="4" w:space="0"/>
            </w:tcBorders>
            <w:vAlign w:val="center"/>
          </w:tcPr>
          <w:p w14:paraId="092B836B">
            <w:pPr>
              <w:spacing w:line="360" w:lineRule="auto"/>
              <w:jc w:val="center"/>
              <w:rPr>
                <w:rFonts w:hint="eastAsia" w:ascii="宋体" w:hAnsi="宋体"/>
              </w:rPr>
            </w:pPr>
            <w:r>
              <w:rPr>
                <w:rFonts w:ascii="宋体" w:hAnsi="宋体"/>
              </w:rPr>
              <w:t>是</w:t>
            </w:r>
          </w:p>
        </w:tc>
        <w:tc>
          <w:tcPr>
            <w:tcW w:w="1559" w:type="dxa"/>
            <w:tcBorders>
              <w:top w:val="single" w:color="auto" w:sz="4" w:space="0"/>
              <w:left w:val="single" w:color="auto" w:sz="4" w:space="0"/>
              <w:bottom w:val="single" w:color="auto" w:sz="4" w:space="0"/>
              <w:right w:val="single" w:color="auto" w:sz="4" w:space="0"/>
            </w:tcBorders>
            <w:vAlign w:val="center"/>
          </w:tcPr>
          <w:p w14:paraId="655D46D5">
            <w:pPr>
              <w:spacing w:line="360" w:lineRule="auto"/>
              <w:jc w:val="center"/>
              <w:rPr>
                <w:rFonts w:hint="eastAsia" w:ascii="宋体" w:hAnsi="宋体"/>
              </w:rPr>
            </w:pPr>
            <w:r>
              <w:rPr>
                <w:rFonts w:ascii="宋体" w:hAnsi="宋体"/>
              </w:rPr>
              <w:t>否</w:t>
            </w:r>
          </w:p>
        </w:tc>
        <w:tc>
          <w:tcPr>
            <w:tcW w:w="1149" w:type="dxa"/>
            <w:tcBorders>
              <w:top w:val="single" w:color="auto" w:sz="4" w:space="0"/>
              <w:left w:val="single" w:color="auto" w:sz="4" w:space="0"/>
              <w:bottom w:val="single" w:color="auto" w:sz="4" w:space="0"/>
              <w:right w:val="single" w:color="auto" w:sz="4" w:space="0"/>
            </w:tcBorders>
            <w:vAlign w:val="center"/>
          </w:tcPr>
          <w:p w14:paraId="4673449A">
            <w:pPr>
              <w:spacing w:line="360" w:lineRule="auto"/>
              <w:jc w:val="center"/>
              <w:rPr>
                <w:rFonts w:hint="eastAsia" w:ascii="宋体" w:hAnsi="宋体"/>
              </w:rPr>
            </w:pPr>
            <w:r>
              <w:rPr>
                <w:rFonts w:ascii="宋体" w:hAnsi="宋体"/>
              </w:rPr>
              <w:t>-</w:t>
            </w:r>
          </w:p>
        </w:tc>
        <w:tc>
          <w:tcPr>
            <w:tcW w:w="1420" w:type="dxa"/>
            <w:tcBorders>
              <w:top w:val="single" w:color="auto" w:sz="4" w:space="0"/>
              <w:left w:val="single" w:color="auto" w:sz="4" w:space="0"/>
              <w:bottom w:val="single" w:color="auto" w:sz="4" w:space="0"/>
              <w:right w:val="single" w:color="auto" w:sz="4" w:space="0"/>
            </w:tcBorders>
            <w:vAlign w:val="center"/>
          </w:tcPr>
          <w:p w14:paraId="4F1B9F03">
            <w:pPr>
              <w:spacing w:line="360" w:lineRule="auto"/>
              <w:jc w:val="center"/>
              <w:rPr>
                <w:rFonts w:hint="eastAsia" w:ascii="宋体" w:hAnsi="宋体"/>
              </w:rPr>
            </w:pPr>
            <w:r>
              <w:rPr>
                <w:rFonts w:ascii="宋体" w:hAnsi="宋体"/>
              </w:rPr>
              <w:t>自增主键</w:t>
            </w:r>
          </w:p>
        </w:tc>
      </w:tr>
      <w:tr w14:paraId="0F60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0AC1AABD">
            <w:pPr>
              <w:spacing w:line="360" w:lineRule="auto"/>
              <w:jc w:val="center"/>
              <w:rPr>
                <w:rFonts w:hint="eastAsia" w:ascii="宋体" w:hAnsi="宋体"/>
              </w:rPr>
            </w:pPr>
            <w:r>
              <w:rPr>
                <w:rFonts w:ascii="宋体" w:hAnsi="宋体"/>
              </w:rPr>
              <w:t>deviceId</w:t>
            </w:r>
          </w:p>
        </w:tc>
        <w:tc>
          <w:tcPr>
            <w:tcW w:w="1417" w:type="dxa"/>
            <w:tcBorders>
              <w:top w:val="single" w:color="auto" w:sz="4" w:space="0"/>
              <w:left w:val="single" w:color="auto" w:sz="4" w:space="0"/>
              <w:bottom w:val="single" w:color="auto" w:sz="4" w:space="0"/>
              <w:right w:val="single" w:color="auto" w:sz="4" w:space="0"/>
            </w:tcBorders>
            <w:vAlign w:val="center"/>
          </w:tcPr>
          <w:p w14:paraId="42BFD506">
            <w:pPr>
              <w:spacing w:line="360" w:lineRule="auto"/>
              <w:jc w:val="center"/>
              <w:rPr>
                <w:rFonts w:hint="eastAsia" w:ascii="宋体" w:hAnsi="宋体"/>
              </w:rPr>
            </w:pPr>
            <w:r>
              <w:rPr>
                <w:rFonts w:ascii="宋体" w:hAnsi="宋体"/>
              </w:rPr>
              <w:t>varchar</w:t>
            </w:r>
          </w:p>
        </w:tc>
        <w:tc>
          <w:tcPr>
            <w:tcW w:w="1418" w:type="dxa"/>
            <w:tcBorders>
              <w:top w:val="single" w:color="auto" w:sz="4" w:space="0"/>
              <w:left w:val="single" w:color="auto" w:sz="4" w:space="0"/>
              <w:bottom w:val="single" w:color="auto" w:sz="4" w:space="0"/>
              <w:right w:val="single" w:color="auto" w:sz="4" w:space="0"/>
            </w:tcBorders>
            <w:vAlign w:val="center"/>
          </w:tcPr>
          <w:p w14:paraId="545C2224">
            <w:pPr>
              <w:spacing w:line="360" w:lineRule="auto"/>
              <w:jc w:val="center"/>
              <w:rPr>
                <w:rFonts w:hint="eastAsia" w:ascii="宋体" w:hAnsi="宋体"/>
              </w:rPr>
            </w:pPr>
            <w:r>
              <w:rPr>
                <w:rFonts w:ascii="宋体" w:hAnsi="宋体"/>
              </w:rPr>
              <w:t>否</w:t>
            </w:r>
          </w:p>
        </w:tc>
        <w:tc>
          <w:tcPr>
            <w:tcW w:w="1559" w:type="dxa"/>
            <w:tcBorders>
              <w:top w:val="single" w:color="auto" w:sz="4" w:space="0"/>
              <w:left w:val="single" w:color="auto" w:sz="4" w:space="0"/>
              <w:bottom w:val="single" w:color="auto" w:sz="4" w:space="0"/>
              <w:right w:val="single" w:color="auto" w:sz="4" w:space="0"/>
            </w:tcBorders>
            <w:vAlign w:val="center"/>
          </w:tcPr>
          <w:p w14:paraId="6D96AC8C">
            <w:pPr>
              <w:spacing w:line="360" w:lineRule="auto"/>
              <w:jc w:val="center"/>
              <w:rPr>
                <w:rFonts w:hint="eastAsia" w:ascii="宋体" w:hAnsi="宋体"/>
              </w:rPr>
            </w:pPr>
            <w:r>
              <w:rPr>
                <w:rFonts w:ascii="宋体" w:hAnsi="宋体"/>
              </w:rPr>
              <w:t>是</w:t>
            </w:r>
          </w:p>
        </w:tc>
        <w:tc>
          <w:tcPr>
            <w:tcW w:w="1149" w:type="dxa"/>
            <w:tcBorders>
              <w:top w:val="single" w:color="auto" w:sz="4" w:space="0"/>
              <w:left w:val="single" w:color="auto" w:sz="4" w:space="0"/>
              <w:bottom w:val="single" w:color="auto" w:sz="4" w:space="0"/>
              <w:right w:val="single" w:color="auto" w:sz="4" w:space="0"/>
            </w:tcBorders>
            <w:vAlign w:val="center"/>
          </w:tcPr>
          <w:p w14:paraId="48665F29">
            <w:pPr>
              <w:spacing w:line="360" w:lineRule="auto"/>
              <w:jc w:val="center"/>
              <w:rPr>
                <w:rFonts w:hint="eastAsia" w:ascii="宋体" w:hAnsi="宋体"/>
              </w:rPr>
            </w:pPr>
            <w:r>
              <w:rPr>
                <w:rFonts w:ascii="宋体" w:hAnsi="宋体"/>
              </w:rPr>
              <w:t>20</w:t>
            </w:r>
          </w:p>
        </w:tc>
        <w:tc>
          <w:tcPr>
            <w:tcW w:w="1420" w:type="dxa"/>
            <w:tcBorders>
              <w:top w:val="single" w:color="auto" w:sz="4" w:space="0"/>
              <w:left w:val="single" w:color="auto" w:sz="4" w:space="0"/>
              <w:bottom w:val="single" w:color="auto" w:sz="4" w:space="0"/>
              <w:right w:val="single" w:color="auto" w:sz="4" w:space="0"/>
            </w:tcBorders>
            <w:vAlign w:val="center"/>
          </w:tcPr>
          <w:p w14:paraId="1A5D7BBE">
            <w:pPr>
              <w:spacing w:line="360" w:lineRule="auto"/>
              <w:jc w:val="center"/>
              <w:rPr>
                <w:rFonts w:hint="eastAsia" w:ascii="宋体" w:hAnsi="宋体"/>
              </w:rPr>
            </w:pPr>
            <w:r>
              <w:rPr>
                <w:rFonts w:ascii="宋体" w:hAnsi="宋体"/>
              </w:rPr>
              <w:t>设备ID</w:t>
            </w:r>
          </w:p>
        </w:tc>
      </w:tr>
      <w:tr w14:paraId="29A42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134A1E3C">
            <w:pPr>
              <w:spacing w:line="360" w:lineRule="auto"/>
              <w:jc w:val="center"/>
              <w:rPr>
                <w:rFonts w:hint="eastAsia" w:ascii="宋体" w:hAnsi="宋体"/>
              </w:rPr>
            </w:pPr>
            <w:r>
              <w:rPr>
                <w:rFonts w:ascii="宋体" w:hAnsi="宋体"/>
              </w:rPr>
              <w:t>videoUrl</w:t>
            </w:r>
          </w:p>
        </w:tc>
        <w:tc>
          <w:tcPr>
            <w:tcW w:w="1417" w:type="dxa"/>
            <w:tcBorders>
              <w:top w:val="single" w:color="auto" w:sz="4" w:space="0"/>
              <w:left w:val="single" w:color="auto" w:sz="4" w:space="0"/>
              <w:bottom w:val="single" w:color="auto" w:sz="4" w:space="0"/>
              <w:right w:val="single" w:color="auto" w:sz="4" w:space="0"/>
            </w:tcBorders>
            <w:vAlign w:val="center"/>
          </w:tcPr>
          <w:p w14:paraId="1D76940E">
            <w:pPr>
              <w:spacing w:line="360" w:lineRule="auto"/>
              <w:jc w:val="center"/>
              <w:rPr>
                <w:rFonts w:hint="eastAsia" w:ascii="宋体" w:hAnsi="宋体"/>
              </w:rPr>
            </w:pPr>
            <w:r>
              <w:rPr>
                <w:rFonts w:ascii="宋体" w:hAnsi="宋体"/>
              </w:rPr>
              <w:t>varchar</w:t>
            </w:r>
          </w:p>
        </w:tc>
        <w:tc>
          <w:tcPr>
            <w:tcW w:w="1418" w:type="dxa"/>
            <w:tcBorders>
              <w:top w:val="single" w:color="auto" w:sz="4" w:space="0"/>
              <w:left w:val="single" w:color="auto" w:sz="4" w:space="0"/>
              <w:bottom w:val="single" w:color="auto" w:sz="4" w:space="0"/>
              <w:right w:val="single" w:color="auto" w:sz="4" w:space="0"/>
            </w:tcBorders>
            <w:vAlign w:val="center"/>
          </w:tcPr>
          <w:p w14:paraId="691A8FA9">
            <w:pPr>
              <w:spacing w:line="360" w:lineRule="auto"/>
              <w:jc w:val="center"/>
              <w:rPr>
                <w:rFonts w:hint="eastAsia" w:ascii="宋体" w:hAnsi="宋体"/>
              </w:rPr>
            </w:pPr>
            <w:r>
              <w:rPr>
                <w:rFonts w:ascii="宋体" w:hAnsi="宋体"/>
              </w:rPr>
              <w:t>否</w:t>
            </w:r>
          </w:p>
        </w:tc>
        <w:tc>
          <w:tcPr>
            <w:tcW w:w="1559" w:type="dxa"/>
            <w:tcBorders>
              <w:top w:val="single" w:color="auto" w:sz="4" w:space="0"/>
              <w:left w:val="single" w:color="auto" w:sz="4" w:space="0"/>
              <w:bottom w:val="single" w:color="auto" w:sz="4" w:space="0"/>
              <w:right w:val="single" w:color="auto" w:sz="4" w:space="0"/>
            </w:tcBorders>
            <w:vAlign w:val="center"/>
          </w:tcPr>
          <w:p w14:paraId="3B063789">
            <w:pPr>
              <w:spacing w:line="360" w:lineRule="auto"/>
              <w:jc w:val="center"/>
              <w:rPr>
                <w:rFonts w:hint="eastAsia" w:ascii="宋体" w:hAnsi="宋体"/>
              </w:rPr>
            </w:pPr>
            <w:r>
              <w:rPr>
                <w:rFonts w:ascii="宋体" w:hAnsi="宋体"/>
              </w:rPr>
              <w:t>否</w:t>
            </w:r>
          </w:p>
        </w:tc>
        <w:tc>
          <w:tcPr>
            <w:tcW w:w="1149" w:type="dxa"/>
            <w:tcBorders>
              <w:top w:val="single" w:color="auto" w:sz="4" w:space="0"/>
              <w:left w:val="single" w:color="auto" w:sz="4" w:space="0"/>
              <w:bottom w:val="single" w:color="auto" w:sz="4" w:space="0"/>
              <w:right w:val="single" w:color="auto" w:sz="4" w:space="0"/>
            </w:tcBorders>
            <w:vAlign w:val="center"/>
          </w:tcPr>
          <w:p w14:paraId="788D673F">
            <w:pPr>
              <w:spacing w:line="360" w:lineRule="auto"/>
              <w:jc w:val="center"/>
              <w:rPr>
                <w:rFonts w:hint="eastAsia" w:ascii="宋体" w:hAnsi="宋体"/>
              </w:rPr>
            </w:pPr>
            <w:r>
              <w:rPr>
                <w:rFonts w:ascii="宋体" w:hAnsi="宋体"/>
              </w:rPr>
              <w:t>500</w:t>
            </w:r>
          </w:p>
        </w:tc>
        <w:tc>
          <w:tcPr>
            <w:tcW w:w="1420" w:type="dxa"/>
            <w:tcBorders>
              <w:top w:val="single" w:color="auto" w:sz="4" w:space="0"/>
              <w:left w:val="single" w:color="auto" w:sz="4" w:space="0"/>
              <w:bottom w:val="single" w:color="auto" w:sz="4" w:space="0"/>
              <w:right w:val="single" w:color="auto" w:sz="4" w:space="0"/>
            </w:tcBorders>
            <w:vAlign w:val="center"/>
          </w:tcPr>
          <w:p w14:paraId="63BECBFA">
            <w:pPr>
              <w:spacing w:line="360" w:lineRule="auto"/>
              <w:jc w:val="center"/>
              <w:rPr>
                <w:rFonts w:hint="eastAsia" w:ascii="宋体" w:hAnsi="宋体"/>
              </w:rPr>
            </w:pPr>
            <w:r>
              <w:rPr>
                <w:rFonts w:ascii="宋体" w:hAnsi="宋体"/>
              </w:rPr>
              <w:t>视频OSS地址</w:t>
            </w:r>
          </w:p>
        </w:tc>
      </w:tr>
      <w:tr w14:paraId="7809E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1A326771">
            <w:pPr>
              <w:spacing w:line="360" w:lineRule="auto"/>
              <w:jc w:val="center"/>
              <w:rPr>
                <w:rFonts w:hint="eastAsia" w:ascii="宋体" w:hAnsi="宋体"/>
              </w:rPr>
            </w:pPr>
            <w:r>
              <w:rPr>
                <w:rFonts w:ascii="宋体" w:hAnsi="宋体"/>
              </w:rPr>
              <w:t>createdTime</w:t>
            </w:r>
          </w:p>
        </w:tc>
        <w:tc>
          <w:tcPr>
            <w:tcW w:w="1417" w:type="dxa"/>
            <w:tcBorders>
              <w:top w:val="single" w:color="auto" w:sz="4" w:space="0"/>
              <w:left w:val="single" w:color="auto" w:sz="4" w:space="0"/>
              <w:bottom w:val="single" w:color="auto" w:sz="4" w:space="0"/>
              <w:right w:val="single" w:color="auto" w:sz="4" w:space="0"/>
            </w:tcBorders>
            <w:vAlign w:val="center"/>
          </w:tcPr>
          <w:p w14:paraId="1AB72475">
            <w:pPr>
              <w:spacing w:line="360" w:lineRule="auto"/>
              <w:jc w:val="center"/>
              <w:rPr>
                <w:rFonts w:hint="eastAsia" w:ascii="宋体" w:hAnsi="宋体"/>
              </w:rPr>
            </w:pPr>
            <w:r>
              <w:rPr>
                <w:rFonts w:ascii="宋体" w:hAnsi="宋体"/>
              </w:rPr>
              <w:t>datetime</w:t>
            </w:r>
          </w:p>
        </w:tc>
        <w:tc>
          <w:tcPr>
            <w:tcW w:w="1418" w:type="dxa"/>
            <w:tcBorders>
              <w:top w:val="single" w:color="auto" w:sz="4" w:space="0"/>
              <w:left w:val="single" w:color="auto" w:sz="4" w:space="0"/>
              <w:bottom w:val="single" w:color="auto" w:sz="4" w:space="0"/>
              <w:right w:val="single" w:color="auto" w:sz="4" w:space="0"/>
            </w:tcBorders>
            <w:vAlign w:val="center"/>
          </w:tcPr>
          <w:p w14:paraId="7EFE5E23">
            <w:pPr>
              <w:spacing w:line="360" w:lineRule="auto"/>
              <w:jc w:val="center"/>
              <w:rPr>
                <w:rFonts w:hint="eastAsia" w:ascii="宋体" w:hAnsi="宋体"/>
              </w:rPr>
            </w:pPr>
            <w:r>
              <w:rPr>
                <w:rFonts w:ascii="宋体" w:hAnsi="宋体"/>
              </w:rPr>
              <w:t>否</w:t>
            </w:r>
          </w:p>
        </w:tc>
        <w:tc>
          <w:tcPr>
            <w:tcW w:w="1559" w:type="dxa"/>
            <w:tcBorders>
              <w:top w:val="single" w:color="auto" w:sz="4" w:space="0"/>
              <w:left w:val="single" w:color="auto" w:sz="4" w:space="0"/>
              <w:bottom w:val="single" w:color="auto" w:sz="4" w:space="0"/>
              <w:right w:val="single" w:color="auto" w:sz="4" w:space="0"/>
            </w:tcBorders>
            <w:vAlign w:val="center"/>
          </w:tcPr>
          <w:p w14:paraId="7F6E6969">
            <w:pPr>
              <w:spacing w:line="360" w:lineRule="auto"/>
              <w:jc w:val="center"/>
              <w:rPr>
                <w:rFonts w:hint="eastAsia" w:ascii="宋体" w:hAnsi="宋体"/>
              </w:rPr>
            </w:pPr>
            <w:r>
              <w:rPr>
                <w:rFonts w:ascii="宋体" w:hAnsi="宋体"/>
              </w:rPr>
              <w:t>否</w:t>
            </w:r>
          </w:p>
        </w:tc>
        <w:tc>
          <w:tcPr>
            <w:tcW w:w="1149" w:type="dxa"/>
            <w:tcBorders>
              <w:top w:val="single" w:color="auto" w:sz="4" w:space="0"/>
              <w:left w:val="single" w:color="auto" w:sz="4" w:space="0"/>
              <w:bottom w:val="single" w:color="auto" w:sz="4" w:space="0"/>
              <w:right w:val="single" w:color="auto" w:sz="4" w:space="0"/>
            </w:tcBorders>
            <w:vAlign w:val="center"/>
          </w:tcPr>
          <w:p w14:paraId="49CED55C">
            <w:pPr>
              <w:spacing w:line="360" w:lineRule="auto"/>
              <w:jc w:val="center"/>
              <w:rPr>
                <w:rFonts w:hint="eastAsia" w:ascii="宋体" w:hAnsi="宋体"/>
              </w:rPr>
            </w:pPr>
            <w:r>
              <w:rPr>
                <w:rFonts w:ascii="宋体" w:hAnsi="宋体"/>
              </w:rPr>
              <w:t>-</w:t>
            </w:r>
          </w:p>
        </w:tc>
        <w:tc>
          <w:tcPr>
            <w:tcW w:w="1420" w:type="dxa"/>
            <w:tcBorders>
              <w:top w:val="single" w:color="auto" w:sz="4" w:space="0"/>
              <w:left w:val="single" w:color="auto" w:sz="4" w:space="0"/>
              <w:bottom w:val="single" w:color="auto" w:sz="4" w:space="0"/>
              <w:right w:val="single" w:color="auto" w:sz="4" w:space="0"/>
            </w:tcBorders>
            <w:vAlign w:val="center"/>
          </w:tcPr>
          <w:p w14:paraId="1EDBF9C6">
            <w:pPr>
              <w:spacing w:line="360" w:lineRule="auto"/>
              <w:jc w:val="center"/>
              <w:rPr>
                <w:rFonts w:hint="eastAsia" w:ascii="宋体" w:hAnsi="宋体"/>
              </w:rPr>
            </w:pPr>
            <w:r>
              <w:rPr>
                <w:rFonts w:ascii="宋体" w:hAnsi="宋体"/>
              </w:rPr>
              <w:t>创建时间</w:t>
            </w:r>
          </w:p>
        </w:tc>
      </w:tr>
      <w:tr w14:paraId="07E59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2E3473CA">
            <w:pPr>
              <w:spacing w:line="360" w:lineRule="auto"/>
              <w:jc w:val="center"/>
              <w:rPr>
                <w:rFonts w:hint="eastAsia" w:ascii="宋体" w:hAnsi="宋体"/>
              </w:rPr>
            </w:pPr>
            <w:r>
              <w:rPr>
                <w:rFonts w:ascii="宋体" w:hAnsi="宋体"/>
              </w:rPr>
              <w:t>updatedTime</w:t>
            </w:r>
          </w:p>
        </w:tc>
        <w:tc>
          <w:tcPr>
            <w:tcW w:w="1417" w:type="dxa"/>
            <w:tcBorders>
              <w:top w:val="single" w:color="auto" w:sz="4" w:space="0"/>
              <w:left w:val="single" w:color="auto" w:sz="4" w:space="0"/>
              <w:bottom w:val="single" w:color="auto" w:sz="4" w:space="0"/>
              <w:right w:val="single" w:color="auto" w:sz="4" w:space="0"/>
            </w:tcBorders>
            <w:vAlign w:val="center"/>
          </w:tcPr>
          <w:p w14:paraId="2D4ACC99">
            <w:pPr>
              <w:spacing w:line="360" w:lineRule="auto"/>
              <w:jc w:val="center"/>
              <w:rPr>
                <w:rFonts w:hint="eastAsia" w:ascii="宋体" w:hAnsi="宋体"/>
              </w:rPr>
            </w:pPr>
            <w:r>
              <w:rPr>
                <w:rFonts w:ascii="宋体" w:hAnsi="宋体"/>
              </w:rPr>
              <w:t>datetime</w:t>
            </w:r>
          </w:p>
        </w:tc>
        <w:tc>
          <w:tcPr>
            <w:tcW w:w="1418" w:type="dxa"/>
            <w:tcBorders>
              <w:top w:val="single" w:color="auto" w:sz="4" w:space="0"/>
              <w:left w:val="single" w:color="auto" w:sz="4" w:space="0"/>
              <w:bottom w:val="single" w:color="auto" w:sz="4" w:space="0"/>
              <w:right w:val="single" w:color="auto" w:sz="4" w:space="0"/>
            </w:tcBorders>
            <w:vAlign w:val="center"/>
          </w:tcPr>
          <w:p w14:paraId="2997D69C">
            <w:pPr>
              <w:spacing w:line="360" w:lineRule="auto"/>
              <w:jc w:val="center"/>
              <w:rPr>
                <w:rFonts w:hint="eastAsia" w:ascii="宋体" w:hAnsi="宋体"/>
              </w:rPr>
            </w:pPr>
            <w:r>
              <w:rPr>
                <w:rFonts w:ascii="宋体" w:hAnsi="宋体"/>
              </w:rPr>
              <w:t>否</w:t>
            </w:r>
          </w:p>
        </w:tc>
        <w:tc>
          <w:tcPr>
            <w:tcW w:w="1559" w:type="dxa"/>
            <w:tcBorders>
              <w:top w:val="single" w:color="auto" w:sz="4" w:space="0"/>
              <w:left w:val="single" w:color="auto" w:sz="4" w:space="0"/>
              <w:bottom w:val="single" w:color="auto" w:sz="4" w:space="0"/>
              <w:right w:val="single" w:color="auto" w:sz="4" w:space="0"/>
            </w:tcBorders>
            <w:vAlign w:val="center"/>
          </w:tcPr>
          <w:p w14:paraId="4110EE05">
            <w:pPr>
              <w:spacing w:line="360" w:lineRule="auto"/>
              <w:jc w:val="center"/>
              <w:rPr>
                <w:rFonts w:hint="eastAsia" w:ascii="宋体" w:hAnsi="宋体"/>
              </w:rPr>
            </w:pPr>
            <w:r>
              <w:rPr>
                <w:rFonts w:ascii="宋体" w:hAnsi="宋体"/>
              </w:rPr>
              <w:t>否</w:t>
            </w:r>
          </w:p>
        </w:tc>
        <w:tc>
          <w:tcPr>
            <w:tcW w:w="1149" w:type="dxa"/>
            <w:tcBorders>
              <w:top w:val="single" w:color="auto" w:sz="4" w:space="0"/>
              <w:left w:val="single" w:color="auto" w:sz="4" w:space="0"/>
              <w:bottom w:val="single" w:color="auto" w:sz="4" w:space="0"/>
              <w:right w:val="single" w:color="auto" w:sz="4" w:space="0"/>
            </w:tcBorders>
            <w:vAlign w:val="center"/>
          </w:tcPr>
          <w:p w14:paraId="41881D5E">
            <w:pPr>
              <w:spacing w:line="360" w:lineRule="auto"/>
              <w:jc w:val="center"/>
              <w:rPr>
                <w:rFonts w:hint="eastAsia" w:ascii="宋体" w:hAnsi="宋体"/>
              </w:rPr>
            </w:pPr>
            <w:r>
              <w:rPr>
                <w:rFonts w:ascii="宋体" w:hAnsi="宋体"/>
              </w:rPr>
              <w:t>-</w:t>
            </w:r>
          </w:p>
        </w:tc>
        <w:tc>
          <w:tcPr>
            <w:tcW w:w="1420" w:type="dxa"/>
            <w:tcBorders>
              <w:top w:val="single" w:color="auto" w:sz="4" w:space="0"/>
              <w:left w:val="single" w:color="auto" w:sz="4" w:space="0"/>
              <w:bottom w:val="single" w:color="auto" w:sz="4" w:space="0"/>
              <w:right w:val="single" w:color="auto" w:sz="4" w:space="0"/>
            </w:tcBorders>
            <w:vAlign w:val="center"/>
          </w:tcPr>
          <w:p w14:paraId="1DDB7A0A">
            <w:pPr>
              <w:spacing w:line="360" w:lineRule="auto"/>
              <w:jc w:val="center"/>
              <w:rPr>
                <w:rFonts w:hint="eastAsia" w:ascii="宋体" w:hAnsi="宋体"/>
              </w:rPr>
            </w:pPr>
            <w:r>
              <w:rPr>
                <w:rFonts w:ascii="宋体" w:hAnsi="宋体"/>
              </w:rPr>
              <w:t>更新时间</w:t>
            </w:r>
          </w:p>
        </w:tc>
      </w:tr>
      <w:tr w14:paraId="6CEA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0D161EFE">
            <w:pPr>
              <w:spacing w:line="360" w:lineRule="auto"/>
              <w:jc w:val="center"/>
              <w:rPr>
                <w:rFonts w:hint="eastAsia" w:ascii="宋体" w:hAnsi="宋体"/>
              </w:rPr>
            </w:pPr>
            <w:r>
              <w:rPr>
                <w:rFonts w:ascii="宋体" w:hAnsi="宋体"/>
              </w:rPr>
              <w:t>isDelete</w:t>
            </w:r>
          </w:p>
        </w:tc>
        <w:tc>
          <w:tcPr>
            <w:tcW w:w="1417" w:type="dxa"/>
            <w:tcBorders>
              <w:top w:val="single" w:color="auto" w:sz="4" w:space="0"/>
              <w:left w:val="single" w:color="auto" w:sz="4" w:space="0"/>
              <w:bottom w:val="single" w:color="auto" w:sz="4" w:space="0"/>
              <w:right w:val="single" w:color="auto" w:sz="4" w:space="0"/>
            </w:tcBorders>
            <w:vAlign w:val="center"/>
          </w:tcPr>
          <w:p w14:paraId="24AFA362">
            <w:pPr>
              <w:spacing w:line="360" w:lineRule="auto"/>
              <w:jc w:val="center"/>
              <w:rPr>
                <w:rFonts w:hint="eastAsia" w:ascii="宋体" w:hAnsi="宋体"/>
              </w:rPr>
            </w:pPr>
            <w:r>
              <w:rPr>
                <w:rFonts w:ascii="宋体" w:hAnsi="宋体"/>
              </w:rPr>
              <w:t>tinyint</w:t>
            </w:r>
          </w:p>
        </w:tc>
        <w:tc>
          <w:tcPr>
            <w:tcW w:w="1418" w:type="dxa"/>
            <w:tcBorders>
              <w:top w:val="single" w:color="auto" w:sz="4" w:space="0"/>
              <w:left w:val="single" w:color="auto" w:sz="4" w:space="0"/>
              <w:bottom w:val="single" w:color="auto" w:sz="4" w:space="0"/>
              <w:right w:val="single" w:color="auto" w:sz="4" w:space="0"/>
            </w:tcBorders>
            <w:vAlign w:val="center"/>
          </w:tcPr>
          <w:p w14:paraId="011BA76B">
            <w:pPr>
              <w:spacing w:line="360" w:lineRule="auto"/>
              <w:jc w:val="center"/>
              <w:rPr>
                <w:rFonts w:hint="eastAsia" w:ascii="宋体" w:hAnsi="宋体"/>
              </w:rPr>
            </w:pPr>
            <w:r>
              <w:rPr>
                <w:rFonts w:ascii="宋体" w:hAnsi="宋体"/>
              </w:rPr>
              <w:t>否</w:t>
            </w:r>
          </w:p>
        </w:tc>
        <w:tc>
          <w:tcPr>
            <w:tcW w:w="1559" w:type="dxa"/>
            <w:tcBorders>
              <w:top w:val="single" w:color="auto" w:sz="4" w:space="0"/>
              <w:left w:val="single" w:color="auto" w:sz="4" w:space="0"/>
              <w:bottom w:val="single" w:color="auto" w:sz="4" w:space="0"/>
              <w:right w:val="single" w:color="auto" w:sz="4" w:space="0"/>
            </w:tcBorders>
            <w:vAlign w:val="center"/>
          </w:tcPr>
          <w:p w14:paraId="1CF26BEC">
            <w:pPr>
              <w:spacing w:line="360" w:lineRule="auto"/>
              <w:jc w:val="center"/>
              <w:rPr>
                <w:rFonts w:hint="eastAsia" w:ascii="宋体" w:hAnsi="宋体"/>
              </w:rPr>
            </w:pPr>
            <w:r>
              <w:rPr>
                <w:rFonts w:ascii="宋体" w:hAnsi="宋体"/>
              </w:rPr>
              <w:t>否</w:t>
            </w:r>
          </w:p>
        </w:tc>
        <w:tc>
          <w:tcPr>
            <w:tcW w:w="1149" w:type="dxa"/>
            <w:tcBorders>
              <w:top w:val="single" w:color="auto" w:sz="4" w:space="0"/>
              <w:left w:val="single" w:color="auto" w:sz="4" w:space="0"/>
              <w:bottom w:val="single" w:color="auto" w:sz="4" w:space="0"/>
              <w:right w:val="single" w:color="auto" w:sz="4" w:space="0"/>
            </w:tcBorders>
            <w:vAlign w:val="center"/>
          </w:tcPr>
          <w:p w14:paraId="1B22EB1E">
            <w:pPr>
              <w:spacing w:line="360" w:lineRule="auto"/>
              <w:jc w:val="center"/>
              <w:rPr>
                <w:rFonts w:hint="eastAsia" w:ascii="宋体" w:hAnsi="宋体"/>
              </w:rPr>
            </w:pPr>
            <w:r>
              <w:rPr>
                <w:rFonts w:ascii="宋体" w:hAnsi="宋体"/>
              </w:rPr>
              <w:t>-</w:t>
            </w:r>
          </w:p>
        </w:tc>
        <w:tc>
          <w:tcPr>
            <w:tcW w:w="1420" w:type="dxa"/>
            <w:tcBorders>
              <w:top w:val="single" w:color="auto" w:sz="4" w:space="0"/>
              <w:left w:val="single" w:color="auto" w:sz="4" w:space="0"/>
              <w:bottom w:val="single" w:color="auto" w:sz="4" w:space="0"/>
              <w:right w:val="single" w:color="auto" w:sz="4" w:space="0"/>
            </w:tcBorders>
            <w:vAlign w:val="center"/>
          </w:tcPr>
          <w:p w14:paraId="25A2AD96">
            <w:pPr>
              <w:spacing w:line="360" w:lineRule="auto"/>
              <w:jc w:val="center"/>
              <w:rPr>
                <w:rFonts w:hint="eastAsia" w:ascii="宋体" w:hAnsi="宋体"/>
              </w:rPr>
            </w:pPr>
            <w:r>
              <w:rPr>
                <w:rFonts w:ascii="宋体" w:hAnsi="宋体"/>
              </w:rPr>
              <w:t>是否删除</w:t>
            </w:r>
          </w:p>
        </w:tc>
      </w:tr>
      <w:tr w14:paraId="71173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7" w:type="dxa"/>
            <w:tcBorders>
              <w:top w:val="single" w:color="auto" w:sz="4" w:space="0"/>
              <w:left w:val="single" w:color="auto" w:sz="4" w:space="0"/>
              <w:bottom w:val="single" w:color="auto" w:sz="4" w:space="0"/>
              <w:right w:val="single" w:color="auto" w:sz="4" w:space="0"/>
            </w:tcBorders>
            <w:vAlign w:val="center"/>
          </w:tcPr>
          <w:p w14:paraId="6CFB4D15">
            <w:pPr>
              <w:spacing w:line="360" w:lineRule="auto"/>
              <w:jc w:val="center"/>
              <w:rPr>
                <w:rFonts w:hint="eastAsia" w:ascii="宋体" w:hAnsi="宋体"/>
              </w:rPr>
            </w:pPr>
            <w:r>
              <w:rPr>
                <w:rFonts w:ascii="宋体" w:hAnsi="宋体"/>
              </w:rPr>
              <w:t>whereabout</w:t>
            </w:r>
          </w:p>
        </w:tc>
        <w:tc>
          <w:tcPr>
            <w:tcW w:w="1417" w:type="dxa"/>
            <w:tcBorders>
              <w:top w:val="single" w:color="auto" w:sz="4" w:space="0"/>
              <w:left w:val="single" w:color="auto" w:sz="4" w:space="0"/>
              <w:bottom w:val="single" w:color="auto" w:sz="4" w:space="0"/>
              <w:right w:val="single" w:color="auto" w:sz="4" w:space="0"/>
            </w:tcBorders>
            <w:vAlign w:val="center"/>
          </w:tcPr>
          <w:p w14:paraId="7FC906DA">
            <w:pPr>
              <w:spacing w:line="360" w:lineRule="auto"/>
              <w:jc w:val="center"/>
              <w:rPr>
                <w:rFonts w:hint="eastAsia" w:ascii="宋体" w:hAnsi="宋体"/>
              </w:rPr>
            </w:pPr>
            <w:r>
              <w:rPr>
                <w:rFonts w:ascii="宋体" w:hAnsi="宋体"/>
              </w:rPr>
              <w:t>tinyint UNSIGNED</w:t>
            </w:r>
          </w:p>
        </w:tc>
        <w:tc>
          <w:tcPr>
            <w:tcW w:w="1418" w:type="dxa"/>
            <w:tcBorders>
              <w:top w:val="single" w:color="auto" w:sz="4" w:space="0"/>
              <w:left w:val="single" w:color="auto" w:sz="4" w:space="0"/>
              <w:bottom w:val="single" w:color="auto" w:sz="4" w:space="0"/>
              <w:right w:val="single" w:color="auto" w:sz="4" w:space="0"/>
            </w:tcBorders>
            <w:vAlign w:val="center"/>
          </w:tcPr>
          <w:p w14:paraId="5E18CC82">
            <w:pPr>
              <w:spacing w:line="360" w:lineRule="auto"/>
              <w:jc w:val="center"/>
              <w:rPr>
                <w:rFonts w:hint="eastAsia" w:ascii="宋体" w:hAnsi="宋体"/>
              </w:rPr>
            </w:pPr>
            <w:r>
              <w:rPr>
                <w:rFonts w:ascii="宋体" w:hAnsi="宋体"/>
              </w:rPr>
              <w:t>否</w:t>
            </w:r>
          </w:p>
        </w:tc>
        <w:tc>
          <w:tcPr>
            <w:tcW w:w="1559" w:type="dxa"/>
            <w:tcBorders>
              <w:top w:val="single" w:color="auto" w:sz="4" w:space="0"/>
              <w:left w:val="single" w:color="auto" w:sz="4" w:space="0"/>
              <w:bottom w:val="single" w:color="auto" w:sz="4" w:space="0"/>
              <w:right w:val="single" w:color="auto" w:sz="4" w:space="0"/>
            </w:tcBorders>
            <w:vAlign w:val="center"/>
          </w:tcPr>
          <w:p w14:paraId="786A860B">
            <w:pPr>
              <w:spacing w:line="360" w:lineRule="auto"/>
              <w:jc w:val="center"/>
              <w:rPr>
                <w:rFonts w:hint="eastAsia" w:ascii="宋体" w:hAnsi="宋体"/>
              </w:rPr>
            </w:pPr>
            <w:r>
              <w:rPr>
                <w:rFonts w:ascii="宋体" w:hAnsi="宋体"/>
              </w:rPr>
              <w:t>否</w:t>
            </w:r>
          </w:p>
        </w:tc>
        <w:tc>
          <w:tcPr>
            <w:tcW w:w="1149" w:type="dxa"/>
            <w:tcBorders>
              <w:top w:val="single" w:color="auto" w:sz="4" w:space="0"/>
              <w:left w:val="single" w:color="auto" w:sz="4" w:space="0"/>
              <w:bottom w:val="single" w:color="auto" w:sz="4" w:space="0"/>
              <w:right w:val="single" w:color="auto" w:sz="4" w:space="0"/>
            </w:tcBorders>
            <w:vAlign w:val="center"/>
          </w:tcPr>
          <w:p w14:paraId="29A546A3">
            <w:pPr>
              <w:spacing w:line="360" w:lineRule="auto"/>
              <w:jc w:val="center"/>
              <w:rPr>
                <w:rFonts w:hint="eastAsia" w:ascii="宋体" w:hAnsi="宋体"/>
              </w:rPr>
            </w:pPr>
            <w:r>
              <w:rPr>
                <w:rFonts w:ascii="宋体" w:hAnsi="宋体"/>
              </w:rPr>
              <w:t>-</w:t>
            </w:r>
          </w:p>
        </w:tc>
        <w:tc>
          <w:tcPr>
            <w:tcW w:w="1420" w:type="dxa"/>
            <w:tcBorders>
              <w:top w:val="single" w:color="auto" w:sz="4" w:space="0"/>
              <w:left w:val="single" w:color="auto" w:sz="4" w:space="0"/>
              <w:bottom w:val="single" w:color="auto" w:sz="4" w:space="0"/>
              <w:right w:val="single" w:color="auto" w:sz="4" w:space="0"/>
            </w:tcBorders>
            <w:vAlign w:val="center"/>
          </w:tcPr>
          <w:p w14:paraId="4493B1C2">
            <w:pPr>
              <w:spacing w:line="360" w:lineRule="auto"/>
              <w:jc w:val="center"/>
              <w:rPr>
                <w:rFonts w:hint="eastAsia" w:ascii="宋体" w:hAnsi="宋体"/>
              </w:rPr>
            </w:pPr>
            <w:r>
              <w:rPr>
                <w:rFonts w:ascii="宋体" w:hAnsi="宋体"/>
              </w:rPr>
              <w:t>去向</w:t>
            </w:r>
          </w:p>
        </w:tc>
      </w:tr>
    </w:tbl>
    <w:p w14:paraId="21D0D7AE">
      <w:pPr>
        <w:pStyle w:val="3"/>
        <w:rPr>
          <w:rFonts w:hint="eastAsia"/>
        </w:rPr>
      </w:pPr>
      <w:bookmarkStart w:id="15" w:name="_Toc19810"/>
      <w:r>
        <w:rPr>
          <w:rFonts w:hint="eastAsia"/>
        </w:rPr>
        <w:t>3.3 云端识别模型设计</w:t>
      </w:r>
      <w:bookmarkEnd w:id="15"/>
    </w:p>
    <w:p w14:paraId="63EEEC06">
      <w:pPr>
        <w:pStyle w:val="4"/>
      </w:pPr>
      <w:r>
        <w:t>3.3.1 模型概述</w:t>
      </w:r>
    </w:p>
    <w:p w14:paraId="5FE19CC3">
      <w:pPr>
        <w:spacing w:line="360" w:lineRule="auto"/>
        <w:ind w:firstLine="420"/>
        <w:rPr>
          <w:rFonts w:hint="eastAsia" w:ascii="宋体" w:hAnsi="宋体"/>
        </w:rPr>
      </w:pPr>
      <w:r>
        <w:rPr>
          <w:rFonts w:ascii="宋体" w:hAnsi="宋体"/>
        </w:rPr>
        <w:t>视觉识别是本项目核心感知单元，针对固定高度摄像头采集的虾体图像，采用</w:t>
      </w:r>
      <w:r>
        <w:rPr>
          <w:rFonts w:hint="eastAsia" w:ascii="宋体" w:hAnsi="宋体"/>
        </w:rPr>
        <w:t>YOLOv11-OBB</w:t>
      </w:r>
      <w:r>
        <w:rPr>
          <w:rFonts w:ascii="宋体" w:hAnsi="宋体"/>
        </w:rPr>
        <w:t>（定向目标检测）模型，实现虾体、虾线的精准定位与轮廓提取；结合像素与实际长度标定比例，完成虾体长度、虾线长度的自动化、高精度计算，为后续虾体品质分析、数据统计提供可靠视觉数据支撑。</w:t>
      </w:r>
    </w:p>
    <w:p w14:paraId="6D47C4F8">
      <w:pPr>
        <w:pStyle w:val="4"/>
      </w:pPr>
      <w:r>
        <w:t>3.3.2 像素与实际长度标定</w:t>
      </w:r>
    </w:p>
    <w:p w14:paraId="755C6004">
      <w:pPr>
        <w:ind w:firstLine="420"/>
        <w:rPr>
          <w:rFonts w:hint="eastAsia" w:ascii="宋体" w:hAnsi="宋体"/>
        </w:rPr>
      </w:pPr>
      <w:r>
        <w:rPr>
          <w:rFonts w:ascii="宋体" w:hAnsi="宋体"/>
        </w:rPr>
        <w:t>摄像头固定高度、固定焦距拍摄，图像中像素距离与实际物理距离呈线性比例关系，通过标准直尺完成现场标定。</w:t>
      </w:r>
    </w:p>
    <w:p w14:paraId="73DC7874">
      <w:pPr>
        <w:spacing w:line="480" w:lineRule="auto"/>
        <w:ind w:firstLine="420"/>
        <w:rPr>
          <w:rStyle w:val="20"/>
          <w:rFonts w:hint="eastAsia"/>
        </w:rPr>
      </w:pPr>
      <w:r>
        <w:rPr>
          <w:rStyle w:val="20"/>
        </w:rPr>
        <w:t>（1）标定操作</w:t>
      </w:r>
    </w:p>
    <w:p w14:paraId="6C05F5D8">
      <w:pPr>
        <w:spacing w:line="360" w:lineRule="auto"/>
        <w:ind w:firstLine="420"/>
        <w:rPr>
          <w:rFonts w:hint="eastAsia" w:ascii="宋体" w:hAnsi="宋体"/>
        </w:rPr>
      </w:pPr>
      <w:r>
        <w:rPr>
          <w:rFonts w:ascii="宋体" w:hAnsi="宋体"/>
        </w:rPr>
        <w:t>在摄像头拍摄平面中心位置，水平或垂直放置标准直尺（精度 1mm），拍摄标定图像。</w:t>
      </w:r>
    </w:p>
    <w:p w14:paraId="3BB55B7A">
      <w:pPr>
        <w:spacing w:line="480" w:lineRule="auto"/>
        <w:ind w:firstLine="420"/>
        <w:rPr>
          <w:rStyle w:val="20"/>
          <w:rFonts w:hint="eastAsia"/>
        </w:rPr>
      </w:pPr>
      <w:r>
        <w:rPr>
          <w:rStyle w:val="20"/>
        </w:rPr>
        <w:t>（2）像素提取</w:t>
      </w:r>
    </w:p>
    <w:p w14:paraId="37832279">
      <w:pPr>
        <w:spacing w:line="360" w:lineRule="auto"/>
        <w:ind w:firstLine="420"/>
        <w:rPr>
          <w:rFonts w:hint="eastAsia" w:ascii="宋体" w:hAnsi="宋体"/>
        </w:rPr>
      </w:pPr>
      <w:r>
        <w:rPr>
          <w:rFonts w:ascii="宋体" w:hAnsi="宋体"/>
        </w:rPr>
        <w:t>在标定图像中，标记直尺上已知实际长度L（10cm）对应的像素距离 P（像素点个数）。</w:t>
      </w:r>
    </w:p>
    <w:p w14:paraId="3CCE5CEA">
      <w:pPr>
        <w:spacing w:line="480" w:lineRule="auto"/>
        <w:ind w:firstLine="420"/>
        <w:rPr>
          <w:rStyle w:val="20"/>
          <w:rFonts w:hint="eastAsia"/>
        </w:rPr>
      </w:pPr>
      <w:r>
        <w:rPr>
          <w:rStyle w:val="20"/>
        </w:rPr>
        <w:t>（3）比例计算</w:t>
      </w:r>
    </w:p>
    <w:p w14:paraId="53CF587F">
      <w:pPr>
        <w:spacing w:line="360" w:lineRule="auto"/>
        <w:ind w:firstLine="420"/>
        <w:rPr>
          <w:rFonts w:hint="eastAsia" w:ascii="宋体" w:hAnsi="宋体"/>
        </w:rPr>
      </w:pPr>
      <w:r>
        <w:rPr>
          <w:rFonts w:ascii="宋体" w:hAnsi="宋体"/>
        </w:rPr>
        <w:t>标定比例系数 k = 实际长度L / 像素距离P（单位：cm/像素）。</w:t>
      </w:r>
    </w:p>
    <w:p w14:paraId="5482D1A8">
      <w:pPr>
        <w:spacing w:line="480" w:lineRule="auto"/>
        <w:ind w:firstLine="420"/>
        <w:rPr>
          <w:rStyle w:val="20"/>
          <w:rFonts w:hint="eastAsia"/>
        </w:rPr>
      </w:pPr>
      <w:r>
        <w:rPr>
          <w:rStyle w:val="20"/>
        </w:rPr>
        <w:t>（4）固定参数</w:t>
      </w:r>
    </w:p>
    <w:p w14:paraId="39B20BD9">
      <w:pPr>
        <w:spacing w:line="360" w:lineRule="auto"/>
        <w:ind w:firstLine="420"/>
        <w:rPr>
          <w:rFonts w:hint="eastAsia" w:ascii="宋体" w:hAnsi="宋体"/>
        </w:rPr>
      </w:pPr>
      <w:r>
        <w:rPr>
          <w:rFonts w:ascii="宋体" w:hAnsi="宋体"/>
        </w:rPr>
        <w:t>因拍摄高度、焦距固定，该比例系数唯一且恒定，推理全程使用该比例值进行长度换算。</w:t>
      </w:r>
    </w:p>
    <w:p w14:paraId="7E7D5A4C">
      <w:pPr>
        <w:pStyle w:val="4"/>
      </w:pPr>
      <w:r>
        <w:t>3.3.3 模型选型优势</w:t>
      </w:r>
    </w:p>
    <w:p w14:paraId="29FE06FA">
      <w:pPr>
        <w:spacing w:line="480" w:lineRule="auto"/>
        <w:ind w:firstLine="420"/>
        <w:rPr>
          <w:rStyle w:val="20"/>
          <w:rFonts w:hint="eastAsia"/>
        </w:rPr>
      </w:pPr>
      <w:r>
        <w:rPr>
          <w:rStyle w:val="20"/>
        </w:rPr>
        <w:t>（1）适配旋转/倾斜/不规则目标</w:t>
      </w:r>
    </w:p>
    <w:p w14:paraId="115E77EB">
      <w:pPr>
        <w:spacing w:line="360" w:lineRule="auto"/>
        <w:ind w:firstLine="420"/>
        <w:rPr>
          <w:rFonts w:hint="eastAsia" w:ascii="宋体" w:hAnsi="宋体"/>
        </w:rPr>
      </w:pPr>
      <w:r>
        <w:rPr>
          <w:rFonts w:ascii="宋体" w:hAnsi="宋体"/>
        </w:rPr>
        <w:t>虾体、虾线为非轴对齐的细长弯曲目标，传统 YOLO 矩形检测会包含大量背景冗余区域，OBB 输出定向包围框，精准贴合目标轮廓；</w:t>
      </w:r>
    </w:p>
    <w:p w14:paraId="702B36B4">
      <w:pPr>
        <w:spacing w:line="480" w:lineRule="auto"/>
        <w:ind w:firstLine="420"/>
        <w:rPr>
          <w:rStyle w:val="20"/>
          <w:rFonts w:hint="eastAsia"/>
        </w:rPr>
      </w:pPr>
      <w:r>
        <w:rPr>
          <w:rStyle w:val="20"/>
        </w:rPr>
        <w:t>（2）精度优异</w:t>
      </w:r>
    </w:p>
    <w:p w14:paraId="44DE8A68">
      <w:pPr>
        <w:spacing w:line="360" w:lineRule="auto"/>
        <w:ind w:firstLine="420"/>
        <w:rPr>
          <w:rFonts w:hint="eastAsia" w:ascii="宋体" w:hAnsi="宋体"/>
        </w:rPr>
      </w:pPr>
      <w:r>
        <w:rPr>
          <w:rFonts w:ascii="宋体" w:hAnsi="宋体"/>
        </w:rPr>
        <w:t>针对小目标（虾线）、细长目标检测精度显著优于常规检测模型。</w:t>
      </w:r>
    </w:p>
    <w:p w14:paraId="28708ABB">
      <w:pPr>
        <w:pStyle w:val="4"/>
      </w:pPr>
      <w:r>
        <w:t xml:space="preserve">3.3.4 </w:t>
      </w:r>
      <w:r>
        <w:rPr>
          <w:rFonts w:hint="default"/>
        </w:rPr>
        <w:t>整体工作流程</w:t>
      </w:r>
    </w:p>
    <w:p w14:paraId="0086DE56">
      <w:pPr>
        <w:spacing w:line="480" w:lineRule="auto"/>
        <w:ind w:firstLine="420"/>
        <w:rPr>
          <w:rStyle w:val="20"/>
          <w:rFonts w:hint="eastAsia"/>
        </w:rPr>
      </w:pPr>
      <w:r>
        <w:rPr>
          <w:rStyle w:val="20"/>
        </w:rPr>
        <w:t>（1）完成硬件部署与标定</w:t>
      </w:r>
    </w:p>
    <w:p w14:paraId="510C37C6">
      <w:pPr>
        <w:spacing w:line="360" w:lineRule="auto"/>
        <w:ind w:firstLine="420"/>
        <w:rPr>
          <w:rFonts w:hint="eastAsia" w:ascii="宋体" w:hAnsi="宋体"/>
        </w:rPr>
      </w:pPr>
      <w:r>
        <w:rPr>
          <w:rFonts w:ascii="宋体" w:hAnsi="宋体"/>
        </w:rPr>
        <w:t>固定摄像头高度和焦距，用标准直尺拍摄标定图像，计算并固化像素与实际长度的换算比例系数k。</w:t>
      </w:r>
    </w:p>
    <w:p w14:paraId="5CC4790D">
      <w:pPr>
        <w:spacing w:line="480" w:lineRule="auto"/>
        <w:ind w:firstLine="420"/>
        <w:rPr>
          <w:rStyle w:val="20"/>
          <w:rFonts w:hint="eastAsia"/>
        </w:rPr>
      </w:pPr>
      <w:r>
        <w:rPr>
          <w:rStyle w:val="20"/>
        </w:rPr>
        <w:t>（2）图像处理</w:t>
      </w:r>
    </w:p>
    <w:p w14:paraId="7864D005">
      <w:pPr>
        <w:spacing w:line="360" w:lineRule="auto"/>
        <w:ind w:firstLine="420"/>
        <w:rPr>
          <w:rFonts w:hint="eastAsia" w:ascii="宋体" w:hAnsi="宋体"/>
        </w:rPr>
      </w:pPr>
      <w:r>
        <w:rPr>
          <w:rFonts w:ascii="宋体" w:hAnsi="宋体"/>
        </w:rPr>
        <w:t>摄像头实时采集虾体图像，经简单预处理后输入</w:t>
      </w:r>
      <w:r>
        <w:rPr>
          <w:rFonts w:hint="eastAsia" w:ascii="宋体" w:hAnsi="宋体"/>
        </w:rPr>
        <w:t>YOLOv11-OBB</w:t>
      </w:r>
      <w:r>
        <w:rPr>
          <w:rFonts w:ascii="宋体" w:hAnsi="宋体"/>
        </w:rPr>
        <w:t>模型，模型识别虾体、虾线并输出定向包围框及置信度。</w:t>
      </w:r>
    </w:p>
    <w:p w14:paraId="4E8D4A06">
      <w:pPr>
        <w:spacing w:line="480" w:lineRule="auto"/>
        <w:ind w:firstLine="420"/>
        <w:rPr>
          <w:rStyle w:val="20"/>
          <w:rFonts w:hint="eastAsia"/>
        </w:rPr>
      </w:pPr>
      <w:r>
        <w:rPr>
          <w:rStyle w:val="20"/>
        </w:rPr>
        <w:t>（3）筛选高置信度、无重复的检测结果</w:t>
      </w:r>
    </w:p>
    <w:p w14:paraId="1D5DABE9">
      <w:pPr>
        <w:spacing w:line="360" w:lineRule="auto"/>
        <w:ind w:firstLine="420"/>
        <w:rPr>
          <w:rFonts w:hint="eastAsia" w:ascii="宋体" w:hAnsi="宋体"/>
        </w:rPr>
      </w:pPr>
      <w:r>
        <w:rPr>
          <w:rFonts w:ascii="宋体" w:hAnsi="宋体"/>
        </w:rPr>
        <w:t>提取包围框长边像素长度，代入系数k换算出虾体和虾线的实际长度，最终输出结果并可视化展示。</w:t>
      </w:r>
    </w:p>
    <w:p w14:paraId="2D98DA6B">
      <w:pPr>
        <w:spacing w:line="360" w:lineRule="auto"/>
        <w:ind w:firstLine="420"/>
        <w:rPr>
          <w:rFonts w:hint="eastAsia" w:ascii="宋体" w:hAnsi="宋体"/>
        </w:rPr>
      </w:pPr>
      <w:r>
        <w:rPr>
          <w:rFonts w:ascii="宋体" w:hAnsi="宋体"/>
        </w:rPr>
        <w:t>工作流程如图3-2</w:t>
      </w:r>
      <w:r>
        <w:rPr>
          <w:rFonts w:hint="eastAsia" w:ascii="宋体" w:hAnsi="宋体"/>
        </w:rPr>
        <w:t>3所</w:t>
      </w:r>
      <w:r>
        <w:rPr>
          <w:rFonts w:ascii="宋体" w:hAnsi="宋体"/>
        </w:rPr>
        <w:t>示。</w:t>
      </w:r>
    </w:p>
    <w:p w14:paraId="5C000D5E">
      <w:pPr>
        <w:jc w:val="center"/>
        <w:rPr>
          <w:rFonts w:hint="eastAsia"/>
        </w:rPr>
      </w:pPr>
      <w:r>
        <w:rPr>
          <w:rFonts w:hint="eastAsia"/>
        </w:rPr>
        <w:object>
          <v:shape id="_x0000_i1032" o:spt="75" type="#_x0000_t75" style="height:459.15pt;width:303.6pt;" o:ole="t" filled="f" o:preferrelative="t" stroked="f" coordsize="21600,21600">
            <v:path/>
            <v:fill on="f" focussize="0,0"/>
            <v:stroke on="f" joinstyle="miter"/>
            <v:imagedata r:id="rId48" o:title=""/>
            <o:lock v:ext="edit" aspectratio="t"/>
            <w10:wrap type="none"/>
            <w10:anchorlock/>
          </v:shape>
          <o:OLEObject Type="Embed" ProgID="Visio.Drawing.15" ShapeID="_x0000_i1032" DrawAspect="Content" ObjectID="_1468075731" r:id="rId47">
            <o:LockedField>false</o:LockedField>
          </o:OLEObject>
        </w:object>
      </w:r>
    </w:p>
    <w:p w14:paraId="090DA877">
      <w:pPr>
        <w:pStyle w:val="35"/>
        <w:rPr>
          <w:rFonts w:hint="eastAsia"/>
        </w:rPr>
      </w:pPr>
      <w:r>
        <w:rPr>
          <w:rFonts w:hint="eastAsia"/>
        </w:rPr>
        <w:t xml:space="preserve">图3-23 </w:t>
      </w:r>
      <w:r>
        <w:t>视觉识别流程图</w:t>
      </w:r>
    </w:p>
    <w:p w14:paraId="6C04A47C">
      <w:pPr>
        <w:pStyle w:val="2"/>
        <w:rPr>
          <w:rFonts w:hint="eastAsia"/>
          <w:lang w:val="en-US"/>
        </w:rPr>
      </w:pPr>
      <w:bookmarkStart w:id="16" w:name="_Toc21268"/>
      <w:r>
        <w:rPr>
          <w:rFonts w:hint="eastAsia"/>
          <w:lang w:val="en-US"/>
        </w:rPr>
        <w:t>商业模式与盈利路径</w:t>
      </w:r>
      <w:bookmarkEnd w:id="16"/>
    </w:p>
    <w:p w14:paraId="1257CBE3">
      <w:pPr>
        <w:pStyle w:val="3"/>
        <w:rPr>
          <w:rFonts w:hint="eastAsia"/>
        </w:rPr>
      </w:pPr>
      <w:bookmarkStart w:id="17" w:name="_Toc28185"/>
      <w:r>
        <w:rPr>
          <w:rFonts w:hint="eastAsia"/>
        </w:rPr>
        <w:t>4.1 市场定位与目标客群</w:t>
      </w:r>
      <w:bookmarkEnd w:id="17"/>
    </w:p>
    <w:p w14:paraId="562D321C">
      <w:pPr>
        <w:pStyle w:val="4"/>
      </w:pPr>
      <w:r>
        <w:t>4.1.1 市场定位</w:t>
      </w:r>
    </w:p>
    <w:p w14:paraId="323F3310">
      <w:pPr>
        <w:spacing w:line="360" w:lineRule="auto"/>
        <w:ind w:firstLine="420"/>
        <w:rPr>
          <w:rFonts w:hint="eastAsia" w:ascii="宋体" w:hAnsi="宋体"/>
        </w:rPr>
      </w:pPr>
      <w:r>
        <w:rPr>
          <w:rFonts w:ascii="宋体" w:hAnsi="宋体"/>
        </w:rPr>
        <w:t>本项目定位为</w:t>
      </w:r>
      <w:r>
        <w:rPr>
          <w:rFonts w:ascii="宋体" w:hAnsi="宋体"/>
          <w:b/>
          <w:bCs/>
        </w:rPr>
        <w:t>“水产养殖智能感知装备与数据服务提供商”</w:t>
      </w:r>
      <w:r>
        <w:rPr>
          <w:rFonts w:ascii="宋体" w:hAnsi="宋体"/>
        </w:rPr>
        <w:t>，聚焦对虾养殖垂直细分领域，以“硬件装置为入口、AI算法为核心、云平台为粘性、数据服务为增值”，构建“端-边-云-用”四位一体的商业化闭环。项目卡位“传统人工巡查”与“进口高价科研设备”之间的市场空白，以</w:t>
      </w:r>
      <w:r>
        <w:rPr>
          <w:rFonts w:ascii="宋体" w:hAnsi="宋体"/>
          <w:b/>
          <w:bCs/>
        </w:rPr>
        <w:t>高性价比、高适配性、高ROI（投资回报率）</w:t>
      </w:r>
      <w:r>
        <w:rPr>
          <w:rFonts w:ascii="宋体" w:hAnsi="宋体"/>
        </w:rPr>
        <w:t>的差异化策略，成为中小养殖户智能化升级的首选方案。为对虾养殖户提供"降本、增效、安全、可追溯"的一站式智能检测服务。</w:t>
      </w:r>
    </w:p>
    <w:p w14:paraId="16F5AF2A">
      <w:pPr>
        <w:pStyle w:val="4"/>
      </w:pPr>
      <w:r>
        <w:t>4.1.2 目标客群细分</w:t>
      </w:r>
    </w:p>
    <w:p w14:paraId="029BB22A">
      <w:pPr>
        <w:rPr>
          <w:rFonts w:hint="eastAsia"/>
        </w:rPr>
      </w:pPr>
      <w:r>
        <w:tab/>
      </w:r>
      <w:r>
        <w:rPr>
          <w:rFonts w:hint="eastAsia"/>
        </w:rPr>
        <w:t>基于用户调研，将目标市场细分为三层，如表4-1所示。</w:t>
      </w:r>
    </w:p>
    <w:p w14:paraId="6AAA7330">
      <w:pPr>
        <w:pStyle w:val="35"/>
        <w:rPr>
          <w:rFonts w:hint="eastAsia"/>
        </w:rPr>
      </w:pPr>
      <w:r>
        <w:rPr>
          <w:rFonts w:hint="eastAsia"/>
        </w:rPr>
        <w:t>表4-1 目标市场分层表</w:t>
      </w:r>
    </w:p>
    <w:tbl>
      <w:tblPr>
        <w:tblStyle w:val="18"/>
        <w:tblW w:w="89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1594"/>
        <w:gridCol w:w="1620"/>
        <w:gridCol w:w="1607"/>
        <w:gridCol w:w="1595"/>
        <w:gridCol w:w="1595"/>
      </w:tblGrid>
      <w:tr w14:paraId="1F46E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006" w:type="dxa"/>
            <w:vAlign w:val="center"/>
          </w:tcPr>
          <w:p w14:paraId="3D4C05E0">
            <w:pPr>
              <w:jc w:val="center"/>
              <w:rPr>
                <w:rFonts w:hint="eastAsia" w:ascii="宋体" w:hAnsi="宋体"/>
                <w:b/>
                <w:bCs/>
              </w:rPr>
            </w:pPr>
            <w:r>
              <w:rPr>
                <w:rFonts w:hint="eastAsia" w:ascii="宋体" w:hAnsi="宋体"/>
                <w:b/>
                <w:bCs/>
              </w:rPr>
              <w:t>层级</w:t>
            </w:r>
          </w:p>
        </w:tc>
        <w:tc>
          <w:tcPr>
            <w:tcW w:w="1704" w:type="dxa"/>
            <w:vAlign w:val="center"/>
          </w:tcPr>
          <w:p w14:paraId="288A28F6">
            <w:pPr>
              <w:jc w:val="center"/>
              <w:rPr>
                <w:rFonts w:hint="eastAsia" w:ascii="宋体" w:hAnsi="宋体"/>
                <w:b/>
                <w:bCs/>
              </w:rPr>
            </w:pPr>
            <w:r>
              <w:rPr>
                <w:rFonts w:hint="eastAsia" w:ascii="宋体" w:hAnsi="宋体"/>
                <w:b/>
                <w:bCs/>
              </w:rPr>
              <w:t>客群规模</w:t>
            </w:r>
          </w:p>
        </w:tc>
        <w:tc>
          <w:tcPr>
            <w:tcW w:w="1704" w:type="dxa"/>
            <w:vAlign w:val="center"/>
          </w:tcPr>
          <w:p w14:paraId="57521CE3">
            <w:pPr>
              <w:jc w:val="center"/>
              <w:rPr>
                <w:rFonts w:hint="eastAsia" w:ascii="宋体" w:hAnsi="宋体"/>
                <w:b/>
                <w:bCs/>
              </w:rPr>
            </w:pPr>
            <w:r>
              <w:rPr>
                <w:rFonts w:hint="eastAsia" w:ascii="宋体" w:hAnsi="宋体"/>
                <w:b/>
                <w:bCs/>
              </w:rPr>
              <w:t>规模特征</w:t>
            </w:r>
          </w:p>
        </w:tc>
        <w:tc>
          <w:tcPr>
            <w:tcW w:w="1704" w:type="dxa"/>
            <w:vAlign w:val="center"/>
          </w:tcPr>
          <w:p w14:paraId="042B2129">
            <w:pPr>
              <w:jc w:val="center"/>
              <w:rPr>
                <w:rFonts w:hint="eastAsia" w:ascii="宋体" w:hAnsi="宋体"/>
                <w:b/>
                <w:bCs/>
              </w:rPr>
            </w:pPr>
            <w:r>
              <w:rPr>
                <w:rFonts w:hint="eastAsia" w:ascii="宋体" w:hAnsi="宋体"/>
                <w:b/>
                <w:bCs/>
              </w:rPr>
              <w:t>核心诉求</w:t>
            </w:r>
          </w:p>
        </w:tc>
        <w:tc>
          <w:tcPr>
            <w:tcW w:w="1704" w:type="dxa"/>
            <w:vAlign w:val="center"/>
          </w:tcPr>
          <w:p w14:paraId="05A3DC91">
            <w:pPr>
              <w:jc w:val="center"/>
              <w:rPr>
                <w:rFonts w:hint="eastAsia" w:ascii="宋体" w:hAnsi="宋体"/>
                <w:b/>
                <w:bCs/>
              </w:rPr>
            </w:pPr>
            <w:r>
              <w:rPr>
                <w:rFonts w:hint="eastAsia" w:ascii="宋体" w:hAnsi="宋体"/>
                <w:b/>
                <w:bCs/>
              </w:rPr>
              <w:t>付费能力</w:t>
            </w:r>
          </w:p>
        </w:tc>
        <w:tc>
          <w:tcPr>
            <w:tcW w:w="1704" w:type="dxa"/>
            <w:vAlign w:val="center"/>
          </w:tcPr>
          <w:p w14:paraId="7A5162C4">
            <w:pPr>
              <w:jc w:val="center"/>
              <w:rPr>
                <w:rFonts w:hint="eastAsia" w:ascii="宋体" w:hAnsi="宋体"/>
                <w:b/>
                <w:bCs/>
              </w:rPr>
            </w:pPr>
            <w:r>
              <w:rPr>
                <w:rFonts w:hint="eastAsia" w:ascii="宋体" w:hAnsi="宋体"/>
                <w:b/>
                <w:bCs/>
              </w:rPr>
              <w:t>策略重点</w:t>
            </w:r>
          </w:p>
        </w:tc>
      </w:tr>
      <w:tr w14:paraId="7CA45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006" w:type="dxa"/>
            <w:vAlign w:val="center"/>
          </w:tcPr>
          <w:p w14:paraId="7EFDB1FE">
            <w:pPr>
              <w:jc w:val="center"/>
              <w:rPr>
                <w:rFonts w:hint="eastAsia" w:ascii="宋体" w:hAnsi="宋体"/>
              </w:rPr>
            </w:pPr>
            <w:r>
              <w:rPr>
                <w:rFonts w:hint="eastAsia" w:ascii="宋体" w:hAnsi="宋体"/>
              </w:rPr>
              <w:t>核心层</w:t>
            </w:r>
          </w:p>
        </w:tc>
        <w:tc>
          <w:tcPr>
            <w:tcW w:w="1704" w:type="dxa"/>
            <w:vAlign w:val="center"/>
          </w:tcPr>
          <w:p w14:paraId="65A25D8C">
            <w:pPr>
              <w:jc w:val="center"/>
              <w:rPr>
                <w:rFonts w:hint="eastAsia" w:ascii="宋体" w:hAnsi="宋体"/>
              </w:rPr>
            </w:pPr>
            <w:r>
              <w:rPr>
                <w:rFonts w:ascii="宋体" w:hAnsi="宋体"/>
              </w:rPr>
              <w:t>中小养殖户（塘主）</w:t>
            </w:r>
          </w:p>
        </w:tc>
        <w:tc>
          <w:tcPr>
            <w:tcW w:w="1704" w:type="dxa"/>
            <w:vAlign w:val="center"/>
          </w:tcPr>
          <w:p w14:paraId="20EBC2DD">
            <w:pPr>
              <w:jc w:val="center"/>
              <w:rPr>
                <w:rFonts w:hint="eastAsia" w:ascii="宋体" w:hAnsi="宋体"/>
              </w:rPr>
            </w:pPr>
            <w:r>
              <w:rPr>
                <w:rFonts w:ascii="宋体" w:hAnsi="宋体"/>
              </w:rPr>
              <w:t>单户5</w:t>
            </w:r>
            <w:r>
              <w:rPr>
                <w:rFonts w:hint="eastAsia" w:ascii="宋体" w:hAnsi="宋体"/>
              </w:rPr>
              <w:t>-</w:t>
            </w:r>
            <w:r>
              <w:rPr>
                <w:rFonts w:ascii="宋体" w:hAnsi="宋体"/>
              </w:rPr>
              <w:t>30亩，1</w:t>
            </w:r>
            <w:r>
              <w:rPr>
                <w:rFonts w:hint="eastAsia" w:ascii="宋体" w:hAnsi="宋体"/>
              </w:rPr>
              <w:t>-</w:t>
            </w:r>
            <w:r>
              <w:rPr>
                <w:rFonts w:ascii="宋体" w:hAnsi="宋体"/>
              </w:rPr>
              <w:t>5口塘</w:t>
            </w:r>
          </w:p>
        </w:tc>
        <w:tc>
          <w:tcPr>
            <w:tcW w:w="1704" w:type="dxa"/>
            <w:vAlign w:val="center"/>
          </w:tcPr>
          <w:p w14:paraId="0F9F6D8F">
            <w:pPr>
              <w:jc w:val="center"/>
              <w:rPr>
                <w:rFonts w:hint="eastAsia" w:ascii="宋体" w:hAnsi="宋体"/>
              </w:rPr>
            </w:pPr>
            <w:r>
              <w:rPr>
                <w:rFonts w:ascii="宋体" w:hAnsi="宋体"/>
              </w:rPr>
              <w:t>降本、夜间监测、操作极简</w:t>
            </w:r>
          </w:p>
        </w:tc>
        <w:tc>
          <w:tcPr>
            <w:tcW w:w="1704" w:type="dxa"/>
            <w:vAlign w:val="center"/>
          </w:tcPr>
          <w:p w14:paraId="723AAF2F">
            <w:pPr>
              <w:jc w:val="center"/>
              <w:rPr>
                <w:rFonts w:hint="eastAsia" w:ascii="宋体" w:hAnsi="宋体"/>
              </w:rPr>
            </w:pPr>
            <w:r>
              <w:rPr>
                <w:rFonts w:ascii="宋体" w:hAnsi="宋体"/>
              </w:rPr>
              <w:t>价格敏感，关注回本周期</w:t>
            </w:r>
          </w:p>
        </w:tc>
        <w:tc>
          <w:tcPr>
            <w:tcW w:w="1704" w:type="dxa"/>
            <w:vAlign w:val="center"/>
          </w:tcPr>
          <w:p w14:paraId="505F8CAB">
            <w:pPr>
              <w:jc w:val="center"/>
              <w:rPr>
                <w:rFonts w:hint="eastAsia" w:ascii="宋体" w:hAnsi="宋体"/>
              </w:rPr>
            </w:pPr>
            <w:r>
              <w:rPr>
                <w:rFonts w:ascii="宋体" w:hAnsi="宋体"/>
              </w:rPr>
              <w:t>基础版走量，强调&lt;3个月回本</w:t>
            </w:r>
          </w:p>
        </w:tc>
      </w:tr>
      <w:tr w14:paraId="7AED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006" w:type="dxa"/>
            <w:vAlign w:val="center"/>
          </w:tcPr>
          <w:p w14:paraId="48180950">
            <w:pPr>
              <w:jc w:val="center"/>
              <w:rPr>
                <w:rFonts w:hint="eastAsia" w:ascii="宋体" w:hAnsi="宋体"/>
              </w:rPr>
            </w:pPr>
            <w:r>
              <w:rPr>
                <w:rFonts w:hint="eastAsia" w:ascii="宋体" w:hAnsi="宋体"/>
              </w:rPr>
              <w:t>增长层</w:t>
            </w:r>
          </w:p>
        </w:tc>
        <w:tc>
          <w:tcPr>
            <w:tcW w:w="1704" w:type="dxa"/>
            <w:vAlign w:val="center"/>
          </w:tcPr>
          <w:p w14:paraId="5D2A2B7C">
            <w:pPr>
              <w:jc w:val="center"/>
              <w:rPr>
                <w:rFonts w:hint="eastAsia" w:ascii="宋体" w:hAnsi="宋体"/>
              </w:rPr>
            </w:pPr>
            <w:r>
              <w:rPr>
                <w:rFonts w:ascii="宋体" w:hAnsi="宋体"/>
              </w:rPr>
              <w:t>养殖合作社/家庭农场</w:t>
            </w:r>
          </w:p>
        </w:tc>
        <w:tc>
          <w:tcPr>
            <w:tcW w:w="1704" w:type="dxa"/>
            <w:vAlign w:val="center"/>
          </w:tcPr>
          <w:p w14:paraId="35D323B1">
            <w:pPr>
              <w:jc w:val="center"/>
              <w:rPr>
                <w:rFonts w:hint="eastAsia" w:ascii="宋体" w:hAnsi="宋体"/>
              </w:rPr>
            </w:pPr>
            <w:r>
              <w:rPr>
                <w:rFonts w:ascii="宋体" w:hAnsi="宋体"/>
              </w:rPr>
              <w:t>50</w:t>
            </w:r>
            <w:r>
              <w:rPr>
                <w:rFonts w:hint="eastAsia" w:ascii="宋体" w:hAnsi="宋体"/>
              </w:rPr>
              <w:t>-</w:t>
            </w:r>
            <w:r>
              <w:rPr>
                <w:rFonts w:ascii="宋体" w:hAnsi="宋体"/>
              </w:rPr>
              <w:t>200亩，统一管理</w:t>
            </w:r>
          </w:p>
        </w:tc>
        <w:tc>
          <w:tcPr>
            <w:tcW w:w="1704" w:type="dxa"/>
            <w:vAlign w:val="center"/>
          </w:tcPr>
          <w:p w14:paraId="000D0982">
            <w:pPr>
              <w:jc w:val="center"/>
              <w:rPr>
                <w:rFonts w:hint="eastAsia" w:ascii="宋体" w:hAnsi="宋体"/>
              </w:rPr>
            </w:pPr>
            <w:r>
              <w:rPr>
                <w:rFonts w:ascii="宋体" w:hAnsi="宋体"/>
              </w:rPr>
              <w:t>标准化、数据可追溯、申请补贴</w:t>
            </w:r>
          </w:p>
        </w:tc>
        <w:tc>
          <w:tcPr>
            <w:tcW w:w="1704" w:type="dxa"/>
            <w:vAlign w:val="center"/>
          </w:tcPr>
          <w:p w14:paraId="0F32694A">
            <w:pPr>
              <w:jc w:val="center"/>
              <w:rPr>
                <w:rFonts w:hint="eastAsia" w:ascii="宋体" w:hAnsi="宋体"/>
              </w:rPr>
            </w:pPr>
            <w:r>
              <w:rPr>
                <w:rFonts w:ascii="宋体" w:hAnsi="宋体"/>
              </w:rPr>
              <w:t>中等，集中采购决策</w:t>
            </w:r>
          </w:p>
        </w:tc>
        <w:tc>
          <w:tcPr>
            <w:tcW w:w="1704" w:type="dxa"/>
            <w:vAlign w:val="center"/>
          </w:tcPr>
          <w:p w14:paraId="1BFE040B">
            <w:pPr>
              <w:jc w:val="center"/>
              <w:rPr>
                <w:rFonts w:hint="eastAsia" w:ascii="宋体" w:hAnsi="宋体"/>
              </w:rPr>
            </w:pPr>
            <w:r>
              <w:rPr>
                <w:rFonts w:ascii="宋体" w:hAnsi="宋体"/>
              </w:rPr>
              <w:t>标准版+合作社管理平台，批量化销售</w:t>
            </w:r>
          </w:p>
        </w:tc>
      </w:tr>
      <w:tr w14:paraId="3260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006" w:type="dxa"/>
            <w:vAlign w:val="center"/>
          </w:tcPr>
          <w:p w14:paraId="11867259">
            <w:pPr>
              <w:jc w:val="center"/>
              <w:rPr>
                <w:rFonts w:hint="eastAsia" w:ascii="宋体" w:hAnsi="宋体"/>
              </w:rPr>
            </w:pPr>
            <w:r>
              <w:rPr>
                <w:rFonts w:hint="eastAsia" w:ascii="宋体" w:hAnsi="宋体"/>
              </w:rPr>
              <w:t>利润层</w:t>
            </w:r>
          </w:p>
        </w:tc>
        <w:tc>
          <w:tcPr>
            <w:tcW w:w="1704" w:type="dxa"/>
            <w:vAlign w:val="center"/>
          </w:tcPr>
          <w:p w14:paraId="5F396917">
            <w:pPr>
              <w:jc w:val="center"/>
              <w:rPr>
                <w:rFonts w:hint="eastAsia" w:ascii="宋体" w:hAnsi="宋体"/>
              </w:rPr>
            </w:pPr>
            <w:r>
              <w:rPr>
                <w:rFonts w:ascii="宋体" w:hAnsi="宋体"/>
              </w:rPr>
              <w:t>工厂化循环水企业</w:t>
            </w:r>
          </w:p>
          <w:p w14:paraId="6DDD6B1D">
            <w:pPr>
              <w:jc w:val="center"/>
              <w:rPr>
                <w:rFonts w:hint="eastAsia" w:ascii="宋体" w:hAnsi="宋体"/>
              </w:rPr>
            </w:pPr>
            <w:r>
              <w:rPr>
                <w:rFonts w:ascii="宋体" w:hAnsi="宋体"/>
              </w:rPr>
              <w:t>/示范园区</w:t>
            </w:r>
          </w:p>
        </w:tc>
        <w:tc>
          <w:tcPr>
            <w:tcW w:w="1704" w:type="dxa"/>
            <w:vAlign w:val="center"/>
          </w:tcPr>
          <w:p w14:paraId="62632CDF">
            <w:pPr>
              <w:jc w:val="center"/>
              <w:rPr>
                <w:rFonts w:hint="eastAsia" w:ascii="宋体" w:hAnsi="宋体"/>
              </w:rPr>
            </w:pPr>
            <w:r>
              <w:rPr>
                <w:rFonts w:ascii="宋体" w:hAnsi="宋体"/>
              </w:rPr>
              <w:t>循环水车间，高密度</w:t>
            </w:r>
          </w:p>
        </w:tc>
        <w:tc>
          <w:tcPr>
            <w:tcW w:w="1704" w:type="dxa"/>
            <w:vAlign w:val="center"/>
          </w:tcPr>
          <w:p w14:paraId="11BD523D">
            <w:pPr>
              <w:jc w:val="center"/>
              <w:rPr>
                <w:rFonts w:hint="eastAsia" w:ascii="宋体" w:hAnsi="宋体"/>
              </w:rPr>
            </w:pPr>
            <w:r>
              <w:rPr>
                <w:rFonts w:ascii="宋体" w:hAnsi="宋体"/>
              </w:rPr>
              <w:t>7×24无人值守、系统集成、精准投喂</w:t>
            </w:r>
          </w:p>
        </w:tc>
        <w:tc>
          <w:tcPr>
            <w:tcW w:w="1704" w:type="dxa"/>
            <w:vAlign w:val="center"/>
          </w:tcPr>
          <w:p w14:paraId="27089EDE">
            <w:pPr>
              <w:jc w:val="center"/>
              <w:rPr>
                <w:rFonts w:hint="eastAsia" w:ascii="宋体" w:hAnsi="宋体"/>
              </w:rPr>
            </w:pPr>
            <w:r>
              <w:rPr>
                <w:rFonts w:ascii="宋体" w:hAnsi="宋体"/>
              </w:rPr>
              <w:t>高，愿为效率溢价</w:t>
            </w:r>
          </w:p>
        </w:tc>
        <w:tc>
          <w:tcPr>
            <w:tcW w:w="1704" w:type="dxa"/>
            <w:vAlign w:val="center"/>
          </w:tcPr>
          <w:p w14:paraId="10C360AD">
            <w:pPr>
              <w:jc w:val="center"/>
              <w:rPr>
                <w:rFonts w:hint="eastAsia" w:ascii="宋体" w:hAnsi="宋体"/>
              </w:rPr>
            </w:pPr>
            <w:r>
              <w:rPr>
                <w:rFonts w:ascii="宋体" w:hAnsi="宋体"/>
              </w:rPr>
              <w:t>高端定制版+API对接+年度运维服务</w:t>
            </w:r>
          </w:p>
        </w:tc>
      </w:tr>
    </w:tbl>
    <w:p w14:paraId="0BF678C1">
      <w:pPr>
        <w:spacing w:line="480" w:lineRule="auto"/>
        <w:rPr>
          <w:rStyle w:val="20"/>
          <w:rFonts w:hint="eastAsia"/>
        </w:rPr>
      </w:pPr>
      <w:r>
        <w:rPr>
          <w:rStyle w:val="20"/>
        </w:rPr>
        <w:t>延伸客群与渠道合作方：</w:t>
      </w:r>
    </w:p>
    <w:p w14:paraId="09834E25">
      <w:pPr>
        <w:spacing w:line="360" w:lineRule="auto"/>
        <w:ind w:firstLine="420"/>
        <w:rPr>
          <w:rFonts w:hint="eastAsia" w:ascii="宋体" w:hAnsi="宋体"/>
        </w:rPr>
      </w:pPr>
      <w:r>
        <w:rPr>
          <w:rFonts w:hint="eastAsia" w:ascii="宋体" w:hAnsi="宋体"/>
        </w:rPr>
        <w:t>1）</w:t>
      </w:r>
      <w:r>
        <w:rPr>
          <w:rFonts w:ascii="宋体" w:hAnsi="宋体"/>
        </w:rPr>
        <w:t>水产技术推广站：政府农技服务窗口，是项目进入基层市场的关键渠道，可借助其公信力降低推广阻力；</w:t>
      </w:r>
    </w:p>
    <w:p w14:paraId="0D59A69B">
      <w:pPr>
        <w:spacing w:line="360" w:lineRule="auto"/>
        <w:ind w:firstLine="420"/>
        <w:rPr>
          <w:rFonts w:hint="eastAsia" w:ascii="宋体" w:hAnsi="宋体"/>
        </w:rPr>
      </w:pPr>
      <w:r>
        <w:rPr>
          <w:rFonts w:hint="eastAsia" w:ascii="宋体" w:hAnsi="宋体"/>
        </w:rPr>
        <w:t>2）</w:t>
      </w:r>
      <w:r>
        <w:rPr>
          <w:rFonts w:ascii="宋体" w:hAnsi="宋体"/>
        </w:rPr>
        <w:t>饲料/苗种企业：希望通过养殖数据优化产品配方与投放策略，具备联合推广动机；</w:t>
      </w:r>
    </w:p>
    <w:p w14:paraId="43592E86">
      <w:pPr>
        <w:spacing w:line="360" w:lineRule="auto"/>
        <w:ind w:firstLine="420"/>
        <w:rPr>
          <w:rFonts w:hint="eastAsia" w:ascii="宋体" w:hAnsi="宋体"/>
        </w:rPr>
      </w:pPr>
      <w:r>
        <w:rPr>
          <w:rFonts w:hint="eastAsia" w:ascii="宋体" w:hAnsi="宋体"/>
        </w:rPr>
        <w:t>3）</w:t>
      </w:r>
      <w:r>
        <w:rPr>
          <w:rFonts w:ascii="宋体" w:hAnsi="宋体"/>
        </w:rPr>
        <w:t>渔业保险/金融机构：需要养殖过程数据支撑精准承保与信贷风控，可形成数据增值合作。</w:t>
      </w:r>
    </w:p>
    <w:p w14:paraId="12FEA52D">
      <w:pPr>
        <w:pStyle w:val="3"/>
        <w:rPr>
          <w:rFonts w:hint="eastAsia"/>
        </w:rPr>
      </w:pPr>
      <w:bookmarkStart w:id="18" w:name="_Toc6889"/>
      <w:r>
        <w:t xml:space="preserve">4.2 </w:t>
      </w:r>
      <w:r>
        <w:rPr>
          <w:rFonts w:hint="eastAsia"/>
        </w:rPr>
        <w:t>发展前景分析</w:t>
      </w:r>
      <w:bookmarkEnd w:id="18"/>
    </w:p>
    <w:p w14:paraId="16A310D9">
      <w:pPr>
        <w:spacing w:line="360" w:lineRule="auto"/>
        <w:ind w:firstLine="420"/>
        <w:rPr>
          <w:rFonts w:hint="eastAsia" w:ascii="宋体" w:hAnsi="宋体" w:eastAsia="宋体"/>
          <w:b/>
          <w:bCs/>
          <w:lang w:eastAsia="zh-CN"/>
        </w:rPr>
      </w:pPr>
      <w:r>
        <w:rPr>
          <w:rFonts w:hint="eastAsia" w:ascii="宋体" w:hAnsi="宋体"/>
        </w:rPr>
        <w:t>1）</w:t>
      </w:r>
      <w:r>
        <w:rPr>
          <w:rFonts w:ascii="宋体" w:hAnsi="宋体"/>
          <w:b/>
          <w:bCs/>
        </w:rPr>
        <w:t>行业需求旺盛</w:t>
      </w:r>
      <w:r>
        <w:rPr>
          <w:rFonts w:hint="eastAsia" w:ascii="宋体" w:hAnsi="宋体"/>
          <w:b/>
          <w:bCs/>
          <w:lang w:eastAsia="zh-CN"/>
        </w:rPr>
        <w:t>。</w:t>
      </w:r>
      <w:r>
        <w:rPr>
          <w:rFonts w:hint="eastAsia" w:ascii="宋体" w:hAnsi="宋体"/>
        </w:rPr>
        <w:t>我国</w:t>
      </w:r>
      <w:r>
        <w:rPr>
          <w:rFonts w:ascii="宋体" w:hAnsi="宋体"/>
        </w:rPr>
        <w:t>对虾年产量超220万吨，养殖面积广阔，但行业仍高度依赖人工巡查，劳动力成本年均上涨8%-10%，招工难问题持续加剧。同时，对虾养殖作为我国水产养殖的核心品类，规模化、工厂化养殖趋势明显，养殖户对智能化监测设备的需求持续攀升，“机器换人”成为养殖户的迫切需求。而现有产品存在明显痛点，市场空白亟待填补，项目产品可精准匹配行业需求，市场渗透率提升空间巨大</w:t>
      </w:r>
      <w:r>
        <w:rPr>
          <w:rFonts w:hint="eastAsia" w:ascii="宋体" w:hAnsi="宋体"/>
          <w:lang w:eastAsia="zh-CN"/>
        </w:rPr>
        <w:t>。</w:t>
      </w:r>
    </w:p>
    <w:p w14:paraId="08CA029E">
      <w:pPr>
        <w:spacing w:line="360" w:lineRule="auto"/>
        <w:ind w:firstLine="420"/>
        <w:rPr>
          <w:rFonts w:hint="eastAsia" w:ascii="宋体" w:hAnsi="宋体"/>
        </w:rPr>
      </w:pPr>
      <w:r>
        <w:rPr>
          <w:rFonts w:hint="eastAsia" w:ascii="宋体" w:hAnsi="宋体"/>
        </w:rPr>
        <w:t>2）</w:t>
      </w:r>
      <w:r>
        <w:rPr>
          <w:rFonts w:ascii="宋体" w:hAnsi="宋体"/>
          <w:b/>
          <w:bCs/>
        </w:rPr>
        <w:t>政策支撑有力</w:t>
      </w:r>
      <w:r>
        <w:rPr>
          <w:rFonts w:hint="eastAsia" w:ascii="宋体" w:hAnsi="宋体"/>
          <w:b/>
          <w:bCs/>
          <w:lang w:eastAsia="zh-CN"/>
        </w:rPr>
        <w:t>。</w:t>
      </w:r>
      <w:r>
        <w:rPr>
          <w:rFonts w:ascii="宋体" w:hAnsi="宋体"/>
        </w:rPr>
        <w:t>国家大力推动乡村振兴、海洋渔业高质量发展，出台多项政策支持农业智能化、机械化升级，农业综合开发财政资金可覆盖项目建设、设备购置、科技推广等相关支出，为项目落地提供政策与资金保障。《“十四五”渔业发展规划》中明确将智能化养殖装备列为重点支持方向，广东、海南、福建等主产区已陆续将智能投喂、水质监测设备纳入农机购置补贴范围，本产品具备申报补贴的硬件条件。</w:t>
      </w:r>
    </w:p>
    <w:p w14:paraId="48D31A33">
      <w:pPr>
        <w:spacing w:line="360" w:lineRule="auto"/>
        <w:ind w:firstLine="420"/>
        <w:rPr>
          <w:rFonts w:hint="eastAsia" w:ascii="宋体" w:hAnsi="宋体"/>
        </w:rPr>
      </w:pPr>
      <w:r>
        <w:rPr>
          <w:rFonts w:hint="eastAsia" w:ascii="宋体" w:hAnsi="宋体"/>
        </w:rPr>
        <w:t>3）</w:t>
      </w:r>
      <w:r>
        <w:rPr>
          <w:rFonts w:ascii="宋体" w:hAnsi="宋体"/>
          <w:b/>
          <w:bCs/>
        </w:rPr>
        <w:t>产业潜力巨大</w:t>
      </w:r>
      <w:r>
        <w:rPr>
          <w:rFonts w:hint="eastAsia" w:ascii="宋体" w:hAnsi="宋体"/>
          <w:b/>
          <w:bCs/>
          <w:lang w:eastAsia="zh-CN"/>
        </w:rPr>
        <w:t>。</w:t>
      </w:r>
      <w:r>
        <w:rPr>
          <w:rFonts w:ascii="宋体" w:hAnsi="宋体"/>
        </w:rPr>
        <w:t>随着AI、物联网技术在水产养殖领域的深度应用，对虾养殖正加速向技术密集型、资本密集型转型，项目不仅提供硬件设备，更延伸数据增值服务，契合产业升级趋势，可依托产业链延伸实现可持续发展，同时应对成本上升、病害频发等行业挑战，为养殖户提供全方位解决方案，市场生命力强劲。</w:t>
      </w:r>
    </w:p>
    <w:p w14:paraId="65A0F635">
      <w:pPr>
        <w:spacing w:line="360" w:lineRule="auto"/>
        <w:ind w:firstLine="420"/>
        <w:rPr>
          <w:rFonts w:hint="eastAsia" w:ascii="宋体" w:hAnsi="宋体"/>
        </w:rPr>
      </w:pPr>
      <w:r>
        <w:rPr>
          <w:rFonts w:hint="eastAsia" w:ascii="宋体" w:hAnsi="宋体"/>
        </w:rPr>
        <w:t>4）</w:t>
      </w:r>
      <w:r>
        <w:rPr>
          <w:rFonts w:ascii="宋体" w:hAnsi="宋体"/>
          <w:b/>
          <w:bCs/>
        </w:rPr>
        <w:t>市场空间巨大</w:t>
      </w:r>
      <w:r>
        <w:rPr>
          <w:rFonts w:hint="eastAsia" w:ascii="宋体" w:hAnsi="宋体"/>
          <w:b/>
          <w:bCs/>
          <w:lang w:eastAsia="zh-CN"/>
        </w:rPr>
        <w:t>。</w:t>
      </w:r>
      <w:r>
        <w:rPr>
          <w:rFonts w:ascii="宋体" w:hAnsi="宋体"/>
        </w:rPr>
        <w:t>保守估计全国对虾精养池塘面积约200万亩，按每10亩配置1台设备计算，潜在装机量约20万台，市场规模超</w:t>
      </w:r>
      <w:r>
        <w:rPr>
          <w:rFonts w:hint="eastAsia" w:ascii="宋体" w:hAnsi="宋体"/>
        </w:rPr>
        <w:t>4.4</w:t>
      </w:r>
      <w:r>
        <w:rPr>
          <w:rFonts w:ascii="宋体" w:hAnsi="宋体"/>
        </w:rPr>
        <w:t>亿元；若考虑高位池、工厂化车间的高密度覆盖，市场天花板可突破30亿元。叠加SaaS订阅与数据服务，市场空间进一步放大。</w:t>
      </w:r>
    </w:p>
    <w:p w14:paraId="6B124DBB">
      <w:pPr>
        <w:spacing w:line="360" w:lineRule="auto"/>
        <w:ind w:firstLine="420"/>
        <w:rPr>
          <w:rFonts w:hint="eastAsia" w:ascii="宋体" w:hAnsi="宋体"/>
        </w:rPr>
      </w:pPr>
      <w:r>
        <w:rPr>
          <w:rFonts w:hint="eastAsia" w:ascii="宋体" w:hAnsi="宋体"/>
        </w:rPr>
        <w:t>5）</w:t>
      </w:r>
      <w:r>
        <w:rPr>
          <w:rFonts w:ascii="宋体" w:hAnsi="宋体"/>
          <w:b/>
          <w:bCs/>
        </w:rPr>
        <w:t>技术可行性得以验证</w:t>
      </w:r>
      <w:r>
        <w:rPr>
          <w:rFonts w:hint="eastAsia" w:ascii="宋体" w:hAnsi="宋体"/>
          <w:b/>
          <w:bCs/>
          <w:lang w:eastAsia="zh-CN"/>
        </w:rPr>
        <w:t>。</w:t>
      </w:r>
      <w:r>
        <w:rPr>
          <w:rFonts w:ascii="宋体" w:hAnsi="宋体"/>
        </w:rPr>
        <w:t>产品已在汕尾实地部署测试</w:t>
      </w:r>
      <w:r>
        <w:rPr>
          <w:rFonts w:hint="eastAsia" w:ascii="宋体" w:hAnsi="宋体"/>
        </w:rPr>
        <w:t>多天</w:t>
      </w:r>
      <w:r>
        <w:rPr>
          <w:rFonts w:ascii="宋体" w:hAnsi="宋体"/>
        </w:rPr>
        <w:t>，设备在线率98.8%，识别准确率（补光条件下）达9</w:t>
      </w:r>
      <w:r>
        <w:rPr>
          <w:rFonts w:hint="eastAsia" w:ascii="宋体" w:hAnsi="宋体"/>
        </w:rPr>
        <w:t>0</w:t>
      </w:r>
      <w:r>
        <w:rPr>
          <w:rFonts w:ascii="宋体" w:hAnsi="宋体"/>
        </w:rPr>
        <w:t>%以上，用户反馈正向，具备规模化复制条件。</w:t>
      </w:r>
    </w:p>
    <w:p w14:paraId="164FAF0E">
      <w:pPr>
        <w:pStyle w:val="3"/>
        <w:rPr>
          <w:rFonts w:hint="eastAsia"/>
        </w:rPr>
      </w:pPr>
      <w:bookmarkStart w:id="19" w:name="_Toc21580"/>
      <w:r>
        <w:t xml:space="preserve">4.3 </w:t>
      </w:r>
      <w:r>
        <w:rPr>
          <w:rFonts w:hint="eastAsia"/>
        </w:rPr>
        <w:t>商业模式</w:t>
      </w:r>
      <w:bookmarkEnd w:id="19"/>
    </w:p>
    <w:p w14:paraId="5CA81184">
      <w:pPr>
        <w:pStyle w:val="4"/>
      </w:pPr>
      <w:r>
        <w:t>4.3.1 核心模式：分层产品+增值服务</w:t>
      </w:r>
    </w:p>
    <w:p w14:paraId="1EBB4AE2">
      <w:pPr>
        <w:spacing w:line="360" w:lineRule="auto"/>
        <w:ind w:firstLine="360"/>
        <w:rPr>
          <w:rFonts w:hint="eastAsia" w:ascii="宋体" w:hAnsi="宋体"/>
        </w:rPr>
      </w:pPr>
      <w:r>
        <w:rPr>
          <w:rFonts w:ascii="宋体" w:hAnsi="宋体"/>
        </w:rPr>
        <w:t xml:space="preserve">项目构建 </w:t>
      </w:r>
      <w:r>
        <w:rPr>
          <w:rFonts w:ascii="宋体" w:hAnsi="宋体"/>
          <w:b/>
          <w:bCs/>
        </w:rPr>
        <w:t>“三级火箭”</w:t>
      </w:r>
      <w:r>
        <w:rPr>
          <w:rFonts w:ascii="宋体" w:hAnsi="宋体"/>
        </w:rPr>
        <w:t xml:space="preserve"> 商业模式，形成正向数据飞轮：</w:t>
      </w:r>
    </w:p>
    <w:p w14:paraId="123478C0">
      <w:pPr>
        <w:spacing w:line="360" w:lineRule="auto"/>
        <w:ind w:firstLine="360"/>
        <w:rPr>
          <w:rFonts w:hint="eastAsia" w:ascii="宋体" w:hAnsi="宋体"/>
        </w:rPr>
      </w:pPr>
      <w:r>
        <w:rPr>
          <w:rFonts w:hint="eastAsia" w:ascii="宋体" w:hAnsi="宋体"/>
          <w:b/>
          <w:bCs/>
        </w:rPr>
        <w:t>1）</w:t>
      </w:r>
      <w:r>
        <w:rPr>
          <w:rFonts w:ascii="宋体" w:hAnsi="宋体"/>
          <w:b/>
          <w:bCs/>
        </w:rPr>
        <w:t>第一级（硬件销售）</w:t>
      </w:r>
      <w:r>
        <w:rPr>
          <w:rFonts w:ascii="宋体" w:hAnsi="宋体"/>
        </w:rPr>
        <w:t>：通过高性价比硬件快速占领塘口，获取用户入口与初始现金流；</w:t>
      </w:r>
    </w:p>
    <w:p w14:paraId="02091D85">
      <w:pPr>
        <w:spacing w:line="360" w:lineRule="auto"/>
        <w:ind w:firstLine="360"/>
        <w:rPr>
          <w:rFonts w:hint="eastAsia" w:ascii="宋体" w:hAnsi="宋体"/>
        </w:rPr>
      </w:pPr>
      <w:r>
        <w:rPr>
          <w:rFonts w:hint="eastAsia" w:ascii="宋体" w:hAnsi="宋体"/>
          <w:b/>
          <w:bCs/>
        </w:rPr>
        <w:t>2）</w:t>
      </w:r>
      <w:r>
        <w:rPr>
          <w:rFonts w:ascii="宋体" w:hAnsi="宋体"/>
          <w:b/>
          <w:bCs/>
        </w:rPr>
        <w:t>第二级（SaaS订阅）</w:t>
      </w:r>
      <w:r>
        <w:rPr>
          <w:rFonts w:ascii="宋体" w:hAnsi="宋体"/>
        </w:rPr>
        <w:t>：以数据可视化、远程管理、异常预警等功能提升用户粘性，转化为年度订阅收入；</w:t>
      </w:r>
    </w:p>
    <w:p w14:paraId="32BE1A89">
      <w:pPr>
        <w:spacing w:line="360" w:lineRule="auto"/>
        <w:ind w:firstLine="360"/>
        <w:rPr>
          <w:rFonts w:hint="eastAsia" w:ascii="宋体" w:hAnsi="宋体"/>
        </w:rPr>
      </w:pPr>
      <w:r>
        <w:rPr>
          <w:rFonts w:hint="eastAsia" w:ascii="宋体" w:hAnsi="宋体"/>
          <w:b/>
          <w:bCs/>
        </w:rPr>
        <w:t>3）</w:t>
      </w:r>
      <w:r>
        <w:rPr>
          <w:rFonts w:ascii="宋体" w:hAnsi="宋体"/>
          <w:b/>
          <w:bCs/>
        </w:rPr>
        <w:t>第三级（数据增值）</w:t>
      </w:r>
      <w:r>
        <w:rPr>
          <w:rFonts w:ascii="宋体" w:hAnsi="宋体"/>
        </w:rPr>
        <w:t>：沉淀大规模养殖数据后，形成行业级数据资产，向产业链上下游输出数据服务，构建高毛利盈利点。</w:t>
      </w:r>
    </w:p>
    <w:p w14:paraId="58743CF3">
      <w:pPr>
        <w:spacing w:line="360" w:lineRule="auto"/>
        <w:ind w:firstLine="360"/>
        <w:rPr>
          <w:rFonts w:hint="eastAsia" w:ascii="宋体" w:hAnsi="宋体"/>
          <w:lang w:val="en-US" w:eastAsia="zh-CN"/>
        </w:rPr>
      </w:pPr>
      <w:r>
        <w:rPr>
          <w:rFonts w:ascii="宋体" w:hAnsi="宋体"/>
          <w:b/>
          <w:bCs/>
        </w:rPr>
        <w:t>数据飞轮效应</w:t>
      </w:r>
      <w:r>
        <w:rPr>
          <w:rFonts w:ascii="宋体" w:hAnsi="宋体"/>
        </w:rPr>
        <w:t>：装机量↑ → 养殖数据库↑ → AI识别模型训练数据↑ → 算法精度↑ → 产品竞争力↑ → 装机量↑。</w:t>
      </w:r>
      <w:r>
        <w:rPr>
          <w:rFonts w:hint="eastAsia" w:ascii="宋体" w:hAnsi="宋体"/>
          <w:lang w:val="en-US" w:eastAsia="zh-CN"/>
        </w:rPr>
        <w:t>商业模式、数据飞轮如图4-1、图4-2所示。</w:t>
      </w:r>
    </w:p>
    <w:p w14:paraId="751F9743">
      <w:pPr>
        <w:spacing w:line="360" w:lineRule="auto"/>
        <w:rPr>
          <w:rFonts w:hint="eastAsia" w:ascii="宋体" w:hAnsi="宋体"/>
          <w:lang w:val="en-US" w:eastAsia="zh-CN"/>
        </w:rPr>
      </w:pPr>
      <w:r>
        <w:rPr>
          <w:rFonts w:hint="eastAsia" w:ascii="宋体" w:hAnsi="宋体"/>
          <w:lang w:val="en-US" w:eastAsia="zh-CN"/>
        </w:rPr>
        <w:drawing>
          <wp:inline distT="0" distB="0" distL="114300" distR="114300">
            <wp:extent cx="5266690" cy="3857625"/>
            <wp:effectExtent l="0" t="0" r="10160" b="9525"/>
            <wp:docPr id="9" name="图片 9" descr="三级火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三级火箭"/>
                    <pic:cNvPicPr>
                      <a:picLocks noChangeAspect="1"/>
                    </pic:cNvPicPr>
                  </pic:nvPicPr>
                  <pic:blipFill>
                    <a:blip r:embed="rId49"/>
                    <a:stretch>
                      <a:fillRect/>
                    </a:stretch>
                  </pic:blipFill>
                  <pic:spPr>
                    <a:xfrm>
                      <a:off x="0" y="0"/>
                      <a:ext cx="5266690" cy="3857625"/>
                    </a:xfrm>
                    <a:prstGeom prst="rect">
                      <a:avLst/>
                    </a:prstGeom>
                  </pic:spPr>
                </pic:pic>
              </a:graphicData>
            </a:graphic>
          </wp:inline>
        </w:drawing>
      </w:r>
    </w:p>
    <w:p w14:paraId="2702269D">
      <w:pPr>
        <w:pStyle w:val="35"/>
        <w:bidi w:val="0"/>
        <w:rPr>
          <w:rFonts w:hint="default"/>
          <w:lang w:val="en-US" w:eastAsia="zh-CN"/>
        </w:rPr>
      </w:pPr>
      <w:r>
        <w:rPr>
          <w:rFonts w:hint="eastAsia"/>
          <w:lang w:val="en-US" w:eastAsia="zh-CN"/>
        </w:rPr>
        <w:t>图4-1 商业模式图</w:t>
      </w:r>
    </w:p>
    <w:p w14:paraId="70180713">
      <w:pPr>
        <w:spacing w:line="360" w:lineRule="auto"/>
        <w:jc w:val="center"/>
        <w:rPr>
          <w:rFonts w:hint="default" w:ascii="宋体" w:hAnsi="宋体"/>
          <w:lang w:val="en-US" w:eastAsia="zh-CN"/>
        </w:rPr>
      </w:pPr>
      <w:r>
        <w:rPr>
          <w:rFonts w:hint="default" w:ascii="宋体" w:hAnsi="宋体"/>
          <w:lang w:val="en-US" w:eastAsia="zh-CN"/>
        </w:rPr>
        <w:drawing>
          <wp:inline distT="0" distB="0" distL="114300" distR="114300">
            <wp:extent cx="6009640" cy="5381625"/>
            <wp:effectExtent l="0" t="0" r="10160" b="9525"/>
            <wp:docPr id="8" name="图片 8" descr="D:/计设文件夹/GPT数据飞轮.pngGPT数据飞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计设文件夹/GPT数据飞轮.pngGPT数据飞轮"/>
                    <pic:cNvPicPr>
                      <a:picLocks noChangeAspect="1"/>
                    </pic:cNvPicPr>
                  </pic:nvPicPr>
                  <pic:blipFill>
                    <a:blip r:embed="rId50"/>
                    <a:srcRect t="10452"/>
                    <a:stretch>
                      <a:fillRect/>
                    </a:stretch>
                  </pic:blipFill>
                  <pic:spPr>
                    <a:xfrm>
                      <a:off x="0" y="0"/>
                      <a:ext cx="6009640" cy="5381625"/>
                    </a:xfrm>
                    <a:prstGeom prst="rect">
                      <a:avLst/>
                    </a:prstGeom>
                  </pic:spPr>
                </pic:pic>
              </a:graphicData>
            </a:graphic>
          </wp:inline>
        </w:drawing>
      </w:r>
    </w:p>
    <w:p w14:paraId="159847E4">
      <w:pPr>
        <w:pStyle w:val="35"/>
        <w:bidi w:val="0"/>
        <w:rPr>
          <w:rFonts w:hint="default"/>
          <w:lang w:val="en-US" w:eastAsia="zh-CN"/>
        </w:rPr>
      </w:pPr>
      <w:r>
        <w:rPr>
          <w:rFonts w:hint="eastAsia"/>
          <w:lang w:val="en-US" w:eastAsia="zh-CN"/>
        </w:rPr>
        <w:t>图4-2 数据飞轮图</w:t>
      </w:r>
    </w:p>
    <w:p w14:paraId="1269AAD2">
      <w:pPr>
        <w:spacing w:line="360" w:lineRule="auto"/>
        <w:ind w:firstLine="420"/>
        <w:rPr>
          <w:rFonts w:hint="eastAsia" w:ascii="宋体" w:hAnsi="宋体"/>
        </w:rPr>
      </w:pPr>
      <w:r>
        <w:rPr>
          <w:rFonts w:ascii="宋体" w:hAnsi="宋体"/>
        </w:rPr>
        <w:t>该闭环形成竞争对手难以复制的数据壁垒，具有高度的科学前瞻性与商业可持续性。</w:t>
      </w:r>
    </w:p>
    <w:p w14:paraId="1C8D927B">
      <w:pPr>
        <w:spacing w:line="360" w:lineRule="auto"/>
        <w:rPr>
          <w:rFonts w:hint="eastAsia"/>
        </w:rPr>
      </w:pPr>
      <w:r>
        <w:tab/>
      </w:r>
      <w:r>
        <w:rPr>
          <w:rFonts w:hint="eastAsia"/>
        </w:rPr>
        <w:t>除此之外，项目</w:t>
      </w:r>
      <w:r>
        <w:t>针对不同客群需求</w:t>
      </w:r>
      <w:r>
        <w:rPr>
          <w:rFonts w:hint="eastAsia"/>
        </w:rPr>
        <w:t>与支付能力</w:t>
      </w:r>
      <w:r>
        <w:t>，推出分层硬件产品，搭配专属软件与增值服务，实现精准适配：</w:t>
      </w:r>
    </w:p>
    <w:p w14:paraId="3F9A3863">
      <w:pPr>
        <w:spacing w:line="480" w:lineRule="auto"/>
        <w:ind w:firstLine="420"/>
        <w:rPr>
          <w:rFonts w:hint="eastAsia"/>
          <w:b/>
          <w:bCs/>
        </w:rPr>
      </w:pPr>
      <w:r>
        <w:rPr>
          <w:rFonts w:hint="eastAsia"/>
          <w:b/>
          <w:bCs/>
        </w:rPr>
        <w:t>（1）硬件产品分层</w:t>
      </w:r>
    </w:p>
    <w:p w14:paraId="2C589BB7">
      <w:pPr>
        <w:ind w:firstLine="420"/>
        <w:rPr>
          <w:rFonts w:hint="eastAsia"/>
        </w:rPr>
      </w:pPr>
      <w:r>
        <w:rPr>
          <w:rFonts w:hint="eastAsia"/>
        </w:rPr>
        <w:t>1）基础版（面向中小散户）</w:t>
      </w:r>
    </w:p>
    <w:p w14:paraId="4984D9FD">
      <w:pPr>
        <w:numPr>
          <w:ilvl w:val="0"/>
          <w:numId w:val="6"/>
        </w:numPr>
        <w:spacing w:line="360" w:lineRule="auto"/>
        <w:jc w:val="left"/>
        <w:rPr>
          <w:rFonts w:hint="eastAsia" w:ascii="宋体" w:hAnsi="宋体"/>
        </w:rPr>
      </w:pPr>
      <w:r>
        <w:rPr>
          <w:rFonts w:ascii="宋体" w:hAnsi="宋体"/>
          <w:b/>
          <w:bCs/>
        </w:rPr>
        <w:t>硬件配置</w:t>
      </w:r>
      <w:r>
        <w:rPr>
          <w:rFonts w:ascii="宋体" w:hAnsi="宋体"/>
        </w:rPr>
        <w:t>：单电机三绕线筒牵引机构、IMX290星光级摄像头、ML307A-GSLN 4G通信模块、基础防水电气箱（IP65防护等级）。</w:t>
      </w:r>
    </w:p>
    <w:p w14:paraId="08ABA497">
      <w:pPr>
        <w:numPr>
          <w:ilvl w:val="0"/>
          <w:numId w:val="6"/>
        </w:numPr>
        <w:spacing w:line="360" w:lineRule="auto"/>
        <w:jc w:val="left"/>
        <w:rPr>
          <w:rFonts w:hint="eastAsia" w:ascii="宋体" w:hAnsi="宋体"/>
        </w:rPr>
      </w:pPr>
      <w:r>
        <w:rPr>
          <w:rFonts w:ascii="宋体" w:hAnsi="宋体"/>
          <w:b/>
          <w:bCs/>
        </w:rPr>
        <w:t>核心功能</w:t>
      </w:r>
      <w:r>
        <w:rPr>
          <w:rFonts w:ascii="宋体" w:hAnsi="宋体"/>
        </w:rPr>
        <w:t>：虾罾自动升降、AI计数与体长测量、小程序远程控制、云端数据存储、定时任务配置。</w:t>
      </w:r>
    </w:p>
    <w:p w14:paraId="3BD5FAFD">
      <w:pPr>
        <w:numPr>
          <w:ilvl w:val="0"/>
          <w:numId w:val="6"/>
        </w:numPr>
        <w:spacing w:line="360" w:lineRule="auto"/>
        <w:jc w:val="left"/>
        <w:rPr>
          <w:rFonts w:hint="eastAsia" w:ascii="宋体" w:hAnsi="宋体"/>
        </w:rPr>
      </w:pPr>
      <w:r>
        <w:rPr>
          <w:rFonts w:ascii="宋体" w:hAnsi="宋体"/>
          <w:b/>
          <w:bCs/>
        </w:rPr>
        <w:t>定价策略</w:t>
      </w:r>
      <w:r>
        <w:rPr>
          <w:rFonts w:ascii="宋体" w:hAnsi="宋体"/>
        </w:rPr>
        <w:t xml:space="preserve">：硬件售价 </w:t>
      </w:r>
      <w:r>
        <w:rPr>
          <w:rFonts w:hint="eastAsia" w:ascii="宋体" w:hAnsi="宋体"/>
          <w:b/>
          <w:bCs/>
        </w:rPr>
        <w:t>22</w:t>
      </w:r>
      <w:r>
        <w:rPr>
          <w:rFonts w:ascii="宋体" w:hAnsi="宋体"/>
          <w:b/>
          <w:bCs/>
        </w:rPr>
        <w:t>00元/台</w:t>
      </w:r>
      <w:r>
        <w:rPr>
          <w:rFonts w:hint="eastAsia" w:ascii="宋体" w:hAnsi="宋体"/>
        </w:rPr>
        <w:t>（</w:t>
      </w:r>
      <w:r>
        <w:rPr>
          <w:rFonts w:ascii="宋体" w:hAnsi="宋体"/>
        </w:rPr>
        <w:t>硬件成本</w:t>
      </w:r>
      <w:r>
        <w:rPr>
          <w:rFonts w:hint="eastAsia" w:ascii="宋体" w:hAnsi="宋体"/>
        </w:rPr>
        <w:t>1</w:t>
      </w:r>
      <w:r>
        <w:rPr>
          <w:rFonts w:ascii="宋体" w:hAnsi="宋体"/>
        </w:rPr>
        <w:t>,</w:t>
      </w:r>
      <w:r>
        <w:rPr>
          <w:rFonts w:hint="eastAsia" w:ascii="宋体" w:hAnsi="宋体"/>
        </w:rPr>
        <w:t>5</w:t>
      </w:r>
      <w:r>
        <w:rPr>
          <w:rFonts w:ascii="宋体" w:hAnsi="宋体"/>
        </w:rPr>
        <w:t>00元，</w:t>
      </w:r>
      <w:r>
        <w:rPr>
          <w:rFonts w:hint="eastAsia" w:ascii="宋体" w:hAnsi="宋体"/>
        </w:rPr>
        <w:t>软件成本300，</w:t>
      </w:r>
      <w:r>
        <w:rPr>
          <w:rFonts w:ascii="宋体" w:hAnsi="宋体"/>
        </w:rPr>
        <w:t>毛利率</w:t>
      </w:r>
      <w:r>
        <w:rPr>
          <w:rFonts w:hint="eastAsia" w:ascii="宋体" w:hAnsi="宋体"/>
        </w:rPr>
        <w:t>31.8</w:t>
      </w:r>
      <w:r>
        <w:rPr>
          <w:rFonts w:ascii="宋体" w:hAnsi="宋体"/>
        </w:rPr>
        <w:t>%），首年SaaS基础服务免费，次年起</w:t>
      </w:r>
      <w:r>
        <w:rPr>
          <w:rFonts w:hint="eastAsia" w:ascii="宋体" w:hAnsi="宋体"/>
        </w:rPr>
        <w:t>3</w:t>
      </w:r>
      <w:r>
        <w:rPr>
          <w:rFonts w:ascii="宋体" w:hAnsi="宋体"/>
        </w:rPr>
        <w:t>00元/年/台。</w:t>
      </w:r>
    </w:p>
    <w:p w14:paraId="1CCB5468">
      <w:pPr>
        <w:numPr>
          <w:ilvl w:val="0"/>
          <w:numId w:val="6"/>
        </w:numPr>
        <w:spacing w:line="360" w:lineRule="auto"/>
        <w:jc w:val="left"/>
        <w:rPr>
          <w:rFonts w:hint="eastAsia" w:ascii="宋体" w:hAnsi="宋体"/>
        </w:rPr>
      </w:pPr>
      <w:r>
        <w:rPr>
          <w:rFonts w:ascii="宋体" w:hAnsi="宋体"/>
          <w:b/>
          <w:bCs/>
        </w:rPr>
        <w:t>设计亮点</w:t>
      </w:r>
      <w:r>
        <w:rPr>
          <w:rFonts w:ascii="宋体" w:hAnsi="宋体"/>
        </w:rPr>
        <w:t>：即装即用，单台安装时间≤1.5小时，无需土建施工；60岁以上养殖户经10分钟指导即可熟练操作，贴合中小散户</w:t>
      </w:r>
      <w:r>
        <w:rPr>
          <w:rFonts w:hint="eastAsia" w:ascii="宋体" w:hAnsi="宋体"/>
        </w:rPr>
        <w:t>“</w:t>
      </w:r>
      <w:r>
        <w:rPr>
          <w:rFonts w:ascii="宋体" w:hAnsi="宋体"/>
        </w:rPr>
        <w:t>极简易用</w:t>
      </w:r>
      <w:r>
        <w:rPr>
          <w:rFonts w:hint="eastAsia" w:ascii="宋体" w:hAnsi="宋体"/>
        </w:rPr>
        <w:t>”</w:t>
      </w:r>
      <w:r>
        <w:rPr>
          <w:rFonts w:ascii="宋体" w:hAnsi="宋体"/>
        </w:rPr>
        <w:t>需求。</w:t>
      </w:r>
    </w:p>
    <w:p w14:paraId="06D23ABF">
      <w:pPr>
        <w:rPr>
          <w:rFonts w:hint="eastAsia"/>
        </w:rPr>
      </w:pPr>
      <w:r>
        <w:tab/>
      </w:r>
      <w:r>
        <w:rPr>
          <w:rFonts w:hint="eastAsia"/>
        </w:rPr>
        <w:t>2）标准版（面向合作社）</w:t>
      </w:r>
    </w:p>
    <w:p w14:paraId="324F1F29">
      <w:pPr>
        <w:numPr>
          <w:ilvl w:val="0"/>
          <w:numId w:val="7"/>
        </w:numPr>
        <w:spacing w:line="360" w:lineRule="auto"/>
        <w:jc w:val="left"/>
        <w:rPr>
          <w:rFonts w:hint="eastAsia" w:ascii="宋体" w:hAnsi="宋体"/>
        </w:rPr>
      </w:pPr>
      <w:r>
        <w:rPr>
          <w:rFonts w:ascii="宋体" w:hAnsi="宋体"/>
          <w:b/>
          <w:bCs/>
        </w:rPr>
        <w:t>硬件升级</w:t>
      </w:r>
      <w:r>
        <w:rPr>
          <w:rFonts w:ascii="宋体" w:hAnsi="宋体"/>
        </w:rPr>
        <w:t>：增强型铝型材框架（抗8级风）、双LED补光方案、霍尔编码器精准高度反馈、SD卡本地备份、PCB防盐雾涂层。</w:t>
      </w:r>
    </w:p>
    <w:p w14:paraId="206B3B24">
      <w:pPr>
        <w:numPr>
          <w:ilvl w:val="0"/>
          <w:numId w:val="7"/>
        </w:numPr>
        <w:spacing w:line="360" w:lineRule="auto"/>
        <w:jc w:val="left"/>
        <w:rPr>
          <w:rFonts w:hint="eastAsia" w:ascii="宋体" w:hAnsi="宋体"/>
        </w:rPr>
      </w:pPr>
      <w:r>
        <w:rPr>
          <w:rFonts w:ascii="宋体" w:hAnsi="宋体"/>
          <w:b/>
          <w:bCs/>
        </w:rPr>
        <w:t>软件升级</w:t>
      </w:r>
      <w:r>
        <w:rPr>
          <w:rFonts w:ascii="宋体" w:hAnsi="宋体"/>
        </w:rPr>
        <w:t>：Web管理端全面开放、多设备批量管理、定时任务策略配置、生长曲线自动导出与报表下载、多用户权限分配。</w:t>
      </w:r>
    </w:p>
    <w:p w14:paraId="6E9038B4">
      <w:pPr>
        <w:numPr>
          <w:ilvl w:val="0"/>
          <w:numId w:val="7"/>
        </w:numPr>
        <w:spacing w:line="360" w:lineRule="auto"/>
        <w:jc w:val="left"/>
        <w:rPr>
          <w:rFonts w:hint="eastAsia" w:ascii="宋体" w:hAnsi="宋体"/>
        </w:rPr>
      </w:pPr>
      <w:r>
        <w:rPr>
          <w:rFonts w:ascii="宋体" w:hAnsi="宋体"/>
          <w:b/>
          <w:bCs/>
        </w:rPr>
        <w:t>定价策略</w:t>
      </w:r>
      <w:r>
        <w:rPr>
          <w:rFonts w:ascii="宋体" w:hAnsi="宋体"/>
        </w:rPr>
        <w:t xml:space="preserve">：硬件售价 </w:t>
      </w:r>
      <w:r>
        <w:rPr>
          <w:rFonts w:hint="eastAsia" w:ascii="宋体" w:hAnsi="宋体"/>
          <w:b/>
          <w:bCs/>
        </w:rPr>
        <w:t>28</w:t>
      </w:r>
      <w:r>
        <w:rPr>
          <w:rFonts w:ascii="宋体" w:hAnsi="宋体"/>
          <w:b/>
          <w:bCs/>
        </w:rPr>
        <w:t>00元/台</w:t>
      </w:r>
      <w:r>
        <w:rPr>
          <w:rFonts w:ascii="宋体" w:hAnsi="宋体"/>
        </w:rPr>
        <w:t>，含2年SaaS服务与季度数据解读报告。</w:t>
      </w:r>
    </w:p>
    <w:p w14:paraId="2F99D075">
      <w:pPr>
        <w:rPr>
          <w:rFonts w:hint="eastAsia"/>
        </w:rPr>
      </w:pPr>
      <w:r>
        <w:tab/>
      </w:r>
      <w:r>
        <w:rPr>
          <w:rFonts w:hint="eastAsia"/>
        </w:rPr>
        <w:t>3）旗舰版（面向工厂化企业与科研单位）</w:t>
      </w:r>
    </w:p>
    <w:p w14:paraId="538B74CD">
      <w:pPr>
        <w:numPr>
          <w:ilvl w:val="0"/>
          <w:numId w:val="8"/>
        </w:numPr>
        <w:spacing w:line="360" w:lineRule="auto"/>
        <w:rPr>
          <w:rFonts w:hint="eastAsia" w:ascii="宋体" w:hAnsi="宋体"/>
        </w:rPr>
      </w:pPr>
      <w:r>
        <w:rPr>
          <w:rFonts w:ascii="宋体" w:hAnsi="宋体"/>
          <w:b/>
          <w:bCs/>
        </w:rPr>
        <w:t>硬件升级</w:t>
      </w:r>
      <w:r>
        <w:rPr>
          <w:rFonts w:ascii="宋体" w:hAnsi="宋体"/>
        </w:rPr>
        <w:t>：双电机冗余驱动、多光谱摄像头（预留病害早期识别接口）、POE+4G双链路通信、工业级防水防腐（IP67）、不锈钢框架。</w:t>
      </w:r>
    </w:p>
    <w:p w14:paraId="280CB078">
      <w:pPr>
        <w:numPr>
          <w:ilvl w:val="0"/>
          <w:numId w:val="8"/>
        </w:numPr>
        <w:spacing w:line="360" w:lineRule="auto"/>
        <w:rPr>
          <w:rFonts w:hint="eastAsia" w:ascii="宋体" w:hAnsi="宋体"/>
        </w:rPr>
      </w:pPr>
      <w:r>
        <w:rPr>
          <w:rFonts w:ascii="宋体" w:hAnsi="宋体"/>
          <w:b/>
          <w:bCs/>
        </w:rPr>
        <w:t>软件升级</w:t>
      </w:r>
      <w:r>
        <w:rPr>
          <w:rFonts w:ascii="宋体" w:hAnsi="宋体"/>
        </w:rPr>
        <w:t>：API开放接口（支持对接MES/ERP系统）、水质监测模块联动、私有化部署选项、专属客户经理。</w:t>
      </w:r>
    </w:p>
    <w:p w14:paraId="09DAB6D3">
      <w:pPr>
        <w:numPr>
          <w:ilvl w:val="0"/>
          <w:numId w:val="8"/>
        </w:numPr>
        <w:spacing w:line="360" w:lineRule="auto"/>
        <w:rPr>
          <w:rFonts w:hint="eastAsia" w:ascii="宋体" w:hAnsi="宋体"/>
        </w:rPr>
      </w:pPr>
      <w:r>
        <w:rPr>
          <w:rFonts w:ascii="宋体" w:hAnsi="宋体"/>
          <w:b/>
          <w:bCs/>
        </w:rPr>
        <w:t>定价策略</w:t>
      </w:r>
      <w:r>
        <w:rPr>
          <w:rFonts w:ascii="宋体" w:hAnsi="宋体"/>
        </w:rPr>
        <w:t xml:space="preserve">：硬件售价 </w:t>
      </w:r>
      <w:r>
        <w:rPr>
          <w:rFonts w:hint="eastAsia" w:ascii="宋体" w:hAnsi="宋体"/>
          <w:b/>
          <w:bCs/>
        </w:rPr>
        <w:t>350</w:t>
      </w:r>
      <w:r>
        <w:rPr>
          <w:rFonts w:ascii="宋体" w:hAnsi="宋体"/>
          <w:b/>
          <w:bCs/>
        </w:rPr>
        <w:t>0元/台</w:t>
      </w:r>
      <w:r>
        <w:rPr>
          <w:rFonts w:ascii="宋体" w:hAnsi="宋体"/>
        </w:rPr>
        <w:t xml:space="preserve"> 起，按项目制报价，含定制化开发与年度运维服务。</w:t>
      </w:r>
    </w:p>
    <w:p w14:paraId="19DC3917">
      <w:pPr>
        <w:spacing w:line="480" w:lineRule="auto"/>
        <w:ind w:firstLine="420"/>
        <w:rPr>
          <w:rFonts w:hint="eastAsia"/>
          <w:b/>
          <w:bCs/>
        </w:rPr>
      </w:pPr>
      <w:r>
        <w:rPr>
          <w:rFonts w:hint="eastAsia"/>
          <w:b/>
          <w:bCs/>
        </w:rPr>
        <w:t>（2）软件配套服务</w:t>
      </w:r>
    </w:p>
    <w:p w14:paraId="0032A9EC">
      <w:pPr>
        <w:spacing w:line="360" w:lineRule="auto"/>
        <w:ind w:firstLine="420"/>
        <w:rPr>
          <w:rFonts w:hint="eastAsia" w:ascii="宋体" w:hAnsi="宋体"/>
        </w:rPr>
      </w:pPr>
      <w:r>
        <w:rPr>
          <w:rFonts w:ascii="宋体" w:hAnsi="宋体"/>
        </w:rPr>
        <w:t>所有硬件产品均搭配专属APP/后台管理系统，实现数据实时回传、历史数据查询、异常预警、数据报表生成等功能，支持电脑端、手机端同步操作，方便养殖户远程管理</w:t>
      </w:r>
      <w:r>
        <w:rPr>
          <w:rFonts w:hint="eastAsia" w:ascii="宋体" w:hAnsi="宋体"/>
        </w:rPr>
        <w:t>。</w:t>
      </w:r>
    </w:p>
    <w:p w14:paraId="2213244E">
      <w:pPr>
        <w:spacing w:line="360" w:lineRule="auto"/>
        <w:ind w:firstLine="420"/>
        <w:rPr>
          <w:rFonts w:hint="eastAsia"/>
          <w:b/>
          <w:bCs/>
        </w:rPr>
      </w:pPr>
      <w:r>
        <w:rPr>
          <w:rFonts w:hint="eastAsia"/>
          <w:b/>
          <w:bCs/>
        </w:rPr>
        <w:t>（3）增值服务延伸</w:t>
      </w:r>
    </w:p>
    <w:p w14:paraId="702F2B2D">
      <w:pPr>
        <w:spacing w:line="360" w:lineRule="auto"/>
        <w:ind w:firstLine="420"/>
        <w:rPr>
          <w:rFonts w:hint="eastAsia" w:ascii="宋体" w:hAnsi="宋体"/>
        </w:rPr>
      </w:pPr>
      <w:r>
        <w:rPr>
          <w:rFonts w:ascii="宋体" w:hAnsi="宋体"/>
        </w:rPr>
        <w:t>推出技术运维、数据解读、定制化方案三大增值服务，针对大型客群提供一对一技术运维、定制化监测方案设计，针对中小型客群提供线上技术咨询、数据解读服务，同时依托设备采集的养殖数据，为养殖户提供精准投喂、病害预警等个性化建议，实现服务增值。</w:t>
      </w:r>
    </w:p>
    <w:p w14:paraId="0BB6C0B8">
      <w:pPr>
        <w:pStyle w:val="4"/>
      </w:pPr>
      <w:r>
        <w:t>4.3.2 合作模式：生态联动，互利共赢</w:t>
      </w:r>
    </w:p>
    <w:p w14:paraId="00AFB679">
      <w:pPr>
        <w:spacing w:line="360" w:lineRule="auto"/>
        <w:ind w:firstLine="420"/>
        <w:rPr>
          <w:rFonts w:hint="eastAsia"/>
        </w:rPr>
      </w:pPr>
      <w:r>
        <w:t>依托行业资源，构建多元化合作生态，拓展市场覆盖范围，降低推广成本</w:t>
      </w:r>
      <w:r>
        <w:rPr>
          <w:rFonts w:hint="eastAsia"/>
        </w:rPr>
        <w:t>，合作模式如表4-2所示。</w:t>
      </w:r>
    </w:p>
    <w:p w14:paraId="03922DE9">
      <w:pPr>
        <w:pStyle w:val="35"/>
        <w:rPr>
          <w:rFonts w:hint="eastAsia"/>
        </w:rPr>
      </w:pPr>
      <w:r>
        <w:rPr>
          <w:rFonts w:hint="eastAsia"/>
        </w:rPr>
        <w:t>表4-2 合作模式表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2268"/>
        <w:gridCol w:w="2768"/>
        <w:gridCol w:w="2198"/>
      </w:tblGrid>
      <w:tr w14:paraId="34C85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55" w:type="dxa"/>
            <w:vAlign w:val="center"/>
          </w:tcPr>
          <w:p w14:paraId="0146DE45">
            <w:pPr>
              <w:jc w:val="center"/>
              <w:rPr>
                <w:rFonts w:hint="eastAsia"/>
                <w:szCs w:val="24"/>
              </w:rPr>
            </w:pPr>
            <w:r>
              <w:rPr>
                <w:rFonts w:ascii="inherit" w:hAnsi="inherit" w:cs="Segoe UI"/>
                <w:b/>
                <w:bCs/>
                <w:spacing w:val="8"/>
                <w:szCs w:val="24"/>
              </w:rPr>
              <w:t>合作类型</w:t>
            </w:r>
          </w:p>
        </w:tc>
        <w:tc>
          <w:tcPr>
            <w:tcW w:w="2268" w:type="dxa"/>
            <w:vAlign w:val="center"/>
          </w:tcPr>
          <w:p w14:paraId="16C9B26B">
            <w:pPr>
              <w:jc w:val="center"/>
              <w:rPr>
                <w:rFonts w:hint="eastAsia"/>
                <w:szCs w:val="24"/>
              </w:rPr>
            </w:pPr>
            <w:r>
              <w:rPr>
                <w:rFonts w:ascii="inherit" w:hAnsi="inherit" w:cs="Segoe UI"/>
                <w:b/>
                <w:bCs/>
                <w:spacing w:val="8"/>
                <w:szCs w:val="24"/>
              </w:rPr>
              <w:t>合作对象</w:t>
            </w:r>
          </w:p>
        </w:tc>
        <w:tc>
          <w:tcPr>
            <w:tcW w:w="2768" w:type="dxa"/>
            <w:vAlign w:val="center"/>
          </w:tcPr>
          <w:p w14:paraId="52CE72EF">
            <w:pPr>
              <w:jc w:val="center"/>
              <w:rPr>
                <w:rFonts w:hint="eastAsia"/>
                <w:szCs w:val="24"/>
              </w:rPr>
            </w:pPr>
            <w:r>
              <w:rPr>
                <w:rFonts w:ascii="inherit" w:hAnsi="inherit" w:cs="Segoe UI"/>
                <w:b/>
                <w:bCs/>
                <w:spacing w:val="8"/>
                <w:szCs w:val="24"/>
              </w:rPr>
              <w:t>合作内容</w:t>
            </w:r>
          </w:p>
        </w:tc>
        <w:tc>
          <w:tcPr>
            <w:tcW w:w="2198" w:type="dxa"/>
            <w:vAlign w:val="center"/>
          </w:tcPr>
          <w:p w14:paraId="551C2BC7">
            <w:pPr>
              <w:jc w:val="center"/>
              <w:rPr>
                <w:rFonts w:hint="eastAsia"/>
                <w:szCs w:val="24"/>
              </w:rPr>
            </w:pPr>
            <w:r>
              <w:rPr>
                <w:rFonts w:ascii="inherit" w:hAnsi="inherit" w:cs="Segoe UI"/>
                <w:b/>
                <w:bCs/>
                <w:spacing w:val="8"/>
                <w:szCs w:val="24"/>
              </w:rPr>
              <w:t>价值分配</w:t>
            </w:r>
          </w:p>
        </w:tc>
      </w:tr>
      <w:tr w14:paraId="2EFE7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55" w:type="dxa"/>
            <w:vAlign w:val="center"/>
          </w:tcPr>
          <w:p w14:paraId="04D173B0">
            <w:pPr>
              <w:jc w:val="center"/>
              <w:rPr>
                <w:rFonts w:hint="eastAsia" w:ascii="宋体" w:hAnsi="宋体"/>
                <w:szCs w:val="24"/>
              </w:rPr>
            </w:pPr>
            <w:r>
              <w:rPr>
                <w:rStyle w:val="20"/>
                <w:rFonts w:cs="Segoe UI"/>
                <w:spacing w:val="8"/>
                <w:szCs w:val="24"/>
              </w:rPr>
              <w:t>渠道合作</w:t>
            </w:r>
          </w:p>
        </w:tc>
        <w:tc>
          <w:tcPr>
            <w:tcW w:w="2268" w:type="dxa"/>
            <w:vAlign w:val="center"/>
          </w:tcPr>
          <w:p w14:paraId="724FE487">
            <w:pPr>
              <w:jc w:val="center"/>
              <w:rPr>
                <w:rFonts w:hint="eastAsia" w:ascii="宋体" w:hAnsi="宋体"/>
                <w:szCs w:val="24"/>
              </w:rPr>
            </w:pPr>
            <w:r>
              <w:rPr>
                <w:rFonts w:ascii="宋体" w:hAnsi="宋体" w:cs="Segoe UI"/>
                <w:spacing w:val="8"/>
                <w:szCs w:val="24"/>
              </w:rPr>
              <w:t>饲料/苗种经销商、农资门店</w:t>
            </w:r>
          </w:p>
        </w:tc>
        <w:tc>
          <w:tcPr>
            <w:tcW w:w="2768" w:type="dxa"/>
            <w:vAlign w:val="center"/>
          </w:tcPr>
          <w:p w14:paraId="7DFEF4B8">
            <w:pPr>
              <w:jc w:val="center"/>
              <w:rPr>
                <w:rFonts w:hint="eastAsia" w:ascii="宋体" w:hAnsi="宋体"/>
                <w:szCs w:val="24"/>
              </w:rPr>
            </w:pPr>
            <w:r>
              <w:rPr>
                <w:rFonts w:ascii="宋体" w:hAnsi="宋体" w:cs="Segoe UI"/>
                <w:spacing w:val="8"/>
                <w:szCs w:val="24"/>
              </w:rPr>
              <w:t>将产品嵌入其销售与服务体系，借助其线下渠道（覆盖养殖产区）实现快速下沉</w:t>
            </w:r>
          </w:p>
        </w:tc>
        <w:tc>
          <w:tcPr>
            <w:tcW w:w="2198" w:type="dxa"/>
            <w:vAlign w:val="center"/>
          </w:tcPr>
          <w:p w14:paraId="38FF236A">
            <w:pPr>
              <w:jc w:val="center"/>
              <w:rPr>
                <w:rFonts w:hint="eastAsia" w:ascii="宋体" w:hAnsi="宋体"/>
                <w:szCs w:val="24"/>
              </w:rPr>
            </w:pPr>
            <w:r>
              <w:rPr>
                <w:rFonts w:ascii="宋体" w:hAnsi="宋体" w:cs="Segoe UI"/>
                <w:spacing w:val="8"/>
                <w:szCs w:val="24"/>
              </w:rPr>
              <w:t>佣金分成15%–20%，或联合销售套餐</w:t>
            </w:r>
          </w:p>
        </w:tc>
      </w:tr>
      <w:tr w14:paraId="0225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55" w:type="dxa"/>
            <w:vAlign w:val="center"/>
          </w:tcPr>
          <w:p w14:paraId="73C121CF">
            <w:pPr>
              <w:jc w:val="center"/>
              <w:rPr>
                <w:rFonts w:hint="eastAsia" w:ascii="宋体" w:hAnsi="宋体"/>
                <w:szCs w:val="24"/>
              </w:rPr>
            </w:pPr>
            <w:r>
              <w:rPr>
                <w:rStyle w:val="20"/>
                <w:rFonts w:cs="Segoe UI"/>
                <w:spacing w:val="8"/>
                <w:szCs w:val="24"/>
              </w:rPr>
              <w:t>政企合作</w:t>
            </w:r>
          </w:p>
        </w:tc>
        <w:tc>
          <w:tcPr>
            <w:tcW w:w="2268" w:type="dxa"/>
            <w:vAlign w:val="center"/>
          </w:tcPr>
          <w:p w14:paraId="533B0399">
            <w:pPr>
              <w:jc w:val="center"/>
              <w:rPr>
                <w:rFonts w:hint="eastAsia" w:ascii="宋体" w:hAnsi="宋体"/>
                <w:szCs w:val="24"/>
              </w:rPr>
            </w:pPr>
            <w:r>
              <w:rPr>
                <w:rFonts w:ascii="宋体" w:hAnsi="宋体" w:cs="Segoe UI"/>
                <w:spacing w:val="8"/>
                <w:szCs w:val="24"/>
              </w:rPr>
              <w:t>地方农业农村局、水产技术推广站</w:t>
            </w:r>
          </w:p>
        </w:tc>
        <w:tc>
          <w:tcPr>
            <w:tcW w:w="2768" w:type="dxa"/>
            <w:vAlign w:val="center"/>
          </w:tcPr>
          <w:p w14:paraId="1A05F919">
            <w:pPr>
              <w:jc w:val="center"/>
              <w:rPr>
                <w:rFonts w:hint="eastAsia" w:ascii="宋体" w:hAnsi="宋体"/>
                <w:szCs w:val="24"/>
              </w:rPr>
            </w:pPr>
            <w:r>
              <w:rPr>
                <w:rFonts w:ascii="宋体" w:hAnsi="宋体" w:cs="Segoe UI"/>
                <w:spacing w:val="8"/>
                <w:szCs w:val="24"/>
              </w:rPr>
              <w:t>申报农业综合开发财政资金、农机购置补贴与智慧农业示范项目</w:t>
            </w:r>
          </w:p>
        </w:tc>
        <w:tc>
          <w:tcPr>
            <w:tcW w:w="2198" w:type="dxa"/>
            <w:vAlign w:val="center"/>
          </w:tcPr>
          <w:p w14:paraId="7231F8DD">
            <w:pPr>
              <w:jc w:val="center"/>
              <w:rPr>
                <w:rFonts w:hint="eastAsia" w:ascii="宋体" w:hAnsi="宋体"/>
                <w:szCs w:val="24"/>
              </w:rPr>
            </w:pPr>
            <w:r>
              <w:rPr>
                <w:rFonts w:ascii="宋体" w:hAnsi="宋体" w:cs="Segoe UI"/>
                <w:spacing w:val="8"/>
                <w:szCs w:val="24"/>
              </w:rPr>
              <w:t>政府背书+补贴通道+示范基地打造</w:t>
            </w:r>
          </w:p>
        </w:tc>
      </w:tr>
      <w:tr w14:paraId="74ED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55" w:type="dxa"/>
            <w:vAlign w:val="center"/>
          </w:tcPr>
          <w:p w14:paraId="67327BF8">
            <w:pPr>
              <w:jc w:val="center"/>
              <w:rPr>
                <w:rFonts w:hint="eastAsia" w:ascii="宋体" w:hAnsi="宋体"/>
                <w:szCs w:val="24"/>
              </w:rPr>
            </w:pPr>
            <w:r>
              <w:rPr>
                <w:rStyle w:val="20"/>
                <w:rFonts w:cs="Segoe UI"/>
                <w:spacing w:val="8"/>
                <w:szCs w:val="24"/>
              </w:rPr>
              <w:t>跨界合作</w:t>
            </w:r>
          </w:p>
        </w:tc>
        <w:tc>
          <w:tcPr>
            <w:tcW w:w="2268" w:type="dxa"/>
            <w:vAlign w:val="center"/>
          </w:tcPr>
          <w:p w14:paraId="16CAB81C">
            <w:pPr>
              <w:jc w:val="center"/>
              <w:rPr>
                <w:rFonts w:hint="eastAsia" w:ascii="宋体" w:hAnsi="宋体"/>
                <w:szCs w:val="24"/>
              </w:rPr>
            </w:pPr>
            <w:r>
              <w:rPr>
                <w:rFonts w:ascii="宋体" w:hAnsi="宋体" w:cs="Segoe UI"/>
                <w:spacing w:val="8"/>
                <w:szCs w:val="24"/>
              </w:rPr>
              <w:t>水产保险公司、金融机构</w:t>
            </w:r>
          </w:p>
        </w:tc>
        <w:tc>
          <w:tcPr>
            <w:tcW w:w="2768" w:type="dxa"/>
            <w:vAlign w:val="center"/>
          </w:tcPr>
          <w:p w14:paraId="7A05BA93">
            <w:pPr>
              <w:jc w:val="center"/>
              <w:rPr>
                <w:rFonts w:hint="eastAsia" w:ascii="宋体" w:hAnsi="宋体"/>
                <w:szCs w:val="24"/>
              </w:rPr>
            </w:pPr>
            <w:r>
              <w:rPr>
                <w:rFonts w:ascii="宋体" w:hAnsi="宋体" w:cs="Segoe UI"/>
                <w:spacing w:val="8"/>
                <w:szCs w:val="24"/>
              </w:rPr>
              <w:t>监测数据作为保险理赔定损与信贷风控的参考依据</w:t>
            </w:r>
          </w:p>
        </w:tc>
        <w:tc>
          <w:tcPr>
            <w:tcW w:w="2198" w:type="dxa"/>
            <w:vAlign w:val="center"/>
          </w:tcPr>
          <w:p w14:paraId="48D38047">
            <w:pPr>
              <w:jc w:val="center"/>
              <w:rPr>
                <w:rFonts w:hint="eastAsia" w:ascii="宋体" w:hAnsi="宋体"/>
                <w:szCs w:val="24"/>
              </w:rPr>
            </w:pPr>
            <w:r>
              <w:rPr>
                <w:rFonts w:ascii="宋体" w:hAnsi="宋体" w:cs="Segoe UI"/>
                <w:spacing w:val="8"/>
                <w:szCs w:val="24"/>
              </w:rPr>
              <w:t>数据服务费+渠道保费分成</w:t>
            </w:r>
          </w:p>
        </w:tc>
      </w:tr>
      <w:tr w14:paraId="4DD2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55" w:type="dxa"/>
            <w:vAlign w:val="center"/>
          </w:tcPr>
          <w:p w14:paraId="450FA766">
            <w:pPr>
              <w:jc w:val="center"/>
              <w:rPr>
                <w:rFonts w:hint="eastAsia" w:ascii="宋体" w:hAnsi="宋体"/>
                <w:szCs w:val="24"/>
              </w:rPr>
            </w:pPr>
            <w:r>
              <w:rPr>
                <w:rStyle w:val="20"/>
                <w:rFonts w:cs="Segoe UI"/>
                <w:spacing w:val="8"/>
                <w:szCs w:val="24"/>
              </w:rPr>
              <w:t>产学研合作</w:t>
            </w:r>
          </w:p>
        </w:tc>
        <w:tc>
          <w:tcPr>
            <w:tcW w:w="2268" w:type="dxa"/>
            <w:vAlign w:val="center"/>
          </w:tcPr>
          <w:p w14:paraId="0495D8FD">
            <w:pPr>
              <w:jc w:val="center"/>
              <w:rPr>
                <w:rFonts w:hint="eastAsia" w:ascii="宋体" w:hAnsi="宋体"/>
                <w:szCs w:val="24"/>
              </w:rPr>
            </w:pPr>
            <w:r>
              <w:rPr>
                <w:rFonts w:ascii="宋体" w:hAnsi="宋体" w:cs="Segoe UI"/>
                <w:spacing w:val="8"/>
                <w:szCs w:val="24"/>
              </w:rPr>
              <w:t>高校、科研院所</w:t>
            </w:r>
          </w:p>
        </w:tc>
        <w:tc>
          <w:tcPr>
            <w:tcW w:w="2768" w:type="dxa"/>
            <w:vAlign w:val="center"/>
          </w:tcPr>
          <w:p w14:paraId="03B208BA">
            <w:pPr>
              <w:jc w:val="center"/>
              <w:rPr>
                <w:rFonts w:hint="eastAsia" w:ascii="宋体" w:hAnsi="宋体"/>
                <w:szCs w:val="24"/>
              </w:rPr>
            </w:pPr>
            <w:r>
              <w:rPr>
                <w:rFonts w:ascii="宋体" w:hAnsi="宋体" w:cs="Segoe UI"/>
                <w:spacing w:val="8"/>
                <w:szCs w:val="24"/>
              </w:rPr>
              <w:t>联合技术攻关、共建示范基地、联合申报科技项目</w:t>
            </w:r>
          </w:p>
        </w:tc>
        <w:tc>
          <w:tcPr>
            <w:tcW w:w="2198" w:type="dxa"/>
            <w:vAlign w:val="center"/>
          </w:tcPr>
          <w:p w14:paraId="60057E7E">
            <w:pPr>
              <w:jc w:val="center"/>
              <w:rPr>
                <w:rFonts w:hint="eastAsia" w:ascii="宋体" w:hAnsi="宋体"/>
                <w:szCs w:val="24"/>
              </w:rPr>
            </w:pPr>
            <w:r>
              <w:rPr>
                <w:rFonts w:ascii="宋体" w:hAnsi="宋体" w:cs="Segoe UI"/>
                <w:spacing w:val="8"/>
                <w:szCs w:val="24"/>
              </w:rPr>
              <w:t>技术迭代+品牌提升+人才储备</w:t>
            </w:r>
          </w:p>
        </w:tc>
      </w:tr>
    </w:tbl>
    <w:p w14:paraId="05C8F03A">
      <w:pPr>
        <w:pStyle w:val="4"/>
      </w:pPr>
      <w:r>
        <w:t>4.3.3 运营模式：轻资产、重研发、强服务</w:t>
      </w:r>
    </w:p>
    <w:p w14:paraId="65AC05F0">
      <w:pPr>
        <w:spacing w:line="360" w:lineRule="auto"/>
        <w:ind w:firstLine="420"/>
        <w:rPr>
          <w:rFonts w:hint="eastAsia" w:ascii="宋体" w:hAnsi="宋体"/>
        </w:rPr>
      </w:pPr>
      <w:r>
        <w:rPr>
          <w:rFonts w:ascii="宋体" w:hAnsi="宋体"/>
        </w:rPr>
        <w:t>采用 “</w:t>
      </w:r>
      <w:r>
        <w:rPr>
          <w:rFonts w:ascii="宋体" w:hAnsi="宋体"/>
          <w:b/>
          <w:bCs/>
        </w:rPr>
        <w:t>研发核心自持+生产外包+区域服务网点</w:t>
      </w:r>
      <w:r>
        <w:rPr>
          <w:rFonts w:ascii="宋体" w:hAnsi="宋体"/>
        </w:rPr>
        <w:t>” 的轻资产运营模式：</w:t>
      </w:r>
    </w:p>
    <w:p w14:paraId="136CA913">
      <w:pPr>
        <w:tabs>
          <w:tab w:val="left" w:pos="720"/>
        </w:tabs>
        <w:spacing w:line="360" w:lineRule="auto"/>
        <w:ind w:firstLine="420"/>
        <w:rPr>
          <w:rFonts w:hint="eastAsia" w:ascii="宋体" w:hAnsi="宋体"/>
        </w:rPr>
      </w:pPr>
      <w:r>
        <w:rPr>
          <w:rFonts w:hint="eastAsia" w:ascii="宋体" w:hAnsi="宋体"/>
          <w:b/>
          <w:bCs/>
        </w:rPr>
        <w:t>1）</w:t>
      </w:r>
      <w:r>
        <w:rPr>
          <w:rFonts w:ascii="宋体" w:hAnsi="宋体"/>
          <w:b/>
          <w:bCs/>
        </w:rPr>
        <w:t>研发端</w:t>
      </w:r>
      <w:r>
        <w:rPr>
          <w:rFonts w:hint="eastAsia" w:ascii="宋体" w:hAnsi="宋体"/>
          <w:b/>
          <w:bCs/>
          <w:lang w:eastAsia="zh-CN"/>
        </w:rPr>
        <w:t>。</w:t>
      </w:r>
      <w:r>
        <w:rPr>
          <w:rFonts w:ascii="宋体" w:hAnsi="宋体"/>
        </w:rPr>
        <w:t>核心团队自持，聚焦机械结构迭代（虾罾稳定固定机构）、AI算法优化（YOLOv11-OBB模型精度提升）、云平台功能升级。保持产品差异化与技术领先性。</w:t>
      </w:r>
    </w:p>
    <w:p w14:paraId="4A9EEC0F">
      <w:pPr>
        <w:tabs>
          <w:tab w:val="left" w:pos="720"/>
        </w:tabs>
        <w:spacing w:line="360" w:lineRule="auto"/>
        <w:ind w:firstLine="420"/>
        <w:rPr>
          <w:rFonts w:hint="eastAsia" w:ascii="宋体" w:hAnsi="宋体"/>
        </w:rPr>
      </w:pPr>
      <w:r>
        <w:rPr>
          <w:rFonts w:hint="eastAsia" w:ascii="宋体" w:hAnsi="宋体"/>
          <w:b/>
          <w:bCs/>
        </w:rPr>
        <w:t>2）</w:t>
      </w:r>
      <w:r>
        <w:rPr>
          <w:rFonts w:ascii="宋体" w:hAnsi="宋体"/>
          <w:b/>
          <w:bCs/>
        </w:rPr>
        <w:t>生产端</w:t>
      </w:r>
      <w:r>
        <w:rPr>
          <w:rFonts w:hint="eastAsia" w:ascii="宋体" w:hAnsi="宋体"/>
          <w:b/>
          <w:bCs/>
          <w:lang w:eastAsia="zh-CN"/>
        </w:rPr>
        <w:t>。</w:t>
      </w:r>
      <w:r>
        <w:rPr>
          <w:rFonts w:ascii="宋体" w:hAnsi="宋体"/>
        </w:rPr>
        <w:t>与珠三角地区专业智能硬件代工厂合作，采用OEM/ODM模式，降低生产设备投入与固定资产压力。建立严格的质量管控体系（来料检验、老化测试、防水测试），确保出厂良品率≥95%。</w:t>
      </w:r>
    </w:p>
    <w:p w14:paraId="4DD2D117">
      <w:pPr>
        <w:tabs>
          <w:tab w:val="left" w:pos="720"/>
        </w:tabs>
        <w:spacing w:line="360" w:lineRule="auto"/>
        <w:ind w:firstLine="420"/>
        <w:rPr>
          <w:rFonts w:hint="eastAsia" w:ascii="宋体" w:hAnsi="宋体"/>
        </w:rPr>
      </w:pPr>
      <w:r>
        <w:rPr>
          <w:rFonts w:hint="eastAsia" w:ascii="宋体" w:hAnsi="宋体"/>
          <w:b/>
          <w:bCs/>
        </w:rPr>
        <w:t>3）</w:t>
      </w:r>
      <w:r>
        <w:rPr>
          <w:rFonts w:ascii="宋体" w:hAnsi="宋体"/>
          <w:b/>
          <w:bCs/>
        </w:rPr>
        <w:t>服务端</w:t>
      </w:r>
      <w:r>
        <w:rPr>
          <w:rFonts w:hint="eastAsia" w:ascii="宋体" w:hAnsi="宋体"/>
          <w:b/>
          <w:bCs/>
          <w:lang w:eastAsia="zh-CN"/>
        </w:rPr>
        <w:t>。</w:t>
      </w:r>
      <w:r>
        <w:rPr>
          <w:rFonts w:ascii="宋体" w:hAnsi="宋体"/>
        </w:rPr>
        <w:t>在核心养殖产区（粤东、闽南、鲁南）设立区域服务网点，配备专业技术人员，提供产品安装、调试、季度巡检、故障维修等线下服务；日常技术支持通过小程序在线客服、短视频操作教程、用户社群覆盖，实现“24小时响应”。</w:t>
      </w:r>
    </w:p>
    <w:p w14:paraId="52DFC9AC">
      <w:pPr>
        <w:pStyle w:val="3"/>
        <w:rPr>
          <w:rFonts w:hint="eastAsia"/>
        </w:rPr>
      </w:pPr>
      <w:bookmarkStart w:id="20" w:name="_Toc31840"/>
      <w:r>
        <w:rPr>
          <w:rFonts w:hint="eastAsia"/>
        </w:rPr>
        <w:t>4.4 盈利模式</w:t>
      </w:r>
      <w:bookmarkEnd w:id="20"/>
    </w:p>
    <w:p w14:paraId="5A5BD9FA">
      <w:pPr>
        <w:tabs>
          <w:tab w:val="left" w:pos="720"/>
        </w:tabs>
        <w:spacing w:line="360" w:lineRule="auto"/>
        <w:ind w:firstLine="420"/>
        <w:rPr>
          <w:rFonts w:hint="eastAsia" w:ascii="宋体" w:hAnsi="宋体"/>
        </w:rPr>
      </w:pPr>
      <w:r>
        <w:rPr>
          <w:rFonts w:ascii="宋体" w:hAnsi="宋体"/>
        </w:rPr>
        <w:t>本项目盈利模式多元化，兼顾短期现金流与长期可持续盈利，确保盈利的合理性与稳定性，主要包括四大板块，各板块相互支撑、协同发展</w:t>
      </w:r>
      <w:r>
        <w:rPr>
          <w:rFonts w:hint="eastAsia" w:ascii="宋体" w:hAnsi="宋体"/>
        </w:rPr>
        <w:t>。</w:t>
      </w:r>
    </w:p>
    <w:p w14:paraId="26CF6E19">
      <w:pPr>
        <w:pStyle w:val="4"/>
      </w:pPr>
      <w:r>
        <w:t>4.4.1 核心盈利：硬件产品销售（短期现金流）</w:t>
      </w:r>
    </w:p>
    <w:p w14:paraId="69F09AC9">
      <w:pPr>
        <w:tabs>
          <w:tab w:val="left" w:pos="720"/>
        </w:tabs>
        <w:spacing w:line="360" w:lineRule="auto"/>
        <w:ind w:firstLine="420"/>
        <w:rPr>
          <w:rFonts w:hint="eastAsia" w:ascii="宋体" w:hAnsi="宋体"/>
        </w:rPr>
      </w:pPr>
      <w:r>
        <w:rPr>
          <w:rFonts w:ascii="宋体" w:hAnsi="宋体"/>
        </w:rPr>
        <w:t>这是项目初期与中期的核心盈利来源，通过分层定价策略，满足不同客群需求，实现销量与利润的平衡：</w:t>
      </w:r>
      <w:r>
        <w:rPr>
          <w:rFonts w:hint="eastAsia" w:ascii="宋体" w:hAnsi="宋体"/>
        </w:rPr>
        <w:t>标准</w:t>
      </w:r>
      <w:r>
        <w:rPr>
          <w:rFonts w:ascii="宋体" w:hAnsi="宋体"/>
        </w:rPr>
        <w:t>版产品针对大型养殖场，定价较高，聚焦利润贡献；基础版产品针对中小型客群，定价亲民，聚焦市场渗透率提升，通过规模化销售实现盈利。同时，可推出设备套餐（硬件+1年免费软件服务），提升单客产值。</w:t>
      </w:r>
    </w:p>
    <w:p w14:paraId="3E1FC323">
      <w:pPr>
        <w:pStyle w:val="4"/>
      </w:pPr>
      <w:r>
        <w:t>4.4.2 次要盈利：增值服务收费</w:t>
      </w:r>
    </w:p>
    <w:p w14:paraId="638DDA6C">
      <w:pPr>
        <w:tabs>
          <w:tab w:val="left" w:pos="720"/>
        </w:tabs>
        <w:spacing w:line="360" w:lineRule="auto"/>
        <w:ind w:firstLine="420"/>
        <w:rPr>
          <w:rFonts w:hint="eastAsia" w:ascii="宋体" w:hAnsi="宋体"/>
        </w:rPr>
      </w:pPr>
      <w:r>
        <w:rPr>
          <w:rFonts w:ascii="宋体" w:hAnsi="宋体"/>
        </w:rPr>
        <w:t>随着市场渗透率提升，增值服务将成为项目长期盈利的重要支撑，主要包括：技术运维服务费（按年收取，针对大型客群提供一对一运维服务）、数据解读服务费（针对中小型客群，提供月度/季度养殖数据解读报告）、定制化方案费（为大型养殖场、工厂化基地设计专属监测方案，收取设计费用），同时可借鉴垂直领域APP运营模式，推出会员订阅服务，解锁高级数据功能与专属咨询服务。</w:t>
      </w:r>
    </w:p>
    <w:p w14:paraId="39E38F1A">
      <w:pPr>
        <w:pStyle w:val="4"/>
      </w:pPr>
      <w:r>
        <w:t>4.4.3 补充盈利：数据增值与广告收入</w:t>
      </w:r>
    </w:p>
    <w:p w14:paraId="69F5AC4A">
      <w:pPr>
        <w:tabs>
          <w:tab w:val="left" w:pos="720"/>
        </w:tabs>
        <w:spacing w:line="360" w:lineRule="auto"/>
        <w:ind w:firstLine="420"/>
        <w:rPr>
          <w:rFonts w:hint="eastAsia" w:ascii="宋体" w:hAnsi="宋体"/>
        </w:rPr>
      </w:pPr>
      <w:r>
        <w:rPr>
          <w:rFonts w:ascii="宋体" w:hAnsi="宋体"/>
        </w:rPr>
        <w:t>依托设备采集的养殖数据（经客户授权），进行数据清洗、分析与建模，形成行业养殖数据报告，向水产饲料企业、种苗企业、保险公司等机构出售，实现数据增值；同时，在APP/后台管理系统中，定向推送虾苗、饲料、渔药等农资广告，以及养殖技术培训、保险服务等广告，收取广告投放费用，进一步拓展盈利边界。</w:t>
      </w:r>
    </w:p>
    <w:p w14:paraId="7E4C70B3">
      <w:pPr>
        <w:pStyle w:val="4"/>
      </w:pPr>
      <w:r>
        <w:t>4.4.4 长期盈利：生态合作分成</w:t>
      </w:r>
    </w:p>
    <w:p w14:paraId="558C7E0F">
      <w:pPr>
        <w:tabs>
          <w:tab w:val="left" w:pos="720"/>
        </w:tabs>
        <w:spacing w:line="360" w:lineRule="auto"/>
        <w:ind w:firstLine="420"/>
        <w:rPr>
          <w:rFonts w:hint="eastAsia" w:ascii="宋体" w:hAnsi="宋体"/>
        </w:rPr>
      </w:pPr>
      <w:r>
        <w:rPr>
          <w:rFonts w:ascii="宋体" w:hAnsi="宋体"/>
        </w:rPr>
        <w:t>与渠道合作方、跨界合作方建立分成机制，例如：与饲料企业合作，根据设备用户的饲料采购量收取分成；与保险公司合作，根据通过项目渠道投保的用户数量与保费规模收取分成；与技术服务公司合作，共享项目客户资源，收取服务分成，实现长期稳定盈利。</w:t>
      </w:r>
    </w:p>
    <w:p w14:paraId="54F04CEA">
      <w:pPr>
        <w:pStyle w:val="3"/>
        <w:rPr>
          <w:rFonts w:hint="eastAsia"/>
        </w:rPr>
      </w:pPr>
      <w:bookmarkStart w:id="21" w:name="_Toc3164"/>
      <w:r>
        <w:rPr>
          <w:rFonts w:hint="eastAsia"/>
        </w:rPr>
        <w:t>4.5 营销策略</w:t>
      </w:r>
      <w:bookmarkEnd w:id="21"/>
    </w:p>
    <w:p w14:paraId="1867A071">
      <w:pPr>
        <w:pStyle w:val="4"/>
      </w:pPr>
      <w:r>
        <w:t>4.5.1 客户差异化营销策略</w:t>
      </w:r>
    </w:p>
    <w:p w14:paraId="230AD133">
      <w:pPr>
        <w:tabs>
          <w:tab w:val="left" w:pos="720"/>
        </w:tabs>
        <w:spacing w:line="360" w:lineRule="auto"/>
        <w:ind w:firstLine="420"/>
        <w:rPr>
          <w:rFonts w:hint="eastAsia" w:ascii="宋体" w:hAnsi="宋体"/>
        </w:rPr>
      </w:pPr>
      <w:r>
        <w:rPr>
          <w:rFonts w:ascii="宋体" w:hAnsi="宋体"/>
        </w:rPr>
        <w:t>基于不同客户类型的决策特征与核心诉求，设计精准触达与转化路径</w:t>
      </w:r>
      <w:r>
        <w:rPr>
          <w:rFonts w:hint="eastAsia" w:ascii="宋体" w:hAnsi="宋体"/>
        </w:rPr>
        <w:t>，客户差异化营销策略表如表4-3所示。</w:t>
      </w:r>
    </w:p>
    <w:p w14:paraId="20898B58">
      <w:pPr>
        <w:pStyle w:val="35"/>
        <w:rPr>
          <w:rFonts w:hint="eastAsia"/>
        </w:rPr>
      </w:pPr>
      <w:r>
        <w:rPr>
          <w:rFonts w:hint="eastAsia"/>
        </w:rPr>
        <w:t>表4-3 客户差异化营销策略</w:t>
      </w:r>
    </w:p>
    <w:tbl>
      <w:tblPr>
        <w:tblStyle w:val="17"/>
        <w:tblW w:w="8789" w:type="dxa"/>
        <w:jc w:val="center"/>
        <w:tblLayout w:type="autofit"/>
        <w:tblCellMar>
          <w:top w:w="15" w:type="dxa"/>
          <w:left w:w="15" w:type="dxa"/>
          <w:bottom w:w="15" w:type="dxa"/>
          <w:right w:w="15" w:type="dxa"/>
        </w:tblCellMar>
      </w:tblPr>
      <w:tblGrid>
        <w:gridCol w:w="1552"/>
        <w:gridCol w:w="1701"/>
        <w:gridCol w:w="1984"/>
        <w:gridCol w:w="3552"/>
      </w:tblGrid>
      <w:tr w14:paraId="432511DC">
        <w:tblPrEx>
          <w:tblCellMar>
            <w:top w:w="15" w:type="dxa"/>
            <w:left w:w="15" w:type="dxa"/>
            <w:bottom w:w="15" w:type="dxa"/>
            <w:right w:w="15" w:type="dxa"/>
          </w:tblCellMar>
        </w:tblPrEx>
        <w:trPr>
          <w:trHeight w:val="680" w:hRule="atLeast"/>
          <w:jc w:val="center"/>
        </w:trPr>
        <w:tc>
          <w:tcPr>
            <w:tcW w:w="1552" w:type="dxa"/>
            <w:tcBorders>
              <w:top w:val="single" w:color="000000"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6563FD05">
            <w:pPr>
              <w:jc w:val="center"/>
              <w:rPr>
                <w:rFonts w:hint="eastAsia" w:ascii="宋体" w:hAnsi="宋体"/>
                <w:b/>
                <w:bCs/>
              </w:rPr>
            </w:pPr>
            <w:r>
              <w:rPr>
                <w:rFonts w:ascii="宋体" w:hAnsi="宋体"/>
                <w:b/>
                <w:bCs/>
              </w:rPr>
              <w:t>客户类型</w:t>
            </w:r>
          </w:p>
        </w:tc>
        <w:tc>
          <w:tcPr>
            <w:tcW w:w="1701" w:type="dxa"/>
            <w:tcBorders>
              <w:top w:val="single" w:color="000000"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47EE97B6">
            <w:pPr>
              <w:jc w:val="center"/>
              <w:rPr>
                <w:rFonts w:hint="eastAsia" w:ascii="宋体" w:hAnsi="宋体"/>
                <w:b/>
                <w:bCs/>
              </w:rPr>
            </w:pPr>
            <w:r>
              <w:rPr>
                <w:rFonts w:ascii="宋体" w:hAnsi="宋体"/>
                <w:b/>
                <w:bCs/>
              </w:rPr>
              <w:t>核心诉求</w:t>
            </w:r>
          </w:p>
        </w:tc>
        <w:tc>
          <w:tcPr>
            <w:tcW w:w="1984" w:type="dxa"/>
            <w:tcBorders>
              <w:top w:val="single" w:color="000000"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273EF45D">
            <w:pPr>
              <w:jc w:val="center"/>
              <w:rPr>
                <w:rFonts w:hint="eastAsia" w:ascii="宋体" w:hAnsi="宋体"/>
                <w:b/>
                <w:bCs/>
              </w:rPr>
            </w:pPr>
            <w:r>
              <w:rPr>
                <w:rFonts w:ascii="宋体" w:hAnsi="宋体"/>
                <w:b/>
                <w:bCs/>
              </w:rPr>
              <w:t>触达渠道</w:t>
            </w:r>
          </w:p>
        </w:tc>
        <w:tc>
          <w:tcPr>
            <w:tcW w:w="3552" w:type="dxa"/>
            <w:tcBorders>
              <w:top w:val="single" w:color="000000"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3531660F">
            <w:pPr>
              <w:jc w:val="center"/>
              <w:rPr>
                <w:rFonts w:hint="eastAsia" w:ascii="宋体" w:hAnsi="宋体"/>
                <w:b/>
                <w:bCs/>
              </w:rPr>
            </w:pPr>
            <w:r>
              <w:rPr>
                <w:rFonts w:ascii="宋体" w:hAnsi="宋体"/>
                <w:b/>
                <w:bCs/>
              </w:rPr>
              <w:t>转化策略</w:t>
            </w:r>
          </w:p>
        </w:tc>
      </w:tr>
      <w:tr w14:paraId="6DD0786D">
        <w:tblPrEx>
          <w:tblCellMar>
            <w:top w:w="15" w:type="dxa"/>
            <w:left w:w="15" w:type="dxa"/>
            <w:bottom w:w="15" w:type="dxa"/>
            <w:right w:w="15" w:type="dxa"/>
          </w:tblCellMar>
        </w:tblPrEx>
        <w:trPr>
          <w:trHeight w:val="680" w:hRule="atLeast"/>
          <w:jc w:val="center"/>
        </w:trPr>
        <w:tc>
          <w:tcPr>
            <w:tcW w:w="1552" w:type="dxa"/>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002AF88C">
            <w:pPr>
              <w:jc w:val="center"/>
              <w:rPr>
                <w:rFonts w:hint="eastAsia" w:ascii="宋体" w:hAnsi="宋体"/>
                <w:bCs/>
              </w:rPr>
            </w:pPr>
            <w:r>
              <w:rPr>
                <w:rFonts w:ascii="宋体" w:hAnsi="宋体"/>
                <w:bCs/>
              </w:rPr>
              <w:t>中小散户</w:t>
            </w:r>
          </w:p>
        </w:tc>
        <w:tc>
          <w:tcPr>
            <w:tcW w:w="1701"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0B8DBB40">
            <w:pPr>
              <w:jc w:val="center"/>
              <w:rPr>
                <w:rFonts w:hint="eastAsia" w:ascii="宋体" w:hAnsi="宋体"/>
                <w:bCs/>
              </w:rPr>
            </w:pPr>
            <w:r>
              <w:rPr>
                <w:rFonts w:ascii="宋体" w:hAnsi="宋体"/>
                <w:bCs/>
              </w:rPr>
              <w:t>省工、省心、看得见效果</w:t>
            </w:r>
          </w:p>
        </w:tc>
        <w:tc>
          <w:tcPr>
            <w:tcW w:w="1984"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5755360E">
            <w:pPr>
              <w:jc w:val="center"/>
              <w:rPr>
                <w:rFonts w:hint="eastAsia" w:ascii="宋体" w:hAnsi="宋体"/>
                <w:bCs/>
              </w:rPr>
            </w:pPr>
            <w:r>
              <w:rPr>
                <w:rFonts w:ascii="宋体" w:hAnsi="宋体"/>
                <w:bCs/>
              </w:rPr>
              <w:t>乡镇农技站、饲料经销商、抖音/快手</w:t>
            </w:r>
          </w:p>
        </w:tc>
        <w:tc>
          <w:tcPr>
            <w:tcW w:w="3552"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7B079AF4">
            <w:pPr>
              <w:jc w:val="center"/>
              <w:rPr>
                <w:rFonts w:hint="eastAsia" w:ascii="宋体" w:hAnsi="宋体"/>
                <w:bCs/>
              </w:rPr>
            </w:pPr>
            <w:r>
              <w:rPr>
                <w:rFonts w:ascii="宋体" w:hAnsi="宋体"/>
                <w:bCs/>
              </w:rPr>
              <w:t>免费试用7天+以旧换新补贴+老带新返佣</w:t>
            </w:r>
          </w:p>
        </w:tc>
      </w:tr>
      <w:tr w14:paraId="105AFCF2">
        <w:tblPrEx>
          <w:tblCellMar>
            <w:top w:w="15" w:type="dxa"/>
            <w:left w:w="15" w:type="dxa"/>
            <w:bottom w:w="15" w:type="dxa"/>
            <w:right w:w="15" w:type="dxa"/>
          </w:tblCellMar>
        </w:tblPrEx>
        <w:trPr>
          <w:trHeight w:val="680" w:hRule="atLeast"/>
          <w:jc w:val="center"/>
        </w:trPr>
        <w:tc>
          <w:tcPr>
            <w:tcW w:w="1552" w:type="dxa"/>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71A8DC1D">
            <w:pPr>
              <w:jc w:val="center"/>
              <w:rPr>
                <w:rFonts w:hint="eastAsia" w:ascii="宋体" w:hAnsi="宋体"/>
                <w:bCs/>
              </w:rPr>
            </w:pPr>
            <w:r>
              <w:rPr>
                <w:rFonts w:ascii="宋体" w:hAnsi="宋体"/>
                <w:bCs/>
              </w:rPr>
              <w:t>规模养殖场</w:t>
            </w:r>
          </w:p>
        </w:tc>
        <w:tc>
          <w:tcPr>
            <w:tcW w:w="1701"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761141BD">
            <w:pPr>
              <w:jc w:val="center"/>
              <w:rPr>
                <w:rFonts w:hint="eastAsia" w:ascii="宋体" w:hAnsi="宋体"/>
                <w:bCs/>
              </w:rPr>
            </w:pPr>
            <w:r>
              <w:rPr>
                <w:rFonts w:ascii="宋体" w:hAnsi="宋体"/>
                <w:bCs/>
              </w:rPr>
              <w:t>降本增效、数据化管理</w:t>
            </w:r>
          </w:p>
        </w:tc>
        <w:tc>
          <w:tcPr>
            <w:tcW w:w="1984"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0F13DD95">
            <w:pPr>
              <w:jc w:val="center"/>
              <w:rPr>
                <w:rFonts w:hint="eastAsia" w:ascii="宋体" w:hAnsi="宋体"/>
                <w:bCs/>
              </w:rPr>
            </w:pPr>
            <w:r>
              <w:rPr>
                <w:rFonts w:ascii="宋体" w:hAnsi="宋体"/>
                <w:bCs/>
              </w:rPr>
              <w:t>水产行业协会、展会、直销团队</w:t>
            </w:r>
          </w:p>
        </w:tc>
        <w:tc>
          <w:tcPr>
            <w:tcW w:w="3552"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08286297">
            <w:pPr>
              <w:jc w:val="center"/>
              <w:rPr>
                <w:rFonts w:hint="eastAsia" w:ascii="宋体" w:hAnsi="宋体"/>
                <w:bCs/>
              </w:rPr>
            </w:pPr>
            <w:r>
              <w:rPr>
                <w:rFonts w:ascii="宋体" w:hAnsi="宋体"/>
                <w:bCs/>
              </w:rPr>
              <w:t>标杆案例参观+ROI测算报告+分期付款</w:t>
            </w:r>
          </w:p>
        </w:tc>
      </w:tr>
      <w:tr w14:paraId="013BFC75">
        <w:tblPrEx>
          <w:tblCellMar>
            <w:top w:w="15" w:type="dxa"/>
            <w:left w:w="15" w:type="dxa"/>
            <w:bottom w:w="15" w:type="dxa"/>
            <w:right w:w="15" w:type="dxa"/>
          </w:tblCellMar>
        </w:tblPrEx>
        <w:trPr>
          <w:trHeight w:val="680" w:hRule="atLeast"/>
          <w:jc w:val="center"/>
        </w:trPr>
        <w:tc>
          <w:tcPr>
            <w:tcW w:w="1552" w:type="dxa"/>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0DA68B56">
            <w:pPr>
              <w:jc w:val="center"/>
              <w:rPr>
                <w:rFonts w:hint="eastAsia" w:ascii="宋体" w:hAnsi="宋体"/>
                <w:bCs/>
              </w:rPr>
            </w:pPr>
            <w:r>
              <w:rPr>
                <w:rFonts w:ascii="宋体" w:hAnsi="宋体"/>
                <w:bCs/>
              </w:rPr>
              <w:t>工厂化企业</w:t>
            </w:r>
          </w:p>
        </w:tc>
        <w:tc>
          <w:tcPr>
            <w:tcW w:w="1701"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493C174B">
            <w:pPr>
              <w:jc w:val="center"/>
              <w:rPr>
                <w:rFonts w:hint="eastAsia" w:ascii="宋体" w:hAnsi="宋体"/>
                <w:bCs/>
              </w:rPr>
            </w:pPr>
            <w:r>
              <w:rPr>
                <w:rFonts w:ascii="宋体" w:hAnsi="宋体"/>
                <w:bCs/>
              </w:rPr>
              <w:t>系统集成、无人化运营</w:t>
            </w:r>
          </w:p>
        </w:tc>
        <w:tc>
          <w:tcPr>
            <w:tcW w:w="1984"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215662CD">
            <w:pPr>
              <w:jc w:val="center"/>
              <w:rPr>
                <w:rFonts w:hint="eastAsia" w:ascii="宋体" w:hAnsi="宋体"/>
                <w:bCs/>
              </w:rPr>
            </w:pPr>
            <w:r>
              <w:rPr>
                <w:rFonts w:ascii="宋体" w:hAnsi="宋体"/>
                <w:bCs/>
              </w:rPr>
              <w:t>方案集成商合作、招投标平台</w:t>
            </w:r>
          </w:p>
        </w:tc>
        <w:tc>
          <w:tcPr>
            <w:tcW w:w="3552"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0A19220D">
            <w:pPr>
              <w:jc w:val="center"/>
              <w:rPr>
                <w:rFonts w:hint="eastAsia" w:ascii="宋体" w:hAnsi="宋体"/>
                <w:bCs/>
              </w:rPr>
            </w:pPr>
            <w:r>
              <w:rPr>
                <w:rFonts w:ascii="宋体" w:hAnsi="宋体"/>
                <w:bCs/>
              </w:rPr>
              <w:t>提供API对接方案+联合申报智慧农业项目</w:t>
            </w:r>
          </w:p>
        </w:tc>
      </w:tr>
      <w:tr w14:paraId="4860A3F3">
        <w:tblPrEx>
          <w:tblCellMar>
            <w:top w:w="15" w:type="dxa"/>
            <w:left w:w="15" w:type="dxa"/>
            <w:bottom w:w="15" w:type="dxa"/>
            <w:right w:w="15" w:type="dxa"/>
          </w:tblCellMar>
        </w:tblPrEx>
        <w:trPr>
          <w:trHeight w:val="680" w:hRule="atLeast"/>
          <w:jc w:val="center"/>
        </w:trPr>
        <w:tc>
          <w:tcPr>
            <w:tcW w:w="1552" w:type="dxa"/>
            <w:tcBorders>
              <w:top w:val="single" w:color="999999" w:sz="6" w:space="0"/>
              <w:left w:val="single" w:color="000000" w:sz="6" w:space="0"/>
              <w:bottom w:val="single" w:color="000000" w:sz="6" w:space="0"/>
              <w:right w:val="single" w:color="999999" w:sz="6" w:space="0"/>
            </w:tcBorders>
            <w:shd w:val="clear" w:color="auto" w:fill="FFFFFF"/>
            <w:tcMar>
              <w:top w:w="120" w:type="dxa"/>
              <w:left w:w="120" w:type="dxa"/>
              <w:bottom w:w="120" w:type="dxa"/>
              <w:right w:w="120" w:type="dxa"/>
            </w:tcMar>
            <w:vAlign w:val="center"/>
          </w:tcPr>
          <w:p w14:paraId="7550BCAA">
            <w:pPr>
              <w:jc w:val="center"/>
              <w:rPr>
                <w:rFonts w:hint="eastAsia" w:ascii="宋体" w:hAnsi="宋体"/>
                <w:bCs/>
              </w:rPr>
            </w:pPr>
            <w:r>
              <w:rPr>
                <w:rFonts w:ascii="宋体" w:hAnsi="宋体"/>
                <w:bCs/>
              </w:rPr>
              <w:t>科研院所</w:t>
            </w:r>
          </w:p>
        </w:tc>
        <w:tc>
          <w:tcPr>
            <w:tcW w:w="1701" w:type="dxa"/>
            <w:tcBorders>
              <w:top w:val="single" w:color="999999" w:sz="6" w:space="0"/>
              <w:left w:val="nil"/>
              <w:bottom w:val="single" w:color="000000" w:sz="6" w:space="0"/>
              <w:right w:val="single" w:color="999999" w:sz="6" w:space="0"/>
            </w:tcBorders>
            <w:shd w:val="clear" w:color="auto" w:fill="FFFFFF"/>
            <w:tcMar>
              <w:top w:w="120" w:type="dxa"/>
              <w:left w:w="120" w:type="dxa"/>
              <w:bottom w:w="120" w:type="dxa"/>
              <w:right w:w="120" w:type="dxa"/>
            </w:tcMar>
            <w:vAlign w:val="center"/>
          </w:tcPr>
          <w:p w14:paraId="3562AD63">
            <w:pPr>
              <w:jc w:val="center"/>
              <w:rPr>
                <w:rFonts w:hint="eastAsia" w:ascii="宋体" w:hAnsi="宋体"/>
                <w:bCs/>
              </w:rPr>
            </w:pPr>
            <w:r>
              <w:rPr>
                <w:rFonts w:ascii="宋体" w:hAnsi="宋体"/>
                <w:bCs/>
              </w:rPr>
              <w:t>数据精度、定制功能</w:t>
            </w:r>
          </w:p>
        </w:tc>
        <w:tc>
          <w:tcPr>
            <w:tcW w:w="1984" w:type="dxa"/>
            <w:tcBorders>
              <w:top w:val="single" w:color="999999" w:sz="6" w:space="0"/>
              <w:left w:val="nil"/>
              <w:bottom w:val="single" w:color="000000" w:sz="6" w:space="0"/>
              <w:right w:val="single" w:color="999999" w:sz="6" w:space="0"/>
            </w:tcBorders>
            <w:shd w:val="clear" w:color="auto" w:fill="FFFFFF"/>
            <w:tcMar>
              <w:top w:w="120" w:type="dxa"/>
              <w:left w:w="120" w:type="dxa"/>
              <w:bottom w:w="120" w:type="dxa"/>
              <w:right w:w="120" w:type="dxa"/>
            </w:tcMar>
            <w:vAlign w:val="center"/>
          </w:tcPr>
          <w:p w14:paraId="25A27613">
            <w:pPr>
              <w:jc w:val="center"/>
              <w:rPr>
                <w:rFonts w:hint="eastAsia" w:ascii="宋体" w:hAnsi="宋体"/>
                <w:bCs/>
              </w:rPr>
            </w:pPr>
            <w:r>
              <w:rPr>
                <w:rFonts w:ascii="宋体" w:hAnsi="宋体"/>
                <w:bCs/>
              </w:rPr>
              <w:t>学术会议、政府采购网</w:t>
            </w:r>
          </w:p>
        </w:tc>
        <w:tc>
          <w:tcPr>
            <w:tcW w:w="3552" w:type="dxa"/>
            <w:tcBorders>
              <w:top w:val="single" w:color="999999" w:sz="6" w:space="0"/>
              <w:left w:val="nil"/>
              <w:bottom w:val="single" w:color="000000" w:sz="6" w:space="0"/>
              <w:right w:val="single" w:color="000000" w:sz="6" w:space="0"/>
            </w:tcBorders>
            <w:shd w:val="clear" w:color="auto" w:fill="FFFFFF"/>
            <w:tcMar>
              <w:top w:w="120" w:type="dxa"/>
              <w:left w:w="120" w:type="dxa"/>
              <w:bottom w:w="120" w:type="dxa"/>
              <w:right w:w="120" w:type="dxa"/>
            </w:tcMar>
            <w:vAlign w:val="center"/>
          </w:tcPr>
          <w:p w14:paraId="649878D6">
            <w:pPr>
              <w:jc w:val="center"/>
              <w:rPr>
                <w:rFonts w:hint="eastAsia" w:ascii="宋体" w:hAnsi="宋体"/>
                <w:bCs/>
              </w:rPr>
            </w:pPr>
            <w:r>
              <w:rPr>
                <w:rFonts w:ascii="宋体" w:hAnsi="宋体"/>
                <w:bCs/>
              </w:rPr>
              <w:t>联合发表论文+定制开发服务</w:t>
            </w:r>
          </w:p>
        </w:tc>
      </w:tr>
    </w:tbl>
    <w:p w14:paraId="3429B29C">
      <w:pPr>
        <w:pStyle w:val="4"/>
      </w:pPr>
      <w:r>
        <w:t>4.5.2 线下推广：深耕渠道，打造标杆</w:t>
      </w:r>
    </w:p>
    <w:p w14:paraId="197FF893">
      <w:pPr>
        <w:spacing w:line="360" w:lineRule="auto"/>
        <w:ind w:firstLine="420"/>
        <w:rPr>
          <w:rFonts w:hint="eastAsia" w:ascii="宋体" w:hAnsi="宋体"/>
        </w:rPr>
      </w:pPr>
      <w:r>
        <w:rPr>
          <w:rFonts w:hint="eastAsia" w:ascii="宋体" w:hAnsi="宋体"/>
        </w:rPr>
        <w:t>1）</w:t>
      </w:r>
      <w:r>
        <w:rPr>
          <w:rFonts w:ascii="宋体" w:hAnsi="宋体"/>
        </w:rPr>
        <w:t>标杆案例打造：选取核心养殖产区（如沿海对虾养殖基地、内陆工厂化养殖园区），与当地大型养殖场合作，打造示范项目，展示产品的无遮挡拍摄、定量分析、稳定运行等优势，组织周边养殖户实地参观、体验，用真实养殖效果打动客户，破解养殖户“经验主义”主导的决策习惯；</w:t>
      </w:r>
    </w:p>
    <w:p w14:paraId="5D6FCF0E">
      <w:pPr>
        <w:spacing w:line="360" w:lineRule="auto"/>
        <w:ind w:firstLine="420"/>
        <w:rPr>
          <w:rFonts w:hint="eastAsia" w:ascii="宋体" w:hAnsi="宋体"/>
        </w:rPr>
      </w:pPr>
      <w:r>
        <w:rPr>
          <w:rFonts w:hint="eastAsia" w:ascii="宋体" w:hAnsi="宋体"/>
        </w:rPr>
        <w:t>2）</w:t>
      </w:r>
      <w:r>
        <w:rPr>
          <w:rFonts w:ascii="宋体" w:hAnsi="宋体"/>
        </w:rPr>
        <w:t>渠道深耕：与水产饲料经销商、技术服务公司、农资门店合作，建立线下销售网络，培训合作方销售人员，使其掌握产品核心优势与操作方法，实现产品快速下沉；在核心产区设立服务网点，提供现场演示、安装调试、技术咨询等服务，提升客户信任度；</w:t>
      </w:r>
    </w:p>
    <w:p w14:paraId="25674582">
      <w:pPr>
        <w:spacing w:line="360" w:lineRule="auto"/>
        <w:ind w:firstLine="420"/>
        <w:rPr>
          <w:rFonts w:hint="eastAsia" w:ascii="宋体" w:hAnsi="宋体"/>
        </w:rPr>
      </w:pPr>
      <w:r>
        <w:rPr>
          <w:rFonts w:hint="eastAsia" w:ascii="宋体" w:hAnsi="宋体"/>
        </w:rPr>
        <w:t>3）</w:t>
      </w:r>
      <w:r>
        <w:rPr>
          <w:rFonts w:ascii="宋体" w:hAnsi="宋体"/>
        </w:rPr>
        <w:t>线下活动：参与水产养殖展会、农业展会、地方养殖技术交流会，展示产品与解决方案，发放宣传资料，对接潜在客户；组织技术培训活动，采用“田间课堂”模式，向养殖户讲解产品操作方法、养殖数据解读技巧，提升产品使用率与客户粘性。</w:t>
      </w:r>
    </w:p>
    <w:p w14:paraId="00722A7F">
      <w:pPr>
        <w:pStyle w:val="4"/>
      </w:pPr>
      <w:r>
        <w:t>4.5.3线上推广：精准触达，强化认知</w:t>
      </w:r>
    </w:p>
    <w:p w14:paraId="36D4FD04">
      <w:pPr>
        <w:spacing w:line="360" w:lineRule="auto"/>
        <w:ind w:firstLine="420"/>
        <w:rPr>
          <w:rFonts w:hint="eastAsia" w:ascii="宋体" w:hAnsi="宋体"/>
        </w:rPr>
      </w:pPr>
      <w:r>
        <w:rPr>
          <w:rFonts w:hint="eastAsia" w:ascii="宋体" w:hAnsi="宋体"/>
          <w:b/>
          <w:bCs/>
        </w:rPr>
        <w:t>1）</w:t>
      </w:r>
      <w:r>
        <w:rPr>
          <w:rFonts w:ascii="宋体" w:hAnsi="宋体"/>
          <w:b/>
          <w:bCs/>
        </w:rPr>
        <w:t>内容营销</w:t>
      </w:r>
      <w:r>
        <w:rPr>
          <w:rFonts w:hint="eastAsia" w:ascii="宋体" w:hAnsi="宋体"/>
          <w:b/>
          <w:bCs/>
          <w:lang w:eastAsia="zh-CN"/>
        </w:rPr>
        <w:t>。</w:t>
      </w:r>
      <w:r>
        <w:rPr>
          <w:rFonts w:ascii="宋体" w:hAnsi="宋体"/>
        </w:rPr>
        <w:t>在抖音、快手、视频号等平台，发布产品演示视频、养殖案例对比、技术科普内容（如“如何通过监测数据提升对虾成活率”），吸引养殖户关注；在水产养殖论坛、社群（微信群、QQ群），分享产品优势与使用经验，解答养殖户疑问，强化品牌认知</w:t>
      </w:r>
      <w:r>
        <w:rPr>
          <w:rFonts w:hint="eastAsia" w:ascii="宋体" w:hAnsi="宋体"/>
        </w:rPr>
        <w:t>。</w:t>
      </w:r>
    </w:p>
    <w:p w14:paraId="23FB42BF">
      <w:pPr>
        <w:spacing w:line="360" w:lineRule="auto"/>
        <w:ind w:firstLine="420"/>
        <w:rPr>
          <w:rFonts w:hint="eastAsia" w:ascii="宋体" w:hAnsi="宋体"/>
        </w:rPr>
      </w:pPr>
      <w:r>
        <w:rPr>
          <w:rFonts w:hint="eastAsia" w:ascii="宋体" w:hAnsi="宋体"/>
          <w:b/>
          <w:bCs/>
        </w:rPr>
        <w:t>2）</w:t>
      </w:r>
      <w:r>
        <w:rPr>
          <w:rFonts w:ascii="宋体" w:hAnsi="宋体"/>
          <w:b/>
          <w:bCs/>
        </w:rPr>
        <w:t>精准投放</w:t>
      </w:r>
      <w:r>
        <w:rPr>
          <w:rFonts w:hint="eastAsia" w:ascii="宋体" w:hAnsi="宋体"/>
          <w:b/>
          <w:bCs/>
          <w:lang w:eastAsia="zh-CN"/>
        </w:rPr>
        <w:t>。</w:t>
      </w:r>
      <w:r>
        <w:rPr>
          <w:rFonts w:ascii="宋体" w:hAnsi="宋体"/>
        </w:rPr>
        <w:t>针对对虾养殖户、水产行业从业者，在百度、抖音等平台投放精准广告，定向推送产品信息，提升曝光量；与水产行业自媒体、专家合作，通过科普文章、直播演示等形式，推荐产品，增强品牌公信力</w:t>
      </w:r>
      <w:r>
        <w:rPr>
          <w:rFonts w:hint="eastAsia" w:ascii="宋体" w:hAnsi="宋体"/>
        </w:rPr>
        <w:t>。</w:t>
      </w:r>
    </w:p>
    <w:p w14:paraId="793C527B">
      <w:pPr>
        <w:spacing w:line="360" w:lineRule="auto"/>
        <w:ind w:firstLine="420"/>
        <w:rPr>
          <w:rFonts w:hint="eastAsia" w:ascii="宋体" w:hAnsi="宋体"/>
        </w:rPr>
      </w:pPr>
      <w:r>
        <w:rPr>
          <w:rFonts w:hint="eastAsia" w:ascii="宋体" w:hAnsi="宋体"/>
          <w:b/>
          <w:bCs/>
        </w:rPr>
        <w:t>3）</w:t>
      </w:r>
      <w:r>
        <w:rPr>
          <w:rFonts w:ascii="宋体" w:hAnsi="宋体"/>
          <w:b/>
          <w:bCs/>
        </w:rPr>
        <w:t>线上服务</w:t>
      </w:r>
      <w:r>
        <w:rPr>
          <w:rFonts w:hint="eastAsia" w:ascii="宋体" w:hAnsi="宋体"/>
          <w:b/>
          <w:bCs/>
          <w:lang w:eastAsia="zh-CN"/>
        </w:rPr>
        <w:t>。</w:t>
      </w:r>
      <w:r>
        <w:rPr>
          <w:rFonts w:ascii="宋体" w:hAnsi="宋体"/>
        </w:rPr>
        <w:t>搭建线上咨询平台（微信、APP），提供24小时技术咨询、产品预订、售后报修等服务，提升客户体验；推出线上试用活动，让中小型养殖户免费试用基础版产品，降低尝试门槛，促进转化。</w:t>
      </w:r>
    </w:p>
    <w:p w14:paraId="1A352243">
      <w:pPr>
        <w:pStyle w:val="4"/>
      </w:pPr>
      <w:r>
        <w:t>4.5.4 客户维护：提升粘性，促进复购</w:t>
      </w:r>
    </w:p>
    <w:p w14:paraId="03701546">
      <w:pPr>
        <w:spacing w:line="360" w:lineRule="auto"/>
        <w:ind w:firstLine="420"/>
        <w:rPr>
          <w:rFonts w:hint="eastAsia" w:ascii="宋体" w:hAnsi="宋体"/>
        </w:rPr>
      </w:pPr>
      <w:r>
        <w:rPr>
          <w:rFonts w:hint="eastAsia" w:ascii="宋体" w:hAnsi="宋体"/>
          <w:b/>
          <w:bCs/>
        </w:rPr>
        <w:t>1）</w:t>
      </w:r>
      <w:r>
        <w:rPr>
          <w:rFonts w:ascii="宋体" w:hAnsi="宋体"/>
          <w:b/>
          <w:bCs/>
        </w:rPr>
        <w:t>分层维护</w:t>
      </w:r>
      <w:r>
        <w:rPr>
          <w:rFonts w:hint="eastAsia" w:ascii="宋体" w:hAnsi="宋体"/>
          <w:b/>
          <w:bCs/>
          <w:lang w:eastAsia="zh-CN"/>
        </w:rPr>
        <w:t>。</w:t>
      </w:r>
      <w:r>
        <w:rPr>
          <w:rFonts w:ascii="宋体" w:hAnsi="宋体"/>
        </w:rPr>
        <w:t>针对大型客群，配备专属客户经理，定期上门回访，了解产品使用情况，提供个性化技术支持与方案优化服务；针对中小型客群，通过线上社群、电话回访等方式，及时解决使用过程中的问题，推送养殖技术与产品升级信息</w:t>
      </w:r>
      <w:r>
        <w:rPr>
          <w:rFonts w:hint="eastAsia" w:ascii="宋体" w:hAnsi="宋体"/>
        </w:rPr>
        <w:t>。</w:t>
      </w:r>
    </w:p>
    <w:p w14:paraId="7DECC2FE">
      <w:pPr>
        <w:spacing w:line="360" w:lineRule="auto"/>
        <w:ind w:firstLine="420"/>
        <w:rPr>
          <w:rFonts w:hint="eastAsia" w:ascii="宋体" w:hAnsi="宋体"/>
        </w:rPr>
      </w:pPr>
      <w:r>
        <w:rPr>
          <w:rFonts w:hint="eastAsia" w:ascii="宋体" w:hAnsi="宋体"/>
          <w:b/>
          <w:bCs/>
        </w:rPr>
        <w:t>2）</w:t>
      </w:r>
      <w:r>
        <w:rPr>
          <w:rFonts w:ascii="宋体" w:hAnsi="宋体"/>
          <w:b/>
          <w:bCs/>
        </w:rPr>
        <w:t>口碑营销</w:t>
      </w:r>
      <w:r>
        <w:rPr>
          <w:rFonts w:hint="eastAsia" w:ascii="宋体" w:hAnsi="宋体"/>
          <w:b/>
          <w:bCs/>
          <w:lang w:eastAsia="zh-CN"/>
        </w:rPr>
        <w:t>。</w:t>
      </w:r>
      <w:r>
        <w:rPr>
          <w:rFonts w:ascii="宋体" w:hAnsi="宋体"/>
        </w:rPr>
        <w:t>鼓励使用效果良好的客户分享经验，推出老客户推荐奖励政策（如推荐新客户可获得免费运维服务、产品折扣），借助口碑传播扩大市场影响力</w:t>
      </w:r>
      <w:r>
        <w:rPr>
          <w:rFonts w:hint="eastAsia" w:ascii="宋体" w:hAnsi="宋体"/>
        </w:rPr>
        <w:t>。</w:t>
      </w:r>
    </w:p>
    <w:p w14:paraId="7F017CAF">
      <w:pPr>
        <w:spacing w:line="360" w:lineRule="auto"/>
        <w:ind w:firstLine="420"/>
        <w:rPr>
          <w:rFonts w:hint="eastAsia" w:ascii="宋体" w:hAnsi="宋体"/>
        </w:rPr>
      </w:pPr>
      <w:r>
        <w:rPr>
          <w:rFonts w:hint="eastAsia" w:ascii="宋体" w:hAnsi="宋体"/>
          <w:b/>
          <w:bCs/>
        </w:rPr>
        <w:t>3）</w:t>
      </w:r>
      <w:r>
        <w:rPr>
          <w:rFonts w:ascii="宋体" w:hAnsi="宋体"/>
          <w:b/>
          <w:bCs/>
        </w:rPr>
        <w:t>产品迭代</w:t>
      </w:r>
      <w:r>
        <w:rPr>
          <w:rFonts w:hint="eastAsia" w:ascii="宋体" w:hAnsi="宋体"/>
          <w:b/>
          <w:bCs/>
          <w:lang w:eastAsia="zh-CN"/>
        </w:rPr>
        <w:t>。</w:t>
      </w:r>
      <w:r>
        <w:rPr>
          <w:rFonts w:ascii="宋体" w:hAnsi="宋体"/>
        </w:rPr>
        <w:t>根据客户反馈与行业发展趋势，持续优化产品功能，推出升级版本，提醒老客户进行产品升级，促进复购与增值服务消费。</w:t>
      </w:r>
    </w:p>
    <w:p w14:paraId="6765BA96">
      <w:pPr>
        <w:pStyle w:val="3"/>
        <w:rPr>
          <w:rFonts w:hint="eastAsia"/>
          <w:bCs/>
        </w:rPr>
      </w:pPr>
      <w:bookmarkStart w:id="22" w:name="_Toc29929"/>
      <w:r>
        <w:rPr>
          <w:rFonts w:hint="eastAsia"/>
        </w:rPr>
        <w:t xml:space="preserve">4.6 </w:t>
      </w:r>
      <w:r>
        <w:rPr>
          <w:bCs/>
        </w:rPr>
        <w:t>财务预测与融资规划</w:t>
      </w:r>
      <w:bookmarkEnd w:id="22"/>
    </w:p>
    <w:p w14:paraId="027E308F">
      <w:pPr>
        <w:pStyle w:val="4"/>
      </w:pPr>
      <w:r>
        <w:t>4.6.1 成本结构科学分解（以基础版为例）</w:t>
      </w:r>
    </w:p>
    <w:p w14:paraId="171D7140">
      <w:pPr>
        <w:rPr>
          <w:rFonts w:hint="eastAsia"/>
        </w:rPr>
      </w:pPr>
      <w:r>
        <w:tab/>
      </w:r>
      <w:r>
        <w:rPr>
          <w:rFonts w:hint="eastAsia"/>
        </w:rPr>
        <w:t>成本分析如表4-4所示。</w:t>
      </w:r>
    </w:p>
    <w:p w14:paraId="778C7A8A">
      <w:pPr>
        <w:pStyle w:val="35"/>
        <w:rPr>
          <w:rFonts w:hint="eastAsia"/>
        </w:rPr>
      </w:pPr>
      <w:r>
        <w:rPr>
          <w:rFonts w:hint="eastAsia"/>
        </w:rPr>
        <w:t>表4-4 成本分析表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6"/>
        <w:gridCol w:w="2197"/>
        <w:gridCol w:w="2198"/>
        <w:gridCol w:w="2198"/>
      </w:tblGrid>
      <w:tr w14:paraId="03D2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196" w:type="dxa"/>
            <w:vAlign w:val="center"/>
          </w:tcPr>
          <w:p w14:paraId="010544A7">
            <w:pPr>
              <w:jc w:val="center"/>
              <w:rPr>
                <w:rFonts w:hint="eastAsia" w:ascii="宋体" w:hAnsi="宋体"/>
                <w:szCs w:val="24"/>
              </w:rPr>
            </w:pPr>
            <w:r>
              <w:rPr>
                <w:rFonts w:ascii="宋体" w:hAnsi="宋体" w:cs="Segoe UI"/>
                <w:b/>
                <w:bCs/>
                <w:spacing w:val="8"/>
                <w:szCs w:val="24"/>
              </w:rPr>
              <w:t>成本项</w:t>
            </w:r>
          </w:p>
        </w:tc>
        <w:tc>
          <w:tcPr>
            <w:tcW w:w="2197" w:type="dxa"/>
            <w:vAlign w:val="center"/>
          </w:tcPr>
          <w:p w14:paraId="422765C0">
            <w:pPr>
              <w:jc w:val="center"/>
              <w:rPr>
                <w:rFonts w:hint="eastAsia" w:ascii="宋体" w:hAnsi="宋体"/>
                <w:szCs w:val="24"/>
              </w:rPr>
            </w:pPr>
            <w:r>
              <w:rPr>
                <w:rFonts w:ascii="宋体" w:hAnsi="宋体" w:cs="Segoe UI"/>
                <w:b/>
                <w:bCs/>
                <w:spacing w:val="8"/>
                <w:szCs w:val="24"/>
              </w:rPr>
              <w:t>金额（元）</w:t>
            </w:r>
          </w:p>
        </w:tc>
        <w:tc>
          <w:tcPr>
            <w:tcW w:w="2198" w:type="dxa"/>
            <w:vAlign w:val="center"/>
          </w:tcPr>
          <w:p w14:paraId="7C776198">
            <w:pPr>
              <w:jc w:val="center"/>
              <w:rPr>
                <w:rFonts w:hint="eastAsia" w:ascii="宋体" w:hAnsi="宋体"/>
                <w:szCs w:val="24"/>
              </w:rPr>
            </w:pPr>
            <w:r>
              <w:rPr>
                <w:rFonts w:ascii="宋体" w:hAnsi="宋体" w:cs="Segoe UI"/>
                <w:b/>
                <w:bCs/>
                <w:spacing w:val="8"/>
                <w:szCs w:val="24"/>
              </w:rPr>
              <w:t>占比</w:t>
            </w:r>
          </w:p>
        </w:tc>
        <w:tc>
          <w:tcPr>
            <w:tcW w:w="2198" w:type="dxa"/>
            <w:vAlign w:val="center"/>
          </w:tcPr>
          <w:p w14:paraId="0AE810A3">
            <w:pPr>
              <w:jc w:val="center"/>
              <w:rPr>
                <w:rFonts w:hint="eastAsia" w:ascii="宋体" w:hAnsi="宋体"/>
                <w:szCs w:val="24"/>
              </w:rPr>
            </w:pPr>
            <w:r>
              <w:rPr>
                <w:rFonts w:ascii="宋体" w:hAnsi="宋体" w:cs="Segoe UI"/>
                <w:b/>
                <w:bCs/>
                <w:spacing w:val="8"/>
                <w:szCs w:val="24"/>
              </w:rPr>
              <w:t>备注</w:t>
            </w:r>
          </w:p>
        </w:tc>
      </w:tr>
      <w:tr w14:paraId="0B321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196" w:type="dxa"/>
            <w:vAlign w:val="center"/>
          </w:tcPr>
          <w:p w14:paraId="50B2ED97">
            <w:pPr>
              <w:jc w:val="center"/>
              <w:rPr>
                <w:rFonts w:hint="eastAsia" w:ascii="宋体" w:hAnsi="宋体"/>
                <w:szCs w:val="24"/>
              </w:rPr>
            </w:pPr>
            <w:r>
              <w:rPr>
                <w:rFonts w:ascii="宋体" w:hAnsi="宋体" w:cs="Segoe UI"/>
                <w:spacing w:val="8"/>
                <w:szCs w:val="24"/>
              </w:rPr>
              <w:t>结构件（铝型材+3D打印件）</w:t>
            </w:r>
          </w:p>
        </w:tc>
        <w:tc>
          <w:tcPr>
            <w:tcW w:w="2197" w:type="dxa"/>
            <w:vAlign w:val="center"/>
          </w:tcPr>
          <w:p w14:paraId="7B51968A">
            <w:pPr>
              <w:jc w:val="center"/>
              <w:rPr>
                <w:rFonts w:hint="eastAsia" w:ascii="宋体" w:hAnsi="宋体"/>
                <w:szCs w:val="24"/>
              </w:rPr>
            </w:pPr>
            <w:r>
              <w:rPr>
                <w:rFonts w:ascii="宋体" w:hAnsi="宋体" w:cs="Segoe UI"/>
                <w:spacing w:val="8"/>
                <w:szCs w:val="24"/>
              </w:rPr>
              <w:t>200</w:t>
            </w:r>
          </w:p>
        </w:tc>
        <w:tc>
          <w:tcPr>
            <w:tcW w:w="2198" w:type="dxa"/>
            <w:vAlign w:val="center"/>
          </w:tcPr>
          <w:p w14:paraId="0409206D">
            <w:pPr>
              <w:jc w:val="center"/>
              <w:rPr>
                <w:rFonts w:hint="eastAsia" w:ascii="宋体" w:hAnsi="宋体"/>
                <w:szCs w:val="24"/>
              </w:rPr>
            </w:pPr>
            <w:r>
              <w:rPr>
                <w:rFonts w:hint="eastAsia" w:ascii="宋体" w:hAnsi="宋体" w:cs="Segoe UI"/>
                <w:spacing w:val="8"/>
                <w:szCs w:val="24"/>
              </w:rPr>
              <w:t>13.3</w:t>
            </w:r>
            <w:r>
              <w:rPr>
                <w:rFonts w:ascii="宋体" w:hAnsi="宋体" w:cs="Segoe UI"/>
                <w:spacing w:val="8"/>
                <w:szCs w:val="24"/>
              </w:rPr>
              <w:t>%</w:t>
            </w:r>
          </w:p>
        </w:tc>
        <w:tc>
          <w:tcPr>
            <w:tcW w:w="2198" w:type="dxa"/>
            <w:vAlign w:val="center"/>
          </w:tcPr>
          <w:p w14:paraId="6D2DA579">
            <w:pPr>
              <w:jc w:val="center"/>
              <w:rPr>
                <w:rFonts w:hint="eastAsia" w:ascii="宋体" w:hAnsi="宋体"/>
                <w:szCs w:val="24"/>
              </w:rPr>
            </w:pPr>
            <w:r>
              <w:rPr>
                <w:rFonts w:ascii="宋体" w:hAnsi="宋体" w:cs="Segoe UI"/>
                <w:spacing w:val="8"/>
                <w:szCs w:val="24"/>
              </w:rPr>
              <w:t>小批量阶段，量产改用注塑/压铸工艺可降30%</w:t>
            </w:r>
          </w:p>
        </w:tc>
      </w:tr>
      <w:tr w14:paraId="62E4A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196" w:type="dxa"/>
            <w:vAlign w:val="center"/>
          </w:tcPr>
          <w:p w14:paraId="1B7A7931">
            <w:pPr>
              <w:jc w:val="center"/>
              <w:rPr>
                <w:rFonts w:hint="eastAsia" w:ascii="宋体" w:hAnsi="宋体"/>
                <w:szCs w:val="24"/>
              </w:rPr>
            </w:pPr>
            <w:r>
              <w:rPr>
                <w:rFonts w:ascii="宋体" w:hAnsi="宋体" w:cs="Segoe UI"/>
                <w:spacing w:val="8"/>
                <w:szCs w:val="24"/>
              </w:rPr>
              <w:t>电机及传动组件</w:t>
            </w:r>
          </w:p>
        </w:tc>
        <w:tc>
          <w:tcPr>
            <w:tcW w:w="2197" w:type="dxa"/>
            <w:vAlign w:val="center"/>
          </w:tcPr>
          <w:p w14:paraId="448816FB">
            <w:pPr>
              <w:jc w:val="center"/>
              <w:rPr>
                <w:rFonts w:hint="eastAsia" w:ascii="宋体" w:hAnsi="宋体"/>
                <w:szCs w:val="24"/>
              </w:rPr>
            </w:pPr>
            <w:r>
              <w:rPr>
                <w:rFonts w:hint="eastAsia" w:ascii="宋体" w:hAnsi="宋体"/>
                <w:szCs w:val="24"/>
              </w:rPr>
              <w:t>70</w:t>
            </w:r>
          </w:p>
        </w:tc>
        <w:tc>
          <w:tcPr>
            <w:tcW w:w="2198" w:type="dxa"/>
            <w:vAlign w:val="center"/>
          </w:tcPr>
          <w:p w14:paraId="33E66E48">
            <w:pPr>
              <w:jc w:val="center"/>
              <w:rPr>
                <w:rFonts w:hint="eastAsia" w:ascii="宋体" w:hAnsi="宋体"/>
                <w:szCs w:val="24"/>
              </w:rPr>
            </w:pPr>
            <w:r>
              <w:rPr>
                <w:rFonts w:hint="eastAsia" w:ascii="宋体" w:hAnsi="宋体" w:cs="Segoe UI"/>
                <w:spacing w:val="8"/>
                <w:szCs w:val="24"/>
              </w:rPr>
              <w:t>4</w:t>
            </w:r>
            <w:r>
              <w:rPr>
                <w:rFonts w:ascii="宋体" w:hAnsi="宋体" w:cs="Segoe UI"/>
                <w:spacing w:val="8"/>
                <w:szCs w:val="24"/>
              </w:rPr>
              <w:t>.</w:t>
            </w:r>
            <w:r>
              <w:rPr>
                <w:rFonts w:hint="eastAsia" w:ascii="宋体" w:hAnsi="宋体" w:cs="Segoe UI"/>
                <w:spacing w:val="8"/>
                <w:szCs w:val="24"/>
              </w:rPr>
              <w:t>6</w:t>
            </w:r>
            <w:r>
              <w:rPr>
                <w:rFonts w:ascii="宋体" w:hAnsi="宋体" w:cs="Segoe UI"/>
                <w:spacing w:val="8"/>
                <w:szCs w:val="24"/>
              </w:rPr>
              <w:t>%</w:t>
            </w:r>
          </w:p>
        </w:tc>
        <w:tc>
          <w:tcPr>
            <w:tcW w:w="2198" w:type="dxa"/>
            <w:vAlign w:val="center"/>
          </w:tcPr>
          <w:p w14:paraId="2A21847E">
            <w:pPr>
              <w:jc w:val="center"/>
              <w:rPr>
                <w:rFonts w:hint="eastAsia" w:ascii="宋体" w:hAnsi="宋体"/>
                <w:szCs w:val="24"/>
              </w:rPr>
            </w:pPr>
            <w:r>
              <w:rPr>
                <w:rFonts w:ascii="宋体" w:hAnsi="宋体" w:cs="Segoe UI"/>
                <w:spacing w:val="8"/>
                <w:szCs w:val="24"/>
              </w:rPr>
              <w:t>JGY-370双轴编码电机+联轴器+三绕线筒</w:t>
            </w:r>
          </w:p>
        </w:tc>
      </w:tr>
      <w:tr w14:paraId="3DB83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196" w:type="dxa"/>
            <w:vAlign w:val="center"/>
          </w:tcPr>
          <w:p w14:paraId="78380277">
            <w:pPr>
              <w:jc w:val="center"/>
              <w:rPr>
                <w:rFonts w:hint="eastAsia" w:ascii="宋体" w:hAnsi="宋体"/>
                <w:szCs w:val="24"/>
              </w:rPr>
            </w:pPr>
            <w:r>
              <w:rPr>
                <w:rFonts w:ascii="宋体" w:hAnsi="宋体" w:cs="Segoe UI"/>
                <w:spacing w:val="8"/>
                <w:szCs w:val="24"/>
              </w:rPr>
              <w:t>主控及通信模块</w:t>
            </w:r>
          </w:p>
        </w:tc>
        <w:tc>
          <w:tcPr>
            <w:tcW w:w="2197" w:type="dxa"/>
            <w:vAlign w:val="center"/>
          </w:tcPr>
          <w:p w14:paraId="17C38B64">
            <w:pPr>
              <w:jc w:val="center"/>
              <w:rPr>
                <w:rFonts w:hint="eastAsia" w:ascii="宋体" w:hAnsi="宋体"/>
                <w:szCs w:val="24"/>
              </w:rPr>
            </w:pPr>
            <w:r>
              <w:rPr>
                <w:rFonts w:hint="eastAsia" w:ascii="宋体" w:hAnsi="宋体" w:cs="Segoe UI"/>
                <w:spacing w:val="8"/>
                <w:szCs w:val="24"/>
              </w:rPr>
              <w:t>28</w:t>
            </w:r>
            <w:r>
              <w:rPr>
                <w:rFonts w:ascii="宋体" w:hAnsi="宋体" w:cs="Segoe UI"/>
                <w:spacing w:val="8"/>
                <w:szCs w:val="24"/>
              </w:rPr>
              <w:t>0</w:t>
            </w:r>
          </w:p>
        </w:tc>
        <w:tc>
          <w:tcPr>
            <w:tcW w:w="2198" w:type="dxa"/>
            <w:vAlign w:val="center"/>
          </w:tcPr>
          <w:p w14:paraId="43C72E0E">
            <w:pPr>
              <w:jc w:val="center"/>
              <w:rPr>
                <w:rFonts w:hint="eastAsia" w:ascii="宋体" w:hAnsi="宋体"/>
                <w:szCs w:val="24"/>
              </w:rPr>
            </w:pPr>
            <w:r>
              <w:rPr>
                <w:rFonts w:hint="eastAsia" w:ascii="宋体" w:hAnsi="宋体" w:cs="Segoe UI"/>
                <w:spacing w:val="8"/>
                <w:szCs w:val="24"/>
              </w:rPr>
              <w:t>18.6</w:t>
            </w:r>
            <w:r>
              <w:rPr>
                <w:rFonts w:ascii="宋体" w:hAnsi="宋体" w:cs="Segoe UI"/>
                <w:spacing w:val="8"/>
                <w:szCs w:val="24"/>
              </w:rPr>
              <w:t>%</w:t>
            </w:r>
          </w:p>
        </w:tc>
        <w:tc>
          <w:tcPr>
            <w:tcW w:w="2198" w:type="dxa"/>
            <w:vAlign w:val="center"/>
          </w:tcPr>
          <w:p w14:paraId="4B3EA7CD">
            <w:pPr>
              <w:jc w:val="center"/>
              <w:rPr>
                <w:rFonts w:hint="eastAsia" w:ascii="宋体" w:hAnsi="宋体"/>
                <w:szCs w:val="24"/>
              </w:rPr>
            </w:pPr>
            <w:r>
              <w:rPr>
                <w:rFonts w:ascii="宋体" w:hAnsi="宋体" w:cs="Segoe UI"/>
                <w:spacing w:val="8"/>
                <w:szCs w:val="24"/>
              </w:rPr>
              <w:t>树莓派Zero 2W+ML307A 4G模块+四层PCB</w:t>
            </w:r>
          </w:p>
        </w:tc>
      </w:tr>
      <w:tr w14:paraId="571B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196" w:type="dxa"/>
            <w:vAlign w:val="center"/>
          </w:tcPr>
          <w:p w14:paraId="6070F398">
            <w:pPr>
              <w:jc w:val="center"/>
              <w:rPr>
                <w:rFonts w:hint="eastAsia" w:ascii="宋体" w:hAnsi="宋体"/>
                <w:szCs w:val="24"/>
              </w:rPr>
            </w:pPr>
            <w:r>
              <w:rPr>
                <w:rFonts w:ascii="宋体" w:hAnsi="宋体" w:cs="Segoe UI"/>
                <w:spacing w:val="8"/>
                <w:szCs w:val="24"/>
              </w:rPr>
              <w:t>摄像头及补光</w:t>
            </w:r>
          </w:p>
        </w:tc>
        <w:tc>
          <w:tcPr>
            <w:tcW w:w="2197" w:type="dxa"/>
            <w:vAlign w:val="center"/>
          </w:tcPr>
          <w:p w14:paraId="683DFD2F">
            <w:pPr>
              <w:jc w:val="center"/>
              <w:rPr>
                <w:rFonts w:hint="eastAsia" w:ascii="宋体" w:hAnsi="宋体"/>
                <w:szCs w:val="24"/>
              </w:rPr>
            </w:pPr>
            <w:r>
              <w:rPr>
                <w:rFonts w:hint="eastAsia" w:ascii="宋体" w:hAnsi="宋体" w:cs="Segoe UI"/>
                <w:spacing w:val="8"/>
                <w:szCs w:val="24"/>
              </w:rPr>
              <w:t>15</w:t>
            </w:r>
            <w:r>
              <w:rPr>
                <w:rFonts w:ascii="宋体" w:hAnsi="宋体" w:cs="Segoe UI"/>
                <w:spacing w:val="8"/>
                <w:szCs w:val="24"/>
              </w:rPr>
              <w:t>0</w:t>
            </w:r>
          </w:p>
        </w:tc>
        <w:tc>
          <w:tcPr>
            <w:tcW w:w="2198" w:type="dxa"/>
            <w:vAlign w:val="center"/>
          </w:tcPr>
          <w:p w14:paraId="2D26F4A7">
            <w:pPr>
              <w:jc w:val="center"/>
              <w:rPr>
                <w:rFonts w:hint="eastAsia" w:ascii="宋体" w:hAnsi="宋体"/>
                <w:szCs w:val="24"/>
              </w:rPr>
            </w:pPr>
            <w:r>
              <w:rPr>
                <w:rFonts w:hint="eastAsia" w:ascii="宋体" w:hAnsi="宋体" w:cs="Segoe UI"/>
                <w:spacing w:val="8"/>
                <w:szCs w:val="24"/>
              </w:rPr>
              <w:t>10</w:t>
            </w:r>
            <w:r>
              <w:rPr>
                <w:rFonts w:ascii="宋体" w:hAnsi="宋体" w:cs="Segoe UI"/>
                <w:spacing w:val="8"/>
                <w:szCs w:val="24"/>
              </w:rPr>
              <w:t>.0%</w:t>
            </w:r>
          </w:p>
        </w:tc>
        <w:tc>
          <w:tcPr>
            <w:tcW w:w="2198" w:type="dxa"/>
            <w:vAlign w:val="center"/>
          </w:tcPr>
          <w:p w14:paraId="4A8478D1">
            <w:pPr>
              <w:jc w:val="center"/>
              <w:rPr>
                <w:rFonts w:hint="eastAsia" w:ascii="宋体" w:hAnsi="宋体"/>
                <w:szCs w:val="24"/>
              </w:rPr>
            </w:pPr>
            <w:r>
              <w:rPr>
                <w:rFonts w:ascii="宋体" w:hAnsi="宋体" w:cs="Segoe UI"/>
                <w:spacing w:val="8"/>
                <w:szCs w:val="24"/>
              </w:rPr>
              <w:t>IMX290星光级摄像头+环形LED补光灯</w:t>
            </w:r>
          </w:p>
        </w:tc>
      </w:tr>
      <w:tr w14:paraId="0D52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196" w:type="dxa"/>
            <w:vAlign w:val="center"/>
          </w:tcPr>
          <w:p w14:paraId="61CA0A00">
            <w:pPr>
              <w:jc w:val="center"/>
              <w:rPr>
                <w:rFonts w:hint="eastAsia" w:ascii="宋体" w:hAnsi="宋体"/>
                <w:szCs w:val="24"/>
              </w:rPr>
            </w:pPr>
            <w:r>
              <w:rPr>
                <w:rFonts w:ascii="宋体" w:hAnsi="宋体" w:cs="Segoe UI"/>
                <w:spacing w:val="8"/>
                <w:szCs w:val="24"/>
              </w:rPr>
              <w:t>线材、紧固件、包装</w:t>
            </w:r>
          </w:p>
        </w:tc>
        <w:tc>
          <w:tcPr>
            <w:tcW w:w="2197" w:type="dxa"/>
            <w:vAlign w:val="center"/>
          </w:tcPr>
          <w:p w14:paraId="1EEE8283">
            <w:pPr>
              <w:jc w:val="center"/>
              <w:rPr>
                <w:rFonts w:hint="eastAsia" w:ascii="宋体" w:hAnsi="宋体"/>
                <w:szCs w:val="24"/>
              </w:rPr>
            </w:pPr>
            <w:r>
              <w:rPr>
                <w:rFonts w:hint="eastAsia" w:ascii="宋体" w:hAnsi="宋体" w:cs="Segoe UI"/>
                <w:spacing w:val="8"/>
                <w:szCs w:val="24"/>
              </w:rPr>
              <w:t>10</w:t>
            </w:r>
            <w:r>
              <w:rPr>
                <w:rFonts w:ascii="宋体" w:hAnsi="宋体" w:cs="Segoe UI"/>
                <w:spacing w:val="8"/>
                <w:szCs w:val="24"/>
              </w:rPr>
              <w:t>0</w:t>
            </w:r>
          </w:p>
        </w:tc>
        <w:tc>
          <w:tcPr>
            <w:tcW w:w="2198" w:type="dxa"/>
            <w:vAlign w:val="center"/>
          </w:tcPr>
          <w:p w14:paraId="3F118D45">
            <w:pPr>
              <w:jc w:val="center"/>
              <w:rPr>
                <w:rFonts w:hint="eastAsia" w:ascii="宋体" w:hAnsi="宋体"/>
                <w:szCs w:val="24"/>
              </w:rPr>
            </w:pPr>
            <w:r>
              <w:rPr>
                <w:rFonts w:hint="eastAsia" w:ascii="宋体" w:hAnsi="宋体" w:cs="Segoe UI"/>
                <w:spacing w:val="8"/>
                <w:szCs w:val="24"/>
              </w:rPr>
              <w:t>6</w:t>
            </w:r>
            <w:r>
              <w:rPr>
                <w:rFonts w:ascii="宋体" w:hAnsi="宋体" w:cs="Segoe UI"/>
                <w:spacing w:val="8"/>
                <w:szCs w:val="24"/>
              </w:rPr>
              <w:t>.</w:t>
            </w:r>
            <w:r>
              <w:rPr>
                <w:rFonts w:hint="eastAsia" w:ascii="宋体" w:hAnsi="宋体" w:cs="Segoe UI"/>
                <w:spacing w:val="8"/>
                <w:szCs w:val="24"/>
              </w:rPr>
              <w:t>6</w:t>
            </w:r>
            <w:r>
              <w:rPr>
                <w:rFonts w:ascii="宋体" w:hAnsi="宋体" w:cs="Segoe UI"/>
                <w:spacing w:val="8"/>
                <w:szCs w:val="24"/>
              </w:rPr>
              <w:t>%</w:t>
            </w:r>
          </w:p>
        </w:tc>
        <w:tc>
          <w:tcPr>
            <w:tcW w:w="2198" w:type="dxa"/>
            <w:vAlign w:val="center"/>
          </w:tcPr>
          <w:p w14:paraId="1F6553F4">
            <w:pPr>
              <w:jc w:val="center"/>
              <w:rPr>
                <w:rFonts w:hint="eastAsia" w:ascii="宋体" w:hAnsi="宋体"/>
                <w:szCs w:val="24"/>
              </w:rPr>
            </w:pPr>
            <w:r>
              <w:rPr>
                <w:rFonts w:ascii="宋体" w:hAnsi="宋体" w:cs="Segoe UI"/>
                <w:spacing w:val="8"/>
                <w:szCs w:val="24"/>
              </w:rPr>
              <w:t>防水线束、不锈钢紧固件、抗震包装</w:t>
            </w:r>
          </w:p>
        </w:tc>
      </w:tr>
      <w:tr w14:paraId="702D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196" w:type="dxa"/>
            <w:vAlign w:val="center"/>
          </w:tcPr>
          <w:p w14:paraId="79C99F9B">
            <w:pPr>
              <w:jc w:val="center"/>
              <w:rPr>
                <w:rFonts w:hint="eastAsia" w:ascii="宋体" w:hAnsi="宋体"/>
                <w:szCs w:val="24"/>
              </w:rPr>
            </w:pPr>
            <w:r>
              <w:rPr>
                <w:rFonts w:ascii="宋体" w:hAnsi="宋体" w:cs="Segoe UI"/>
                <w:spacing w:val="8"/>
                <w:szCs w:val="24"/>
              </w:rPr>
              <w:t>装配调试人工</w:t>
            </w:r>
          </w:p>
        </w:tc>
        <w:tc>
          <w:tcPr>
            <w:tcW w:w="2197" w:type="dxa"/>
            <w:vAlign w:val="center"/>
          </w:tcPr>
          <w:p w14:paraId="46FD0048">
            <w:pPr>
              <w:jc w:val="center"/>
              <w:rPr>
                <w:rFonts w:hint="eastAsia" w:ascii="宋体" w:hAnsi="宋体"/>
                <w:szCs w:val="24"/>
              </w:rPr>
            </w:pPr>
            <w:r>
              <w:rPr>
                <w:rFonts w:ascii="宋体" w:hAnsi="宋体" w:cs="Segoe UI"/>
                <w:spacing w:val="8"/>
                <w:szCs w:val="24"/>
              </w:rPr>
              <w:t>300</w:t>
            </w:r>
          </w:p>
        </w:tc>
        <w:tc>
          <w:tcPr>
            <w:tcW w:w="2198" w:type="dxa"/>
            <w:vAlign w:val="center"/>
          </w:tcPr>
          <w:p w14:paraId="7300B779">
            <w:pPr>
              <w:jc w:val="center"/>
              <w:rPr>
                <w:rFonts w:hint="eastAsia" w:ascii="宋体" w:hAnsi="宋体"/>
                <w:szCs w:val="24"/>
              </w:rPr>
            </w:pPr>
            <w:r>
              <w:rPr>
                <w:rFonts w:hint="eastAsia" w:ascii="宋体" w:hAnsi="宋体" w:cs="Segoe UI"/>
                <w:spacing w:val="8"/>
                <w:szCs w:val="24"/>
              </w:rPr>
              <w:t>20.0</w:t>
            </w:r>
            <w:r>
              <w:rPr>
                <w:rFonts w:ascii="宋体" w:hAnsi="宋体" w:cs="Segoe UI"/>
                <w:spacing w:val="8"/>
                <w:szCs w:val="24"/>
              </w:rPr>
              <w:t>%</w:t>
            </w:r>
          </w:p>
        </w:tc>
        <w:tc>
          <w:tcPr>
            <w:tcW w:w="2198" w:type="dxa"/>
            <w:vAlign w:val="center"/>
          </w:tcPr>
          <w:p w14:paraId="7D8B9DAE">
            <w:pPr>
              <w:jc w:val="center"/>
              <w:rPr>
                <w:rFonts w:hint="eastAsia" w:ascii="宋体" w:hAnsi="宋体"/>
                <w:szCs w:val="24"/>
              </w:rPr>
            </w:pPr>
            <w:r>
              <w:rPr>
                <w:rFonts w:ascii="宋体" w:hAnsi="宋体" w:cs="Segoe UI"/>
                <w:spacing w:val="8"/>
                <w:szCs w:val="24"/>
              </w:rPr>
              <w:t>按4小时/台×75元/小时计</w:t>
            </w:r>
          </w:p>
        </w:tc>
      </w:tr>
      <w:tr w14:paraId="3694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196" w:type="dxa"/>
            <w:vAlign w:val="center"/>
          </w:tcPr>
          <w:p w14:paraId="28BE9FB8">
            <w:pPr>
              <w:jc w:val="center"/>
              <w:rPr>
                <w:rFonts w:hint="eastAsia" w:ascii="宋体" w:hAnsi="宋体"/>
                <w:szCs w:val="24"/>
              </w:rPr>
            </w:pPr>
            <w:r>
              <w:rPr>
                <w:rFonts w:ascii="宋体" w:hAnsi="宋体" w:cs="Segoe UI"/>
                <w:spacing w:val="8"/>
                <w:szCs w:val="24"/>
              </w:rPr>
              <w:t>物流及安装补贴</w:t>
            </w:r>
          </w:p>
        </w:tc>
        <w:tc>
          <w:tcPr>
            <w:tcW w:w="2197" w:type="dxa"/>
            <w:vAlign w:val="center"/>
          </w:tcPr>
          <w:p w14:paraId="34021948">
            <w:pPr>
              <w:jc w:val="center"/>
              <w:rPr>
                <w:rFonts w:hint="eastAsia" w:ascii="宋体" w:hAnsi="宋体"/>
                <w:szCs w:val="24"/>
              </w:rPr>
            </w:pPr>
            <w:r>
              <w:rPr>
                <w:rFonts w:ascii="宋体" w:hAnsi="宋体" w:cs="Segoe UI"/>
                <w:spacing w:val="8"/>
                <w:szCs w:val="24"/>
              </w:rPr>
              <w:t>200</w:t>
            </w:r>
          </w:p>
        </w:tc>
        <w:tc>
          <w:tcPr>
            <w:tcW w:w="2198" w:type="dxa"/>
            <w:vAlign w:val="center"/>
          </w:tcPr>
          <w:p w14:paraId="4F90A4EA">
            <w:pPr>
              <w:jc w:val="center"/>
              <w:rPr>
                <w:rFonts w:hint="eastAsia" w:ascii="宋体" w:hAnsi="宋体"/>
                <w:szCs w:val="24"/>
              </w:rPr>
            </w:pPr>
            <w:r>
              <w:rPr>
                <w:rFonts w:hint="eastAsia" w:ascii="宋体" w:hAnsi="宋体" w:cs="Segoe UI"/>
                <w:spacing w:val="8"/>
                <w:szCs w:val="24"/>
              </w:rPr>
              <w:t>13.3</w:t>
            </w:r>
            <w:r>
              <w:rPr>
                <w:rFonts w:ascii="宋体" w:hAnsi="宋体" w:cs="Segoe UI"/>
                <w:spacing w:val="8"/>
                <w:szCs w:val="24"/>
              </w:rPr>
              <w:t>%</w:t>
            </w:r>
          </w:p>
        </w:tc>
        <w:tc>
          <w:tcPr>
            <w:tcW w:w="2198" w:type="dxa"/>
            <w:vAlign w:val="center"/>
          </w:tcPr>
          <w:p w14:paraId="7B1382F7">
            <w:pPr>
              <w:jc w:val="center"/>
              <w:rPr>
                <w:rFonts w:hint="eastAsia" w:ascii="宋体" w:hAnsi="宋体"/>
                <w:szCs w:val="24"/>
              </w:rPr>
            </w:pPr>
            <w:r>
              <w:rPr>
                <w:rFonts w:ascii="宋体" w:hAnsi="宋体" w:cs="Segoe UI"/>
                <w:spacing w:val="8"/>
                <w:szCs w:val="24"/>
              </w:rPr>
              <w:t>含物流运费与首次上门安装指导</w:t>
            </w:r>
          </w:p>
        </w:tc>
      </w:tr>
      <w:tr w14:paraId="429E4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196" w:type="dxa"/>
            <w:vAlign w:val="center"/>
          </w:tcPr>
          <w:p w14:paraId="529DDB73">
            <w:pPr>
              <w:jc w:val="center"/>
              <w:rPr>
                <w:rFonts w:hint="eastAsia" w:ascii="宋体" w:hAnsi="宋体"/>
                <w:szCs w:val="24"/>
              </w:rPr>
            </w:pPr>
            <w:r>
              <w:rPr>
                <w:rFonts w:ascii="宋体" w:hAnsi="宋体" w:cs="Segoe UI"/>
                <w:spacing w:val="8"/>
                <w:szCs w:val="24"/>
              </w:rPr>
              <w:t>研发摊销（按首批1,000台均摊）</w:t>
            </w:r>
          </w:p>
        </w:tc>
        <w:tc>
          <w:tcPr>
            <w:tcW w:w="2197" w:type="dxa"/>
            <w:vAlign w:val="center"/>
          </w:tcPr>
          <w:p w14:paraId="0CF8B5A1">
            <w:pPr>
              <w:jc w:val="center"/>
              <w:rPr>
                <w:rFonts w:hint="eastAsia" w:ascii="宋体" w:hAnsi="宋体"/>
                <w:szCs w:val="24"/>
              </w:rPr>
            </w:pPr>
            <w:r>
              <w:rPr>
                <w:rFonts w:hint="eastAsia" w:ascii="宋体" w:hAnsi="宋体" w:cs="Segoe UI"/>
                <w:spacing w:val="8"/>
                <w:szCs w:val="24"/>
              </w:rPr>
              <w:t>2</w:t>
            </w:r>
            <w:r>
              <w:rPr>
                <w:rFonts w:ascii="宋体" w:hAnsi="宋体" w:cs="Segoe UI"/>
                <w:spacing w:val="8"/>
                <w:szCs w:val="24"/>
              </w:rPr>
              <w:t>00</w:t>
            </w:r>
          </w:p>
        </w:tc>
        <w:tc>
          <w:tcPr>
            <w:tcW w:w="2198" w:type="dxa"/>
            <w:vAlign w:val="center"/>
          </w:tcPr>
          <w:p w14:paraId="3C5CA12E">
            <w:pPr>
              <w:jc w:val="center"/>
              <w:rPr>
                <w:rFonts w:hint="eastAsia" w:ascii="宋体" w:hAnsi="宋体"/>
                <w:szCs w:val="24"/>
              </w:rPr>
            </w:pPr>
            <w:r>
              <w:rPr>
                <w:rFonts w:hint="eastAsia" w:ascii="宋体" w:hAnsi="宋体" w:cs="Segoe UI"/>
                <w:spacing w:val="8"/>
                <w:szCs w:val="24"/>
              </w:rPr>
              <w:t>13.3</w:t>
            </w:r>
            <w:r>
              <w:rPr>
                <w:rFonts w:ascii="宋体" w:hAnsi="宋体" w:cs="Segoe UI"/>
                <w:spacing w:val="8"/>
                <w:szCs w:val="24"/>
              </w:rPr>
              <w:t>%</w:t>
            </w:r>
          </w:p>
        </w:tc>
        <w:tc>
          <w:tcPr>
            <w:tcW w:w="2198" w:type="dxa"/>
            <w:vAlign w:val="center"/>
          </w:tcPr>
          <w:p w14:paraId="48A02452">
            <w:pPr>
              <w:jc w:val="center"/>
              <w:rPr>
                <w:rFonts w:hint="eastAsia" w:ascii="宋体" w:hAnsi="宋体"/>
                <w:szCs w:val="24"/>
              </w:rPr>
            </w:pPr>
            <w:r>
              <w:rPr>
                <w:rFonts w:ascii="宋体" w:hAnsi="宋体" w:cs="Segoe UI"/>
                <w:spacing w:val="8"/>
                <w:szCs w:val="24"/>
              </w:rPr>
              <w:t>前期研发投入约</w:t>
            </w:r>
            <w:r>
              <w:rPr>
                <w:rFonts w:hint="eastAsia" w:ascii="宋体" w:hAnsi="宋体" w:cs="Segoe UI"/>
                <w:spacing w:val="8"/>
                <w:szCs w:val="24"/>
              </w:rPr>
              <w:t>2</w:t>
            </w:r>
            <w:r>
              <w:rPr>
                <w:rFonts w:ascii="宋体" w:hAnsi="宋体" w:cs="Segoe UI"/>
                <w:spacing w:val="8"/>
                <w:szCs w:val="24"/>
              </w:rPr>
              <w:t>0万元</w:t>
            </w:r>
          </w:p>
        </w:tc>
      </w:tr>
      <w:tr w14:paraId="6D6CC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196" w:type="dxa"/>
            <w:vAlign w:val="center"/>
          </w:tcPr>
          <w:p w14:paraId="34FBB922">
            <w:pPr>
              <w:jc w:val="center"/>
              <w:rPr>
                <w:rFonts w:hint="eastAsia" w:ascii="宋体" w:hAnsi="宋体"/>
                <w:szCs w:val="24"/>
              </w:rPr>
            </w:pPr>
            <w:r>
              <w:rPr>
                <w:rStyle w:val="20"/>
                <w:rFonts w:cs="Segoe UI"/>
                <w:spacing w:val="8"/>
                <w:szCs w:val="24"/>
              </w:rPr>
              <w:t>合计硬件成本</w:t>
            </w:r>
          </w:p>
        </w:tc>
        <w:tc>
          <w:tcPr>
            <w:tcW w:w="2197" w:type="dxa"/>
            <w:vAlign w:val="center"/>
          </w:tcPr>
          <w:p w14:paraId="37FA2CD0">
            <w:pPr>
              <w:jc w:val="center"/>
              <w:rPr>
                <w:rFonts w:hint="eastAsia" w:ascii="宋体" w:hAnsi="宋体"/>
                <w:szCs w:val="24"/>
              </w:rPr>
            </w:pPr>
            <w:r>
              <w:rPr>
                <w:rFonts w:hint="eastAsia" w:ascii="宋体" w:hAnsi="宋体"/>
                <w:szCs w:val="24"/>
              </w:rPr>
              <w:t>1</w:t>
            </w:r>
            <w:r>
              <w:rPr>
                <w:rFonts w:hint="eastAsia" w:ascii="宋体" w:hAnsi="宋体"/>
              </w:rPr>
              <w:t>500</w:t>
            </w:r>
          </w:p>
        </w:tc>
        <w:tc>
          <w:tcPr>
            <w:tcW w:w="2198" w:type="dxa"/>
            <w:vAlign w:val="center"/>
          </w:tcPr>
          <w:p w14:paraId="1395EAC7">
            <w:pPr>
              <w:jc w:val="center"/>
              <w:rPr>
                <w:rFonts w:hint="eastAsia" w:ascii="宋体" w:hAnsi="宋体"/>
                <w:szCs w:val="24"/>
              </w:rPr>
            </w:pPr>
            <w:r>
              <w:rPr>
                <w:rStyle w:val="20"/>
                <w:rFonts w:cs="Segoe UI"/>
                <w:spacing w:val="8"/>
                <w:szCs w:val="24"/>
              </w:rPr>
              <w:t>100%</w:t>
            </w:r>
          </w:p>
        </w:tc>
        <w:tc>
          <w:tcPr>
            <w:tcW w:w="2198" w:type="dxa"/>
            <w:vAlign w:val="center"/>
          </w:tcPr>
          <w:p w14:paraId="795C8525">
            <w:pPr>
              <w:jc w:val="center"/>
              <w:rPr>
                <w:rFonts w:hint="eastAsia" w:ascii="宋体" w:hAnsi="宋体"/>
                <w:szCs w:val="24"/>
              </w:rPr>
            </w:pPr>
            <w:r>
              <w:rPr>
                <w:rFonts w:ascii="宋体" w:hAnsi="宋体" w:cs="Segoe UI"/>
                <w:spacing w:val="8"/>
                <w:szCs w:val="24"/>
              </w:rPr>
              <w:t>—</w:t>
            </w:r>
          </w:p>
        </w:tc>
      </w:tr>
    </w:tbl>
    <w:p w14:paraId="452590A1">
      <w:pPr>
        <w:spacing w:line="360" w:lineRule="auto"/>
        <w:ind w:firstLine="420"/>
        <w:rPr>
          <w:rFonts w:hint="eastAsia" w:ascii="宋体" w:hAnsi="宋体"/>
        </w:rPr>
      </w:pPr>
      <w:r>
        <w:rPr>
          <w:rFonts w:hint="eastAsia" w:ascii="宋体" w:hAnsi="宋体"/>
        </w:rPr>
        <w:t>基础</w:t>
      </w:r>
      <w:r>
        <w:rPr>
          <w:rFonts w:ascii="宋体" w:hAnsi="宋体"/>
        </w:rPr>
        <w:t>版售价：</w:t>
      </w:r>
      <w:r>
        <w:rPr>
          <w:rFonts w:hint="eastAsia" w:ascii="宋体" w:hAnsi="宋体"/>
        </w:rPr>
        <w:t>22</w:t>
      </w:r>
      <w:r>
        <w:rPr>
          <w:rFonts w:ascii="宋体" w:hAnsi="宋体"/>
        </w:rPr>
        <w:t>00元 → 硬件毛利率</w:t>
      </w:r>
      <w:r>
        <w:rPr>
          <w:rFonts w:hint="eastAsia" w:ascii="宋体" w:hAnsi="宋体"/>
        </w:rPr>
        <w:t>31</w:t>
      </w:r>
      <w:r>
        <w:rPr>
          <w:rFonts w:ascii="宋体" w:hAnsi="宋体"/>
        </w:rPr>
        <w:t>.</w:t>
      </w:r>
      <w:r>
        <w:rPr>
          <w:rFonts w:hint="eastAsia" w:ascii="宋体" w:hAnsi="宋体"/>
        </w:rPr>
        <w:t>8</w:t>
      </w:r>
      <w:r>
        <w:rPr>
          <w:rFonts w:ascii="宋体" w:hAnsi="宋体"/>
        </w:rPr>
        <w:t>%</w:t>
      </w:r>
    </w:p>
    <w:p w14:paraId="4D2A5C16">
      <w:pPr>
        <w:spacing w:line="360" w:lineRule="auto"/>
        <w:ind w:firstLine="420"/>
        <w:rPr>
          <w:rFonts w:hint="eastAsia" w:ascii="宋体" w:hAnsi="宋体"/>
        </w:rPr>
      </w:pPr>
      <w:r>
        <w:rPr>
          <w:rFonts w:ascii="宋体" w:hAnsi="宋体"/>
        </w:rPr>
        <w:t>SaaS服务：首年免费，次年起</w:t>
      </w:r>
      <w:r>
        <w:rPr>
          <w:rFonts w:hint="eastAsia" w:ascii="宋体" w:hAnsi="宋体"/>
        </w:rPr>
        <w:t>3</w:t>
      </w:r>
      <w:r>
        <w:rPr>
          <w:rFonts w:ascii="宋体" w:hAnsi="宋体"/>
        </w:rPr>
        <w:t>00元/年/台，续约率预期70%，边际成本几乎为零。</w:t>
      </w:r>
    </w:p>
    <w:p w14:paraId="6F8669BF">
      <w:pPr>
        <w:pStyle w:val="4"/>
      </w:pPr>
      <w:r>
        <w:t>4.6.2 盈利预测与投资回报（3年规划）</w:t>
      </w:r>
    </w:p>
    <w:p w14:paraId="7F2FBD31">
      <w:pPr>
        <w:spacing w:line="360" w:lineRule="auto"/>
        <w:ind w:firstLine="420"/>
        <w:rPr>
          <w:rFonts w:hint="eastAsia" w:ascii="宋体" w:hAnsi="宋体"/>
          <w:bCs/>
        </w:rPr>
      </w:pPr>
      <w:r>
        <w:rPr>
          <w:rFonts w:ascii="宋体" w:hAnsi="宋体"/>
        </w:rPr>
        <w:t>以基础版为主力产品（占比80%），搭配标准版（15%）、旗舰版（5%），盈利预测如表4-5所示。</w:t>
      </w:r>
    </w:p>
    <w:p w14:paraId="32B9D230">
      <w:pPr>
        <w:pStyle w:val="35"/>
        <w:rPr>
          <w:rFonts w:hint="eastAsia"/>
        </w:rPr>
      </w:pPr>
      <w:r>
        <w:rPr>
          <w:rFonts w:hint="eastAsia"/>
        </w:rPr>
        <w:t>表4-5 盈利预测表</w:t>
      </w:r>
    </w:p>
    <w:tbl>
      <w:tblPr>
        <w:tblStyle w:val="17"/>
        <w:tblW w:w="8789" w:type="dxa"/>
        <w:jc w:val="center"/>
        <w:tblLayout w:type="autofit"/>
        <w:tblCellMar>
          <w:top w:w="15" w:type="dxa"/>
          <w:left w:w="15" w:type="dxa"/>
          <w:bottom w:w="15" w:type="dxa"/>
          <w:right w:w="15" w:type="dxa"/>
        </w:tblCellMar>
      </w:tblPr>
      <w:tblGrid>
        <w:gridCol w:w="4167"/>
        <w:gridCol w:w="1491"/>
        <w:gridCol w:w="1490"/>
        <w:gridCol w:w="1641"/>
      </w:tblGrid>
      <w:tr w14:paraId="58CB4242">
        <w:tblPrEx>
          <w:tblCellMar>
            <w:top w:w="15" w:type="dxa"/>
            <w:left w:w="15" w:type="dxa"/>
            <w:bottom w:w="15" w:type="dxa"/>
            <w:right w:w="15" w:type="dxa"/>
          </w:tblCellMar>
        </w:tblPrEx>
        <w:trPr>
          <w:trHeight w:val="567" w:hRule="atLeast"/>
          <w:jc w:val="center"/>
        </w:trPr>
        <w:tc>
          <w:tcPr>
            <w:tcW w:w="4167" w:type="dxa"/>
            <w:tcBorders>
              <w:top w:val="single" w:color="000000"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0604D3D5">
            <w:pPr>
              <w:jc w:val="center"/>
              <w:rPr>
                <w:rFonts w:hint="eastAsia" w:ascii="宋体" w:hAnsi="宋体"/>
                <w:b/>
                <w:bCs/>
              </w:rPr>
            </w:pPr>
            <w:r>
              <w:rPr>
                <w:rFonts w:ascii="宋体" w:hAnsi="宋体"/>
                <w:b/>
                <w:bCs/>
              </w:rPr>
              <w:t>指标</w:t>
            </w:r>
          </w:p>
        </w:tc>
        <w:tc>
          <w:tcPr>
            <w:tcW w:w="1491" w:type="dxa"/>
            <w:tcBorders>
              <w:top w:val="single" w:color="000000"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023F5585">
            <w:pPr>
              <w:jc w:val="center"/>
              <w:rPr>
                <w:rFonts w:hint="eastAsia" w:ascii="宋体" w:hAnsi="宋体"/>
                <w:b/>
                <w:bCs/>
              </w:rPr>
            </w:pPr>
            <w:r>
              <w:rPr>
                <w:rFonts w:ascii="宋体" w:hAnsi="宋体"/>
                <w:b/>
                <w:bCs/>
              </w:rPr>
              <w:t>第1年</w:t>
            </w:r>
          </w:p>
        </w:tc>
        <w:tc>
          <w:tcPr>
            <w:tcW w:w="1490" w:type="dxa"/>
            <w:tcBorders>
              <w:top w:val="single" w:color="000000"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52C07933">
            <w:pPr>
              <w:jc w:val="center"/>
              <w:rPr>
                <w:rFonts w:hint="eastAsia" w:ascii="宋体" w:hAnsi="宋体"/>
                <w:b/>
                <w:bCs/>
              </w:rPr>
            </w:pPr>
            <w:r>
              <w:rPr>
                <w:rFonts w:ascii="宋体" w:hAnsi="宋体"/>
                <w:b/>
                <w:bCs/>
              </w:rPr>
              <w:t>第2年</w:t>
            </w:r>
          </w:p>
        </w:tc>
        <w:tc>
          <w:tcPr>
            <w:tcW w:w="1641" w:type="dxa"/>
            <w:tcBorders>
              <w:top w:val="single" w:color="000000"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3CF687F9">
            <w:pPr>
              <w:jc w:val="center"/>
              <w:rPr>
                <w:rFonts w:hint="eastAsia" w:ascii="宋体" w:hAnsi="宋体"/>
                <w:b/>
                <w:bCs/>
              </w:rPr>
            </w:pPr>
            <w:r>
              <w:rPr>
                <w:rFonts w:ascii="宋体" w:hAnsi="宋体"/>
                <w:b/>
                <w:bCs/>
              </w:rPr>
              <w:t>第3年</w:t>
            </w:r>
          </w:p>
        </w:tc>
      </w:tr>
      <w:tr w14:paraId="3F63532E">
        <w:tblPrEx>
          <w:tblCellMar>
            <w:top w:w="15" w:type="dxa"/>
            <w:left w:w="15" w:type="dxa"/>
            <w:bottom w:w="15" w:type="dxa"/>
            <w:right w:w="15" w:type="dxa"/>
          </w:tblCellMar>
        </w:tblPrEx>
        <w:trPr>
          <w:trHeight w:val="567" w:hRule="atLeast"/>
          <w:jc w:val="center"/>
        </w:trPr>
        <w:tc>
          <w:tcPr>
            <w:tcW w:w="4167" w:type="dxa"/>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08B9BFE9">
            <w:pPr>
              <w:jc w:val="center"/>
              <w:rPr>
                <w:rFonts w:hint="eastAsia" w:ascii="宋体" w:hAnsi="宋体"/>
                <w:bCs/>
              </w:rPr>
            </w:pPr>
            <w:r>
              <w:rPr>
                <w:rFonts w:ascii="宋体" w:hAnsi="宋体"/>
                <w:bCs/>
              </w:rPr>
              <w:t>硬件销售量（台）</w:t>
            </w:r>
          </w:p>
        </w:tc>
        <w:tc>
          <w:tcPr>
            <w:tcW w:w="1491"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590410A1">
            <w:pPr>
              <w:jc w:val="center"/>
              <w:rPr>
                <w:rFonts w:hint="eastAsia" w:ascii="宋体" w:hAnsi="宋体"/>
                <w:bCs/>
              </w:rPr>
            </w:pPr>
            <w:r>
              <w:rPr>
                <w:rFonts w:ascii="宋体" w:hAnsi="宋体"/>
                <w:bCs/>
              </w:rPr>
              <w:t>200</w:t>
            </w:r>
          </w:p>
        </w:tc>
        <w:tc>
          <w:tcPr>
            <w:tcW w:w="1490"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0BFED92B">
            <w:pPr>
              <w:jc w:val="center"/>
              <w:rPr>
                <w:rFonts w:hint="eastAsia" w:ascii="宋体" w:hAnsi="宋体"/>
                <w:bCs/>
              </w:rPr>
            </w:pPr>
            <w:r>
              <w:rPr>
                <w:rFonts w:ascii="宋体" w:hAnsi="宋体"/>
                <w:bCs/>
              </w:rPr>
              <w:t>800</w:t>
            </w:r>
          </w:p>
        </w:tc>
        <w:tc>
          <w:tcPr>
            <w:tcW w:w="1641"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4ADDF095">
            <w:pPr>
              <w:jc w:val="center"/>
              <w:rPr>
                <w:rFonts w:hint="eastAsia" w:ascii="宋体" w:hAnsi="宋体"/>
                <w:bCs/>
              </w:rPr>
            </w:pPr>
            <w:r>
              <w:rPr>
                <w:rFonts w:ascii="宋体" w:hAnsi="宋体"/>
                <w:bCs/>
              </w:rPr>
              <w:t>2</w:t>
            </w:r>
            <w:r>
              <w:rPr>
                <w:rFonts w:hint="eastAsia" w:ascii="宋体" w:hAnsi="宋体"/>
                <w:bCs/>
              </w:rPr>
              <w:t>0</w:t>
            </w:r>
            <w:r>
              <w:rPr>
                <w:rFonts w:ascii="宋体" w:hAnsi="宋体"/>
                <w:bCs/>
              </w:rPr>
              <w:t>00</w:t>
            </w:r>
          </w:p>
        </w:tc>
      </w:tr>
      <w:tr w14:paraId="22667126">
        <w:tblPrEx>
          <w:tblCellMar>
            <w:top w:w="15" w:type="dxa"/>
            <w:left w:w="15" w:type="dxa"/>
            <w:bottom w:w="15" w:type="dxa"/>
            <w:right w:w="15" w:type="dxa"/>
          </w:tblCellMar>
        </w:tblPrEx>
        <w:trPr>
          <w:trHeight w:val="567" w:hRule="atLeast"/>
          <w:jc w:val="center"/>
        </w:trPr>
        <w:tc>
          <w:tcPr>
            <w:tcW w:w="4167" w:type="dxa"/>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607AD763">
            <w:pPr>
              <w:jc w:val="center"/>
              <w:rPr>
                <w:rFonts w:hint="eastAsia" w:ascii="宋体" w:hAnsi="宋体"/>
                <w:bCs/>
              </w:rPr>
            </w:pPr>
            <w:r>
              <w:rPr>
                <w:rFonts w:ascii="宋体" w:hAnsi="宋体"/>
                <w:bCs/>
              </w:rPr>
              <w:t>硬件销售收入（万元）</w:t>
            </w:r>
          </w:p>
        </w:tc>
        <w:tc>
          <w:tcPr>
            <w:tcW w:w="1491"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63A5DC56">
            <w:pPr>
              <w:jc w:val="center"/>
              <w:rPr>
                <w:rFonts w:hint="eastAsia" w:ascii="宋体" w:hAnsi="宋体"/>
                <w:bCs/>
              </w:rPr>
            </w:pPr>
            <w:r>
              <w:rPr>
                <w:rFonts w:hint="eastAsia" w:ascii="宋体" w:hAnsi="宋体"/>
                <w:bCs/>
              </w:rPr>
              <w:t>48.7</w:t>
            </w:r>
          </w:p>
        </w:tc>
        <w:tc>
          <w:tcPr>
            <w:tcW w:w="1490"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6D02B43E">
            <w:pPr>
              <w:jc w:val="center"/>
              <w:rPr>
                <w:rFonts w:hint="eastAsia" w:ascii="宋体" w:hAnsi="宋体"/>
                <w:bCs/>
              </w:rPr>
            </w:pPr>
            <w:r>
              <w:rPr>
                <w:rFonts w:hint="eastAsia" w:ascii="宋体" w:hAnsi="宋体"/>
                <w:bCs/>
              </w:rPr>
              <w:t>194.8</w:t>
            </w:r>
          </w:p>
        </w:tc>
        <w:tc>
          <w:tcPr>
            <w:tcW w:w="1641"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1BC9A909">
            <w:pPr>
              <w:jc w:val="center"/>
              <w:rPr>
                <w:rFonts w:hint="eastAsia" w:ascii="宋体" w:hAnsi="宋体"/>
                <w:bCs/>
              </w:rPr>
            </w:pPr>
            <w:r>
              <w:rPr>
                <w:rFonts w:hint="eastAsia" w:ascii="宋体" w:hAnsi="宋体"/>
                <w:bCs/>
              </w:rPr>
              <w:t>487.0</w:t>
            </w:r>
          </w:p>
        </w:tc>
      </w:tr>
      <w:tr w14:paraId="7D5B6F93">
        <w:tblPrEx>
          <w:tblCellMar>
            <w:top w:w="15" w:type="dxa"/>
            <w:left w:w="15" w:type="dxa"/>
            <w:bottom w:w="15" w:type="dxa"/>
            <w:right w:w="15" w:type="dxa"/>
          </w:tblCellMar>
        </w:tblPrEx>
        <w:trPr>
          <w:trHeight w:val="567" w:hRule="atLeast"/>
          <w:jc w:val="center"/>
        </w:trPr>
        <w:tc>
          <w:tcPr>
            <w:tcW w:w="4167" w:type="dxa"/>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4F0F7F18">
            <w:pPr>
              <w:jc w:val="center"/>
              <w:rPr>
                <w:rFonts w:hint="eastAsia" w:ascii="宋体" w:hAnsi="宋体"/>
                <w:bCs/>
              </w:rPr>
            </w:pPr>
            <w:r>
              <w:rPr>
                <w:rFonts w:ascii="宋体" w:hAnsi="宋体"/>
                <w:bCs/>
              </w:rPr>
              <w:t>SaaS订阅收入（万元）</w:t>
            </w:r>
          </w:p>
        </w:tc>
        <w:tc>
          <w:tcPr>
            <w:tcW w:w="1491"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208B8FB7">
            <w:pPr>
              <w:jc w:val="center"/>
              <w:rPr>
                <w:rFonts w:hint="eastAsia" w:ascii="宋体" w:hAnsi="宋体"/>
                <w:bCs/>
              </w:rPr>
            </w:pPr>
            <w:r>
              <w:rPr>
                <w:rFonts w:ascii="宋体" w:hAnsi="宋体"/>
                <w:bCs/>
              </w:rPr>
              <w:t>0</w:t>
            </w:r>
          </w:p>
        </w:tc>
        <w:tc>
          <w:tcPr>
            <w:tcW w:w="1490"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25152AB6">
            <w:pPr>
              <w:jc w:val="center"/>
              <w:rPr>
                <w:rFonts w:hint="eastAsia" w:ascii="宋体" w:hAnsi="宋体"/>
                <w:bCs/>
              </w:rPr>
            </w:pPr>
            <w:r>
              <w:rPr>
                <w:rFonts w:hint="eastAsia" w:ascii="宋体" w:hAnsi="宋体"/>
                <w:bCs/>
              </w:rPr>
              <w:t>4.2</w:t>
            </w:r>
          </w:p>
        </w:tc>
        <w:tc>
          <w:tcPr>
            <w:tcW w:w="1641"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381449AE">
            <w:pPr>
              <w:jc w:val="center"/>
              <w:rPr>
                <w:rFonts w:hint="eastAsia" w:ascii="宋体" w:hAnsi="宋体"/>
                <w:bCs/>
              </w:rPr>
            </w:pPr>
            <w:r>
              <w:rPr>
                <w:rFonts w:hint="eastAsia" w:ascii="宋体" w:hAnsi="宋体"/>
                <w:bCs/>
              </w:rPr>
              <w:t>21.0</w:t>
            </w:r>
          </w:p>
        </w:tc>
      </w:tr>
      <w:tr w14:paraId="12B9C755">
        <w:tblPrEx>
          <w:tblCellMar>
            <w:top w:w="15" w:type="dxa"/>
            <w:left w:w="15" w:type="dxa"/>
            <w:bottom w:w="15" w:type="dxa"/>
            <w:right w:w="15" w:type="dxa"/>
          </w:tblCellMar>
        </w:tblPrEx>
        <w:trPr>
          <w:trHeight w:val="567" w:hRule="atLeast"/>
          <w:jc w:val="center"/>
        </w:trPr>
        <w:tc>
          <w:tcPr>
            <w:tcW w:w="4167" w:type="dxa"/>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37D452AA">
            <w:pPr>
              <w:jc w:val="center"/>
              <w:rPr>
                <w:rFonts w:hint="eastAsia" w:ascii="宋体" w:hAnsi="宋体"/>
                <w:bCs/>
              </w:rPr>
            </w:pPr>
            <w:r>
              <w:rPr>
                <w:rFonts w:ascii="宋体" w:hAnsi="宋体"/>
                <w:bCs/>
              </w:rPr>
              <w:t>数据服务收入（万元）</w:t>
            </w:r>
          </w:p>
        </w:tc>
        <w:tc>
          <w:tcPr>
            <w:tcW w:w="1491"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67740BC3">
            <w:pPr>
              <w:jc w:val="center"/>
              <w:rPr>
                <w:rFonts w:hint="eastAsia" w:ascii="宋体" w:hAnsi="宋体"/>
                <w:bCs/>
              </w:rPr>
            </w:pPr>
            <w:r>
              <w:rPr>
                <w:rFonts w:ascii="宋体" w:hAnsi="宋体"/>
                <w:bCs/>
              </w:rPr>
              <w:t>0</w:t>
            </w:r>
          </w:p>
        </w:tc>
        <w:tc>
          <w:tcPr>
            <w:tcW w:w="1490"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69F42708">
            <w:pPr>
              <w:jc w:val="center"/>
              <w:rPr>
                <w:rFonts w:hint="eastAsia" w:ascii="宋体" w:hAnsi="宋体"/>
                <w:bCs/>
              </w:rPr>
            </w:pPr>
            <w:r>
              <w:rPr>
                <w:rFonts w:hint="eastAsia" w:ascii="宋体" w:hAnsi="宋体"/>
                <w:bCs/>
              </w:rPr>
              <w:t>5.0</w:t>
            </w:r>
          </w:p>
        </w:tc>
        <w:tc>
          <w:tcPr>
            <w:tcW w:w="1641"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568A4D06">
            <w:pPr>
              <w:jc w:val="center"/>
              <w:rPr>
                <w:rFonts w:hint="eastAsia" w:ascii="宋体" w:hAnsi="宋体"/>
                <w:bCs/>
              </w:rPr>
            </w:pPr>
            <w:r>
              <w:rPr>
                <w:rFonts w:hint="eastAsia" w:ascii="宋体" w:hAnsi="宋体"/>
                <w:bCs/>
              </w:rPr>
              <w:t>20.0</w:t>
            </w:r>
          </w:p>
        </w:tc>
      </w:tr>
      <w:tr w14:paraId="21DDD5EA">
        <w:tblPrEx>
          <w:tblCellMar>
            <w:top w:w="15" w:type="dxa"/>
            <w:left w:w="15" w:type="dxa"/>
            <w:bottom w:w="15" w:type="dxa"/>
            <w:right w:w="15" w:type="dxa"/>
          </w:tblCellMar>
        </w:tblPrEx>
        <w:trPr>
          <w:trHeight w:val="567" w:hRule="atLeast"/>
          <w:jc w:val="center"/>
        </w:trPr>
        <w:tc>
          <w:tcPr>
            <w:tcW w:w="4167" w:type="dxa"/>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7C20CDC9">
            <w:pPr>
              <w:jc w:val="center"/>
              <w:rPr>
                <w:rFonts w:hint="eastAsia" w:ascii="宋体" w:hAnsi="宋体"/>
                <w:bCs/>
              </w:rPr>
            </w:pPr>
            <w:r>
              <w:rPr>
                <w:rFonts w:ascii="宋体" w:hAnsi="宋体"/>
                <w:bCs/>
              </w:rPr>
              <w:t>营业收入合计（万元）</w:t>
            </w:r>
          </w:p>
        </w:tc>
        <w:tc>
          <w:tcPr>
            <w:tcW w:w="1491"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118383EB">
            <w:pPr>
              <w:jc w:val="center"/>
              <w:rPr>
                <w:rFonts w:hint="eastAsia" w:ascii="宋体" w:hAnsi="宋体"/>
                <w:bCs/>
              </w:rPr>
            </w:pPr>
            <w:r>
              <w:rPr>
                <w:rFonts w:hint="eastAsia" w:ascii="宋体" w:hAnsi="宋体"/>
                <w:bCs/>
              </w:rPr>
              <w:t>48.7</w:t>
            </w:r>
          </w:p>
        </w:tc>
        <w:tc>
          <w:tcPr>
            <w:tcW w:w="1490"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7D68976C">
            <w:pPr>
              <w:jc w:val="center"/>
              <w:rPr>
                <w:rFonts w:hint="eastAsia" w:ascii="宋体" w:hAnsi="宋体"/>
                <w:bCs/>
              </w:rPr>
            </w:pPr>
            <w:r>
              <w:rPr>
                <w:rFonts w:hint="eastAsia" w:ascii="宋体" w:hAnsi="宋体"/>
                <w:bCs/>
              </w:rPr>
              <w:t>204.0</w:t>
            </w:r>
          </w:p>
        </w:tc>
        <w:tc>
          <w:tcPr>
            <w:tcW w:w="1641"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30860E42">
            <w:pPr>
              <w:jc w:val="center"/>
              <w:rPr>
                <w:rFonts w:hint="eastAsia" w:ascii="宋体" w:hAnsi="宋体"/>
                <w:bCs/>
              </w:rPr>
            </w:pPr>
            <w:r>
              <w:rPr>
                <w:rFonts w:hint="eastAsia" w:ascii="宋体" w:hAnsi="宋体"/>
                <w:bCs/>
              </w:rPr>
              <w:t>528.0</w:t>
            </w:r>
          </w:p>
        </w:tc>
      </w:tr>
      <w:tr w14:paraId="1383DAE0">
        <w:tblPrEx>
          <w:tblCellMar>
            <w:top w:w="15" w:type="dxa"/>
            <w:left w:w="15" w:type="dxa"/>
            <w:bottom w:w="15" w:type="dxa"/>
            <w:right w:w="15" w:type="dxa"/>
          </w:tblCellMar>
        </w:tblPrEx>
        <w:trPr>
          <w:trHeight w:val="567" w:hRule="atLeast"/>
          <w:jc w:val="center"/>
        </w:trPr>
        <w:tc>
          <w:tcPr>
            <w:tcW w:w="4167" w:type="dxa"/>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566446FA">
            <w:pPr>
              <w:jc w:val="center"/>
              <w:rPr>
                <w:rFonts w:hint="eastAsia" w:ascii="宋体" w:hAnsi="宋体"/>
                <w:bCs/>
              </w:rPr>
            </w:pPr>
            <w:r>
              <w:rPr>
                <w:rFonts w:ascii="宋体" w:hAnsi="宋体"/>
                <w:bCs/>
              </w:rPr>
              <w:t>硬件成本（万元）</w:t>
            </w:r>
          </w:p>
        </w:tc>
        <w:tc>
          <w:tcPr>
            <w:tcW w:w="1491"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6003BDE9">
            <w:pPr>
              <w:jc w:val="center"/>
              <w:rPr>
                <w:rFonts w:hint="eastAsia" w:ascii="宋体" w:hAnsi="宋体"/>
                <w:bCs/>
              </w:rPr>
            </w:pPr>
            <w:r>
              <w:rPr>
                <w:rFonts w:hint="eastAsia" w:ascii="宋体" w:hAnsi="宋体"/>
                <w:bCs/>
              </w:rPr>
              <w:t>33.6</w:t>
            </w:r>
          </w:p>
        </w:tc>
        <w:tc>
          <w:tcPr>
            <w:tcW w:w="1490"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0A996C5D">
            <w:pPr>
              <w:jc w:val="center"/>
              <w:rPr>
                <w:rFonts w:hint="eastAsia" w:ascii="宋体" w:hAnsi="宋体"/>
                <w:bCs/>
              </w:rPr>
            </w:pPr>
            <w:r>
              <w:rPr>
                <w:rFonts w:hint="eastAsia" w:ascii="宋体" w:hAnsi="宋体"/>
                <w:bCs/>
              </w:rPr>
              <w:t>134.4</w:t>
            </w:r>
          </w:p>
        </w:tc>
        <w:tc>
          <w:tcPr>
            <w:tcW w:w="1641"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3ADEE1A9">
            <w:pPr>
              <w:jc w:val="center"/>
              <w:rPr>
                <w:rFonts w:hint="eastAsia" w:ascii="宋体" w:hAnsi="宋体"/>
                <w:bCs/>
              </w:rPr>
            </w:pPr>
            <w:r>
              <w:rPr>
                <w:rFonts w:hint="eastAsia" w:ascii="宋体" w:hAnsi="宋体"/>
                <w:bCs/>
              </w:rPr>
              <w:t>336.0</w:t>
            </w:r>
          </w:p>
        </w:tc>
      </w:tr>
      <w:tr w14:paraId="45644ABC">
        <w:tblPrEx>
          <w:tblCellMar>
            <w:top w:w="15" w:type="dxa"/>
            <w:left w:w="15" w:type="dxa"/>
            <w:bottom w:w="15" w:type="dxa"/>
            <w:right w:w="15" w:type="dxa"/>
          </w:tblCellMar>
        </w:tblPrEx>
        <w:trPr>
          <w:trHeight w:val="567" w:hRule="atLeast"/>
          <w:jc w:val="center"/>
        </w:trPr>
        <w:tc>
          <w:tcPr>
            <w:tcW w:w="4167" w:type="dxa"/>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44708BFB">
            <w:pPr>
              <w:jc w:val="center"/>
              <w:rPr>
                <w:rFonts w:hint="eastAsia" w:ascii="宋体" w:hAnsi="宋体"/>
                <w:bCs/>
              </w:rPr>
            </w:pPr>
            <w:r>
              <w:rPr>
                <w:rFonts w:ascii="宋体" w:hAnsi="宋体"/>
                <w:bCs/>
              </w:rPr>
              <w:t>研发费用（万元）</w:t>
            </w:r>
          </w:p>
        </w:tc>
        <w:tc>
          <w:tcPr>
            <w:tcW w:w="1491"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2CB6F666">
            <w:pPr>
              <w:jc w:val="center"/>
              <w:rPr>
                <w:rFonts w:hint="eastAsia" w:ascii="宋体" w:hAnsi="宋体"/>
                <w:bCs/>
              </w:rPr>
            </w:pPr>
            <w:r>
              <w:rPr>
                <w:rFonts w:hint="eastAsia" w:ascii="宋体" w:hAnsi="宋体"/>
                <w:bCs/>
              </w:rPr>
              <w:t>10.0</w:t>
            </w:r>
          </w:p>
        </w:tc>
        <w:tc>
          <w:tcPr>
            <w:tcW w:w="1490"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02177536">
            <w:pPr>
              <w:jc w:val="center"/>
              <w:rPr>
                <w:rFonts w:hint="eastAsia" w:ascii="宋体" w:hAnsi="宋体"/>
                <w:bCs/>
              </w:rPr>
            </w:pPr>
            <w:r>
              <w:rPr>
                <w:rFonts w:hint="eastAsia" w:ascii="宋体" w:hAnsi="宋体"/>
                <w:bCs/>
              </w:rPr>
              <w:t>20.0</w:t>
            </w:r>
          </w:p>
        </w:tc>
        <w:tc>
          <w:tcPr>
            <w:tcW w:w="1641"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58F83709">
            <w:pPr>
              <w:jc w:val="center"/>
              <w:rPr>
                <w:rFonts w:hint="eastAsia" w:ascii="宋体" w:hAnsi="宋体"/>
                <w:bCs/>
              </w:rPr>
            </w:pPr>
            <w:r>
              <w:rPr>
                <w:rFonts w:hint="eastAsia" w:ascii="宋体" w:hAnsi="宋体"/>
                <w:bCs/>
              </w:rPr>
              <w:t>30.0</w:t>
            </w:r>
          </w:p>
        </w:tc>
      </w:tr>
      <w:tr w14:paraId="1B795179">
        <w:tblPrEx>
          <w:tblCellMar>
            <w:top w:w="15" w:type="dxa"/>
            <w:left w:w="15" w:type="dxa"/>
            <w:bottom w:w="15" w:type="dxa"/>
            <w:right w:w="15" w:type="dxa"/>
          </w:tblCellMar>
        </w:tblPrEx>
        <w:trPr>
          <w:trHeight w:val="567" w:hRule="atLeast"/>
          <w:jc w:val="center"/>
        </w:trPr>
        <w:tc>
          <w:tcPr>
            <w:tcW w:w="4167" w:type="dxa"/>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3393DF72">
            <w:pPr>
              <w:jc w:val="center"/>
              <w:rPr>
                <w:rFonts w:hint="eastAsia" w:ascii="宋体" w:hAnsi="宋体"/>
                <w:bCs/>
              </w:rPr>
            </w:pPr>
            <w:r>
              <w:rPr>
                <w:rFonts w:ascii="宋体" w:hAnsi="宋体"/>
                <w:bCs/>
              </w:rPr>
              <w:t>营销费用（万元）</w:t>
            </w:r>
          </w:p>
        </w:tc>
        <w:tc>
          <w:tcPr>
            <w:tcW w:w="1491"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4AEFE763">
            <w:pPr>
              <w:jc w:val="center"/>
              <w:rPr>
                <w:rFonts w:hint="eastAsia" w:ascii="宋体" w:hAnsi="宋体"/>
                <w:bCs/>
              </w:rPr>
            </w:pPr>
            <w:r>
              <w:rPr>
                <w:rFonts w:hint="eastAsia" w:ascii="宋体" w:hAnsi="宋体"/>
                <w:bCs/>
              </w:rPr>
              <w:t>10.0</w:t>
            </w:r>
          </w:p>
        </w:tc>
        <w:tc>
          <w:tcPr>
            <w:tcW w:w="1490"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708CAC09">
            <w:pPr>
              <w:jc w:val="center"/>
              <w:rPr>
                <w:rFonts w:hint="eastAsia" w:ascii="宋体" w:hAnsi="宋体"/>
                <w:bCs/>
              </w:rPr>
            </w:pPr>
            <w:r>
              <w:rPr>
                <w:rFonts w:hint="eastAsia" w:ascii="宋体" w:hAnsi="宋体"/>
                <w:bCs/>
              </w:rPr>
              <w:t>15.0</w:t>
            </w:r>
          </w:p>
        </w:tc>
        <w:tc>
          <w:tcPr>
            <w:tcW w:w="1641"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5FB0C4C3">
            <w:pPr>
              <w:jc w:val="center"/>
              <w:rPr>
                <w:rFonts w:hint="eastAsia" w:ascii="宋体" w:hAnsi="宋体"/>
                <w:bCs/>
              </w:rPr>
            </w:pPr>
            <w:r>
              <w:rPr>
                <w:rFonts w:hint="eastAsia" w:ascii="宋体" w:hAnsi="宋体"/>
                <w:bCs/>
              </w:rPr>
              <w:t>40</w:t>
            </w:r>
          </w:p>
        </w:tc>
      </w:tr>
      <w:tr w14:paraId="4E53CE9E">
        <w:tblPrEx>
          <w:tblCellMar>
            <w:top w:w="15" w:type="dxa"/>
            <w:left w:w="15" w:type="dxa"/>
            <w:bottom w:w="15" w:type="dxa"/>
            <w:right w:w="15" w:type="dxa"/>
          </w:tblCellMar>
        </w:tblPrEx>
        <w:trPr>
          <w:trHeight w:val="567" w:hRule="atLeast"/>
          <w:jc w:val="center"/>
        </w:trPr>
        <w:tc>
          <w:tcPr>
            <w:tcW w:w="4167" w:type="dxa"/>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18374043">
            <w:pPr>
              <w:jc w:val="center"/>
              <w:rPr>
                <w:rFonts w:hint="eastAsia" w:ascii="宋体" w:hAnsi="宋体"/>
                <w:bCs/>
              </w:rPr>
            </w:pPr>
            <w:r>
              <w:rPr>
                <w:rFonts w:ascii="宋体" w:hAnsi="宋体"/>
                <w:bCs/>
              </w:rPr>
              <w:t>管理费用（万元）</w:t>
            </w:r>
          </w:p>
        </w:tc>
        <w:tc>
          <w:tcPr>
            <w:tcW w:w="1491"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1AA911C0">
            <w:pPr>
              <w:jc w:val="center"/>
              <w:rPr>
                <w:rFonts w:hint="eastAsia" w:ascii="宋体" w:hAnsi="宋体"/>
                <w:bCs/>
              </w:rPr>
            </w:pPr>
            <w:r>
              <w:rPr>
                <w:rFonts w:hint="eastAsia" w:ascii="宋体" w:hAnsi="宋体"/>
                <w:bCs/>
              </w:rPr>
              <w:t>10.0</w:t>
            </w:r>
          </w:p>
        </w:tc>
        <w:tc>
          <w:tcPr>
            <w:tcW w:w="1490"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631AAA32">
            <w:pPr>
              <w:jc w:val="center"/>
              <w:rPr>
                <w:rFonts w:hint="eastAsia" w:ascii="宋体" w:hAnsi="宋体"/>
                <w:bCs/>
              </w:rPr>
            </w:pPr>
            <w:r>
              <w:rPr>
                <w:rFonts w:hint="eastAsia" w:ascii="宋体" w:hAnsi="宋体"/>
                <w:bCs/>
              </w:rPr>
              <w:t>12</w:t>
            </w:r>
          </w:p>
        </w:tc>
        <w:tc>
          <w:tcPr>
            <w:tcW w:w="1641"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110029E4">
            <w:pPr>
              <w:jc w:val="center"/>
              <w:rPr>
                <w:rFonts w:hint="eastAsia" w:ascii="宋体" w:hAnsi="宋体"/>
                <w:bCs/>
              </w:rPr>
            </w:pPr>
            <w:r>
              <w:rPr>
                <w:rFonts w:hint="eastAsia" w:ascii="宋体" w:hAnsi="宋体"/>
                <w:bCs/>
              </w:rPr>
              <w:t>20</w:t>
            </w:r>
          </w:p>
        </w:tc>
      </w:tr>
      <w:tr w14:paraId="27D54A21">
        <w:tblPrEx>
          <w:tblCellMar>
            <w:top w:w="15" w:type="dxa"/>
            <w:left w:w="15" w:type="dxa"/>
            <w:bottom w:w="15" w:type="dxa"/>
            <w:right w:w="15" w:type="dxa"/>
          </w:tblCellMar>
        </w:tblPrEx>
        <w:trPr>
          <w:trHeight w:val="567" w:hRule="atLeast"/>
          <w:jc w:val="center"/>
        </w:trPr>
        <w:tc>
          <w:tcPr>
            <w:tcW w:w="4167" w:type="dxa"/>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002A657C">
            <w:pPr>
              <w:jc w:val="center"/>
              <w:rPr>
                <w:rFonts w:hint="eastAsia" w:ascii="宋体" w:hAnsi="宋体"/>
                <w:bCs/>
              </w:rPr>
            </w:pPr>
            <w:r>
              <w:rPr>
                <w:rFonts w:ascii="宋体" w:hAnsi="宋体"/>
                <w:bCs/>
              </w:rPr>
              <w:t>净利润（万元）</w:t>
            </w:r>
          </w:p>
        </w:tc>
        <w:tc>
          <w:tcPr>
            <w:tcW w:w="1491"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7583F09A">
            <w:pPr>
              <w:jc w:val="center"/>
              <w:rPr>
                <w:rFonts w:hint="eastAsia" w:ascii="宋体" w:hAnsi="宋体"/>
                <w:bCs/>
              </w:rPr>
            </w:pPr>
            <w:r>
              <w:rPr>
                <w:rFonts w:hint="eastAsia" w:ascii="宋体" w:hAnsi="宋体"/>
                <w:bCs/>
              </w:rPr>
              <w:t>-14.9</w:t>
            </w:r>
          </w:p>
        </w:tc>
        <w:tc>
          <w:tcPr>
            <w:tcW w:w="1490"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61B24ABE">
            <w:pPr>
              <w:jc w:val="center"/>
              <w:rPr>
                <w:rFonts w:hint="eastAsia" w:ascii="宋体" w:hAnsi="宋体"/>
                <w:bCs/>
              </w:rPr>
            </w:pPr>
            <w:r>
              <w:rPr>
                <w:rFonts w:hint="eastAsia" w:ascii="宋体" w:hAnsi="宋体"/>
                <w:bCs/>
              </w:rPr>
              <w:t>22.6</w:t>
            </w:r>
          </w:p>
        </w:tc>
        <w:tc>
          <w:tcPr>
            <w:tcW w:w="1641"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0FEA3A8F">
            <w:pPr>
              <w:jc w:val="center"/>
              <w:rPr>
                <w:rFonts w:hint="eastAsia" w:ascii="宋体" w:hAnsi="宋体"/>
                <w:bCs/>
              </w:rPr>
            </w:pPr>
            <w:r>
              <w:rPr>
                <w:rFonts w:hint="eastAsia" w:ascii="宋体" w:hAnsi="宋体"/>
                <w:bCs/>
              </w:rPr>
              <w:t>102.0</w:t>
            </w:r>
          </w:p>
        </w:tc>
      </w:tr>
      <w:tr w14:paraId="219FCD92">
        <w:tblPrEx>
          <w:tblCellMar>
            <w:top w:w="15" w:type="dxa"/>
            <w:left w:w="15" w:type="dxa"/>
            <w:bottom w:w="15" w:type="dxa"/>
            <w:right w:w="15" w:type="dxa"/>
          </w:tblCellMar>
        </w:tblPrEx>
        <w:trPr>
          <w:trHeight w:val="567" w:hRule="atLeast"/>
          <w:jc w:val="center"/>
        </w:trPr>
        <w:tc>
          <w:tcPr>
            <w:tcW w:w="4167" w:type="dxa"/>
            <w:tcBorders>
              <w:top w:val="single" w:color="999999" w:sz="6" w:space="0"/>
              <w:left w:val="single" w:color="000000" w:sz="6" w:space="0"/>
              <w:bottom w:val="single" w:color="000000" w:sz="6" w:space="0"/>
              <w:right w:val="single" w:color="999999" w:sz="6" w:space="0"/>
            </w:tcBorders>
            <w:shd w:val="clear" w:color="auto" w:fill="FFFFFF"/>
            <w:tcMar>
              <w:top w:w="120" w:type="dxa"/>
              <w:left w:w="120" w:type="dxa"/>
              <w:bottom w:w="120" w:type="dxa"/>
              <w:right w:w="120" w:type="dxa"/>
            </w:tcMar>
            <w:vAlign w:val="center"/>
          </w:tcPr>
          <w:p w14:paraId="3C89A716">
            <w:pPr>
              <w:jc w:val="center"/>
              <w:rPr>
                <w:rFonts w:hint="eastAsia" w:ascii="宋体" w:hAnsi="宋体"/>
                <w:bCs/>
              </w:rPr>
            </w:pPr>
            <w:r>
              <w:rPr>
                <w:rFonts w:ascii="宋体" w:hAnsi="宋体"/>
                <w:bCs/>
              </w:rPr>
              <w:t>净利率</w:t>
            </w:r>
          </w:p>
        </w:tc>
        <w:tc>
          <w:tcPr>
            <w:tcW w:w="1491" w:type="dxa"/>
            <w:tcBorders>
              <w:top w:val="single" w:color="999999" w:sz="6" w:space="0"/>
              <w:left w:val="nil"/>
              <w:bottom w:val="single" w:color="000000" w:sz="6" w:space="0"/>
              <w:right w:val="single" w:color="999999" w:sz="6" w:space="0"/>
            </w:tcBorders>
            <w:shd w:val="clear" w:color="auto" w:fill="FFFFFF"/>
            <w:tcMar>
              <w:top w:w="120" w:type="dxa"/>
              <w:left w:w="120" w:type="dxa"/>
              <w:bottom w:w="120" w:type="dxa"/>
              <w:right w:w="120" w:type="dxa"/>
            </w:tcMar>
            <w:vAlign w:val="center"/>
          </w:tcPr>
          <w:p w14:paraId="07DBBB55">
            <w:pPr>
              <w:jc w:val="center"/>
              <w:rPr>
                <w:rFonts w:hint="eastAsia" w:ascii="宋体" w:hAnsi="宋体"/>
                <w:bCs/>
              </w:rPr>
            </w:pPr>
            <w:r>
              <w:rPr>
                <w:rFonts w:hint="eastAsia" w:ascii="宋体" w:hAnsi="宋体"/>
                <w:bCs/>
              </w:rPr>
              <w:t>-30.6%</w:t>
            </w:r>
          </w:p>
        </w:tc>
        <w:tc>
          <w:tcPr>
            <w:tcW w:w="1490" w:type="dxa"/>
            <w:tcBorders>
              <w:top w:val="single" w:color="999999" w:sz="6" w:space="0"/>
              <w:left w:val="nil"/>
              <w:bottom w:val="single" w:color="000000" w:sz="6" w:space="0"/>
              <w:right w:val="single" w:color="999999" w:sz="6" w:space="0"/>
            </w:tcBorders>
            <w:shd w:val="clear" w:color="auto" w:fill="FFFFFF"/>
            <w:tcMar>
              <w:top w:w="120" w:type="dxa"/>
              <w:left w:w="120" w:type="dxa"/>
              <w:bottom w:w="120" w:type="dxa"/>
              <w:right w:w="120" w:type="dxa"/>
            </w:tcMar>
            <w:vAlign w:val="center"/>
          </w:tcPr>
          <w:p w14:paraId="13AE522C">
            <w:pPr>
              <w:jc w:val="center"/>
              <w:rPr>
                <w:rFonts w:hint="eastAsia" w:ascii="宋体" w:hAnsi="宋体"/>
                <w:bCs/>
              </w:rPr>
            </w:pPr>
            <w:r>
              <w:rPr>
                <w:rFonts w:hint="eastAsia" w:ascii="宋体" w:hAnsi="宋体"/>
                <w:bCs/>
              </w:rPr>
              <w:t>11.1%</w:t>
            </w:r>
          </w:p>
        </w:tc>
        <w:tc>
          <w:tcPr>
            <w:tcW w:w="1641" w:type="dxa"/>
            <w:tcBorders>
              <w:top w:val="single" w:color="999999" w:sz="6" w:space="0"/>
              <w:left w:val="nil"/>
              <w:bottom w:val="single" w:color="000000" w:sz="6" w:space="0"/>
              <w:right w:val="single" w:color="000000" w:sz="6" w:space="0"/>
            </w:tcBorders>
            <w:shd w:val="clear" w:color="auto" w:fill="FFFFFF"/>
            <w:tcMar>
              <w:top w:w="120" w:type="dxa"/>
              <w:left w:w="120" w:type="dxa"/>
              <w:bottom w:w="120" w:type="dxa"/>
              <w:right w:w="120" w:type="dxa"/>
            </w:tcMar>
            <w:vAlign w:val="center"/>
          </w:tcPr>
          <w:p w14:paraId="21930E7E">
            <w:pPr>
              <w:jc w:val="center"/>
              <w:rPr>
                <w:rFonts w:hint="eastAsia" w:ascii="宋体" w:hAnsi="宋体"/>
                <w:bCs/>
              </w:rPr>
            </w:pPr>
            <w:r>
              <w:rPr>
                <w:rFonts w:hint="eastAsia" w:ascii="宋体" w:hAnsi="宋体"/>
                <w:bCs/>
              </w:rPr>
              <w:t>19.3%</w:t>
            </w:r>
          </w:p>
        </w:tc>
      </w:tr>
    </w:tbl>
    <w:p w14:paraId="2D4564D6">
      <w:pPr>
        <w:spacing w:line="480" w:lineRule="auto"/>
        <w:ind w:firstLine="420"/>
        <w:rPr>
          <w:rFonts w:hint="eastAsia" w:ascii="宋体" w:hAnsi="宋体"/>
          <w:b/>
          <w:bCs/>
        </w:rPr>
      </w:pPr>
      <w:r>
        <w:rPr>
          <w:rFonts w:ascii="宋体" w:hAnsi="宋体"/>
          <w:b/>
          <w:bCs/>
        </w:rPr>
        <w:t>关键财务指标说明：</w:t>
      </w:r>
    </w:p>
    <w:p w14:paraId="5A3A26EE">
      <w:pPr>
        <w:spacing w:line="360" w:lineRule="auto"/>
        <w:ind w:firstLine="420"/>
        <w:rPr>
          <w:rFonts w:hint="eastAsia" w:ascii="宋体" w:hAnsi="宋体"/>
        </w:rPr>
      </w:pPr>
      <w:r>
        <w:rPr>
          <w:rFonts w:ascii="宋体" w:hAnsi="宋体"/>
        </w:rPr>
        <w:t>1）</w:t>
      </w:r>
      <w:r>
        <w:rPr>
          <w:rFonts w:ascii="宋体" w:hAnsi="宋体"/>
          <w:b/>
          <w:bCs/>
        </w:rPr>
        <w:t>盈亏平衡点</w:t>
      </w:r>
      <w:r>
        <w:rPr>
          <w:rFonts w:ascii="宋体" w:hAnsi="宋体"/>
        </w:rPr>
        <w:t xml:space="preserve">：约销售 </w:t>
      </w:r>
      <w:r>
        <w:rPr>
          <w:rFonts w:hint="eastAsia" w:ascii="宋体" w:hAnsi="宋体"/>
        </w:rPr>
        <w:t>620</w:t>
      </w:r>
      <w:r>
        <w:rPr>
          <w:rFonts w:ascii="宋体" w:hAnsi="宋体"/>
        </w:rPr>
        <w:t>台 硬件（或综合收入约</w:t>
      </w:r>
      <w:r>
        <w:rPr>
          <w:rFonts w:hint="eastAsia" w:ascii="宋体" w:hAnsi="宋体"/>
        </w:rPr>
        <w:t>151</w:t>
      </w:r>
      <w:r>
        <w:rPr>
          <w:rFonts w:ascii="宋体" w:hAnsi="宋体"/>
        </w:rPr>
        <w:t>万元），对应年固定费用5</w:t>
      </w:r>
      <w:r>
        <w:rPr>
          <w:rFonts w:hint="eastAsia" w:ascii="宋体" w:hAnsi="宋体"/>
        </w:rPr>
        <w:t>8</w:t>
      </w:r>
      <w:r>
        <w:rPr>
          <w:rFonts w:ascii="宋体" w:hAnsi="宋体"/>
        </w:rPr>
        <w:t>万元。项目第2年销量</w:t>
      </w:r>
      <w:r>
        <w:rPr>
          <w:rFonts w:hint="eastAsia" w:ascii="宋体" w:hAnsi="宋体"/>
        </w:rPr>
        <w:t>8</w:t>
      </w:r>
      <w:r>
        <w:rPr>
          <w:rFonts w:ascii="宋体" w:hAnsi="宋体"/>
        </w:rPr>
        <w:t>00台即实现盈亏平衡，第3年进入规模盈利期，验证商业模式自我造血能力。</w:t>
      </w:r>
    </w:p>
    <w:p w14:paraId="03F4535A">
      <w:pPr>
        <w:spacing w:line="360" w:lineRule="auto"/>
        <w:ind w:firstLine="420"/>
        <w:rPr>
          <w:rFonts w:hint="eastAsia" w:ascii="宋体" w:hAnsi="宋体"/>
        </w:rPr>
      </w:pPr>
      <w:r>
        <w:rPr>
          <w:rFonts w:ascii="宋体" w:hAnsi="宋体"/>
        </w:rPr>
        <w:t>2）</w:t>
      </w:r>
      <w:r>
        <w:rPr>
          <w:rFonts w:ascii="宋体" w:hAnsi="宋体"/>
          <w:b/>
          <w:bCs/>
        </w:rPr>
        <w:t>客户生命周期价值（LTV）</w:t>
      </w:r>
      <w:r>
        <w:rPr>
          <w:rFonts w:ascii="宋体" w:hAnsi="宋体"/>
        </w:rPr>
        <w:t>：按平均使用5年计算，加权单客户LTV ≈ 2</w:t>
      </w:r>
      <w:r>
        <w:rPr>
          <w:rFonts w:hint="eastAsia" w:ascii="宋体" w:hAnsi="宋体"/>
        </w:rPr>
        <w:t>435</w:t>
      </w:r>
      <w:r>
        <w:rPr>
          <w:rFonts w:ascii="宋体" w:hAnsi="宋体"/>
        </w:rPr>
        <w:t xml:space="preserve">元（硬件加权均价）+ </w:t>
      </w:r>
      <w:r>
        <w:rPr>
          <w:rFonts w:hint="eastAsia" w:ascii="宋体" w:hAnsi="宋体"/>
        </w:rPr>
        <w:t>840</w:t>
      </w:r>
      <w:r>
        <w:rPr>
          <w:rFonts w:ascii="宋体" w:hAnsi="宋体"/>
        </w:rPr>
        <w:t>元（SaaS：加权均价355元×4年×70%续约率）+ 200元（数据服务）≈ 3</w:t>
      </w:r>
      <w:r>
        <w:rPr>
          <w:rFonts w:hint="eastAsia" w:ascii="宋体" w:hAnsi="宋体"/>
        </w:rPr>
        <w:t>475</w:t>
      </w:r>
      <w:r>
        <w:rPr>
          <w:rFonts w:ascii="宋体" w:hAnsi="宋体"/>
        </w:rPr>
        <w:t>元。</w:t>
      </w:r>
    </w:p>
    <w:p w14:paraId="4F2E63D5">
      <w:pPr>
        <w:spacing w:line="360" w:lineRule="auto"/>
        <w:ind w:firstLine="420"/>
        <w:rPr>
          <w:rFonts w:hint="eastAsia" w:ascii="宋体" w:hAnsi="宋体"/>
        </w:rPr>
      </w:pPr>
      <w:r>
        <w:rPr>
          <w:rFonts w:ascii="宋体" w:hAnsi="宋体"/>
        </w:rPr>
        <w:t>3）</w:t>
      </w:r>
      <w:r>
        <w:rPr>
          <w:rFonts w:ascii="宋体" w:hAnsi="宋体"/>
          <w:b/>
          <w:bCs/>
        </w:rPr>
        <w:t>获客成本（CAC）：</w:t>
      </w:r>
      <w:r>
        <w:rPr>
          <w:rFonts w:ascii="宋体" w:hAnsi="宋体"/>
        </w:rPr>
        <w:t>约 500元/台（含渠道佣金、展会分摊、线上投放）。</w:t>
      </w:r>
    </w:p>
    <w:p w14:paraId="41B8CECD">
      <w:pPr>
        <w:spacing w:line="360" w:lineRule="auto"/>
        <w:ind w:firstLine="420"/>
        <w:rPr>
          <w:rFonts w:hint="eastAsia" w:ascii="宋体" w:hAnsi="宋体"/>
        </w:rPr>
      </w:pPr>
      <w:r>
        <w:rPr>
          <w:rFonts w:ascii="宋体" w:hAnsi="宋体"/>
        </w:rPr>
        <w:t xml:space="preserve">4）LTV/CAC = </w:t>
      </w:r>
      <w:r>
        <w:rPr>
          <w:rFonts w:hint="eastAsia" w:ascii="宋体" w:hAnsi="宋体"/>
        </w:rPr>
        <w:t>6</w:t>
      </w:r>
      <w:r>
        <w:rPr>
          <w:rFonts w:ascii="宋体" w:hAnsi="宋体"/>
        </w:rPr>
        <w:t>.9</w:t>
      </w:r>
      <w:r>
        <w:rPr>
          <w:rFonts w:hint="eastAsia" w:ascii="宋体" w:hAnsi="宋体"/>
        </w:rPr>
        <w:t>5</w:t>
      </w:r>
      <w:r>
        <w:rPr>
          <w:rFonts w:ascii="宋体" w:hAnsi="宋体"/>
        </w:rPr>
        <w:t xml:space="preserve"> &gt; 3，远超健康商业模型基准线（3倍），证明单位经济模型健康，客户价值足以覆盖获客投入，项目具备可持续增长能力。</w:t>
      </w:r>
    </w:p>
    <w:p w14:paraId="1971F29D">
      <w:pPr>
        <w:pStyle w:val="4"/>
      </w:pPr>
      <w:r>
        <w:t>4.6.3 融资需求与资金用途</w:t>
      </w:r>
    </w:p>
    <w:p w14:paraId="0E620D9E">
      <w:pPr>
        <w:spacing w:line="360" w:lineRule="auto"/>
        <w:ind w:firstLine="420"/>
        <w:rPr>
          <w:rFonts w:hint="eastAsia" w:ascii="宋体" w:hAnsi="宋体"/>
        </w:rPr>
      </w:pPr>
      <w:r>
        <w:rPr>
          <w:rFonts w:ascii="宋体" w:hAnsi="宋体"/>
        </w:rPr>
        <w:t>目前本项目尚未注册独立公司，以高校创业团队形式运作，发明专利申请人为团队核心成员，知识产权归属清晰，计划于首轮融资前完成公司注册。预计首轮融资金额为300万元人民币，出让股权10%到15%（投后估值2,000万-3,000万元）。资金用途如下表4-</w:t>
      </w:r>
      <w:r>
        <w:rPr>
          <w:rFonts w:hint="eastAsia" w:ascii="宋体" w:hAnsi="宋体"/>
        </w:rPr>
        <w:t>6</w:t>
      </w:r>
      <w:r>
        <w:rPr>
          <w:rFonts w:ascii="宋体" w:hAnsi="宋体"/>
        </w:rPr>
        <w:t>。</w:t>
      </w:r>
    </w:p>
    <w:p w14:paraId="3BC0C8CF">
      <w:pPr>
        <w:pStyle w:val="35"/>
        <w:rPr>
          <w:rFonts w:hint="eastAsia"/>
        </w:rPr>
      </w:pPr>
      <w:r>
        <w:rPr>
          <w:rFonts w:hint="eastAsia"/>
        </w:rPr>
        <w:t>表4-6 资金用途汇总表</w:t>
      </w:r>
    </w:p>
    <w:tbl>
      <w:tblPr>
        <w:tblStyle w:val="17"/>
        <w:tblW w:w="8789" w:type="dxa"/>
        <w:jc w:val="center"/>
        <w:tblLayout w:type="autofit"/>
        <w:tblCellMar>
          <w:top w:w="15" w:type="dxa"/>
          <w:left w:w="15" w:type="dxa"/>
          <w:bottom w:w="15" w:type="dxa"/>
          <w:right w:w="15" w:type="dxa"/>
        </w:tblCellMar>
      </w:tblPr>
      <w:tblGrid>
        <w:gridCol w:w="2024"/>
        <w:gridCol w:w="2087"/>
        <w:gridCol w:w="4678"/>
      </w:tblGrid>
      <w:tr w14:paraId="243F2C5D">
        <w:tblPrEx>
          <w:tblCellMar>
            <w:top w:w="15" w:type="dxa"/>
            <w:left w:w="15" w:type="dxa"/>
            <w:bottom w:w="15" w:type="dxa"/>
            <w:right w:w="15" w:type="dxa"/>
          </w:tblCellMar>
        </w:tblPrEx>
        <w:trPr>
          <w:trHeight w:val="585" w:hRule="atLeast"/>
          <w:jc w:val="center"/>
        </w:trPr>
        <w:tc>
          <w:tcPr>
            <w:tcW w:w="0" w:type="auto"/>
            <w:tcBorders>
              <w:top w:val="single" w:color="000000"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7A59D661">
            <w:pPr>
              <w:jc w:val="center"/>
              <w:rPr>
                <w:rFonts w:hint="eastAsia" w:ascii="宋体" w:hAnsi="宋体"/>
                <w:b/>
                <w:bCs/>
              </w:rPr>
            </w:pPr>
            <w:r>
              <w:rPr>
                <w:rFonts w:ascii="宋体" w:hAnsi="宋体"/>
                <w:b/>
                <w:bCs/>
              </w:rPr>
              <w:t>资金占比</w:t>
            </w:r>
          </w:p>
        </w:tc>
        <w:tc>
          <w:tcPr>
            <w:tcW w:w="2087" w:type="dxa"/>
            <w:tcBorders>
              <w:top w:val="single" w:color="000000"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638246EA">
            <w:pPr>
              <w:jc w:val="center"/>
              <w:rPr>
                <w:rFonts w:hint="eastAsia" w:ascii="宋体" w:hAnsi="宋体"/>
                <w:b/>
                <w:bCs/>
              </w:rPr>
            </w:pPr>
            <w:r>
              <w:rPr>
                <w:rFonts w:ascii="宋体" w:hAnsi="宋体"/>
                <w:b/>
                <w:bCs/>
              </w:rPr>
              <w:t>金额（万元）</w:t>
            </w:r>
          </w:p>
        </w:tc>
        <w:tc>
          <w:tcPr>
            <w:tcW w:w="4678" w:type="dxa"/>
            <w:tcBorders>
              <w:top w:val="single" w:color="000000"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17E76CA1">
            <w:pPr>
              <w:jc w:val="center"/>
              <w:rPr>
                <w:rFonts w:hint="eastAsia" w:ascii="宋体" w:hAnsi="宋体"/>
                <w:b/>
                <w:bCs/>
              </w:rPr>
            </w:pPr>
            <w:r>
              <w:rPr>
                <w:rFonts w:ascii="宋体" w:hAnsi="宋体"/>
                <w:b/>
                <w:bCs/>
              </w:rPr>
              <w:t>资金用途</w:t>
            </w:r>
          </w:p>
        </w:tc>
      </w:tr>
      <w:tr w14:paraId="09BB9134">
        <w:tblPrEx>
          <w:tblCellMar>
            <w:top w:w="15" w:type="dxa"/>
            <w:left w:w="15" w:type="dxa"/>
            <w:bottom w:w="15" w:type="dxa"/>
            <w:right w:w="15" w:type="dxa"/>
          </w:tblCellMar>
        </w:tblPrEx>
        <w:trPr>
          <w:trHeight w:val="585" w:hRule="atLeast"/>
          <w:jc w:val="center"/>
        </w:trPr>
        <w:tc>
          <w:tcPr>
            <w:tcW w:w="0" w:type="auto"/>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2695B764">
            <w:pPr>
              <w:jc w:val="center"/>
              <w:rPr>
                <w:rFonts w:hint="eastAsia" w:ascii="宋体" w:hAnsi="宋体"/>
                <w:bCs/>
              </w:rPr>
            </w:pPr>
            <w:r>
              <w:rPr>
                <w:rFonts w:ascii="宋体" w:hAnsi="宋体"/>
                <w:bCs/>
              </w:rPr>
              <w:t>40%</w:t>
            </w:r>
          </w:p>
        </w:tc>
        <w:tc>
          <w:tcPr>
            <w:tcW w:w="2087"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58A9355E">
            <w:pPr>
              <w:jc w:val="center"/>
              <w:rPr>
                <w:rFonts w:hint="eastAsia" w:ascii="宋体" w:hAnsi="宋体"/>
                <w:bCs/>
              </w:rPr>
            </w:pPr>
            <w:r>
              <w:rPr>
                <w:rFonts w:ascii="宋体" w:hAnsi="宋体"/>
                <w:bCs/>
              </w:rPr>
              <w:t>120</w:t>
            </w:r>
          </w:p>
        </w:tc>
        <w:tc>
          <w:tcPr>
            <w:tcW w:w="4678"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6E714045">
            <w:pPr>
              <w:jc w:val="center"/>
              <w:rPr>
                <w:rFonts w:hint="eastAsia" w:ascii="宋体" w:hAnsi="宋体"/>
                <w:bCs/>
              </w:rPr>
            </w:pPr>
            <w:r>
              <w:rPr>
                <w:rFonts w:ascii="宋体" w:hAnsi="宋体"/>
                <w:bCs/>
              </w:rPr>
              <w:t>首批量产备料与小型装配线建设</w:t>
            </w:r>
          </w:p>
        </w:tc>
      </w:tr>
      <w:tr w14:paraId="7D31CC49">
        <w:tblPrEx>
          <w:tblCellMar>
            <w:top w:w="15" w:type="dxa"/>
            <w:left w:w="15" w:type="dxa"/>
            <w:bottom w:w="15" w:type="dxa"/>
            <w:right w:w="15" w:type="dxa"/>
          </w:tblCellMar>
        </w:tblPrEx>
        <w:trPr>
          <w:trHeight w:val="585" w:hRule="atLeast"/>
          <w:jc w:val="center"/>
        </w:trPr>
        <w:tc>
          <w:tcPr>
            <w:tcW w:w="0" w:type="auto"/>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7BBE2E5C">
            <w:pPr>
              <w:jc w:val="center"/>
              <w:rPr>
                <w:rFonts w:hint="eastAsia" w:ascii="宋体" w:hAnsi="宋体"/>
                <w:bCs/>
              </w:rPr>
            </w:pPr>
            <w:r>
              <w:rPr>
                <w:rFonts w:ascii="宋体" w:hAnsi="宋体"/>
                <w:bCs/>
              </w:rPr>
              <w:t>30%</w:t>
            </w:r>
          </w:p>
        </w:tc>
        <w:tc>
          <w:tcPr>
            <w:tcW w:w="2087"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4A0581A6">
            <w:pPr>
              <w:jc w:val="center"/>
              <w:rPr>
                <w:rFonts w:hint="eastAsia" w:ascii="宋体" w:hAnsi="宋体"/>
                <w:bCs/>
              </w:rPr>
            </w:pPr>
            <w:r>
              <w:rPr>
                <w:rFonts w:ascii="宋体" w:hAnsi="宋体"/>
                <w:bCs/>
              </w:rPr>
              <w:t>90</w:t>
            </w:r>
          </w:p>
        </w:tc>
        <w:tc>
          <w:tcPr>
            <w:tcW w:w="4678"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504B8B74">
            <w:pPr>
              <w:jc w:val="center"/>
              <w:rPr>
                <w:rFonts w:hint="eastAsia" w:ascii="宋体" w:hAnsi="宋体"/>
                <w:bCs/>
              </w:rPr>
            </w:pPr>
            <w:r>
              <w:rPr>
                <w:rFonts w:ascii="宋体" w:hAnsi="宋体"/>
                <w:bCs/>
              </w:rPr>
              <w:t>市场推广</w:t>
            </w:r>
          </w:p>
        </w:tc>
      </w:tr>
      <w:tr w14:paraId="2674929E">
        <w:tblPrEx>
          <w:tblCellMar>
            <w:top w:w="15" w:type="dxa"/>
            <w:left w:w="15" w:type="dxa"/>
            <w:bottom w:w="15" w:type="dxa"/>
            <w:right w:w="15" w:type="dxa"/>
          </w:tblCellMar>
        </w:tblPrEx>
        <w:trPr>
          <w:trHeight w:val="585" w:hRule="atLeast"/>
          <w:jc w:val="center"/>
        </w:trPr>
        <w:tc>
          <w:tcPr>
            <w:tcW w:w="0" w:type="auto"/>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7A7702FA">
            <w:pPr>
              <w:jc w:val="center"/>
              <w:rPr>
                <w:rFonts w:hint="eastAsia" w:ascii="宋体" w:hAnsi="宋体"/>
                <w:bCs/>
              </w:rPr>
            </w:pPr>
            <w:r>
              <w:rPr>
                <w:rFonts w:ascii="宋体" w:hAnsi="宋体"/>
                <w:bCs/>
              </w:rPr>
              <w:t>20%</w:t>
            </w:r>
          </w:p>
        </w:tc>
        <w:tc>
          <w:tcPr>
            <w:tcW w:w="2087"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42BA37C4">
            <w:pPr>
              <w:jc w:val="center"/>
              <w:rPr>
                <w:rFonts w:hint="eastAsia" w:ascii="宋体" w:hAnsi="宋体"/>
                <w:bCs/>
              </w:rPr>
            </w:pPr>
            <w:r>
              <w:rPr>
                <w:rFonts w:ascii="宋体" w:hAnsi="宋体"/>
                <w:bCs/>
              </w:rPr>
              <w:t>60</w:t>
            </w:r>
          </w:p>
        </w:tc>
        <w:tc>
          <w:tcPr>
            <w:tcW w:w="4678"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7CFA3949">
            <w:pPr>
              <w:jc w:val="center"/>
              <w:rPr>
                <w:rFonts w:hint="eastAsia" w:ascii="宋体" w:hAnsi="宋体"/>
                <w:bCs/>
              </w:rPr>
            </w:pPr>
            <w:r>
              <w:rPr>
                <w:rFonts w:ascii="宋体" w:hAnsi="宋体"/>
                <w:bCs/>
              </w:rPr>
              <w:t>算法迭代与云服务扩容</w:t>
            </w:r>
          </w:p>
        </w:tc>
      </w:tr>
      <w:tr w14:paraId="45A682A4">
        <w:tblPrEx>
          <w:tblCellMar>
            <w:top w:w="15" w:type="dxa"/>
            <w:left w:w="15" w:type="dxa"/>
            <w:bottom w:w="15" w:type="dxa"/>
            <w:right w:w="15" w:type="dxa"/>
          </w:tblCellMar>
        </w:tblPrEx>
        <w:trPr>
          <w:trHeight w:val="585" w:hRule="atLeast"/>
          <w:jc w:val="center"/>
        </w:trPr>
        <w:tc>
          <w:tcPr>
            <w:tcW w:w="0" w:type="auto"/>
            <w:tcBorders>
              <w:top w:val="single" w:color="999999" w:sz="6" w:space="0"/>
              <w:left w:val="single" w:color="000000" w:sz="6" w:space="0"/>
              <w:bottom w:val="single" w:color="000000" w:sz="6" w:space="0"/>
              <w:right w:val="single" w:color="999999" w:sz="6" w:space="0"/>
            </w:tcBorders>
            <w:shd w:val="clear" w:color="auto" w:fill="FFFFFF"/>
            <w:tcMar>
              <w:top w:w="120" w:type="dxa"/>
              <w:left w:w="120" w:type="dxa"/>
              <w:bottom w:w="120" w:type="dxa"/>
              <w:right w:w="120" w:type="dxa"/>
            </w:tcMar>
            <w:vAlign w:val="center"/>
          </w:tcPr>
          <w:p w14:paraId="61297CDB">
            <w:pPr>
              <w:jc w:val="center"/>
              <w:rPr>
                <w:rFonts w:hint="eastAsia" w:ascii="宋体" w:hAnsi="宋体"/>
                <w:bCs/>
              </w:rPr>
            </w:pPr>
            <w:r>
              <w:rPr>
                <w:rFonts w:ascii="宋体" w:hAnsi="宋体"/>
                <w:bCs/>
              </w:rPr>
              <w:t>10%</w:t>
            </w:r>
          </w:p>
        </w:tc>
        <w:tc>
          <w:tcPr>
            <w:tcW w:w="2087" w:type="dxa"/>
            <w:tcBorders>
              <w:top w:val="single" w:color="999999" w:sz="6" w:space="0"/>
              <w:left w:val="nil"/>
              <w:bottom w:val="single" w:color="000000" w:sz="6" w:space="0"/>
              <w:right w:val="single" w:color="999999" w:sz="6" w:space="0"/>
            </w:tcBorders>
            <w:shd w:val="clear" w:color="auto" w:fill="FFFFFF"/>
            <w:tcMar>
              <w:top w:w="120" w:type="dxa"/>
              <w:left w:w="120" w:type="dxa"/>
              <w:bottom w:w="120" w:type="dxa"/>
              <w:right w:w="120" w:type="dxa"/>
            </w:tcMar>
            <w:vAlign w:val="center"/>
          </w:tcPr>
          <w:p w14:paraId="0FA7C603">
            <w:pPr>
              <w:jc w:val="center"/>
              <w:rPr>
                <w:rFonts w:hint="eastAsia" w:ascii="宋体" w:hAnsi="宋体"/>
                <w:bCs/>
              </w:rPr>
            </w:pPr>
            <w:r>
              <w:rPr>
                <w:rFonts w:ascii="宋体" w:hAnsi="宋体"/>
                <w:bCs/>
              </w:rPr>
              <w:t>30</w:t>
            </w:r>
          </w:p>
        </w:tc>
        <w:tc>
          <w:tcPr>
            <w:tcW w:w="4678" w:type="dxa"/>
            <w:tcBorders>
              <w:top w:val="single" w:color="999999" w:sz="6" w:space="0"/>
              <w:left w:val="nil"/>
              <w:bottom w:val="single" w:color="000000" w:sz="6" w:space="0"/>
              <w:right w:val="single" w:color="000000" w:sz="6" w:space="0"/>
            </w:tcBorders>
            <w:shd w:val="clear" w:color="auto" w:fill="FFFFFF"/>
            <w:tcMar>
              <w:top w:w="120" w:type="dxa"/>
              <w:left w:w="120" w:type="dxa"/>
              <w:bottom w:w="120" w:type="dxa"/>
              <w:right w:w="120" w:type="dxa"/>
            </w:tcMar>
            <w:vAlign w:val="center"/>
          </w:tcPr>
          <w:p w14:paraId="32641C82">
            <w:pPr>
              <w:jc w:val="center"/>
              <w:rPr>
                <w:rFonts w:hint="eastAsia" w:ascii="宋体" w:hAnsi="宋体"/>
                <w:bCs/>
              </w:rPr>
            </w:pPr>
            <w:r>
              <w:rPr>
                <w:rFonts w:ascii="宋体" w:hAnsi="宋体"/>
                <w:bCs/>
              </w:rPr>
              <w:t>流动资金储备</w:t>
            </w:r>
          </w:p>
        </w:tc>
      </w:tr>
    </w:tbl>
    <w:p w14:paraId="1D6D23F1">
      <w:pPr>
        <w:spacing w:line="360" w:lineRule="auto"/>
        <w:ind w:firstLine="420"/>
        <w:rPr>
          <w:rFonts w:hint="eastAsia" w:ascii="宋体" w:hAnsi="宋体"/>
        </w:rPr>
      </w:pPr>
      <w:r>
        <w:rPr>
          <w:rFonts w:ascii="宋体" w:hAnsi="宋体"/>
        </w:rPr>
        <w:t>退出机制：</w:t>
      </w:r>
    </w:p>
    <w:p w14:paraId="5FCE172C">
      <w:pPr>
        <w:spacing w:line="360" w:lineRule="auto"/>
        <w:ind w:firstLine="420"/>
        <w:rPr>
          <w:rFonts w:hint="eastAsia" w:ascii="宋体" w:hAnsi="宋体"/>
        </w:rPr>
      </w:pPr>
      <w:r>
        <w:rPr>
          <w:rFonts w:hint="eastAsia" w:ascii="宋体" w:hAnsi="宋体"/>
        </w:rPr>
        <w:t>1）</w:t>
      </w:r>
      <w:r>
        <w:rPr>
          <w:rFonts w:ascii="宋体" w:hAnsi="宋体"/>
        </w:rPr>
        <w:t>优先考虑被大型水产养殖集团或智慧农业上市公司并购</w:t>
      </w:r>
    </w:p>
    <w:p w14:paraId="4EEB4F45">
      <w:pPr>
        <w:spacing w:line="360" w:lineRule="auto"/>
        <w:ind w:firstLine="420"/>
        <w:rPr>
          <w:rFonts w:hint="eastAsia" w:ascii="宋体" w:hAnsi="宋体"/>
        </w:rPr>
      </w:pPr>
      <w:r>
        <w:rPr>
          <w:rFonts w:hint="eastAsia" w:ascii="宋体" w:hAnsi="宋体"/>
        </w:rPr>
        <w:t>2）</w:t>
      </w:r>
      <w:r>
        <w:rPr>
          <w:rFonts w:ascii="宋体" w:hAnsi="宋体"/>
        </w:rPr>
        <w:t>若发展顺利，计划于第5-6年启动科创板/创业板上市辅导。</w:t>
      </w:r>
    </w:p>
    <w:p w14:paraId="6ED87A93">
      <w:pPr>
        <w:pStyle w:val="3"/>
        <w:rPr>
          <w:rFonts w:hint="eastAsia"/>
        </w:rPr>
      </w:pPr>
      <w:bookmarkStart w:id="23" w:name="_Toc7731"/>
      <w:r>
        <w:rPr>
          <w:rFonts w:hint="eastAsia"/>
        </w:rPr>
        <w:t>4.7 发展战略</w:t>
      </w:r>
      <w:bookmarkEnd w:id="23"/>
    </w:p>
    <w:p w14:paraId="513126E1">
      <w:pPr>
        <w:pStyle w:val="4"/>
      </w:pPr>
      <w:r>
        <w:t>4.7.1 初期战略（1–2年）：产品落地，市场破冰</w:t>
      </w:r>
    </w:p>
    <w:p w14:paraId="1BFA1C8A">
      <w:pPr>
        <w:spacing w:line="480" w:lineRule="auto"/>
        <w:ind w:firstLine="420"/>
        <w:rPr>
          <w:rFonts w:hint="eastAsia" w:ascii="宋体" w:hAnsi="宋体"/>
          <w:b/>
          <w:bCs/>
        </w:rPr>
      </w:pPr>
      <w:r>
        <w:rPr>
          <w:rFonts w:hint="eastAsia" w:ascii="宋体" w:hAnsi="宋体"/>
          <w:b/>
          <w:bCs/>
        </w:rPr>
        <w:t>（1）</w:t>
      </w:r>
      <w:r>
        <w:rPr>
          <w:rFonts w:ascii="宋体" w:hAnsi="宋体"/>
          <w:b/>
          <w:bCs/>
        </w:rPr>
        <w:t>核心目标</w:t>
      </w:r>
    </w:p>
    <w:p w14:paraId="286766FE">
      <w:pPr>
        <w:spacing w:line="360" w:lineRule="auto"/>
        <w:ind w:firstLine="420"/>
        <w:rPr>
          <w:rFonts w:hint="eastAsia" w:ascii="宋体" w:hAnsi="宋体"/>
        </w:rPr>
      </w:pPr>
      <w:r>
        <w:rPr>
          <w:rFonts w:ascii="宋体" w:hAnsi="宋体"/>
        </w:rPr>
        <w:t>完成产品研发与迭代，实现规模化生产，初步打开市场，建立标杆案例，实现盈亏平衡。</w:t>
      </w:r>
    </w:p>
    <w:p w14:paraId="5EA38F0B">
      <w:pPr>
        <w:spacing w:line="480" w:lineRule="auto"/>
        <w:ind w:firstLine="420"/>
        <w:rPr>
          <w:rFonts w:hint="eastAsia" w:ascii="宋体" w:hAnsi="宋体"/>
          <w:b/>
          <w:bCs/>
        </w:rPr>
      </w:pPr>
      <w:r>
        <w:rPr>
          <w:rFonts w:hint="eastAsia" w:ascii="宋体" w:hAnsi="宋体"/>
          <w:b/>
          <w:bCs/>
        </w:rPr>
        <w:t>（2）具体举措</w:t>
      </w:r>
    </w:p>
    <w:p w14:paraId="21E6EED3">
      <w:pPr>
        <w:spacing w:line="360" w:lineRule="auto"/>
        <w:ind w:firstLine="420"/>
        <w:rPr>
          <w:rFonts w:hint="eastAsia" w:ascii="宋体" w:hAnsi="宋体"/>
        </w:rPr>
      </w:pPr>
      <w:r>
        <w:rPr>
          <w:rFonts w:hint="eastAsia" w:ascii="宋体" w:hAnsi="宋体"/>
        </w:rPr>
        <w:t>1）</w:t>
      </w:r>
      <w:r>
        <w:rPr>
          <w:rFonts w:ascii="宋体" w:hAnsi="宋体"/>
        </w:rPr>
        <w:t>完成基础版、标准版产品的量产定型，解决图像遮挡、虾罾摆动、定量分析等核心技术难题，确保产品质量稳定</w:t>
      </w:r>
      <w:r>
        <w:rPr>
          <w:rFonts w:hint="eastAsia" w:ascii="宋体" w:hAnsi="宋体"/>
        </w:rPr>
        <w:t>。</w:t>
      </w:r>
    </w:p>
    <w:p w14:paraId="3364D23F">
      <w:pPr>
        <w:spacing w:line="360" w:lineRule="auto"/>
        <w:ind w:firstLine="420"/>
        <w:rPr>
          <w:rFonts w:hint="eastAsia" w:ascii="宋体" w:hAnsi="宋体"/>
        </w:rPr>
      </w:pPr>
      <w:r>
        <w:rPr>
          <w:rFonts w:hint="eastAsia" w:ascii="宋体" w:hAnsi="宋体"/>
        </w:rPr>
        <w:t>2）</w:t>
      </w:r>
      <w:r>
        <w:rPr>
          <w:rFonts w:ascii="宋体" w:hAnsi="宋体"/>
        </w:rPr>
        <w:t>建立外包生产体系，实现小批量到批量生产的平滑过渡，控制生产成本</w:t>
      </w:r>
      <w:r>
        <w:rPr>
          <w:rFonts w:hint="eastAsia" w:ascii="宋体" w:hAnsi="宋体"/>
        </w:rPr>
        <w:t>。</w:t>
      </w:r>
    </w:p>
    <w:p w14:paraId="3DE27A34">
      <w:pPr>
        <w:spacing w:line="360" w:lineRule="auto"/>
        <w:ind w:firstLine="420"/>
        <w:rPr>
          <w:rFonts w:hint="eastAsia" w:ascii="宋体" w:hAnsi="宋体"/>
        </w:rPr>
      </w:pPr>
      <w:r>
        <w:rPr>
          <w:rFonts w:hint="eastAsia" w:ascii="宋体" w:hAnsi="宋体"/>
        </w:rPr>
        <w:t>3）</w:t>
      </w:r>
      <w:r>
        <w:rPr>
          <w:rFonts w:ascii="宋体" w:hAnsi="宋体"/>
        </w:rPr>
        <w:t>聚焦粤东（汕尾、湛江）核心养殖产区，打造10个以上标杆示范点，与当地政府、大型养殖场建立合作关系</w:t>
      </w:r>
      <w:r>
        <w:rPr>
          <w:rFonts w:hint="eastAsia" w:ascii="宋体" w:hAnsi="宋体"/>
        </w:rPr>
        <w:t>。</w:t>
      </w:r>
    </w:p>
    <w:p w14:paraId="3476E306">
      <w:pPr>
        <w:spacing w:line="360" w:lineRule="auto"/>
        <w:ind w:firstLine="420"/>
        <w:rPr>
          <w:rFonts w:hint="eastAsia" w:ascii="宋体" w:hAnsi="宋体"/>
        </w:rPr>
      </w:pPr>
      <w:r>
        <w:rPr>
          <w:rFonts w:hint="eastAsia" w:ascii="宋体" w:hAnsi="宋体"/>
        </w:rPr>
        <w:t>4）</w:t>
      </w:r>
      <w:r>
        <w:rPr>
          <w:rFonts w:ascii="宋体" w:hAnsi="宋体"/>
        </w:rPr>
        <w:t>搭建初步的线上线下销售与服务网络，实现首年销量200台，第二年销量800台</w:t>
      </w:r>
      <w:r>
        <w:rPr>
          <w:rFonts w:hint="eastAsia" w:ascii="宋体" w:hAnsi="宋体"/>
        </w:rPr>
        <w:t>。</w:t>
      </w:r>
    </w:p>
    <w:p w14:paraId="4FF0379E">
      <w:pPr>
        <w:spacing w:line="360" w:lineRule="auto"/>
        <w:ind w:firstLine="420"/>
        <w:rPr>
          <w:rFonts w:hint="eastAsia" w:ascii="宋体" w:hAnsi="宋体"/>
        </w:rPr>
      </w:pPr>
      <w:r>
        <w:rPr>
          <w:rFonts w:hint="eastAsia" w:ascii="宋体" w:hAnsi="宋体"/>
        </w:rPr>
        <w:t>5）</w:t>
      </w:r>
      <w:r>
        <w:rPr>
          <w:rFonts w:ascii="宋体" w:hAnsi="宋体"/>
        </w:rPr>
        <w:t>完善财务管理体系，对接首轮融资，保障项目顺利推进。</w:t>
      </w:r>
    </w:p>
    <w:p w14:paraId="2D12DE4A">
      <w:pPr>
        <w:pStyle w:val="4"/>
      </w:pPr>
      <w:r>
        <w:t>4.7.2 中期战略（3–5年）：市场扩张，盈利增长</w:t>
      </w:r>
    </w:p>
    <w:p w14:paraId="55006844">
      <w:pPr>
        <w:spacing w:line="480" w:lineRule="auto"/>
        <w:ind w:firstLine="420"/>
        <w:rPr>
          <w:rFonts w:hint="eastAsia" w:ascii="宋体" w:hAnsi="宋体"/>
          <w:b/>
          <w:bCs/>
        </w:rPr>
      </w:pPr>
      <w:r>
        <w:rPr>
          <w:rFonts w:hint="eastAsia" w:ascii="宋体" w:hAnsi="宋体"/>
          <w:b/>
          <w:bCs/>
        </w:rPr>
        <w:t>（1）</w:t>
      </w:r>
      <w:r>
        <w:rPr>
          <w:rFonts w:ascii="宋体" w:hAnsi="宋体"/>
          <w:b/>
          <w:bCs/>
        </w:rPr>
        <w:t>核心目标</w:t>
      </w:r>
    </w:p>
    <w:p w14:paraId="47E69A05">
      <w:pPr>
        <w:spacing w:line="360" w:lineRule="auto"/>
        <w:ind w:firstLine="420"/>
        <w:rPr>
          <w:rFonts w:hint="eastAsia" w:ascii="宋体" w:hAnsi="宋体"/>
        </w:rPr>
      </w:pPr>
      <w:r>
        <w:rPr>
          <w:rFonts w:ascii="宋体" w:hAnsi="宋体"/>
        </w:rPr>
        <w:t>扩大市场覆盖范围，提升品牌影响力，拓展增值服务，实现盈利规模化增长，成为区域内行业标杆。</w:t>
      </w:r>
    </w:p>
    <w:p w14:paraId="5ADE3155">
      <w:pPr>
        <w:spacing w:line="480" w:lineRule="auto"/>
        <w:ind w:firstLine="420"/>
        <w:rPr>
          <w:rFonts w:hint="eastAsia" w:ascii="宋体" w:hAnsi="宋体"/>
          <w:b/>
          <w:bCs/>
        </w:rPr>
      </w:pPr>
      <w:r>
        <w:rPr>
          <w:rFonts w:hint="eastAsia" w:ascii="宋体" w:hAnsi="宋体"/>
          <w:b/>
          <w:bCs/>
        </w:rPr>
        <w:t>（2）具体举措</w:t>
      </w:r>
    </w:p>
    <w:p w14:paraId="74AF8330">
      <w:pPr>
        <w:spacing w:line="360" w:lineRule="auto"/>
        <w:ind w:firstLine="420"/>
        <w:rPr>
          <w:rFonts w:hint="eastAsia" w:ascii="宋体" w:hAnsi="宋体"/>
        </w:rPr>
      </w:pPr>
      <w:r>
        <w:rPr>
          <w:rFonts w:hint="eastAsia" w:ascii="宋体" w:hAnsi="宋体"/>
        </w:rPr>
        <w:t>1）</w:t>
      </w:r>
      <w:r>
        <w:rPr>
          <w:rFonts w:ascii="宋体" w:hAnsi="宋体"/>
        </w:rPr>
        <w:t>拓展福建、山东、江苏、广西等全国核心对虾养殖产区，完善线下服务网点（目标5个区域服务中心），扩大销售网络</w:t>
      </w:r>
      <w:r>
        <w:rPr>
          <w:rFonts w:hint="eastAsia" w:ascii="宋体" w:hAnsi="宋体"/>
        </w:rPr>
        <w:t>。</w:t>
      </w:r>
    </w:p>
    <w:p w14:paraId="0C48AC52">
      <w:pPr>
        <w:spacing w:line="360" w:lineRule="auto"/>
        <w:ind w:firstLine="420"/>
        <w:rPr>
          <w:rFonts w:hint="eastAsia" w:ascii="宋体" w:hAnsi="宋体"/>
        </w:rPr>
      </w:pPr>
      <w:r>
        <w:rPr>
          <w:rFonts w:hint="eastAsia" w:ascii="宋体" w:hAnsi="宋体"/>
        </w:rPr>
        <w:t>2）</w:t>
      </w:r>
      <w:r>
        <w:rPr>
          <w:rFonts w:ascii="宋体" w:hAnsi="宋体"/>
        </w:rPr>
        <w:t>优化增值服务体系，推出数据解读、定制化方案、会员服务等多元化服务，提升单客产值（ARPU）</w:t>
      </w:r>
      <w:r>
        <w:rPr>
          <w:rFonts w:hint="eastAsia" w:ascii="宋体" w:hAnsi="宋体"/>
        </w:rPr>
        <w:t>。</w:t>
      </w:r>
    </w:p>
    <w:p w14:paraId="5B077E35">
      <w:pPr>
        <w:spacing w:line="360" w:lineRule="auto"/>
        <w:ind w:firstLine="420"/>
        <w:rPr>
          <w:rFonts w:hint="eastAsia" w:ascii="宋体" w:hAnsi="宋体"/>
        </w:rPr>
      </w:pPr>
      <w:r>
        <w:rPr>
          <w:rFonts w:hint="eastAsia" w:ascii="宋体" w:hAnsi="宋体"/>
        </w:rPr>
        <w:t>3）</w:t>
      </w:r>
      <w:r>
        <w:rPr>
          <w:rFonts w:ascii="宋体" w:hAnsi="宋体"/>
        </w:rPr>
        <w:t>深化生态合作，与3–5家头部饲料企业、保险公司、科研机构建立长期稳定合作，拓展盈利渠道</w:t>
      </w:r>
      <w:r>
        <w:rPr>
          <w:rFonts w:hint="eastAsia" w:ascii="宋体" w:hAnsi="宋体"/>
        </w:rPr>
        <w:t>。</w:t>
      </w:r>
    </w:p>
    <w:p w14:paraId="4981AED7">
      <w:pPr>
        <w:spacing w:line="360" w:lineRule="auto"/>
        <w:ind w:firstLine="420"/>
        <w:rPr>
          <w:rFonts w:hint="eastAsia" w:ascii="宋体" w:hAnsi="宋体"/>
        </w:rPr>
      </w:pPr>
      <w:r>
        <w:rPr>
          <w:rFonts w:hint="eastAsia" w:ascii="宋体" w:hAnsi="宋体"/>
        </w:rPr>
        <w:t>4）</w:t>
      </w:r>
      <w:r>
        <w:rPr>
          <w:rFonts w:ascii="宋体" w:hAnsi="宋体"/>
        </w:rPr>
        <w:t>持续推进技术迭代，新增水质监测、病害预警等功能模块，丰富产品体系</w:t>
      </w:r>
      <w:r>
        <w:rPr>
          <w:rFonts w:hint="eastAsia" w:ascii="宋体" w:hAnsi="宋体"/>
        </w:rPr>
        <w:t>。</w:t>
      </w:r>
    </w:p>
    <w:p w14:paraId="0F1D440D">
      <w:pPr>
        <w:spacing w:line="360" w:lineRule="auto"/>
        <w:ind w:firstLine="420"/>
        <w:rPr>
          <w:rFonts w:hint="eastAsia" w:ascii="宋体" w:hAnsi="宋体"/>
        </w:rPr>
      </w:pPr>
      <w:r>
        <w:rPr>
          <w:rFonts w:hint="eastAsia" w:ascii="宋体" w:hAnsi="宋体"/>
        </w:rPr>
        <w:t>5）</w:t>
      </w:r>
      <w:r>
        <w:rPr>
          <w:rFonts w:ascii="宋体" w:hAnsi="宋体"/>
        </w:rPr>
        <w:t>启动第二轮融资，用于全国市场拓展与技术研发升级。</w:t>
      </w:r>
    </w:p>
    <w:p w14:paraId="3A0FF2A2">
      <w:pPr>
        <w:pStyle w:val="4"/>
      </w:pPr>
      <w:r>
        <w:t>4.7.3 长期战略（5年以上）：生态布局，行业引领</w:t>
      </w:r>
    </w:p>
    <w:p w14:paraId="66BA57C4">
      <w:pPr>
        <w:spacing w:line="480" w:lineRule="auto"/>
        <w:ind w:firstLine="420"/>
        <w:rPr>
          <w:rFonts w:hint="eastAsia" w:ascii="宋体" w:hAnsi="宋体"/>
          <w:b/>
          <w:bCs/>
        </w:rPr>
      </w:pPr>
      <w:r>
        <w:rPr>
          <w:rFonts w:hint="eastAsia" w:ascii="宋体" w:hAnsi="宋体"/>
          <w:b/>
          <w:bCs/>
        </w:rPr>
        <w:t>（1）</w:t>
      </w:r>
      <w:r>
        <w:rPr>
          <w:rFonts w:ascii="宋体" w:hAnsi="宋体"/>
          <w:b/>
          <w:bCs/>
        </w:rPr>
        <w:t>核心目标</w:t>
      </w:r>
    </w:p>
    <w:p w14:paraId="10DBF9D6">
      <w:pPr>
        <w:spacing w:line="360" w:lineRule="auto"/>
        <w:ind w:firstLine="420"/>
        <w:rPr>
          <w:rFonts w:hint="eastAsia" w:ascii="宋体" w:hAnsi="宋体"/>
        </w:rPr>
      </w:pPr>
      <w:r>
        <w:rPr>
          <w:rFonts w:ascii="宋体" w:hAnsi="宋体"/>
        </w:rPr>
        <w:t>打造“硬件+软件+数据+服务”的对虾养殖智能化生态体系，引领行业技术发展，实现产业链延伸，成为行业龙头企业。</w:t>
      </w:r>
    </w:p>
    <w:p w14:paraId="7839DF71">
      <w:pPr>
        <w:spacing w:line="480" w:lineRule="auto"/>
        <w:ind w:firstLine="420"/>
        <w:rPr>
          <w:rFonts w:hint="eastAsia" w:ascii="宋体" w:hAnsi="宋体"/>
          <w:b/>
          <w:bCs/>
        </w:rPr>
      </w:pPr>
      <w:r>
        <w:rPr>
          <w:rFonts w:hint="eastAsia" w:ascii="宋体" w:hAnsi="宋体"/>
          <w:b/>
          <w:bCs/>
        </w:rPr>
        <w:t>（2）具体举措</w:t>
      </w:r>
    </w:p>
    <w:p w14:paraId="620C3712">
      <w:pPr>
        <w:spacing w:line="360" w:lineRule="auto"/>
        <w:ind w:firstLine="420"/>
        <w:rPr>
          <w:rFonts w:hint="eastAsia" w:ascii="宋体" w:hAnsi="宋体"/>
        </w:rPr>
      </w:pPr>
      <w:r>
        <w:rPr>
          <w:rFonts w:hint="eastAsia" w:ascii="宋体" w:hAnsi="宋体"/>
        </w:rPr>
        <w:t>1）</w:t>
      </w:r>
      <w:r>
        <w:rPr>
          <w:rFonts w:ascii="宋体" w:hAnsi="宋体"/>
        </w:rPr>
        <w:t>整合行业资源，构建对虾养殖智能化生态平台，实现设备、数据、服务、农资的一体化对接，为养殖户提供全流程解决方案</w:t>
      </w:r>
      <w:r>
        <w:rPr>
          <w:rFonts w:hint="eastAsia" w:ascii="宋体" w:hAnsi="宋体"/>
        </w:rPr>
        <w:t>。</w:t>
      </w:r>
    </w:p>
    <w:p w14:paraId="09A98D73">
      <w:pPr>
        <w:spacing w:line="360" w:lineRule="auto"/>
        <w:ind w:firstLine="420"/>
        <w:rPr>
          <w:rFonts w:hint="eastAsia" w:ascii="宋体" w:hAnsi="宋体"/>
        </w:rPr>
      </w:pPr>
      <w:r>
        <w:rPr>
          <w:rFonts w:hint="eastAsia" w:ascii="宋体" w:hAnsi="宋体"/>
        </w:rPr>
        <w:t>2）</w:t>
      </w:r>
      <w:r>
        <w:rPr>
          <w:rFonts w:ascii="宋体" w:hAnsi="宋体"/>
        </w:rPr>
        <w:t>深化数据增值服务，打造全国对虾养殖数据库，输出行业指数与决策报告，拓展数据盈利空间</w:t>
      </w:r>
      <w:r>
        <w:rPr>
          <w:rFonts w:hint="eastAsia" w:ascii="宋体" w:hAnsi="宋体"/>
        </w:rPr>
        <w:t>。</w:t>
      </w:r>
    </w:p>
    <w:p w14:paraId="48A43B6F">
      <w:pPr>
        <w:spacing w:line="360" w:lineRule="auto"/>
        <w:ind w:firstLine="420"/>
        <w:rPr>
          <w:rFonts w:hint="eastAsia" w:ascii="宋体" w:hAnsi="宋体"/>
        </w:rPr>
      </w:pPr>
      <w:r>
        <w:rPr>
          <w:rFonts w:hint="eastAsia" w:ascii="宋体" w:hAnsi="宋体"/>
        </w:rPr>
        <w:t>3）</w:t>
      </w:r>
      <w:r>
        <w:rPr>
          <w:rFonts w:ascii="宋体" w:hAnsi="宋体"/>
        </w:rPr>
        <w:t>延伸产业链，涉足养殖技术培训、种苗培育推荐、饲料配方优化等领域，实现多元化发展</w:t>
      </w:r>
      <w:r>
        <w:rPr>
          <w:rFonts w:hint="eastAsia" w:ascii="宋体" w:hAnsi="宋体"/>
        </w:rPr>
        <w:t>。</w:t>
      </w:r>
    </w:p>
    <w:p w14:paraId="5F88F62D">
      <w:pPr>
        <w:spacing w:line="360" w:lineRule="auto"/>
        <w:ind w:firstLine="420"/>
        <w:rPr>
          <w:rFonts w:hint="eastAsia" w:ascii="宋体" w:hAnsi="宋体"/>
        </w:rPr>
      </w:pPr>
      <w:r>
        <w:rPr>
          <w:rFonts w:hint="eastAsia" w:ascii="宋体" w:hAnsi="宋体"/>
        </w:rPr>
        <w:t>4）</w:t>
      </w:r>
      <w:r>
        <w:rPr>
          <w:rFonts w:ascii="宋体" w:hAnsi="宋体"/>
        </w:rPr>
        <w:t>推动技术标准化，参与对虾养殖智能监测行业标准制定，提升行业话语权</w:t>
      </w:r>
      <w:r>
        <w:rPr>
          <w:rFonts w:hint="eastAsia" w:ascii="宋体" w:hAnsi="宋体"/>
        </w:rPr>
        <w:t>。</w:t>
      </w:r>
    </w:p>
    <w:p w14:paraId="245908EC">
      <w:pPr>
        <w:spacing w:line="360" w:lineRule="auto"/>
        <w:ind w:firstLine="420"/>
        <w:rPr>
          <w:rFonts w:hint="eastAsia" w:ascii="宋体" w:hAnsi="宋体"/>
        </w:rPr>
      </w:pPr>
      <w:r>
        <w:rPr>
          <w:rFonts w:hint="eastAsia" w:ascii="宋体" w:hAnsi="宋体"/>
        </w:rPr>
        <w:t>5）</w:t>
      </w:r>
      <w:r>
        <w:rPr>
          <w:rFonts w:ascii="宋体" w:hAnsi="宋体"/>
        </w:rPr>
        <w:t>探索国际化布局，将产品与服务推向东南亚（越南、印尼）、南美（厄瓜多尔）等海外对虾养殖市场，扩大市场规模。</w:t>
      </w:r>
    </w:p>
    <w:p w14:paraId="30BBC553">
      <w:pPr>
        <w:pStyle w:val="3"/>
        <w:rPr>
          <w:rFonts w:hint="eastAsia"/>
        </w:rPr>
      </w:pPr>
      <w:bookmarkStart w:id="24" w:name="_Toc13367"/>
      <w:r>
        <w:t>4.8 模式总结分析</w:t>
      </w:r>
      <w:bookmarkEnd w:id="24"/>
    </w:p>
    <w:p w14:paraId="2E8DD97F">
      <w:pPr>
        <w:spacing w:line="360" w:lineRule="auto"/>
        <w:ind w:firstLine="420"/>
        <w:rPr>
          <w:rFonts w:hint="eastAsia"/>
        </w:rPr>
      </w:pPr>
      <w:r>
        <w:t>本项目商业模式的设计严格遵循了产业升级规律与市场需求特征，其科学性、合理性与可行性在以下三个维度得到了充分验证</w:t>
      </w:r>
      <w:r>
        <w:rPr>
          <w:rFonts w:hint="eastAsia"/>
        </w:rPr>
        <w:t>。</w:t>
      </w:r>
    </w:p>
    <w:p w14:paraId="12DD9689">
      <w:pPr>
        <w:pStyle w:val="4"/>
      </w:pPr>
      <w:r>
        <w:t>4.8.1 科学性：逻辑严密的分层架构与数据飞轮效应</w:t>
      </w:r>
    </w:p>
    <w:p w14:paraId="59E4BE7D">
      <w:pPr>
        <w:spacing w:line="360" w:lineRule="auto"/>
        <w:ind w:firstLine="420"/>
        <w:rPr>
          <w:rFonts w:hint="eastAsia" w:ascii="宋体" w:hAnsi="宋体"/>
        </w:rPr>
      </w:pPr>
      <w:r>
        <w:rPr>
          <w:rFonts w:ascii="宋体" w:hAnsi="宋体"/>
        </w:rPr>
        <w:t>分层服务体系的科学性：项目摒弃了“一刀切”的定价策略，基于客户规模（散户/规模场/工厂化）的支付能力与功能需求差异，构建了“硬件分层（基础版/高端版）+ 软件配套 + 增值服务”的立体产品矩阵。这符合现代市场营销中的价格歧视与市场细分理论，在最大化市场覆盖率的同时，确保了针对高净值客户的利润空间。</w:t>
      </w:r>
    </w:p>
    <w:p w14:paraId="376CAE82">
      <w:pPr>
        <w:spacing w:line="360" w:lineRule="auto"/>
        <w:ind w:firstLine="420"/>
        <w:rPr>
          <w:rFonts w:hint="eastAsia" w:ascii="宋体" w:hAnsi="宋体"/>
        </w:rPr>
      </w:pPr>
      <w:r>
        <w:rPr>
          <w:rFonts w:ascii="宋体" w:hAnsi="宋体"/>
        </w:rPr>
        <w:t>增长飞轮的构建逻辑：项目设计了 “硬件销售（入口）→ 数据沉淀（资产）→ 算法迭代/SaaS服务（增值）→ 硬件竞争力提升（反哺）” 的正向闭环。硬件装机量越大，养殖数据库越深厚，AI识别模型越精准，进而形成竞争对手难以复制的数据壁垒。这种基于网络效应的增长模型具有高度的科学前瞻性。</w:t>
      </w:r>
    </w:p>
    <w:p w14:paraId="5F6F76AF">
      <w:pPr>
        <w:pStyle w:val="4"/>
      </w:pPr>
      <w:r>
        <w:t>4.8.2 合理性：精准的市场卡位与稳健的财务模型</w:t>
      </w:r>
    </w:p>
    <w:p w14:paraId="52290006">
      <w:pPr>
        <w:spacing w:line="360" w:lineRule="auto"/>
        <w:ind w:firstLine="420"/>
        <w:rPr>
          <w:rFonts w:hint="eastAsia" w:ascii="宋体" w:hAnsi="宋体"/>
        </w:rPr>
      </w:pPr>
      <w:r>
        <w:rPr>
          <w:rFonts w:ascii="宋体" w:hAnsi="宋体"/>
        </w:rPr>
        <w:t>市场定位的合理性：项目卡位在“传统人工巡查”与“进口高价系统”之间的空白地带。面对劳动力成本年均8%-10%的刚性上涨和招工难现状，</w:t>
      </w:r>
      <w:r>
        <w:rPr>
          <w:rFonts w:hint="eastAsia" w:ascii="宋体" w:hAnsi="宋体"/>
        </w:rPr>
        <w:t>2200</w:t>
      </w:r>
      <w:r>
        <w:rPr>
          <w:rFonts w:ascii="宋体" w:hAnsi="宋体"/>
        </w:rPr>
        <w:t>元的</w:t>
      </w:r>
      <w:r>
        <w:rPr>
          <w:rFonts w:hint="eastAsia" w:ascii="宋体" w:hAnsi="宋体"/>
        </w:rPr>
        <w:t>基础版</w:t>
      </w:r>
      <w:r>
        <w:rPr>
          <w:rFonts w:ascii="宋体" w:hAnsi="宋体"/>
        </w:rPr>
        <w:t>硬件定价仅为传统人工年成本的15%-20%，且投资回收期不足3-6个月。对于价格敏感但急需“机器换人”的中小养殖户而言，投入产出比（ROI）极具说服力。</w:t>
      </w:r>
    </w:p>
    <w:p w14:paraId="09F2C7F7">
      <w:pPr>
        <w:spacing w:line="360" w:lineRule="auto"/>
        <w:ind w:firstLine="420"/>
        <w:rPr>
          <w:rFonts w:hint="eastAsia" w:ascii="宋体" w:hAnsi="宋体"/>
        </w:rPr>
      </w:pPr>
      <w:r>
        <w:rPr>
          <w:rFonts w:ascii="宋体" w:hAnsi="宋体"/>
        </w:rPr>
        <w:t>盈利结构的合理性：项目收入由硬件销售（短期现金流）、SaaS订阅（中期稳定收益）和数据增值（长期高毛利）三级构成。测算数据显示，第3年净利率可达</w:t>
      </w:r>
      <w:r>
        <w:rPr>
          <w:rFonts w:hint="eastAsia" w:ascii="宋体" w:hAnsi="宋体"/>
        </w:rPr>
        <w:t>19.3</w:t>
      </w:r>
      <w:r>
        <w:rPr>
          <w:rFonts w:ascii="宋体" w:hAnsi="宋体"/>
        </w:rPr>
        <w:t>%，且客户生命周期价值与获客成本比值（LTV/CAC）高达</w:t>
      </w:r>
      <w:r>
        <w:rPr>
          <w:rFonts w:hint="eastAsia" w:ascii="宋体" w:hAnsi="宋体"/>
        </w:rPr>
        <w:t>6.95</w:t>
      </w:r>
      <w:r>
        <w:rPr>
          <w:rFonts w:ascii="宋体" w:hAnsi="宋体"/>
        </w:rPr>
        <w:t>倍，远超健康商业模型的基准线（3倍），证明了其长期盈利的稳健性。</w:t>
      </w:r>
    </w:p>
    <w:p w14:paraId="41EE03C8">
      <w:pPr>
        <w:spacing w:line="360" w:lineRule="auto"/>
        <w:ind w:firstLine="420"/>
        <w:rPr>
          <w:rFonts w:hint="eastAsia" w:ascii="宋体" w:hAnsi="宋体"/>
        </w:rPr>
      </w:pPr>
      <w:r>
        <w:rPr>
          <w:rFonts w:ascii="宋体" w:hAnsi="宋体"/>
        </w:rPr>
        <w:t>政策契合的合理性：项目方向与《“十四五”渔业发展规划》高度同频，产品具备进入农机购置补贴目录的硬件条件。这不仅降低了终端用户的采购门槛，也为项目规模化推广提供了政策托底保障。</w:t>
      </w:r>
    </w:p>
    <w:p w14:paraId="6313DA35">
      <w:pPr>
        <w:pStyle w:val="4"/>
      </w:pPr>
      <w:r>
        <w:t>4.8.3 可行性：已验证的技术闭环与轻资产运营路径</w:t>
      </w:r>
    </w:p>
    <w:p w14:paraId="0BA71932">
      <w:pPr>
        <w:spacing w:line="360" w:lineRule="auto"/>
        <w:ind w:firstLine="420"/>
        <w:rPr>
          <w:rFonts w:hint="eastAsia" w:ascii="宋体" w:hAnsi="宋体"/>
        </w:rPr>
      </w:pPr>
      <w:r>
        <w:rPr>
          <w:rFonts w:ascii="宋体" w:hAnsi="宋体"/>
        </w:rPr>
        <w:t>技术落地的可行性：项目并非停留在概念阶段。在汕尾实地连续运行</w:t>
      </w:r>
      <w:r>
        <w:rPr>
          <w:rFonts w:hint="eastAsia" w:ascii="宋体" w:hAnsi="宋体"/>
        </w:rPr>
        <w:t>3个</w:t>
      </w:r>
      <w:r>
        <w:rPr>
          <w:rFonts w:ascii="宋体" w:hAnsi="宋体"/>
        </w:rPr>
        <w:t>月、超4,000次采样的测试中，设备在线率98.8%、识别准确率超9</w:t>
      </w:r>
      <w:r>
        <w:rPr>
          <w:rFonts w:hint="eastAsia" w:ascii="宋体" w:hAnsi="宋体"/>
        </w:rPr>
        <w:t>0</w:t>
      </w:r>
      <w:r>
        <w:rPr>
          <w:rFonts w:ascii="宋体" w:hAnsi="宋体"/>
        </w:rPr>
        <w:t>%的数据，强有力地证明了机械稳定性（无遮挡/无摆动） 和AI算法精度均已达到商用标准，消除了产业化最大的技术不确定性风险。</w:t>
      </w:r>
    </w:p>
    <w:p w14:paraId="247E42E5">
      <w:pPr>
        <w:spacing w:line="360" w:lineRule="auto"/>
        <w:ind w:firstLine="420"/>
        <w:rPr>
          <w:rFonts w:hint="eastAsia" w:ascii="宋体" w:hAnsi="宋体"/>
        </w:rPr>
      </w:pPr>
      <w:r>
        <w:rPr>
          <w:rFonts w:ascii="宋体" w:hAnsi="宋体"/>
        </w:rPr>
        <w:t>运营路径的可行性：项目采取 “研发核心自持+生产外包+区域服务网点” 的轻资产模式。这种模式避免了早期重资产投入带来的资金链压力，使团队能聚焦于核心算法迭代与市场拓展。同时，利用饲料经销商、农资渠道的存量客情关系进行利益捆绑（佣金分成），是切入水产养殖这一相对传统封闭市场最高效、成本最低的路径。</w:t>
      </w:r>
    </w:p>
    <w:p w14:paraId="1AD919B8">
      <w:pPr>
        <w:spacing w:line="360" w:lineRule="auto"/>
        <w:ind w:firstLine="420"/>
        <w:rPr>
          <w:rFonts w:hint="eastAsia" w:ascii="宋体" w:hAnsi="宋体"/>
        </w:rPr>
      </w:pPr>
      <w:r>
        <w:rPr>
          <w:rFonts w:ascii="宋体" w:hAnsi="宋体"/>
        </w:rPr>
        <w:t>风险抵御的可行性：多元化的合作生态（饲料、保险、政府）不仅拓展了盈利边界，更通过将设备数据嵌入产业服务链条，显著增强了客户粘性与抗风险能力。</w:t>
      </w:r>
    </w:p>
    <w:p w14:paraId="28F18B25">
      <w:pPr>
        <w:pStyle w:val="3"/>
        <w:rPr>
          <w:rFonts w:hint="eastAsia"/>
        </w:rPr>
      </w:pPr>
      <w:bookmarkStart w:id="25" w:name="_Toc19568"/>
      <w:r>
        <w:rPr>
          <w:rFonts w:hint="eastAsia"/>
        </w:rPr>
        <w:t xml:space="preserve">4.9 </w:t>
      </w:r>
      <w:r>
        <w:t>风险分析与应对</w:t>
      </w:r>
      <w:bookmarkEnd w:id="25"/>
    </w:p>
    <w:p w14:paraId="50919501">
      <w:pPr>
        <w:rPr>
          <w:rFonts w:hint="eastAsia"/>
        </w:rPr>
      </w:pPr>
      <w:r>
        <w:tab/>
      </w:r>
      <w:r>
        <w:t>风险分析与应对如表</w:t>
      </w:r>
      <w:r>
        <w:rPr>
          <w:rFonts w:hint="eastAsia"/>
        </w:rPr>
        <w:t>4-7</w:t>
      </w:r>
      <w:r>
        <w:t>所示。</w:t>
      </w:r>
    </w:p>
    <w:p w14:paraId="1F005DBF">
      <w:pPr>
        <w:pStyle w:val="35"/>
        <w:rPr>
          <w:rFonts w:hint="eastAsia"/>
        </w:rPr>
      </w:pPr>
      <w:r>
        <w:rPr>
          <w:rFonts w:hint="eastAsia"/>
        </w:rPr>
        <w:t xml:space="preserve">表4-7 </w:t>
      </w:r>
      <w:r>
        <w:t>风险分析与应对表</w:t>
      </w:r>
    </w:p>
    <w:tbl>
      <w:tblPr>
        <w:tblStyle w:val="18"/>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3543"/>
        <w:gridCol w:w="1276"/>
        <w:gridCol w:w="1276"/>
        <w:gridCol w:w="1876"/>
      </w:tblGrid>
      <w:tr w14:paraId="5EB37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vAlign w:val="center"/>
          </w:tcPr>
          <w:p w14:paraId="621AA95B">
            <w:pPr>
              <w:jc w:val="center"/>
              <w:rPr>
                <w:rFonts w:hint="eastAsia" w:ascii="宋体" w:hAnsi="宋体"/>
                <w:szCs w:val="24"/>
              </w:rPr>
            </w:pPr>
            <w:r>
              <w:rPr>
                <w:rFonts w:ascii="宋体" w:hAnsi="宋体" w:cs="Segoe UI"/>
                <w:b/>
                <w:bCs/>
                <w:spacing w:val="8"/>
                <w:szCs w:val="24"/>
              </w:rPr>
              <w:t>风险类型</w:t>
            </w:r>
          </w:p>
        </w:tc>
        <w:tc>
          <w:tcPr>
            <w:tcW w:w="3543" w:type="dxa"/>
            <w:vAlign w:val="center"/>
          </w:tcPr>
          <w:p w14:paraId="33DFEFFC">
            <w:pPr>
              <w:jc w:val="center"/>
              <w:rPr>
                <w:rFonts w:hint="eastAsia" w:ascii="宋体" w:hAnsi="宋体"/>
                <w:szCs w:val="24"/>
              </w:rPr>
            </w:pPr>
            <w:r>
              <w:rPr>
                <w:rFonts w:ascii="宋体" w:hAnsi="宋体" w:cs="Segoe UI"/>
                <w:b/>
                <w:bCs/>
                <w:spacing w:val="8"/>
                <w:szCs w:val="24"/>
              </w:rPr>
              <w:t>风险描述</w:t>
            </w:r>
          </w:p>
        </w:tc>
        <w:tc>
          <w:tcPr>
            <w:tcW w:w="1276" w:type="dxa"/>
            <w:vAlign w:val="center"/>
          </w:tcPr>
          <w:p w14:paraId="31066DEA">
            <w:pPr>
              <w:jc w:val="center"/>
              <w:rPr>
                <w:rFonts w:hint="eastAsia" w:ascii="宋体" w:hAnsi="宋体"/>
                <w:szCs w:val="24"/>
              </w:rPr>
            </w:pPr>
            <w:r>
              <w:rPr>
                <w:rFonts w:ascii="宋体" w:hAnsi="宋体" w:cs="Segoe UI"/>
                <w:b/>
                <w:bCs/>
                <w:spacing w:val="8"/>
                <w:szCs w:val="24"/>
              </w:rPr>
              <w:t>发生概率</w:t>
            </w:r>
          </w:p>
        </w:tc>
        <w:tc>
          <w:tcPr>
            <w:tcW w:w="1276" w:type="dxa"/>
            <w:vAlign w:val="center"/>
          </w:tcPr>
          <w:p w14:paraId="030AAF0B">
            <w:pPr>
              <w:jc w:val="center"/>
              <w:rPr>
                <w:rFonts w:hint="eastAsia" w:ascii="宋体" w:hAnsi="宋体"/>
                <w:szCs w:val="24"/>
              </w:rPr>
            </w:pPr>
            <w:r>
              <w:rPr>
                <w:rFonts w:ascii="宋体" w:hAnsi="宋体" w:cs="Segoe UI"/>
                <w:b/>
                <w:bCs/>
                <w:spacing w:val="8"/>
                <w:szCs w:val="24"/>
              </w:rPr>
              <w:t>影响程度</w:t>
            </w:r>
          </w:p>
        </w:tc>
        <w:tc>
          <w:tcPr>
            <w:tcW w:w="1876" w:type="dxa"/>
            <w:vAlign w:val="center"/>
          </w:tcPr>
          <w:p w14:paraId="391DAE07">
            <w:pPr>
              <w:jc w:val="center"/>
              <w:rPr>
                <w:rFonts w:ascii="宋体" w:hAnsi="宋体" w:cs="Segoe UI"/>
                <w:b/>
                <w:bCs/>
                <w:spacing w:val="8"/>
                <w:szCs w:val="24"/>
              </w:rPr>
            </w:pPr>
            <w:r>
              <w:rPr>
                <w:rFonts w:hint="eastAsia" w:ascii="宋体" w:hAnsi="宋体" w:cs="Segoe UI"/>
                <w:b/>
                <w:bCs/>
                <w:spacing w:val="8"/>
                <w:szCs w:val="24"/>
              </w:rPr>
              <w:t>应对措施</w:t>
            </w:r>
          </w:p>
        </w:tc>
      </w:tr>
      <w:tr w14:paraId="2BF61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vAlign w:val="center"/>
          </w:tcPr>
          <w:p w14:paraId="26A53B37">
            <w:pPr>
              <w:jc w:val="center"/>
              <w:rPr>
                <w:rFonts w:hint="eastAsia" w:ascii="宋体" w:hAnsi="宋体"/>
                <w:szCs w:val="24"/>
              </w:rPr>
            </w:pPr>
            <w:r>
              <w:rPr>
                <w:rStyle w:val="20"/>
                <w:rFonts w:cs="Segoe UI"/>
                <w:spacing w:val="8"/>
                <w:szCs w:val="24"/>
              </w:rPr>
              <w:t>技术风险</w:t>
            </w:r>
          </w:p>
        </w:tc>
        <w:tc>
          <w:tcPr>
            <w:tcW w:w="3543" w:type="dxa"/>
            <w:vAlign w:val="center"/>
          </w:tcPr>
          <w:p w14:paraId="2BDD6ED8">
            <w:pPr>
              <w:jc w:val="center"/>
              <w:rPr>
                <w:rFonts w:hint="eastAsia" w:ascii="宋体" w:hAnsi="宋体"/>
                <w:szCs w:val="24"/>
              </w:rPr>
            </w:pPr>
            <w:r>
              <w:rPr>
                <w:rFonts w:ascii="宋体" w:hAnsi="宋体" w:cs="Segoe UI"/>
                <w:spacing w:val="8"/>
                <w:szCs w:val="24"/>
              </w:rPr>
              <w:t>极端天气（台风、暴雨）下识别精度波动；高盐雾环境导致硬件腐蚀加速</w:t>
            </w:r>
          </w:p>
        </w:tc>
        <w:tc>
          <w:tcPr>
            <w:tcW w:w="1276" w:type="dxa"/>
            <w:vAlign w:val="center"/>
          </w:tcPr>
          <w:p w14:paraId="68F22158">
            <w:pPr>
              <w:jc w:val="center"/>
              <w:rPr>
                <w:rFonts w:hint="eastAsia" w:ascii="宋体" w:hAnsi="宋体"/>
                <w:szCs w:val="24"/>
              </w:rPr>
            </w:pPr>
            <w:r>
              <w:rPr>
                <w:rFonts w:ascii="宋体" w:hAnsi="宋体" w:cs="Segoe UI"/>
                <w:spacing w:val="8"/>
                <w:szCs w:val="24"/>
              </w:rPr>
              <w:t>中</w:t>
            </w:r>
          </w:p>
        </w:tc>
        <w:tc>
          <w:tcPr>
            <w:tcW w:w="1276" w:type="dxa"/>
            <w:vAlign w:val="center"/>
          </w:tcPr>
          <w:p w14:paraId="6935A337">
            <w:pPr>
              <w:jc w:val="center"/>
              <w:rPr>
                <w:rFonts w:hint="eastAsia" w:ascii="宋体" w:hAnsi="宋体" w:cs="Segoe UI"/>
                <w:spacing w:val="8"/>
                <w:szCs w:val="24"/>
              </w:rPr>
            </w:pPr>
            <w:r>
              <w:rPr>
                <w:rFonts w:ascii="宋体" w:hAnsi="宋体" w:cs="Segoe UI"/>
                <w:spacing w:val="8"/>
                <w:szCs w:val="24"/>
              </w:rPr>
              <w:t>高</w:t>
            </w:r>
          </w:p>
        </w:tc>
        <w:tc>
          <w:tcPr>
            <w:tcW w:w="1876" w:type="dxa"/>
            <w:vAlign w:val="center"/>
          </w:tcPr>
          <w:p w14:paraId="0F275A48">
            <w:pPr>
              <w:jc w:val="center"/>
              <w:rPr>
                <w:rFonts w:ascii="宋体" w:hAnsi="宋体" w:cs="Segoe UI"/>
                <w:spacing w:val="8"/>
                <w:szCs w:val="24"/>
              </w:rPr>
            </w:pPr>
            <w:r>
              <w:rPr>
                <w:rFonts w:ascii="宋体" w:hAnsi="宋体" w:cs="Segoe UI"/>
                <w:spacing w:val="8"/>
                <w:szCs w:val="24"/>
              </w:rPr>
              <w:t>持续迭代算法，强化硬件防护，现场标定优化</w:t>
            </w:r>
          </w:p>
        </w:tc>
      </w:tr>
      <w:tr w14:paraId="7B29A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vAlign w:val="center"/>
          </w:tcPr>
          <w:p w14:paraId="1A86ACD2">
            <w:pPr>
              <w:jc w:val="center"/>
              <w:rPr>
                <w:rFonts w:hint="eastAsia" w:ascii="宋体" w:hAnsi="宋体"/>
                <w:szCs w:val="24"/>
              </w:rPr>
            </w:pPr>
            <w:r>
              <w:rPr>
                <w:rStyle w:val="20"/>
                <w:rFonts w:cs="Segoe UI"/>
                <w:spacing w:val="8"/>
                <w:szCs w:val="24"/>
              </w:rPr>
              <w:t>市场风险</w:t>
            </w:r>
          </w:p>
        </w:tc>
        <w:tc>
          <w:tcPr>
            <w:tcW w:w="3543" w:type="dxa"/>
            <w:vAlign w:val="center"/>
          </w:tcPr>
          <w:p w14:paraId="3BA0A811">
            <w:pPr>
              <w:jc w:val="center"/>
              <w:rPr>
                <w:rFonts w:hint="eastAsia" w:ascii="宋体" w:hAnsi="宋体"/>
                <w:szCs w:val="24"/>
              </w:rPr>
            </w:pPr>
            <w:r>
              <w:rPr>
                <w:rFonts w:ascii="宋体" w:hAnsi="宋体" w:cs="Segoe UI"/>
                <w:spacing w:val="8"/>
                <w:szCs w:val="24"/>
              </w:rPr>
              <w:t>养殖户接受度低，对智能化设备持观望态度，付费意愿不足</w:t>
            </w:r>
          </w:p>
        </w:tc>
        <w:tc>
          <w:tcPr>
            <w:tcW w:w="1276" w:type="dxa"/>
            <w:vAlign w:val="center"/>
          </w:tcPr>
          <w:p w14:paraId="1D5C5B5C">
            <w:pPr>
              <w:jc w:val="center"/>
              <w:rPr>
                <w:rFonts w:hint="eastAsia" w:ascii="宋体" w:hAnsi="宋体"/>
                <w:szCs w:val="24"/>
              </w:rPr>
            </w:pPr>
            <w:r>
              <w:rPr>
                <w:rFonts w:ascii="宋体" w:hAnsi="宋体" w:cs="Segoe UI"/>
                <w:spacing w:val="8"/>
                <w:szCs w:val="24"/>
              </w:rPr>
              <w:t>中</w:t>
            </w:r>
          </w:p>
        </w:tc>
        <w:tc>
          <w:tcPr>
            <w:tcW w:w="1276" w:type="dxa"/>
            <w:vAlign w:val="center"/>
          </w:tcPr>
          <w:p w14:paraId="6648EDB9">
            <w:pPr>
              <w:jc w:val="center"/>
              <w:rPr>
                <w:rFonts w:hint="eastAsia" w:ascii="宋体" w:hAnsi="宋体"/>
                <w:szCs w:val="24"/>
              </w:rPr>
            </w:pPr>
            <w:r>
              <w:rPr>
                <w:rFonts w:ascii="宋体" w:hAnsi="宋体" w:cs="Segoe UI"/>
                <w:spacing w:val="8"/>
                <w:szCs w:val="24"/>
              </w:rPr>
              <w:t>高</w:t>
            </w:r>
          </w:p>
        </w:tc>
        <w:tc>
          <w:tcPr>
            <w:tcW w:w="1876" w:type="dxa"/>
            <w:vAlign w:val="center"/>
          </w:tcPr>
          <w:p w14:paraId="0AB552F4">
            <w:pPr>
              <w:jc w:val="center"/>
              <w:rPr>
                <w:rFonts w:ascii="宋体" w:hAnsi="宋体" w:cs="Segoe UI"/>
                <w:spacing w:val="8"/>
                <w:szCs w:val="24"/>
              </w:rPr>
            </w:pPr>
            <w:r>
              <w:rPr>
                <w:rFonts w:ascii="宋体" w:hAnsi="宋体" w:cs="Segoe UI"/>
                <w:spacing w:val="8"/>
                <w:szCs w:val="24"/>
              </w:rPr>
              <w:t>免费试用、标杆示范、算清回本账</w:t>
            </w:r>
          </w:p>
        </w:tc>
      </w:tr>
      <w:tr w14:paraId="4BF9A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vAlign w:val="center"/>
          </w:tcPr>
          <w:p w14:paraId="071EE33E">
            <w:pPr>
              <w:jc w:val="center"/>
              <w:rPr>
                <w:rFonts w:hint="eastAsia" w:ascii="宋体" w:hAnsi="宋体"/>
                <w:szCs w:val="24"/>
              </w:rPr>
            </w:pPr>
            <w:r>
              <w:rPr>
                <w:rStyle w:val="20"/>
                <w:rFonts w:cs="Segoe UI"/>
                <w:spacing w:val="8"/>
                <w:szCs w:val="24"/>
              </w:rPr>
              <w:t>供应链风险</w:t>
            </w:r>
          </w:p>
        </w:tc>
        <w:tc>
          <w:tcPr>
            <w:tcW w:w="3543" w:type="dxa"/>
            <w:vAlign w:val="center"/>
          </w:tcPr>
          <w:p w14:paraId="47007F30">
            <w:pPr>
              <w:jc w:val="center"/>
              <w:rPr>
                <w:rFonts w:hint="eastAsia" w:ascii="宋体" w:hAnsi="宋体"/>
                <w:szCs w:val="24"/>
              </w:rPr>
            </w:pPr>
            <w:r>
              <w:rPr>
                <w:rFonts w:ascii="宋体" w:hAnsi="宋体" w:cs="Segoe UI"/>
                <w:spacing w:val="8"/>
                <w:szCs w:val="24"/>
              </w:rPr>
              <w:t>核心元器件（如4G模块、树莓派）涨价或缺货，导致交付延迟</w:t>
            </w:r>
          </w:p>
        </w:tc>
        <w:tc>
          <w:tcPr>
            <w:tcW w:w="1276" w:type="dxa"/>
            <w:vAlign w:val="center"/>
          </w:tcPr>
          <w:p w14:paraId="791C4115">
            <w:pPr>
              <w:jc w:val="center"/>
              <w:rPr>
                <w:rFonts w:hint="eastAsia" w:ascii="宋体" w:hAnsi="宋体"/>
                <w:szCs w:val="24"/>
              </w:rPr>
            </w:pPr>
            <w:r>
              <w:rPr>
                <w:rFonts w:ascii="宋体" w:hAnsi="宋体" w:cs="Segoe UI"/>
                <w:spacing w:val="8"/>
                <w:szCs w:val="24"/>
              </w:rPr>
              <w:t>中</w:t>
            </w:r>
          </w:p>
        </w:tc>
        <w:tc>
          <w:tcPr>
            <w:tcW w:w="1276" w:type="dxa"/>
            <w:vAlign w:val="center"/>
          </w:tcPr>
          <w:p w14:paraId="7CB0024A">
            <w:pPr>
              <w:jc w:val="center"/>
              <w:rPr>
                <w:rFonts w:hint="eastAsia" w:ascii="宋体" w:hAnsi="宋体"/>
                <w:szCs w:val="24"/>
              </w:rPr>
            </w:pPr>
            <w:r>
              <w:rPr>
                <w:rFonts w:ascii="宋体" w:hAnsi="宋体" w:cs="Segoe UI"/>
                <w:spacing w:val="8"/>
                <w:szCs w:val="24"/>
              </w:rPr>
              <w:t>中</w:t>
            </w:r>
          </w:p>
        </w:tc>
        <w:tc>
          <w:tcPr>
            <w:tcW w:w="1876" w:type="dxa"/>
            <w:vAlign w:val="center"/>
          </w:tcPr>
          <w:p w14:paraId="4349404A">
            <w:pPr>
              <w:jc w:val="center"/>
              <w:rPr>
                <w:rFonts w:ascii="宋体" w:hAnsi="宋体" w:cs="Segoe UI"/>
                <w:spacing w:val="8"/>
                <w:szCs w:val="24"/>
              </w:rPr>
            </w:pPr>
            <w:r>
              <w:rPr>
                <w:rFonts w:ascii="宋体" w:hAnsi="宋体" w:cs="Segoe UI"/>
                <w:spacing w:val="8"/>
                <w:szCs w:val="24"/>
              </w:rPr>
              <w:t>多供应商备选，批量锁价，备安全库存</w:t>
            </w:r>
          </w:p>
        </w:tc>
      </w:tr>
      <w:tr w14:paraId="2940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vAlign w:val="center"/>
          </w:tcPr>
          <w:p w14:paraId="44222040">
            <w:pPr>
              <w:jc w:val="center"/>
              <w:rPr>
                <w:rFonts w:hint="eastAsia" w:ascii="宋体" w:hAnsi="宋体"/>
                <w:szCs w:val="24"/>
              </w:rPr>
            </w:pPr>
            <w:r>
              <w:rPr>
                <w:rStyle w:val="20"/>
                <w:rFonts w:cs="Segoe UI"/>
                <w:spacing w:val="8"/>
                <w:szCs w:val="24"/>
              </w:rPr>
              <w:t>政策风险</w:t>
            </w:r>
          </w:p>
        </w:tc>
        <w:tc>
          <w:tcPr>
            <w:tcW w:w="3543" w:type="dxa"/>
            <w:vAlign w:val="center"/>
          </w:tcPr>
          <w:p w14:paraId="6C3C1DC0">
            <w:pPr>
              <w:jc w:val="center"/>
              <w:rPr>
                <w:rFonts w:hint="eastAsia" w:ascii="宋体" w:hAnsi="宋体"/>
                <w:szCs w:val="24"/>
              </w:rPr>
            </w:pPr>
            <w:r>
              <w:rPr>
                <w:rFonts w:ascii="宋体" w:hAnsi="宋体" w:cs="Segoe UI"/>
                <w:spacing w:val="8"/>
                <w:szCs w:val="24"/>
              </w:rPr>
              <w:t>农机补贴目录调整、数据安全法规变化</w:t>
            </w:r>
          </w:p>
        </w:tc>
        <w:tc>
          <w:tcPr>
            <w:tcW w:w="1276" w:type="dxa"/>
            <w:vAlign w:val="center"/>
          </w:tcPr>
          <w:p w14:paraId="594E3B2C">
            <w:pPr>
              <w:jc w:val="center"/>
              <w:rPr>
                <w:rFonts w:hint="eastAsia" w:ascii="宋体" w:hAnsi="宋体"/>
                <w:szCs w:val="24"/>
              </w:rPr>
            </w:pPr>
            <w:r>
              <w:rPr>
                <w:rFonts w:ascii="宋体" w:hAnsi="宋体" w:cs="Segoe UI"/>
                <w:spacing w:val="8"/>
                <w:szCs w:val="24"/>
              </w:rPr>
              <w:t>低</w:t>
            </w:r>
          </w:p>
        </w:tc>
        <w:tc>
          <w:tcPr>
            <w:tcW w:w="1276" w:type="dxa"/>
            <w:vAlign w:val="center"/>
          </w:tcPr>
          <w:p w14:paraId="5A1CFF3A">
            <w:pPr>
              <w:jc w:val="center"/>
              <w:rPr>
                <w:rFonts w:hint="eastAsia" w:ascii="宋体" w:hAnsi="宋体"/>
                <w:szCs w:val="24"/>
              </w:rPr>
            </w:pPr>
            <w:r>
              <w:rPr>
                <w:rFonts w:ascii="宋体" w:hAnsi="宋体" w:cs="Segoe UI"/>
                <w:spacing w:val="8"/>
                <w:szCs w:val="24"/>
              </w:rPr>
              <w:t>中</w:t>
            </w:r>
          </w:p>
        </w:tc>
        <w:tc>
          <w:tcPr>
            <w:tcW w:w="1876" w:type="dxa"/>
            <w:vAlign w:val="center"/>
          </w:tcPr>
          <w:p w14:paraId="2A57AE35">
            <w:pPr>
              <w:jc w:val="center"/>
              <w:rPr>
                <w:rFonts w:ascii="宋体" w:hAnsi="宋体" w:cs="Segoe UI"/>
                <w:spacing w:val="8"/>
                <w:szCs w:val="24"/>
              </w:rPr>
            </w:pPr>
            <w:r>
              <w:rPr>
                <w:rFonts w:ascii="宋体" w:hAnsi="宋体" w:cs="Segoe UI"/>
                <w:spacing w:val="8"/>
                <w:szCs w:val="24"/>
              </w:rPr>
              <w:t>紧跟渔业政策，提前申报农机补贴</w:t>
            </w:r>
          </w:p>
        </w:tc>
      </w:tr>
      <w:tr w14:paraId="07DA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vAlign w:val="center"/>
          </w:tcPr>
          <w:p w14:paraId="380C5B30">
            <w:pPr>
              <w:jc w:val="center"/>
              <w:rPr>
                <w:rFonts w:hint="eastAsia" w:ascii="宋体" w:hAnsi="宋体"/>
                <w:szCs w:val="24"/>
              </w:rPr>
            </w:pPr>
            <w:r>
              <w:rPr>
                <w:rStyle w:val="20"/>
                <w:rFonts w:cs="Segoe UI"/>
                <w:spacing w:val="8"/>
                <w:szCs w:val="24"/>
              </w:rPr>
              <w:t>竞争风险</w:t>
            </w:r>
          </w:p>
        </w:tc>
        <w:tc>
          <w:tcPr>
            <w:tcW w:w="3543" w:type="dxa"/>
            <w:vAlign w:val="center"/>
          </w:tcPr>
          <w:p w14:paraId="4D131ABA">
            <w:pPr>
              <w:jc w:val="center"/>
              <w:rPr>
                <w:rFonts w:hint="eastAsia" w:ascii="宋体" w:hAnsi="宋体"/>
                <w:szCs w:val="24"/>
              </w:rPr>
            </w:pPr>
            <w:r>
              <w:rPr>
                <w:rFonts w:ascii="宋体" w:hAnsi="宋体" w:cs="Segoe UI"/>
                <w:spacing w:val="8"/>
                <w:szCs w:val="24"/>
              </w:rPr>
              <w:t>大型企业或资本入局，发起价格战；同类产品模仿</w:t>
            </w:r>
          </w:p>
        </w:tc>
        <w:tc>
          <w:tcPr>
            <w:tcW w:w="1276" w:type="dxa"/>
            <w:vAlign w:val="center"/>
          </w:tcPr>
          <w:p w14:paraId="70F526B0">
            <w:pPr>
              <w:jc w:val="center"/>
              <w:rPr>
                <w:rFonts w:hint="eastAsia" w:ascii="宋体" w:hAnsi="宋体"/>
                <w:szCs w:val="24"/>
              </w:rPr>
            </w:pPr>
            <w:r>
              <w:rPr>
                <w:rFonts w:ascii="宋体" w:hAnsi="宋体" w:cs="Segoe UI"/>
                <w:spacing w:val="8"/>
                <w:szCs w:val="24"/>
              </w:rPr>
              <w:t>中</w:t>
            </w:r>
          </w:p>
        </w:tc>
        <w:tc>
          <w:tcPr>
            <w:tcW w:w="1276" w:type="dxa"/>
            <w:vAlign w:val="center"/>
          </w:tcPr>
          <w:p w14:paraId="0EEAB0CB">
            <w:pPr>
              <w:jc w:val="center"/>
              <w:rPr>
                <w:rFonts w:hint="eastAsia" w:ascii="宋体" w:hAnsi="宋体"/>
                <w:szCs w:val="24"/>
              </w:rPr>
            </w:pPr>
            <w:r>
              <w:rPr>
                <w:rFonts w:ascii="宋体" w:hAnsi="宋体" w:cs="Segoe UI"/>
                <w:spacing w:val="8"/>
                <w:szCs w:val="24"/>
              </w:rPr>
              <w:t>中</w:t>
            </w:r>
          </w:p>
        </w:tc>
        <w:tc>
          <w:tcPr>
            <w:tcW w:w="1876" w:type="dxa"/>
            <w:vAlign w:val="center"/>
          </w:tcPr>
          <w:p w14:paraId="50F46B15">
            <w:pPr>
              <w:jc w:val="center"/>
              <w:rPr>
                <w:rFonts w:ascii="宋体" w:hAnsi="宋体" w:cs="Segoe UI"/>
                <w:spacing w:val="8"/>
                <w:szCs w:val="24"/>
              </w:rPr>
            </w:pPr>
            <w:r>
              <w:rPr>
                <w:rFonts w:ascii="宋体" w:hAnsi="宋体" w:cs="Segoe UI"/>
                <w:spacing w:val="8"/>
                <w:szCs w:val="24"/>
              </w:rPr>
              <w:t>专利壁垒、快速迭代、渠道深耕</w:t>
            </w:r>
          </w:p>
        </w:tc>
      </w:tr>
      <w:tr w14:paraId="7BDF7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55" w:type="dxa"/>
            <w:vAlign w:val="center"/>
          </w:tcPr>
          <w:p w14:paraId="53C01968">
            <w:pPr>
              <w:jc w:val="center"/>
              <w:rPr>
                <w:rFonts w:hint="eastAsia" w:ascii="宋体" w:hAnsi="宋体"/>
                <w:szCs w:val="24"/>
              </w:rPr>
            </w:pPr>
            <w:r>
              <w:rPr>
                <w:rStyle w:val="20"/>
                <w:rFonts w:cs="Segoe UI"/>
                <w:spacing w:val="8"/>
                <w:szCs w:val="24"/>
              </w:rPr>
              <w:t>运营风险</w:t>
            </w:r>
          </w:p>
        </w:tc>
        <w:tc>
          <w:tcPr>
            <w:tcW w:w="3543" w:type="dxa"/>
            <w:vAlign w:val="center"/>
          </w:tcPr>
          <w:p w14:paraId="0B9B7CD5">
            <w:pPr>
              <w:jc w:val="center"/>
              <w:rPr>
                <w:rFonts w:hint="eastAsia" w:ascii="宋体" w:hAnsi="宋体"/>
                <w:szCs w:val="24"/>
              </w:rPr>
            </w:pPr>
            <w:r>
              <w:rPr>
                <w:rFonts w:ascii="宋体" w:hAnsi="宋体" w:cs="Segoe UI"/>
                <w:spacing w:val="8"/>
                <w:szCs w:val="24"/>
              </w:rPr>
              <w:t>设备批量故障导致口碑崩塌；售后服务响应不及时</w:t>
            </w:r>
          </w:p>
        </w:tc>
        <w:tc>
          <w:tcPr>
            <w:tcW w:w="1276" w:type="dxa"/>
            <w:vAlign w:val="center"/>
          </w:tcPr>
          <w:p w14:paraId="6710A6E2">
            <w:pPr>
              <w:jc w:val="center"/>
              <w:rPr>
                <w:rFonts w:hint="eastAsia" w:ascii="宋体" w:hAnsi="宋体"/>
                <w:szCs w:val="24"/>
              </w:rPr>
            </w:pPr>
            <w:r>
              <w:rPr>
                <w:rFonts w:ascii="宋体" w:hAnsi="宋体" w:cs="Segoe UI"/>
                <w:spacing w:val="8"/>
                <w:szCs w:val="24"/>
              </w:rPr>
              <w:t>低</w:t>
            </w:r>
          </w:p>
        </w:tc>
        <w:tc>
          <w:tcPr>
            <w:tcW w:w="1276" w:type="dxa"/>
            <w:vAlign w:val="center"/>
          </w:tcPr>
          <w:p w14:paraId="04DF0C17">
            <w:pPr>
              <w:jc w:val="center"/>
              <w:rPr>
                <w:rFonts w:hint="eastAsia" w:ascii="宋体" w:hAnsi="宋体"/>
                <w:szCs w:val="24"/>
              </w:rPr>
            </w:pPr>
            <w:r>
              <w:rPr>
                <w:rFonts w:ascii="宋体" w:hAnsi="宋体" w:cs="Segoe UI"/>
                <w:spacing w:val="8"/>
                <w:szCs w:val="24"/>
              </w:rPr>
              <w:t>高</w:t>
            </w:r>
          </w:p>
        </w:tc>
        <w:tc>
          <w:tcPr>
            <w:tcW w:w="1876" w:type="dxa"/>
            <w:vAlign w:val="center"/>
          </w:tcPr>
          <w:p w14:paraId="2B589492">
            <w:pPr>
              <w:jc w:val="center"/>
              <w:rPr>
                <w:rFonts w:ascii="宋体" w:hAnsi="宋体" w:cs="Segoe UI"/>
                <w:spacing w:val="8"/>
                <w:szCs w:val="24"/>
              </w:rPr>
            </w:pPr>
            <w:r>
              <w:rPr>
                <w:rFonts w:ascii="宋体" w:hAnsi="宋体" w:cs="Segoe UI"/>
                <w:spacing w:val="8"/>
                <w:szCs w:val="24"/>
              </w:rPr>
              <w:t>建立测试标准</w:t>
            </w:r>
            <w:r>
              <w:rPr>
                <w:rFonts w:hint="eastAsia" w:ascii="宋体" w:hAnsi="宋体" w:cs="Segoe UI"/>
                <w:spacing w:val="8"/>
                <w:szCs w:val="24"/>
              </w:rPr>
              <w:t>、</w:t>
            </w:r>
            <w:r>
              <w:rPr>
                <w:rFonts w:ascii="宋体" w:hAnsi="宋体" w:cs="Segoe UI"/>
                <w:spacing w:val="8"/>
                <w:szCs w:val="24"/>
              </w:rPr>
              <w:t>远程升级</w:t>
            </w:r>
            <w:r>
              <w:rPr>
                <w:rFonts w:hint="eastAsia" w:ascii="宋体" w:hAnsi="宋体" w:cs="Segoe UI"/>
                <w:spacing w:val="8"/>
                <w:szCs w:val="24"/>
              </w:rPr>
              <w:t>，提升</w:t>
            </w:r>
            <w:r>
              <w:rPr>
                <w:rFonts w:ascii="宋体" w:hAnsi="宋体" w:cs="Segoe UI"/>
                <w:spacing w:val="8"/>
                <w:szCs w:val="24"/>
              </w:rPr>
              <w:t>故障诊断能力</w:t>
            </w:r>
          </w:p>
        </w:tc>
      </w:tr>
    </w:tbl>
    <w:p w14:paraId="3CE7FF46">
      <w:pPr>
        <w:pStyle w:val="2"/>
        <w:rPr>
          <w:lang w:val="en-US"/>
        </w:rPr>
      </w:pPr>
      <w:bookmarkStart w:id="26" w:name="_Toc1314"/>
      <w:r>
        <w:rPr>
          <w:rFonts w:hint="eastAsia"/>
          <w:lang w:val="en-US"/>
        </w:rPr>
        <w:t>应用案例</w:t>
      </w:r>
      <w:bookmarkEnd w:id="26"/>
    </w:p>
    <w:p w14:paraId="6CA1D539">
      <w:pPr>
        <w:spacing w:line="360" w:lineRule="auto"/>
        <w:ind w:firstLine="420"/>
        <w:rPr>
          <w:rFonts w:hint="eastAsia" w:ascii="宋体" w:hAnsi="宋体"/>
        </w:rPr>
      </w:pPr>
      <w:r>
        <w:rPr>
          <w:rFonts w:ascii="宋体" w:hAnsi="宋体"/>
        </w:rPr>
        <w:t>本节性能指标测试、模块效能验证及实际应用效果均基于</w:t>
      </w:r>
      <w:r>
        <w:rPr>
          <w:rFonts w:ascii="宋体" w:hAnsi="宋体"/>
          <w:b/>
          <w:bCs/>
        </w:rPr>
        <w:t>第二代迭代定型产品</w:t>
      </w:r>
      <w:r>
        <w:rPr>
          <w:rFonts w:ascii="宋体" w:hAnsi="宋体"/>
        </w:rPr>
        <w:t>（2025年12月定型）。该版本在初代样机基础上，针对2025年8月汕尾实地反馈完成了机械结构、驱动控制、视觉采集与智能策略的全面升级，各项测试数据均反映成熟产品的实际表现。初代样机的局限性与迭代历程详见5.4节。</w:t>
      </w:r>
    </w:p>
    <w:p w14:paraId="41D232AA">
      <w:pPr>
        <w:pStyle w:val="3"/>
        <w:rPr>
          <w:rFonts w:hint="eastAsia"/>
        </w:rPr>
      </w:pPr>
      <w:bookmarkStart w:id="27" w:name="_Toc26214"/>
      <w:r>
        <w:rPr>
          <w:rFonts w:hint="eastAsia"/>
        </w:rPr>
        <w:t>5.1 性能指标符合度测试</w:t>
      </w:r>
      <w:bookmarkEnd w:id="27"/>
    </w:p>
    <w:p w14:paraId="26971BD8">
      <w:pPr>
        <w:pStyle w:val="4"/>
      </w:pPr>
      <w:r>
        <w:t>5.1.1 环境适应性指标符合度（核心达标）</w:t>
      </w:r>
    </w:p>
    <w:p w14:paraId="4EA9DE8C">
      <w:pPr>
        <w:spacing w:line="360" w:lineRule="auto"/>
        <w:ind w:firstLine="420"/>
        <w:rPr>
          <w:rFonts w:hint="eastAsia" w:ascii="宋体" w:hAnsi="宋体"/>
        </w:rPr>
      </w:pPr>
      <w:r>
        <w:rPr>
          <w:rFonts w:ascii="宋体" w:hAnsi="宋体"/>
        </w:rPr>
        <w:t>设计方案针对海边虾塘潮湿、盐雾腐蚀强、台风频发的恶劣环境，明确要求设备具备防盐雾、防潮湿、抗风抗压的环境适应性，具体指标及实物符合度如下：</w:t>
      </w:r>
    </w:p>
    <w:p w14:paraId="65CB81D1">
      <w:pPr>
        <w:spacing w:line="360" w:lineRule="auto"/>
        <w:ind w:firstLine="420"/>
        <w:rPr>
          <w:rFonts w:hint="eastAsia" w:ascii="宋体" w:hAnsi="宋体"/>
        </w:rPr>
      </w:pPr>
      <w:r>
        <w:rPr>
          <w:rFonts w:hint="eastAsia" w:ascii="宋体" w:hAnsi="宋体"/>
          <w:b/>
          <w:bCs/>
        </w:rPr>
        <w:t>1）</w:t>
      </w:r>
      <w:r>
        <w:rPr>
          <w:rFonts w:ascii="宋体" w:hAnsi="宋体"/>
          <w:b/>
          <w:bCs/>
        </w:rPr>
        <w:t>防盐雾性能</w:t>
      </w:r>
      <w:r>
        <w:rPr>
          <w:rFonts w:hint="eastAsia" w:ascii="宋体" w:hAnsi="宋体"/>
          <w:b/>
          <w:bCs/>
          <w:lang w:eastAsia="zh-CN"/>
        </w:rPr>
        <w:t>。</w:t>
      </w:r>
      <w:r>
        <w:rPr>
          <w:rFonts w:ascii="宋体" w:hAnsi="宋体"/>
        </w:rPr>
        <w:t>计指标为能在盐雾浓度≥50mg/m³的环境下连续稳定运行≥30天，无零部件腐蚀、功能异常；实地测试中，设备在汕尾甲西镇海边虾塘（盐雾浓度实测55-60mg/m³）连续运行</w:t>
      </w:r>
      <w:r>
        <w:rPr>
          <w:rFonts w:hint="eastAsia" w:ascii="宋体" w:hAnsi="宋体"/>
        </w:rPr>
        <w:t>多</w:t>
      </w:r>
      <w:r>
        <w:rPr>
          <w:rFonts w:ascii="宋体" w:hAnsi="宋体"/>
        </w:rPr>
        <w:t>天，核心零部件（主控模块、摄像头、传动组件）无腐蚀、无短路，运行正常，符合度100%。</w:t>
      </w:r>
    </w:p>
    <w:p w14:paraId="4B400A6A">
      <w:pPr>
        <w:spacing w:line="360" w:lineRule="auto"/>
        <w:ind w:firstLine="420"/>
        <w:rPr>
          <w:rFonts w:hint="eastAsia" w:ascii="宋体" w:hAnsi="宋体"/>
        </w:rPr>
      </w:pPr>
      <w:r>
        <w:rPr>
          <w:rFonts w:hint="eastAsia" w:ascii="宋体" w:hAnsi="宋体"/>
          <w:b/>
          <w:bCs/>
        </w:rPr>
        <w:t>2）</w:t>
      </w:r>
      <w:r>
        <w:rPr>
          <w:rFonts w:ascii="宋体" w:hAnsi="宋体"/>
          <w:b/>
          <w:bCs/>
        </w:rPr>
        <w:t>防潮湿性能</w:t>
      </w:r>
      <w:r>
        <w:rPr>
          <w:rFonts w:hint="eastAsia" w:ascii="宋体" w:hAnsi="宋体"/>
          <w:b/>
          <w:bCs/>
          <w:lang w:eastAsia="zh-CN"/>
        </w:rPr>
        <w:t>。</w:t>
      </w:r>
      <w:r>
        <w:rPr>
          <w:rFonts w:ascii="宋体" w:hAnsi="宋体"/>
        </w:rPr>
        <w:t>设计指标为适应相对湿度85%-100%的环境，无进水、无电路故障；测试期间虾塘日均相对湿度90%以上，部分时段因降雨达到100%，设备外壳密封良好，内部无进水痕迹，电子元件运行稳定，符合度100%。</w:t>
      </w:r>
    </w:p>
    <w:p w14:paraId="72DC5607">
      <w:pPr>
        <w:spacing w:line="360" w:lineRule="auto"/>
        <w:ind w:firstLine="420"/>
        <w:rPr>
          <w:rFonts w:hint="eastAsia" w:ascii="宋体" w:hAnsi="宋体"/>
        </w:rPr>
      </w:pPr>
      <w:r>
        <w:rPr>
          <w:rFonts w:hint="eastAsia" w:ascii="宋体" w:hAnsi="宋体"/>
          <w:b/>
          <w:bCs/>
        </w:rPr>
        <w:t>3）</w:t>
      </w:r>
      <w:r>
        <w:rPr>
          <w:rFonts w:ascii="宋体" w:hAnsi="宋体"/>
          <w:b/>
          <w:bCs/>
        </w:rPr>
        <w:t>抗风抗压性能</w:t>
      </w:r>
      <w:r>
        <w:rPr>
          <w:rFonts w:hint="eastAsia" w:ascii="宋体" w:hAnsi="宋体"/>
          <w:b/>
          <w:bCs/>
          <w:lang w:eastAsia="zh-CN"/>
        </w:rPr>
        <w:t>。</w:t>
      </w:r>
      <w:r>
        <w:rPr>
          <w:rFonts w:ascii="宋体" w:hAnsi="宋体"/>
        </w:rPr>
        <w:t>设计指标为能抵御8级台风（风速≤24.4m/s），设备框架无变形、固定无松动；测试期间遭遇6级阵风（风速12-17m/s），设备框架保持稳定，悬挂的虾罾及采集组件无晃动偏移，核心结构无变形，符合度100%，且实际抗风能力优于设计预期。</w:t>
      </w:r>
    </w:p>
    <w:p w14:paraId="0457DD01">
      <w:pPr>
        <w:pStyle w:val="4"/>
      </w:pPr>
      <w:r>
        <w:t>5.1.2 设备稳定性指标符合度（整体达标，局部优化）</w:t>
      </w:r>
    </w:p>
    <w:p w14:paraId="39C62370">
      <w:pPr>
        <w:spacing w:line="360" w:lineRule="auto"/>
        <w:ind w:firstLine="420"/>
        <w:rPr>
          <w:rFonts w:hint="eastAsia" w:ascii="宋体" w:hAnsi="宋体"/>
        </w:rPr>
      </w:pPr>
      <w:r>
        <w:rPr>
          <w:rFonts w:ascii="宋体" w:hAnsi="宋体"/>
        </w:rPr>
        <w:t>设计方案要求设备在线率≥98%，单次连续运行时间≥72小时，无自动停机、数据丢失等故障，实物测试结果如下：</w:t>
      </w:r>
    </w:p>
    <w:p w14:paraId="014A62BF">
      <w:pPr>
        <w:spacing w:line="360" w:lineRule="auto"/>
        <w:ind w:firstLine="420"/>
        <w:rPr>
          <w:rFonts w:hint="eastAsia" w:ascii="宋体" w:hAnsi="宋体"/>
        </w:rPr>
      </w:pPr>
      <w:r>
        <w:rPr>
          <w:rFonts w:hint="eastAsia" w:ascii="宋体" w:hAnsi="宋体"/>
          <w:b/>
          <w:bCs/>
        </w:rPr>
        <w:t>1）</w:t>
      </w:r>
      <w:r>
        <w:rPr>
          <w:rFonts w:ascii="宋体" w:hAnsi="宋体"/>
          <w:b/>
          <w:bCs/>
        </w:rPr>
        <w:t>设备在线率</w:t>
      </w:r>
      <w:r>
        <w:rPr>
          <w:rFonts w:hint="eastAsia" w:ascii="宋体" w:hAnsi="宋体"/>
          <w:b/>
          <w:bCs/>
          <w:lang w:eastAsia="zh-CN"/>
        </w:rPr>
        <w:t>。</w:t>
      </w:r>
      <w:r>
        <w:rPr>
          <w:rFonts w:ascii="宋体" w:hAnsi="宋体"/>
        </w:rPr>
        <w:t>设计指标≥98%，实地测试运行</w:t>
      </w:r>
      <w:r>
        <w:rPr>
          <w:rFonts w:hint="eastAsia" w:ascii="宋体" w:hAnsi="宋体"/>
        </w:rPr>
        <w:t>多</w:t>
      </w:r>
      <w:r>
        <w:rPr>
          <w:rFonts w:ascii="宋体" w:hAnsi="宋体"/>
        </w:rPr>
        <w:t>次采样，设备在线率达98.8%，超出设计指标0.8个百分点，符合度100%；仅出现3次短暂离线，均为极端降雨导致信号短暂中断，恢复供电后自动联网，无数据丢失。</w:t>
      </w:r>
    </w:p>
    <w:p w14:paraId="1DBAF1CF">
      <w:pPr>
        <w:spacing w:line="360" w:lineRule="auto"/>
        <w:ind w:firstLine="420"/>
        <w:rPr>
          <w:rFonts w:hint="eastAsia" w:ascii="宋体" w:hAnsi="宋体"/>
        </w:rPr>
      </w:pPr>
      <w:r>
        <w:rPr>
          <w:rFonts w:hint="eastAsia" w:ascii="宋体" w:hAnsi="宋体"/>
          <w:b/>
          <w:bCs/>
        </w:rPr>
        <w:t>2）</w:t>
      </w:r>
      <w:r>
        <w:rPr>
          <w:rFonts w:ascii="宋体" w:hAnsi="宋体"/>
          <w:b/>
          <w:bCs/>
        </w:rPr>
        <w:t>连续运行能力</w:t>
      </w:r>
      <w:r>
        <w:rPr>
          <w:rFonts w:hint="eastAsia" w:ascii="宋体" w:hAnsi="宋体"/>
          <w:b/>
          <w:bCs/>
          <w:lang w:eastAsia="zh-CN"/>
        </w:rPr>
        <w:t>。</w:t>
      </w:r>
      <w:r>
        <w:rPr>
          <w:rFonts w:ascii="宋体" w:hAnsi="宋体"/>
        </w:rPr>
        <w:t>设计指标≥72小时，实物系统单次连续运行最长达120小时，无自动停机、部件损坏等问题，符合度100%，满足养殖户全天候监测需求。</w:t>
      </w:r>
    </w:p>
    <w:p w14:paraId="27DB636D">
      <w:pPr>
        <w:spacing w:line="360" w:lineRule="auto"/>
        <w:ind w:firstLine="420"/>
        <w:rPr>
          <w:rFonts w:hint="eastAsia" w:ascii="宋体" w:hAnsi="宋体"/>
        </w:rPr>
      </w:pPr>
      <w:r>
        <w:rPr>
          <w:rFonts w:hint="eastAsia" w:ascii="宋体" w:hAnsi="宋体"/>
          <w:b/>
          <w:bCs/>
        </w:rPr>
        <w:t>3）</w:t>
      </w:r>
      <w:r>
        <w:rPr>
          <w:rFonts w:ascii="宋体" w:hAnsi="宋体"/>
          <w:b/>
          <w:bCs/>
        </w:rPr>
        <w:t>数据传输稳定性</w:t>
      </w:r>
      <w:r>
        <w:rPr>
          <w:rFonts w:hint="eastAsia" w:ascii="宋体" w:hAnsi="宋体"/>
          <w:b/>
          <w:bCs/>
          <w:lang w:eastAsia="zh-CN"/>
        </w:rPr>
        <w:t>。</w:t>
      </w:r>
      <w:r>
        <w:rPr>
          <w:rFonts w:ascii="宋体" w:hAnsi="宋体"/>
        </w:rPr>
        <w:t>设计指标为数据传输成功率≥99%，测试中图像、养殖数据（饲料余量、虾群活跃度）传输成功率达99.2%，偶尔出现的传输延迟（≤3秒）的问题，已结合养殖户反馈优化网络模块，后续可完全达标。</w:t>
      </w:r>
    </w:p>
    <w:p w14:paraId="5C074E0E">
      <w:pPr>
        <w:pStyle w:val="4"/>
      </w:pPr>
      <w:r>
        <w:t>5.1.3 功能精度指标符合度（核心功能达标）</w:t>
      </w:r>
    </w:p>
    <w:p w14:paraId="1F4A6506">
      <w:pPr>
        <w:spacing w:line="360" w:lineRule="auto"/>
        <w:ind w:firstLine="420"/>
        <w:rPr>
          <w:rFonts w:hint="eastAsia" w:ascii="宋体" w:hAnsi="宋体"/>
        </w:rPr>
      </w:pPr>
      <w:r>
        <w:rPr>
          <w:rFonts w:ascii="宋体" w:hAnsi="宋体"/>
        </w:rPr>
        <w:t>设计方案针对核心监测功能，明确了图像采集、定量分的精度指标，实物测试验证结果如下：</w:t>
      </w:r>
    </w:p>
    <w:p w14:paraId="04126D47">
      <w:pPr>
        <w:spacing w:line="360" w:lineRule="auto"/>
        <w:ind w:firstLine="420"/>
        <w:rPr>
          <w:rFonts w:hint="eastAsia" w:ascii="宋体" w:hAnsi="宋体"/>
        </w:rPr>
      </w:pPr>
      <w:r>
        <w:rPr>
          <w:rFonts w:hint="eastAsia" w:ascii="宋体" w:hAnsi="宋体"/>
          <w:b/>
          <w:bCs/>
        </w:rPr>
        <w:t>1）</w:t>
      </w:r>
      <w:r>
        <w:rPr>
          <w:rFonts w:ascii="宋体" w:hAnsi="宋体"/>
          <w:b/>
          <w:bCs/>
        </w:rPr>
        <w:t>无遮挡图像采集</w:t>
      </w:r>
      <w:r>
        <w:rPr>
          <w:rFonts w:hint="eastAsia" w:ascii="宋体" w:hAnsi="宋体"/>
          <w:b/>
          <w:bCs/>
          <w:lang w:eastAsia="zh-CN"/>
        </w:rPr>
        <w:t>。</w:t>
      </w:r>
      <w:r>
        <w:rPr>
          <w:rFonts w:ascii="宋体" w:hAnsi="宋体"/>
        </w:rPr>
        <w:t>设计指标为采集范围覆盖虾罾全域，无悬挂物遮挡、无反光，图像清晰度≥1080P；测试中，设备通过优化采集角度与补光方案，完全避开虾塘悬挂物遮挡，环形LED补光有效解决水面反光问题，图像清晰度稳定在1080P，符合度100%，能清晰捕捉对虾形态、活动状态。</w:t>
      </w:r>
    </w:p>
    <w:p w14:paraId="51F6E4F4">
      <w:pPr>
        <w:spacing w:line="360" w:lineRule="auto"/>
        <w:ind w:firstLine="420"/>
        <w:rPr>
          <w:rFonts w:hint="eastAsia" w:ascii="宋体" w:hAnsi="宋体"/>
        </w:rPr>
      </w:pPr>
      <w:r>
        <w:rPr>
          <w:rFonts w:hint="eastAsia" w:ascii="宋体" w:hAnsi="宋体"/>
          <w:b/>
          <w:bCs/>
        </w:rPr>
        <w:t>2）</w:t>
      </w:r>
      <w:r>
        <w:rPr>
          <w:rFonts w:ascii="宋体" w:hAnsi="宋体"/>
          <w:b/>
          <w:bCs/>
        </w:rPr>
        <w:t>定量分析精度</w:t>
      </w:r>
      <w:r>
        <w:rPr>
          <w:rFonts w:hint="eastAsia" w:ascii="宋体" w:hAnsi="宋体"/>
          <w:b/>
          <w:bCs/>
          <w:lang w:eastAsia="zh-CN"/>
        </w:rPr>
        <w:t>。</w:t>
      </w:r>
      <w:r>
        <w:rPr>
          <w:rFonts w:ascii="宋体" w:hAnsi="宋体"/>
        </w:rPr>
        <w:t>设计指标为虾长测量误差≤5%，虾重估算误差≤8%；测试中，选取不同规格对虾（3-10cm）进行对比验证，虾长测量误差平均为</w:t>
      </w:r>
      <w:r>
        <w:rPr>
          <w:rFonts w:hint="eastAsia" w:ascii="宋体" w:hAnsi="宋体"/>
        </w:rPr>
        <w:t>1</w:t>
      </w:r>
      <w:r>
        <w:rPr>
          <w:rFonts w:ascii="宋体" w:hAnsi="宋体"/>
        </w:rPr>
        <w:t>.</w:t>
      </w:r>
      <w:r>
        <w:rPr>
          <w:rFonts w:hint="eastAsia" w:ascii="宋体" w:hAnsi="宋体"/>
        </w:rPr>
        <w:t>8</w:t>
      </w:r>
      <w:r>
        <w:rPr>
          <w:rFonts w:ascii="宋体" w:hAnsi="宋体"/>
        </w:rPr>
        <w:t>%，虾重估算误差平均为6.5%，均低于设计误差标准，符合度100%，能为养殖户提供精准的生长数据参考。</w:t>
      </w:r>
    </w:p>
    <w:p w14:paraId="16EE9C4B">
      <w:pPr>
        <w:pStyle w:val="4"/>
      </w:pPr>
      <w:r>
        <w:t>5.1.4 操作便捷性指标符合度（完全达标）</w:t>
      </w:r>
    </w:p>
    <w:p w14:paraId="5AEEB4FF">
      <w:pPr>
        <w:spacing w:line="360" w:lineRule="auto"/>
        <w:ind w:firstLine="420"/>
        <w:rPr>
          <w:rFonts w:hint="eastAsia" w:ascii="宋体" w:hAnsi="宋体"/>
        </w:rPr>
      </w:pPr>
      <w:r>
        <w:rPr>
          <w:rFonts w:ascii="宋体" w:hAnsi="宋体"/>
        </w:rPr>
        <w:t>设计方案要求设备部署简易、操作便捷，适配不同文化水平的养殖户，具体指标及符合度如下：</w:t>
      </w:r>
    </w:p>
    <w:p w14:paraId="12A28CFB">
      <w:pPr>
        <w:spacing w:line="360" w:lineRule="auto"/>
        <w:ind w:firstLine="420"/>
        <w:rPr>
          <w:rFonts w:hint="eastAsia" w:ascii="宋体" w:hAnsi="宋体"/>
        </w:rPr>
      </w:pPr>
      <w:r>
        <w:rPr>
          <w:rFonts w:hint="eastAsia" w:ascii="宋体" w:hAnsi="宋体"/>
          <w:b/>
          <w:bCs/>
          <w:lang w:val="en-US" w:eastAsia="zh-CN"/>
        </w:rPr>
        <w:t>1）</w:t>
      </w:r>
      <w:r>
        <w:rPr>
          <w:rFonts w:ascii="宋体" w:hAnsi="宋体"/>
          <w:b/>
          <w:bCs/>
        </w:rPr>
        <w:t>部署难度</w:t>
      </w:r>
      <w:r>
        <w:rPr>
          <w:rFonts w:hint="eastAsia" w:ascii="宋体" w:hAnsi="宋体"/>
          <w:b/>
          <w:bCs/>
          <w:lang w:eastAsia="zh-CN"/>
        </w:rPr>
        <w:t>。</w:t>
      </w:r>
      <w:r>
        <w:rPr>
          <w:rFonts w:ascii="宋体" w:hAnsi="宋体"/>
        </w:rPr>
        <w:t>设计指标为单台设备安装时间≤2小时，无需土建施工；实地测试中，设备到场后仅需固定框架、接通电源，单台安装时间平均为1.5小时，符合度100%，养殖户可自行完成基础部署。</w:t>
      </w:r>
    </w:p>
    <w:p w14:paraId="010733B5">
      <w:pPr>
        <w:spacing w:line="360" w:lineRule="auto"/>
        <w:ind w:firstLine="420"/>
        <w:rPr>
          <w:rFonts w:hint="eastAsia" w:ascii="宋体" w:hAnsi="宋体"/>
        </w:rPr>
      </w:pPr>
      <w:r>
        <w:rPr>
          <w:rFonts w:hint="eastAsia" w:ascii="宋体" w:hAnsi="宋体"/>
          <w:b/>
          <w:bCs/>
          <w:lang w:val="en-US" w:eastAsia="zh-CN"/>
        </w:rPr>
        <w:t>2）</w:t>
      </w:r>
      <w:r>
        <w:rPr>
          <w:rFonts w:ascii="宋体" w:hAnsi="宋体"/>
          <w:b/>
          <w:bCs/>
        </w:rPr>
        <w:t>操作难度</w:t>
      </w:r>
      <w:r>
        <w:rPr>
          <w:rFonts w:hint="eastAsia" w:ascii="宋体" w:hAnsi="宋体"/>
          <w:b/>
          <w:bCs/>
          <w:lang w:eastAsia="zh-CN"/>
        </w:rPr>
        <w:t>。</w:t>
      </w:r>
      <w:r>
        <w:rPr>
          <w:rFonts w:ascii="宋体" w:hAnsi="宋体"/>
        </w:rPr>
        <w:t>设计指标为操作界面极简，支持小程序/APP一键控制，无需专业培训；测试中，60岁以上养殖户经过10分钟指导</w:t>
      </w:r>
      <w:r>
        <w:rPr>
          <w:rFonts w:hint="eastAsia" w:ascii="宋体" w:hAnsi="宋体"/>
        </w:rPr>
        <w:t>也</w:t>
      </w:r>
      <w:r>
        <w:rPr>
          <w:rFonts w:ascii="宋体" w:hAnsi="宋体"/>
        </w:rPr>
        <w:t>可熟练操作，实现“一键提罾、一键采集、数据查看”等核心功能，符合度100%，贴合中小散户操作需求。</w:t>
      </w:r>
    </w:p>
    <w:p w14:paraId="0C5754EA">
      <w:pPr>
        <w:spacing w:line="360" w:lineRule="auto"/>
        <w:ind w:firstLine="420"/>
        <w:rPr>
          <w:rFonts w:hint="eastAsia" w:ascii="宋体" w:hAnsi="宋体"/>
        </w:rPr>
      </w:pPr>
      <w:r>
        <w:rPr>
          <w:rFonts w:ascii="宋体" w:hAnsi="宋体"/>
        </w:rPr>
        <w:t>综上，实物系统与设计方案各项性能指标整体符合度高，核心指标完全达标，部分指标（如抗风能力、在线率）超出设计预期；仅数据传输延迟、部分细节操作等微小问题，已结合实地测试反馈制定优化方案，后续可实现100%达标，充分验证了设计方案的科学性与实用性。具体性能指标实测对比详情如表</w:t>
      </w:r>
      <w:r>
        <w:rPr>
          <w:rFonts w:hint="eastAsia" w:ascii="宋体" w:hAnsi="宋体"/>
        </w:rPr>
        <w:t>5-1</w:t>
      </w:r>
      <w:r>
        <w:rPr>
          <w:rFonts w:ascii="宋体" w:hAnsi="宋体"/>
        </w:rPr>
        <w:t>所示：</w:t>
      </w:r>
    </w:p>
    <w:p w14:paraId="0D61444B">
      <w:pPr>
        <w:pStyle w:val="35"/>
        <w:rPr>
          <w:rFonts w:hint="eastAsia"/>
        </w:rPr>
      </w:pPr>
      <w:r>
        <w:t>表5-1指标实测汇总表</w:t>
      </w:r>
    </w:p>
    <w:tbl>
      <w:tblPr>
        <w:tblStyle w:val="17"/>
        <w:tblW w:w="8789" w:type="dxa"/>
        <w:jc w:val="center"/>
        <w:tblLayout w:type="autofit"/>
        <w:tblCellMar>
          <w:top w:w="15" w:type="dxa"/>
          <w:left w:w="15" w:type="dxa"/>
          <w:bottom w:w="15" w:type="dxa"/>
          <w:right w:w="15" w:type="dxa"/>
        </w:tblCellMar>
      </w:tblPr>
      <w:tblGrid>
        <w:gridCol w:w="2165"/>
        <w:gridCol w:w="4782"/>
        <w:gridCol w:w="1842"/>
      </w:tblGrid>
      <w:tr w14:paraId="657ECA54">
        <w:tblPrEx>
          <w:tblCellMar>
            <w:top w:w="15" w:type="dxa"/>
            <w:left w:w="15" w:type="dxa"/>
            <w:bottom w:w="15" w:type="dxa"/>
            <w:right w:w="15" w:type="dxa"/>
          </w:tblCellMar>
        </w:tblPrEx>
        <w:trPr>
          <w:trHeight w:val="680" w:hRule="atLeast"/>
          <w:jc w:val="center"/>
        </w:trPr>
        <w:tc>
          <w:tcPr>
            <w:tcW w:w="0" w:type="auto"/>
            <w:tcBorders>
              <w:top w:val="single" w:color="000000"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6785A176">
            <w:pPr>
              <w:jc w:val="center"/>
              <w:rPr>
                <w:rFonts w:hint="eastAsia" w:ascii="宋体" w:hAnsi="宋体"/>
                <w:b/>
                <w:bCs/>
                <w:szCs w:val="24"/>
              </w:rPr>
            </w:pPr>
            <w:r>
              <w:rPr>
                <w:rFonts w:ascii="宋体" w:hAnsi="宋体"/>
                <w:b/>
                <w:bCs/>
                <w:szCs w:val="24"/>
              </w:rPr>
              <w:t>设计方案指标</w:t>
            </w:r>
          </w:p>
        </w:tc>
        <w:tc>
          <w:tcPr>
            <w:tcW w:w="4782" w:type="dxa"/>
            <w:tcBorders>
              <w:top w:val="single" w:color="000000"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0C901482">
            <w:pPr>
              <w:jc w:val="center"/>
              <w:rPr>
                <w:rFonts w:hint="eastAsia" w:ascii="宋体" w:hAnsi="宋体"/>
                <w:b/>
                <w:bCs/>
                <w:szCs w:val="24"/>
              </w:rPr>
            </w:pPr>
            <w:r>
              <w:rPr>
                <w:rFonts w:ascii="宋体" w:hAnsi="宋体"/>
                <w:b/>
                <w:bCs/>
                <w:szCs w:val="24"/>
              </w:rPr>
              <w:t>实物系统实测表现</w:t>
            </w:r>
          </w:p>
        </w:tc>
        <w:tc>
          <w:tcPr>
            <w:tcW w:w="1842" w:type="dxa"/>
            <w:tcBorders>
              <w:top w:val="single" w:color="000000"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0E6F78ED">
            <w:pPr>
              <w:jc w:val="center"/>
              <w:rPr>
                <w:rFonts w:hint="eastAsia" w:ascii="宋体" w:hAnsi="宋体"/>
                <w:b/>
                <w:bCs/>
                <w:szCs w:val="24"/>
              </w:rPr>
            </w:pPr>
            <w:r>
              <w:rPr>
                <w:rFonts w:ascii="宋体" w:hAnsi="宋体"/>
                <w:b/>
                <w:bCs/>
                <w:szCs w:val="24"/>
              </w:rPr>
              <w:t>符合度结论</w:t>
            </w:r>
          </w:p>
        </w:tc>
      </w:tr>
      <w:tr w14:paraId="364506E1">
        <w:tblPrEx>
          <w:tblCellMar>
            <w:top w:w="15" w:type="dxa"/>
            <w:left w:w="15" w:type="dxa"/>
            <w:bottom w:w="15" w:type="dxa"/>
            <w:right w:w="15" w:type="dxa"/>
          </w:tblCellMar>
        </w:tblPrEx>
        <w:trPr>
          <w:trHeight w:val="680" w:hRule="atLeast"/>
          <w:jc w:val="center"/>
        </w:trPr>
        <w:tc>
          <w:tcPr>
            <w:tcW w:w="0" w:type="auto"/>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4C24D520">
            <w:pPr>
              <w:jc w:val="center"/>
              <w:rPr>
                <w:rFonts w:hint="eastAsia" w:ascii="宋体" w:hAnsi="宋体"/>
                <w:szCs w:val="24"/>
              </w:rPr>
            </w:pPr>
            <w:r>
              <w:rPr>
                <w:rFonts w:ascii="宋体" w:hAnsi="宋体"/>
                <w:szCs w:val="24"/>
              </w:rPr>
              <w:t>机械稳定性：虾罾升起后静态无摆、重复定位精准</w:t>
            </w:r>
          </w:p>
        </w:tc>
        <w:tc>
          <w:tcPr>
            <w:tcW w:w="4782"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3C1119F2">
            <w:pPr>
              <w:jc w:val="center"/>
              <w:rPr>
                <w:rFonts w:hint="eastAsia" w:ascii="宋体" w:hAnsi="宋体"/>
                <w:szCs w:val="24"/>
              </w:rPr>
            </w:pPr>
            <w:r>
              <w:rPr>
                <w:rFonts w:ascii="宋体" w:hAnsi="宋体"/>
                <w:szCs w:val="24"/>
              </w:rPr>
              <w:t>采用单电机-多绕线筒协同传动与弹性缓冲限位机构，实测虾罾触顶后重复定位偏差&lt;2mm。在高盐雾、阵风环境下，虾罾与摄像头相对静止，图像无晃动。</w:t>
            </w:r>
          </w:p>
        </w:tc>
        <w:tc>
          <w:tcPr>
            <w:tcW w:w="1842"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771D3346">
            <w:pPr>
              <w:jc w:val="center"/>
              <w:rPr>
                <w:rFonts w:hint="eastAsia" w:ascii="宋体" w:hAnsi="宋体"/>
                <w:szCs w:val="24"/>
              </w:rPr>
            </w:pPr>
            <w:r>
              <w:rPr>
                <w:rFonts w:ascii="宋体" w:hAnsi="宋体"/>
                <w:szCs w:val="24"/>
              </w:rPr>
              <w:t>完全符合</w:t>
            </w:r>
          </w:p>
        </w:tc>
      </w:tr>
      <w:tr w14:paraId="12EFD24E">
        <w:tblPrEx>
          <w:tblCellMar>
            <w:top w:w="15" w:type="dxa"/>
            <w:left w:w="15" w:type="dxa"/>
            <w:bottom w:w="15" w:type="dxa"/>
            <w:right w:w="15" w:type="dxa"/>
          </w:tblCellMar>
        </w:tblPrEx>
        <w:trPr>
          <w:trHeight w:val="680" w:hRule="atLeast"/>
          <w:jc w:val="center"/>
        </w:trPr>
        <w:tc>
          <w:tcPr>
            <w:tcW w:w="0" w:type="auto"/>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1125C8B9">
            <w:pPr>
              <w:jc w:val="center"/>
              <w:rPr>
                <w:rFonts w:hint="eastAsia" w:ascii="宋体" w:hAnsi="宋体"/>
                <w:szCs w:val="24"/>
              </w:rPr>
            </w:pPr>
            <w:r>
              <w:rPr>
                <w:rFonts w:ascii="宋体" w:hAnsi="宋体"/>
                <w:szCs w:val="24"/>
              </w:rPr>
              <w:t>图像采集质量：无悬挂杆遮挡、1080P高清成像</w:t>
            </w:r>
          </w:p>
        </w:tc>
        <w:tc>
          <w:tcPr>
            <w:tcW w:w="4782"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719212A8">
            <w:pPr>
              <w:jc w:val="center"/>
              <w:rPr>
                <w:rFonts w:hint="eastAsia" w:ascii="宋体" w:hAnsi="宋体"/>
                <w:szCs w:val="24"/>
              </w:rPr>
            </w:pPr>
            <w:r>
              <w:rPr>
                <w:rFonts w:ascii="宋体" w:hAnsi="宋体"/>
                <w:szCs w:val="24"/>
              </w:rPr>
              <w:t>三绳分布式牵引架构使悬挂绳位于视野边缘外侧。IMX290摄像头在环形LED补光下，虾体边缘清晰、无遮挡，OBB检测框拟合误差&lt;5%。</w:t>
            </w:r>
          </w:p>
        </w:tc>
        <w:tc>
          <w:tcPr>
            <w:tcW w:w="1842"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0BE2B2BE">
            <w:pPr>
              <w:jc w:val="center"/>
              <w:rPr>
                <w:rFonts w:hint="eastAsia" w:ascii="宋体" w:hAnsi="宋体"/>
                <w:szCs w:val="24"/>
              </w:rPr>
            </w:pPr>
            <w:r>
              <w:rPr>
                <w:rFonts w:ascii="宋体" w:hAnsi="宋体"/>
                <w:szCs w:val="24"/>
              </w:rPr>
              <w:t>完全符合</w:t>
            </w:r>
          </w:p>
        </w:tc>
      </w:tr>
      <w:tr w14:paraId="3240D089">
        <w:tblPrEx>
          <w:tblCellMar>
            <w:top w:w="15" w:type="dxa"/>
            <w:left w:w="15" w:type="dxa"/>
            <w:bottom w:w="15" w:type="dxa"/>
            <w:right w:w="15" w:type="dxa"/>
          </w:tblCellMar>
        </w:tblPrEx>
        <w:trPr>
          <w:trHeight w:val="680" w:hRule="atLeast"/>
          <w:jc w:val="center"/>
        </w:trPr>
        <w:tc>
          <w:tcPr>
            <w:tcW w:w="0" w:type="auto"/>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1563C56B">
            <w:pPr>
              <w:jc w:val="center"/>
              <w:rPr>
                <w:rFonts w:hint="eastAsia" w:ascii="宋体" w:hAnsi="宋体"/>
                <w:szCs w:val="24"/>
              </w:rPr>
            </w:pPr>
            <w:r>
              <w:rPr>
                <w:rFonts w:ascii="宋体" w:hAnsi="宋体"/>
                <w:szCs w:val="24"/>
              </w:rPr>
              <w:t>环境适应性：适应海边潮湿、盐雾、台风天气</w:t>
            </w:r>
          </w:p>
        </w:tc>
        <w:tc>
          <w:tcPr>
            <w:tcW w:w="4782"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2F994D7F">
            <w:pPr>
              <w:jc w:val="center"/>
              <w:rPr>
                <w:rFonts w:hint="eastAsia" w:ascii="宋体" w:hAnsi="宋体"/>
                <w:szCs w:val="24"/>
              </w:rPr>
            </w:pPr>
            <w:r>
              <w:rPr>
                <w:rFonts w:ascii="宋体" w:hAnsi="宋体"/>
                <w:szCs w:val="24"/>
              </w:rPr>
              <w:t>装置在汕尾甲西镇海边虾塘连续运行5个月，经历多次降雨及盐雾侵蚀。PCB板载防护涂层与铝型材框架表现出色，设备在线率达98.8%。</w:t>
            </w:r>
          </w:p>
        </w:tc>
        <w:tc>
          <w:tcPr>
            <w:tcW w:w="1842"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273EE0BF">
            <w:pPr>
              <w:jc w:val="center"/>
              <w:rPr>
                <w:rFonts w:hint="eastAsia" w:ascii="宋体" w:hAnsi="宋体"/>
                <w:szCs w:val="24"/>
              </w:rPr>
            </w:pPr>
            <w:r>
              <w:rPr>
                <w:rFonts w:ascii="宋体" w:hAnsi="宋体"/>
                <w:szCs w:val="24"/>
              </w:rPr>
              <w:t>高度符合</w:t>
            </w:r>
          </w:p>
        </w:tc>
      </w:tr>
      <w:tr w14:paraId="720D461D">
        <w:tblPrEx>
          <w:tblCellMar>
            <w:top w:w="15" w:type="dxa"/>
            <w:left w:w="15" w:type="dxa"/>
            <w:bottom w:w="15" w:type="dxa"/>
            <w:right w:w="15" w:type="dxa"/>
          </w:tblCellMar>
        </w:tblPrEx>
        <w:trPr>
          <w:trHeight w:val="680" w:hRule="atLeast"/>
          <w:jc w:val="center"/>
        </w:trPr>
        <w:tc>
          <w:tcPr>
            <w:tcW w:w="0" w:type="auto"/>
            <w:tcBorders>
              <w:top w:val="single" w:color="999999" w:sz="6" w:space="0"/>
              <w:left w:val="single" w:color="000000" w:sz="6" w:space="0"/>
              <w:bottom w:val="single" w:color="999999" w:sz="6" w:space="0"/>
              <w:right w:val="single" w:color="999999" w:sz="6" w:space="0"/>
            </w:tcBorders>
            <w:shd w:val="clear" w:color="auto" w:fill="FFFFFF"/>
            <w:tcMar>
              <w:top w:w="120" w:type="dxa"/>
              <w:left w:w="120" w:type="dxa"/>
              <w:bottom w:w="120" w:type="dxa"/>
              <w:right w:w="120" w:type="dxa"/>
            </w:tcMar>
            <w:vAlign w:val="center"/>
          </w:tcPr>
          <w:p w14:paraId="7B8CE6BE">
            <w:pPr>
              <w:jc w:val="center"/>
              <w:rPr>
                <w:rFonts w:hint="eastAsia" w:ascii="宋体" w:hAnsi="宋体"/>
                <w:szCs w:val="24"/>
              </w:rPr>
            </w:pPr>
            <w:r>
              <w:rPr>
                <w:rFonts w:ascii="宋体" w:hAnsi="宋体"/>
                <w:szCs w:val="24"/>
              </w:rPr>
              <w:t>自动化程度：支持远程控制、定时任务、自动上传</w:t>
            </w:r>
          </w:p>
        </w:tc>
        <w:tc>
          <w:tcPr>
            <w:tcW w:w="4782" w:type="dxa"/>
            <w:tcBorders>
              <w:top w:val="single" w:color="999999" w:sz="6" w:space="0"/>
              <w:left w:val="nil"/>
              <w:bottom w:val="single" w:color="999999" w:sz="6" w:space="0"/>
              <w:right w:val="single" w:color="999999" w:sz="6" w:space="0"/>
            </w:tcBorders>
            <w:shd w:val="clear" w:color="auto" w:fill="FFFFFF"/>
            <w:tcMar>
              <w:top w:w="120" w:type="dxa"/>
              <w:left w:w="120" w:type="dxa"/>
              <w:bottom w:w="120" w:type="dxa"/>
              <w:right w:w="120" w:type="dxa"/>
            </w:tcMar>
            <w:vAlign w:val="center"/>
          </w:tcPr>
          <w:p w14:paraId="677CF218">
            <w:pPr>
              <w:jc w:val="center"/>
              <w:rPr>
                <w:rFonts w:hint="eastAsia" w:ascii="宋体" w:hAnsi="宋体"/>
                <w:szCs w:val="24"/>
              </w:rPr>
            </w:pPr>
            <w:r>
              <w:rPr>
                <w:rFonts w:ascii="宋体" w:hAnsi="宋体"/>
                <w:szCs w:val="24"/>
              </w:rPr>
              <w:t>通过4G模块与MQTT协议，用户在小程序端指令下发延迟&lt;1.5秒。定时提罾策略执行成功率99.2%（失败案例均为运营商网络波动）。</w:t>
            </w:r>
          </w:p>
        </w:tc>
        <w:tc>
          <w:tcPr>
            <w:tcW w:w="1842" w:type="dxa"/>
            <w:tcBorders>
              <w:top w:val="single" w:color="999999" w:sz="6" w:space="0"/>
              <w:left w:val="nil"/>
              <w:bottom w:val="single" w:color="999999" w:sz="6" w:space="0"/>
              <w:right w:val="single" w:color="000000" w:sz="6" w:space="0"/>
            </w:tcBorders>
            <w:shd w:val="clear" w:color="auto" w:fill="FFFFFF"/>
            <w:tcMar>
              <w:top w:w="120" w:type="dxa"/>
              <w:left w:w="120" w:type="dxa"/>
              <w:bottom w:w="120" w:type="dxa"/>
              <w:right w:w="120" w:type="dxa"/>
            </w:tcMar>
            <w:vAlign w:val="center"/>
          </w:tcPr>
          <w:p w14:paraId="3F60724A">
            <w:pPr>
              <w:jc w:val="center"/>
              <w:rPr>
                <w:rFonts w:hint="eastAsia" w:ascii="宋体" w:hAnsi="宋体"/>
                <w:szCs w:val="24"/>
              </w:rPr>
            </w:pPr>
            <w:r>
              <w:rPr>
                <w:rFonts w:ascii="宋体" w:hAnsi="宋体"/>
                <w:szCs w:val="24"/>
              </w:rPr>
              <w:t>完全符合</w:t>
            </w:r>
          </w:p>
        </w:tc>
      </w:tr>
      <w:tr w14:paraId="77DAF526">
        <w:tblPrEx>
          <w:tblCellMar>
            <w:top w:w="15" w:type="dxa"/>
            <w:left w:w="15" w:type="dxa"/>
            <w:bottom w:w="15" w:type="dxa"/>
            <w:right w:w="15" w:type="dxa"/>
          </w:tblCellMar>
        </w:tblPrEx>
        <w:trPr>
          <w:trHeight w:val="680" w:hRule="atLeast"/>
          <w:jc w:val="center"/>
        </w:trPr>
        <w:tc>
          <w:tcPr>
            <w:tcW w:w="0" w:type="auto"/>
            <w:tcBorders>
              <w:top w:val="single" w:color="999999" w:sz="6" w:space="0"/>
              <w:left w:val="single" w:color="000000" w:sz="6" w:space="0"/>
              <w:bottom w:val="single" w:color="000000" w:sz="6" w:space="0"/>
              <w:right w:val="single" w:color="999999" w:sz="6" w:space="0"/>
            </w:tcBorders>
            <w:shd w:val="clear" w:color="auto" w:fill="FFFFFF"/>
            <w:tcMar>
              <w:top w:w="120" w:type="dxa"/>
              <w:left w:w="120" w:type="dxa"/>
              <w:bottom w:w="120" w:type="dxa"/>
              <w:right w:w="120" w:type="dxa"/>
            </w:tcMar>
            <w:vAlign w:val="center"/>
          </w:tcPr>
          <w:p w14:paraId="0247C073">
            <w:pPr>
              <w:jc w:val="center"/>
              <w:rPr>
                <w:rFonts w:hint="eastAsia" w:ascii="宋体" w:hAnsi="宋体"/>
                <w:szCs w:val="24"/>
              </w:rPr>
            </w:pPr>
            <w:r>
              <w:rPr>
                <w:rFonts w:ascii="宋体" w:hAnsi="宋体"/>
                <w:szCs w:val="24"/>
              </w:rPr>
              <w:t>识别精度：虾体长度测量、虾线识别</w:t>
            </w:r>
          </w:p>
        </w:tc>
        <w:tc>
          <w:tcPr>
            <w:tcW w:w="4782" w:type="dxa"/>
            <w:tcBorders>
              <w:top w:val="single" w:color="999999" w:sz="6" w:space="0"/>
              <w:left w:val="nil"/>
              <w:bottom w:val="single" w:color="000000" w:sz="6" w:space="0"/>
              <w:right w:val="single" w:color="999999" w:sz="6" w:space="0"/>
            </w:tcBorders>
            <w:shd w:val="clear" w:color="auto" w:fill="FFFFFF"/>
            <w:tcMar>
              <w:top w:w="120" w:type="dxa"/>
              <w:left w:w="120" w:type="dxa"/>
              <w:bottom w:w="120" w:type="dxa"/>
              <w:right w:w="120" w:type="dxa"/>
            </w:tcMar>
            <w:vAlign w:val="center"/>
          </w:tcPr>
          <w:p w14:paraId="15AE9D46">
            <w:pPr>
              <w:jc w:val="center"/>
              <w:rPr>
                <w:rFonts w:hint="eastAsia" w:ascii="宋体" w:hAnsi="宋体"/>
                <w:szCs w:val="24"/>
              </w:rPr>
            </w:pPr>
            <w:r>
              <w:rPr>
                <w:rFonts w:ascii="宋体" w:hAnsi="宋体"/>
                <w:szCs w:val="24"/>
              </w:rPr>
              <w:t>在补光条件下，基于YOLOv11-OBB的虾线识别准确率达9</w:t>
            </w:r>
            <w:r>
              <w:rPr>
                <w:rFonts w:hint="eastAsia" w:ascii="宋体" w:hAnsi="宋体"/>
                <w:szCs w:val="24"/>
              </w:rPr>
              <w:t>0</w:t>
            </w:r>
            <w:r>
              <w:rPr>
                <w:rFonts w:ascii="宋体" w:hAnsi="宋体"/>
                <w:szCs w:val="24"/>
              </w:rPr>
              <w:t>%以上，体长测量平均误差&lt;3%，满足养殖户对虾生长监控的精度需求。</w:t>
            </w:r>
          </w:p>
        </w:tc>
        <w:tc>
          <w:tcPr>
            <w:tcW w:w="1842" w:type="dxa"/>
            <w:tcBorders>
              <w:top w:val="single" w:color="999999" w:sz="6" w:space="0"/>
              <w:left w:val="nil"/>
              <w:bottom w:val="single" w:color="000000" w:sz="6" w:space="0"/>
              <w:right w:val="single" w:color="000000" w:sz="6" w:space="0"/>
            </w:tcBorders>
            <w:shd w:val="clear" w:color="auto" w:fill="FFFFFF"/>
            <w:tcMar>
              <w:top w:w="120" w:type="dxa"/>
              <w:left w:w="120" w:type="dxa"/>
              <w:bottom w:w="120" w:type="dxa"/>
              <w:right w:w="120" w:type="dxa"/>
            </w:tcMar>
            <w:vAlign w:val="center"/>
          </w:tcPr>
          <w:p w14:paraId="66D44153">
            <w:pPr>
              <w:jc w:val="center"/>
              <w:rPr>
                <w:rFonts w:hint="eastAsia" w:ascii="宋体" w:hAnsi="宋体"/>
                <w:szCs w:val="24"/>
              </w:rPr>
            </w:pPr>
            <w:r>
              <w:rPr>
                <w:rFonts w:ascii="宋体" w:hAnsi="宋体"/>
                <w:szCs w:val="24"/>
              </w:rPr>
              <w:t>符合预期</w:t>
            </w:r>
          </w:p>
        </w:tc>
      </w:tr>
    </w:tbl>
    <w:p w14:paraId="2F6860E7">
      <w:pPr>
        <w:pStyle w:val="3"/>
        <w:rPr>
          <w:rFonts w:hint="eastAsia"/>
        </w:rPr>
      </w:pPr>
      <w:bookmarkStart w:id="28" w:name="_Toc12866"/>
      <w:r>
        <w:t>5.2 模块实际效能测试</w:t>
      </w:r>
      <w:bookmarkEnd w:id="28"/>
    </w:p>
    <w:p w14:paraId="7874BEEB">
      <w:pPr>
        <w:pStyle w:val="4"/>
      </w:pPr>
      <w:r>
        <w:t>5.2.1 无遮挡图像采集模块：突破传统采集局限，保障监测精准性</w:t>
      </w:r>
    </w:p>
    <w:p w14:paraId="7DA7A025">
      <w:pPr>
        <w:spacing w:line="360" w:lineRule="auto"/>
        <w:ind w:firstLine="420"/>
        <w:rPr>
          <w:rFonts w:hint="eastAsia" w:ascii="宋体" w:hAnsi="宋体"/>
        </w:rPr>
      </w:pPr>
      <w:r>
        <w:rPr>
          <w:rFonts w:ascii="宋体" w:hAnsi="宋体"/>
        </w:rPr>
        <w:t>该模块由星光级摄像头（IMX290）、环形LED补光组件、可调节采集支架组成，核心功能是实现虾罾全域无遮挡图像采集，为后续定量分析提供清晰数据源。实际应用中，该模块有效解决了传统监测设备“悬挂物遮挡、水面反光、夜间采集模糊”的痛点，具体效能如下：</w:t>
      </w:r>
    </w:p>
    <w:p w14:paraId="22B7A6B3">
      <w:pPr>
        <w:spacing w:line="360" w:lineRule="auto"/>
        <w:ind w:firstLine="420"/>
        <w:rPr>
          <w:rFonts w:hint="eastAsia" w:ascii="宋体" w:hAnsi="宋体"/>
        </w:rPr>
      </w:pPr>
      <w:r>
        <w:rPr>
          <w:rFonts w:hint="eastAsia" w:ascii="宋体" w:hAnsi="宋体"/>
          <w:b/>
          <w:bCs/>
        </w:rPr>
        <w:t>1）</w:t>
      </w:r>
      <w:r>
        <w:rPr>
          <w:rFonts w:ascii="宋体" w:hAnsi="宋体"/>
          <w:b/>
          <w:bCs/>
        </w:rPr>
        <w:t>采集范围</w:t>
      </w:r>
      <w:r>
        <w:rPr>
          <w:rFonts w:hint="eastAsia" w:ascii="宋体" w:hAnsi="宋体"/>
          <w:b/>
          <w:bCs/>
          <w:lang w:eastAsia="zh-CN"/>
        </w:rPr>
        <w:t>。</w:t>
      </w:r>
      <w:r>
        <w:rPr>
          <w:rFonts w:ascii="宋体" w:hAnsi="宋体"/>
        </w:rPr>
        <w:t>可覆盖虾罾全域（直径1.5-2m），无死角、无遮挡，能完整捕捉虾群分布、活动状态，避免因采集范围不足导致的监测偏差</w:t>
      </w:r>
      <w:r>
        <w:rPr>
          <w:rFonts w:hint="eastAsia" w:ascii="宋体" w:hAnsi="宋体"/>
        </w:rPr>
        <w:t>。</w:t>
      </w:r>
    </w:p>
    <w:p w14:paraId="7A82F338">
      <w:pPr>
        <w:spacing w:line="360" w:lineRule="auto"/>
        <w:ind w:firstLine="420"/>
        <w:rPr>
          <w:rFonts w:hint="eastAsia" w:ascii="宋体" w:hAnsi="宋体"/>
        </w:rPr>
      </w:pPr>
      <w:r>
        <w:rPr>
          <w:rFonts w:hint="eastAsia" w:ascii="宋体" w:hAnsi="宋体"/>
          <w:b/>
          <w:bCs/>
        </w:rPr>
        <w:t>2）</w:t>
      </w:r>
      <w:r>
        <w:rPr>
          <w:rFonts w:ascii="宋体" w:hAnsi="宋体"/>
          <w:b/>
          <w:bCs/>
        </w:rPr>
        <w:t>适配性</w:t>
      </w:r>
      <w:r>
        <w:rPr>
          <w:rFonts w:hint="eastAsia" w:ascii="宋体" w:hAnsi="宋体"/>
          <w:b/>
          <w:bCs/>
          <w:lang w:eastAsia="zh-CN"/>
        </w:rPr>
        <w:t>。</w:t>
      </w:r>
      <w:r>
        <w:rPr>
          <w:rFonts w:ascii="宋体" w:hAnsi="宋体"/>
        </w:rPr>
        <w:t>夜间补光组件可根据环境亮度自动调节，在无自然光的情况下，仍能采集清晰图像，满足养殖户24小时监测需求</w:t>
      </w:r>
      <w:r>
        <w:rPr>
          <w:rFonts w:hint="eastAsia" w:ascii="宋体" w:hAnsi="宋体"/>
        </w:rPr>
        <w:t>。</w:t>
      </w:r>
    </w:p>
    <w:p w14:paraId="0CB9B584">
      <w:pPr>
        <w:spacing w:line="360" w:lineRule="auto"/>
        <w:ind w:firstLine="420"/>
        <w:rPr>
          <w:rFonts w:hint="eastAsia" w:ascii="宋体" w:hAnsi="宋体"/>
        </w:rPr>
      </w:pPr>
      <w:r>
        <w:rPr>
          <w:rFonts w:hint="eastAsia" w:ascii="宋体" w:hAnsi="宋体"/>
          <w:b/>
          <w:bCs/>
        </w:rPr>
        <w:t>3）</w:t>
      </w:r>
      <w:r>
        <w:rPr>
          <w:rFonts w:ascii="宋体" w:hAnsi="宋体"/>
          <w:b/>
          <w:bCs/>
        </w:rPr>
        <w:t>实用性</w:t>
      </w:r>
      <w:r>
        <w:rPr>
          <w:rFonts w:hint="eastAsia" w:ascii="宋体" w:hAnsi="宋体"/>
          <w:b/>
          <w:bCs/>
          <w:lang w:eastAsia="zh-CN"/>
        </w:rPr>
        <w:t>。</w:t>
      </w:r>
      <w:r>
        <w:rPr>
          <w:rFonts w:ascii="宋体" w:hAnsi="宋体"/>
        </w:rPr>
        <w:t>图像可实时回传至手机APP/电脑后台，养殖户无需现场巡查，即可远程查看对虾生长状态，减少人工巡查频次，降低人工成本。</w:t>
      </w:r>
    </w:p>
    <w:p w14:paraId="4B753A55">
      <w:pPr>
        <w:spacing w:line="360" w:lineRule="auto"/>
        <w:ind w:firstLine="420"/>
        <w:rPr>
          <w:rFonts w:hint="eastAsia" w:ascii="宋体" w:hAnsi="宋体"/>
        </w:rPr>
      </w:pPr>
      <w:r>
        <w:rPr>
          <w:rFonts w:hint="eastAsia" w:ascii="宋体" w:hAnsi="宋体"/>
          <w:b/>
          <w:bCs/>
        </w:rPr>
        <w:t>4）</w:t>
      </w:r>
      <w:r>
        <w:rPr>
          <w:rFonts w:ascii="宋体" w:hAnsi="宋体"/>
          <w:b/>
          <w:bCs/>
        </w:rPr>
        <w:t>测试期间</w:t>
      </w:r>
      <w:r>
        <w:rPr>
          <w:rFonts w:hint="eastAsia" w:ascii="宋体" w:hAnsi="宋体"/>
        </w:rPr>
        <w:t>，</w:t>
      </w:r>
      <w:r>
        <w:rPr>
          <w:rFonts w:ascii="宋体" w:hAnsi="宋体"/>
        </w:rPr>
        <w:t>该模块累计采集图像超10000张，清晰率达99%，为定量分析模块提供了高质量的数据源，实际效能完全满足设计预期，得到养殖户的高度认可。</w:t>
      </w:r>
    </w:p>
    <w:p w14:paraId="0B59E931">
      <w:pPr>
        <w:pStyle w:val="4"/>
      </w:pPr>
      <w:r>
        <w:t>5.2.2 虾罾稳定固定模块：应对复杂环境，保障监测稳定性</w:t>
      </w:r>
    </w:p>
    <w:p w14:paraId="1353A56A">
      <w:pPr>
        <w:spacing w:line="360" w:lineRule="auto"/>
        <w:ind w:firstLine="420"/>
        <w:rPr>
          <w:rFonts w:hint="eastAsia" w:ascii="宋体" w:hAnsi="宋体"/>
        </w:rPr>
      </w:pPr>
      <w:r>
        <w:rPr>
          <w:rFonts w:ascii="宋体" w:hAnsi="宋体"/>
        </w:rPr>
        <w:t>该模块由铝型材框架、</w:t>
      </w:r>
      <w:r>
        <w:rPr>
          <w:rFonts w:hint="eastAsia" w:ascii="宋体" w:hAnsi="宋体"/>
        </w:rPr>
        <w:t>直流</w:t>
      </w:r>
      <w:r>
        <w:rPr>
          <w:rFonts w:ascii="宋体" w:hAnsi="宋体"/>
        </w:rPr>
        <w:t>编码电机、稳定悬挂组件组成，核心功能是固定虾罾位置，避免因风力、水流导致的虾罾摆动，确保图像采集与定量分析的准确性。实际应用中，该模块充分适配海边虾塘的复杂环境，效能突出：</w:t>
      </w:r>
    </w:p>
    <w:p w14:paraId="0AFD9838">
      <w:pPr>
        <w:spacing w:line="360" w:lineRule="auto"/>
        <w:ind w:firstLine="420"/>
        <w:rPr>
          <w:rFonts w:hint="eastAsia" w:ascii="宋体" w:hAnsi="宋体"/>
        </w:rPr>
      </w:pPr>
      <w:r>
        <w:rPr>
          <w:rFonts w:hint="eastAsia" w:ascii="宋体" w:hAnsi="宋体"/>
          <w:b/>
          <w:bCs/>
        </w:rPr>
        <w:t>1）</w:t>
      </w:r>
      <w:r>
        <w:rPr>
          <w:rFonts w:ascii="宋体" w:hAnsi="宋体"/>
          <w:b/>
          <w:bCs/>
        </w:rPr>
        <w:t>稳定性</w:t>
      </w:r>
      <w:r>
        <w:rPr>
          <w:rFonts w:hint="eastAsia" w:ascii="宋体" w:hAnsi="宋体"/>
          <w:b/>
          <w:bCs/>
          <w:lang w:eastAsia="zh-CN"/>
        </w:rPr>
        <w:t>。</w:t>
      </w:r>
      <w:r>
        <w:rPr>
          <w:rFonts w:ascii="宋体" w:hAnsi="宋体"/>
        </w:rPr>
        <w:t>可有效固定虾罾，在6级阵风、水流波动的情况下，虾罾摆动幅度≤5cm，避免因摆动导致的图像模糊、数据偏差，保障定量分析精度</w:t>
      </w:r>
      <w:r>
        <w:rPr>
          <w:rFonts w:hint="eastAsia" w:ascii="宋体" w:hAnsi="宋体"/>
        </w:rPr>
        <w:t>。</w:t>
      </w:r>
    </w:p>
    <w:p w14:paraId="3DC56579">
      <w:pPr>
        <w:spacing w:line="360" w:lineRule="auto"/>
        <w:ind w:firstLine="420"/>
        <w:rPr>
          <w:rFonts w:hint="eastAsia" w:ascii="宋体" w:hAnsi="宋体"/>
        </w:rPr>
      </w:pPr>
      <w:r>
        <w:rPr>
          <w:rFonts w:hint="eastAsia" w:ascii="宋体" w:hAnsi="宋体"/>
          <w:b/>
          <w:bCs/>
        </w:rPr>
        <w:t>2）</w:t>
      </w:r>
      <w:r>
        <w:rPr>
          <w:rFonts w:ascii="宋体" w:hAnsi="宋体"/>
          <w:b/>
          <w:bCs/>
        </w:rPr>
        <w:t>耐用性</w:t>
      </w:r>
      <w:r>
        <w:rPr>
          <w:rFonts w:hint="eastAsia" w:ascii="宋体" w:hAnsi="宋体"/>
          <w:b/>
          <w:bCs/>
          <w:lang w:eastAsia="zh-CN"/>
        </w:rPr>
        <w:t>。</w:t>
      </w:r>
      <w:r>
        <w:rPr>
          <w:rFonts w:ascii="宋体" w:hAnsi="宋体"/>
        </w:rPr>
        <w:t>框架采用防盐雾、防腐蚀铝型材，经实地测试，长期浸泡在潮湿、盐雾环境中无变形、无腐蚀，使用寿命可达5年以上，适配虾塘长期使用需求</w:t>
      </w:r>
      <w:r>
        <w:rPr>
          <w:rFonts w:hint="eastAsia" w:ascii="宋体" w:hAnsi="宋体"/>
        </w:rPr>
        <w:t>。</w:t>
      </w:r>
    </w:p>
    <w:p w14:paraId="58D2B796">
      <w:pPr>
        <w:spacing w:line="360" w:lineRule="auto"/>
        <w:ind w:firstLine="420"/>
        <w:rPr>
          <w:rFonts w:hint="eastAsia" w:ascii="宋体" w:hAnsi="宋体"/>
        </w:rPr>
      </w:pPr>
      <w:r>
        <w:rPr>
          <w:rFonts w:hint="eastAsia" w:ascii="宋体" w:hAnsi="宋体"/>
          <w:b/>
          <w:bCs/>
        </w:rPr>
        <w:t>3）</w:t>
      </w:r>
      <w:r>
        <w:rPr>
          <w:rFonts w:ascii="宋体" w:hAnsi="宋体"/>
          <w:b/>
          <w:bCs/>
        </w:rPr>
        <w:t>便捷性</w:t>
      </w:r>
      <w:r>
        <w:rPr>
          <w:rFonts w:hint="eastAsia" w:ascii="宋体" w:hAnsi="宋体"/>
          <w:b/>
          <w:bCs/>
          <w:lang w:eastAsia="zh-CN"/>
        </w:rPr>
        <w:t>。</w:t>
      </w:r>
      <w:r>
        <w:rPr>
          <w:rFonts w:ascii="宋体" w:hAnsi="宋体"/>
        </w:rPr>
        <w:t>支持电机自动控制虾罾升降，养殖户无需手动操作，可通过APP远程控制提罾、放罾，节省人工成本，提升操作效率。</w:t>
      </w:r>
    </w:p>
    <w:p w14:paraId="26D9CD29">
      <w:pPr>
        <w:pStyle w:val="4"/>
      </w:pPr>
      <w:r>
        <w:t>5.2.3 定量数据分析模块：实现精准监测，助力科学养殖</w:t>
      </w:r>
    </w:p>
    <w:p w14:paraId="0CA0654E">
      <w:pPr>
        <w:spacing w:line="360" w:lineRule="auto"/>
        <w:ind w:firstLine="420"/>
        <w:rPr>
          <w:rFonts w:hint="eastAsia" w:ascii="宋体" w:hAnsi="宋体"/>
        </w:rPr>
      </w:pPr>
      <w:r>
        <w:rPr>
          <w:rFonts w:ascii="宋体" w:hAnsi="宋体"/>
        </w:rPr>
        <w:t>该模块是系统核心功能模块，依托AI图像识别算法，实现</w:t>
      </w:r>
      <w:r>
        <w:rPr>
          <w:rFonts w:hint="eastAsia" w:ascii="宋体" w:hAnsi="宋体"/>
        </w:rPr>
        <w:t>对</w:t>
      </w:r>
      <w:r>
        <w:rPr>
          <w:rFonts w:ascii="宋体" w:hAnsi="宋体"/>
        </w:rPr>
        <w:t>虾长</w:t>
      </w:r>
      <w:r>
        <w:rPr>
          <w:rFonts w:hint="eastAsia" w:ascii="宋体" w:hAnsi="宋体"/>
        </w:rPr>
        <w:t>度</w:t>
      </w:r>
      <w:r>
        <w:rPr>
          <w:rFonts w:ascii="宋体" w:hAnsi="宋体"/>
        </w:rPr>
        <w:t>、</w:t>
      </w:r>
      <w:r>
        <w:rPr>
          <w:rFonts w:hint="eastAsia" w:ascii="宋体" w:hAnsi="宋体"/>
        </w:rPr>
        <w:t>虾线长度</w:t>
      </w:r>
      <w:r>
        <w:rPr>
          <w:rFonts w:ascii="宋体" w:hAnsi="宋体"/>
        </w:rPr>
        <w:t>等数据的定量分析，核心效能是将“可视化监测”升级为“数据化监测”，为养殖户提供科学决策依据，具体表现如下：</w:t>
      </w:r>
    </w:p>
    <w:p w14:paraId="005B18C9">
      <w:pPr>
        <w:spacing w:line="360" w:lineRule="auto"/>
        <w:ind w:firstLine="420"/>
        <w:rPr>
          <w:rFonts w:hint="eastAsia" w:ascii="宋体" w:hAnsi="宋体"/>
        </w:rPr>
      </w:pPr>
      <w:r>
        <w:rPr>
          <w:rFonts w:hint="eastAsia" w:ascii="宋体" w:hAnsi="宋体"/>
          <w:b/>
          <w:bCs/>
        </w:rPr>
        <w:t>1）</w:t>
      </w:r>
      <w:r>
        <w:rPr>
          <w:rFonts w:ascii="宋体" w:hAnsi="宋体"/>
          <w:b/>
          <w:bCs/>
        </w:rPr>
        <w:t>精准分析</w:t>
      </w:r>
      <w:r>
        <w:rPr>
          <w:rFonts w:hint="eastAsia" w:ascii="宋体" w:hAnsi="宋体"/>
          <w:b/>
          <w:bCs/>
          <w:lang w:eastAsia="zh-CN"/>
        </w:rPr>
        <w:t>。</w:t>
      </w:r>
      <w:r>
        <w:rPr>
          <w:rFonts w:ascii="宋体" w:hAnsi="宋体"/>
        </w:rPr>
        <w:t>虾长测量误差平均</w:t>
      </w:r>
      <w:r>
        <w:rPr>
          <w:rFonts w:hint="eastAsia" w:ascii="宋体" w:hAnsi="宋体"/>
        </w:rPr>
        <w:t>1</w:t>
      </w:r>
      <w:r>
        <w:rPr>
          <w:rFonts w:ascii="宋体" w:hAnsi="宋体"/>
        </w:rPr>
        <w:t>.</w:t>
      </w:r>
      <w:r>
        <w:rPr>
          <w:rFonts w:hint="eastAsia" w:ascii="宋体" w:hAnsi="宋体"/>
        </w:rPr>
        <w:t>8</w:t>
      </w:r>
      <w:r>
        <w:rPr>
          <w:rFonts w:ascii="宋体" w:hAnsi="宋体"/>
        </w:rPr>
        <w:t>%，虾重估算误差平均6.5%，能准确反映对虾生长速度，帮助养殖户判断投喂效果、调整养殖方案</w:t>
      </w:r>
      <w:r>
        <w:rPr>
          <w:rFonts w:hint="eastAsia" w:ascii="宋体" w:hAnsi="宋体"/>
        </w:rPr>
        <w:t>。</w:t>
      </w:r>
    </w:p>
    <w:p w14:paraId="41D29A61">
      <w:pPr>
        <w:spacing w:line="360" w:lineRule="auto"/>
        <w:ind w:firstLine="420"/>
        <w:rPr>
          <w:rFonts w:hint="eastAsia" w:ascii="宋体" w:hAnsi="宋体"/>
        </w:rPr>
      </w:pPr>
      <w:r>
        <w:rPr>
          <w:rFonts w:hint="eastAsia" w:ascii="宋体" w:hAnsi="宋体"/>
          <w:b/>
          <w:bCs/>
        </w:rPr>
        <w:t>2）</w:t>
      </w:r>
      <w:r>
        <w:rPr>
          <w:rFonts w:ascii="宋体" w:hAnsi="宋体"/>
          <w:b/>
          <w:bCs/>
        </w:rPr>
        <w:t>实时反馈</w:t>
      </w:r>
      <w:r>
        <w:rPr>
          <w:rFonts w:hint="eastAsia" w:ascii="宋体" w:hAnsi="宋体"/>
          <w:b/>
          <w:bCs/>
          <w:lang w:eastAsia="zh-CN"/>
        </w:rPr>
        <w:t>。</w:t>
      </w:r>
      <w:r>
        <w:rPr>
          <w:rFonts w:ascii="宋体" w:hAnsi="宋体"/>
        </w:rPr>
        <w:t>分析结果实时同步至后台，生成数据报表，养殖户可查看历史数据趋势，掌握对虾生长规律，避免盲目投喂、盲目用药</w:t>
      </w:r>
      <w:r>
        <w:rPr>
          <w:rFonts w:hint="eastAsia" w:ascii="宋体" w:hAnsi="宋体"/>
        </w:rPr>
        <w:t>。</w:t>
      </w:r>
    </w:p>
    <w:p w14:paraId="47796065">
      <w:pPr>
        <w:spacing w:line="360" w:lineRule="auto"/>
        <w:ind w:firstLine="420"/>
        <w:rPr>
          <w:rFonts w:hint="eastAsia" w:ascii="宋体" w:hAnsi="宋体"/>
        </w:rPr>
      </w:pPr>
      <w:r>
        <w:rPr>
          <w:rFonts w:hint="eastAsia" w:ascii="宋体" w:hAnsi="宋体"/>
          <w:b/>
          <w:bCs/>
        </w:rPr>
        <w:t>3）</w:t>
      </w:r>
      <w:r>
        <w:rPr>
          <w:rFonts w:ascii="宋体" w:hAnsi="宋体"/>
          <w:b/>
          <w:bCs/>
        </w:rPr>
        <w:t>预警提示</w:t>
      </w:r>
      <w:r>
        <w:rPr>
          <w:rFonts w:hint="eastAsia" w:ascii="宋体" w:hAnsi="宋体"/>
          <w:b/>
          <w:bCs/>
          <w:lang w:eastAsia="zh-CN"/>
        </w:rPr>
        <w:t>。</w:t>
      </w:r>
      <w:r>
        <w:rPr>
          <w:rFonts w:ascii="宋体" w:hAnsi="宋体"/>
        </w:rPr>
        <w:t>当</w:t>
      </w:r>
      <w:r>
        <w:rPr>
          <w:rFonts w:hint="eastAsia" w:ascii="宋体" w:hAnsi="宋体"/>
        </w:rPr>
        <w:t>虾线长度</w:t>
      </w:r>
      <w:r>
        <w:rPr>
          <w:rFonts w:ascii="宋体" w:hAnsi="宋体"/>
        </w:rPr>
        <w:t>异常时，模块会自动触发预警，提醒养殖户及时投喂、排查病害，降低养殖风险。</w:t>
      </w:r>
    </w:p>
    <w:p w14:paraId="1673CCCC">
      <w:pPr>
        <w:spacing w:line="360" w:lineRule="auto"/>
        <w:ind w:firstLine="420"/>
        <w:rPr>
          <w:rFonts w:hint="eastAsia" w:ascii="宋体" w:hAnsi="宋体"/>
        </w:rPr>
      </w:pPr>
      <w:r>
        <w:rPr>
          <w:rFonts w:hint="eastAsia" w:ascii="宋体" w:hAnsi="宋体"/>
          <w:b/>
          <w:bCs/>
        </w:rPr>
        <w:t>4）</w:t>
      </w:r>
      <w:r>
        <w:rPr>
          <w:rFonts w:ascii="宋体" w:hAnsi="宋体"/>
          <w:b/>
          <w:bCs/>
        </w:rPr>
        <w:t>测试期间，</w:t>
      </w:r>
      <w:r>
        <w:rPr>
          <w:rFonts w:ascii="宋体" w:hAnsi="宋体"/>
        </w:rPr>
        <w:t>该模块为参与测试的养殖户提供了精准的生长数据，帮助养殖户调整投喂量，平均减少饲料浪费15%，同时及时发现2次异常，避免了病害扩散，实际效能远超传统人工监测方式。</w:t>
      </w:r>
    </w:p>
    <w:p w14:paraId="73847A3C">
      <w:pPr>
        <w:pStyle w:val="4"/>
      </w:pPr>
      <w:r>
        <w:t>5.2.4 远程控制模块：实现无人值守，提升养殖效率</w:t>
      </w:r>
    </w:p>
    <w:p w14:paraId="3C523E9E">
      <w:pPr>
        <w:spacing w:line="360" w:lineRule="auto"/>
        <w:ind w:firstLine="420"/>
        <w:rPr>
          <w:rFonts w:hint="eastAsia" w:ascii="宋体" w:hAnsi="宋体"/>
        </w:rPr>
      </w:pPr>
      <w:r>
        <w:rPr>
          <w:rFonts w:ascii="宋体" w:hAnsi="宋体"/>
        </w:rPr>
        <w:t>该模块支持手机APP、电脑后台远程控制，核心功能是实现设备启停、虾罾升降、采集频率调节等操作，实际效能主要体现在“省工、省心”，解决传统养殖“人工依赖度高、巡查繁琐”的痛点：</w:t>
      </w:r>
    </w:p>
    <w:p w14:paraId="3A38FFC0">
      <w:pPr>
        <w:spacing w:line="360" w:lineRule="auto"/>
        <w:ind w:firstLine="420"/>
        <w:rPr>
          <w:rFonts w:hint="eastAsia" w:ascii="宋体" w:hAnsi="宋体"/>
        </w:rPr>
      </w:pPr>
      <w:r>
        <w:rPr>
          <w:rFonts w:hint="eastAsia" w:ascii="宋体" w:hAnsi="宋体"/>
          <w:b/>
          <w:bCs/>
        </w:rPr>
        <w:t>1）</w:t>
      </w:r>
      <w:r>
        <w:rPr>
          <w:rFonts w:ascii="宋体" w:hAnsi="宋体"/>
          <w:b/>
          <w:bCs/>
        </w:rPr>
        <w:t>远程操作</w:t>
      </w:r>
      <w:r>
        <w:rPr>
          <w:rFonts w:hint="eastAsia" w:ascii="宋体" w:hAnsi="宋体"/>
          <w:b/>
          <w:bCs/>
          <w:lang w:eastAsia="zh-CN"/>
        </w:rPr>
        <w:t>。</w:t>
      </w:r>
      <w:r>
        <w:rPr>
          <w:rFonts w:ascii="宋体" w:hAnsi="宋体"/>
        </w:rPr>
        <w:t>养殖户可随时随地通过APP控制设备，无需现场值守，减少日常巡查时间，每人可管理的虾塘数量从3-5口提升至10-15口，大幅提升养殖效率</w:t>
      </w:r>
      <w:r>
        <w:rPr>
          <w:rFonts w:hint="eastAsia" w:ascii="宋体" w:hAnsi="宋体"/>
        </w:rPr>
        <w:t>。</w:t>
      </w:r>
    </w:p>
    <w:p w14:paraId="37B8461D">
      <w:pPr>
        <w:spacing w:line="360" w:lineRule="auto"/>
        <w:ind w:firstLine="420"/>
        <w:rPr>
          <w:rFonts w:hint="eastAsia" w:ascii="宋体" w:hAnsi="宋体"/>
        </w:rPr>
      </w:pPr>
      <w:r>
        <w:rPr>
          <w:rFonts w:hint="eastAsia" w:ascii="宋体" w:hAnsi="宋体"/>
          <w:b/>
          <w:bCs/>
        </w:rPr>
        <w:t>2）</w:t>
      </w:r>
      <w:r>
        <w:rPr>
          <w:rFonts w:ascii="宋体" w:hAnsi="宋体"/>
          <w:b/>
          <w:bCs/>
        </w:rPr>
        <w:t>参数可调</w:t>
      </w:r>
      <w:r>
        <w:rPr>
          <w:rFonts w:hint="eastAsia" w:ascii="宋体" w:hAnsi="宋体"/>
          <w:b/>
          <w:bCs/>
          <w:lang w:eastAsia="zh-CN"/>
        </w:rPr>
        <w:t>。</w:t>
      </w:r>
      <w:r>
        <w:rPr>
          <w:rFonts w:ascii="宋体" w:hAnsi="宋体"/>
        </w:rPr>
        <w:t>可根据对虾生长阶段，远程调节图像采集频率（1-24次/天），兼顾监测精度与设备能耗，适配不同养殖阶段需求</w:t>
      </w:r>
      <w:r>
        <w:rPr>
          <w:rFonts w:hint="eastAsia" w:ascii="宋体" w:hAnsi="宋体"/>
        </w:rPr>
        <w:t>。</w:t>
      </w:r>
    </w:p>
    <w:p w14:paraId="33668673">
      <w:pPr>
        <w:spacing w:line="360" w:lineRule="auto"/>
        <w:ind w:firstLine="420"/>
        <w:rPr>
          <w:rFonts w:hint="eastAsia" w:ascii="宋体" w:hAnsi="宋体"/>
        </w:rPr>
      </w:pPr>
      <w:r>
        <w:rPr>
          <w:rFonts w:hint="eastAsia" w:ascii="宋体" w:hAnsi="宋体"/>
          <w:b/>
          <w:bCs/>
        </w:rPr>
        <w:t>3）</w:t>
      </w:r>
      <w:r>
        <w:rPr>
          <w:rFonts w:ascii="宋体" w:hAnsi="宋体"/>
          <w:b/>
          <w:bCs/>
        </w:rPr>
        <w:t>故障反馈</w:t>
      </w:r>
      <w:r>
        <w:rPr>
          <w:rFonts w:hint="eastAsia" w:ascii="宋体" w:hAnsi="宋体"/>
          <w:b/>
          <w:bCs/>
          <w:lang w:eastAsia="zh-CN"/>
        </w:rPr>
        <w:t>。</w:t>
      </w:r>
      <w:r>
        <w:rPr>
          <w:rFonts w:ascii="宋体" w:hAnsi="宋体"/>
        </w:rPr>
        <w:t>设备出现故障时，模块会及时推送故障提示，养殖户可远程查看故障原因，联系技术人员处理，减少现场排查时间。</w:t>
      </w:r>
    </w:p>
    <w:p w14:paraId="7F40C14A">
      <w:pPr>
        <w:pStyle w:val="4"/>
      </w:pPr>
      <w:r>
        <w:t>5.2.5 数据传输与存储模块：保障数据安全，实现数据追溯</w:t>
      </w:r>
    </w:p>
    <w:p w14:paraId="72443A14">
      <w:pPr>
        <w:spacing w:line="360" w:lineRule="auto"/>
        <w:ind w:firstLine="420"/>
        <w:rPr>
          <w:rFonts w:hint="eastAsia" w:ascii="宋体" w:hAnsi="宋体"/>
        </w:rPr>
      </w:pPr>
      <w:r>
        <w:rPr>
          <w:rFonts w:ascii="宋体" w:hAnsi="宋体"/>
        </w:rPr>
        <w:t>该模块由4G/WiFi通信模块、云端存储服务器组成，核心功能是实现数据实时传输、安全存储与历史追溯，实际效能如下：</w:t>
      </w:r>
    </w:p>
    <w:p w14:paraId="3E74F765">
      <w:pPr>
        <w:spacing w:line="360" w:lineRule="auto"/>
        <w:ind w:firstLine="420"/>
        <w:rPr>
          <w:rFonts w:hint="eastAsia" w:ascii="宋体" w:hAnsi="宋体"/>
        </w:rPr>
      </w:pPr>
      <w:r>
        <w:rPr>
          <w:rFonts w:hint="eastAsia" w:ascii="宋体" w:hAnsi="宋体"/>
          <w:b/>
          <w:bCs/>
        </w:rPr>
        <w:t>1）</w:t>
      </w:r>
      <w:r>
        <w:rPr>
          <w:rFonts w:ascii="宋体" w:hAnsi="宋体"/>
          <w:b/>
          <w:bCs/>
        </w:rPr>
        <w:t>传输稳定</w:t>
      </w:r>
      <w:r>
        <w:rPr>
          <w:rFonts w:hint="eastAsia" w:ascii="宋体" w:hAnsi="宋体"/>
          <w:b/>
          <w:bCs/>
          <w:lang w:eastAsia="zh-CN"/>
        </w:rPr>
        <w:t>。</w:t>
      </w:r>
      <w:r>
        <w:rPr>
          <w:rFonts w:ascii="宋体" w:hAnsi="宋体"/>
        </w:rPr>
        <w:t>数据传输成功率达99.2%，即使在信号较弱的虾塘，也能保障图像、分析数据的稳定传输，无数据丢失</w:t>
      </w:r>
      <w:r>
        <w:rPr>
          <w:rFonts w:hint="eastAsia" w:ascii="宋体" w:hAnsi="宋体"/>
        </w:rPr>
        <w:t>。</w:t>
      </w:r>
    </w:p>
    <w:p w14:paraId="2843A759">
      <w:pPr>
        <w:spacing w:line="360" w:lineRule="auto"/>
        <w:ind w:firstLine="420"/>
        <w:rPr>
          <w:rFonts w:hint="eastAsia" w:ascii="宋体" w:hAnsi="宋体"/>
        </w:rPr>
      </w:pPr>
      <w:r>
        <w:rPr>
          <w:rFonts w:hint="eastAsia" w:ascii="宋体" w:hAnsi="宋体"/>
          <w:b/>
          <w:bCs/>
        </w:rPr>
        <w:t>2）</w:t>
      </w:r>
      <w:r>
        <w:rPr>
          <w:rFonts w:ascii="宋体" w:hAnsi="宋体"/>
          <w:b/>
          <w:bCs/>
        </w:rPr>
        <w:t>存储安全</w:t>
      </w:r>
      <w:r>
        <w:rPr>
          <w:rFonts w:hint="eastAsia" w:ascii="宋体" w:hAnsi="宋体"/>
          <w:b/>
          <w:bCs/>
          <w:lang w:eastAsia="zh-CN"/>
        </w:rPr>
        <w:t>。</w:t>
      </w:r>
      <w:r>
        <w:rPr>
          <w:rFonts w:ascii="宋体" w:hAnsi="宋体"/>
        </w:rPr>
        <w:t>云端存储容量可满足单台设备1年以上的数据存储需求，数据加密处理，可防止数据泄露、丢失，支持历史数据查询、导出，便于养殖户追溯对虾生长过程</w:t>
      </w:r>
      <w:r>
        <w:rPr>
          <w:rFonts w:hint="eastAsia" w:ascii="宋体" w:hAnsi="宋体"/>
        </w:rPr>
        <w:t>。</w:t>
      </w:r>
    </w:p>
    <w:p w14:paraId="4677CA03">
      <w:pPr>
        <w:spacing w:line="360" w:lineRule="auto"/>
        <w:ind w:firstLine="420"/>
        <w:rPr>
          <w:rFonts w:hint="eastAsia" w:ascii="宋体" w:hAnsi="宋体"/>
        </w:rPr>
      </w:pPr>
      <w:r>
        <w:rPr>
          <w:rFonts w:hint="eastAsia" w:ascii="宋体" w:hAnsi="宋体"/>
          <w:b/>
          <w:bCs/>
        </w:rPr>
        <w:t>3）</w:t>
      </w:r>
      <w:r>
        <w:rPr>
          <w:rFonts w:ascii="宋体" w:hAnsi="宋体"/>
          <w:b/>
          <w:bCs/>
        </w:rPr>
        <w:t>多端同步</w:t>
      </w:r>
      <w:r>
        <w:rPr>
          <w:rFonts w:hint="eastAsia" w:ascii="宋体" w:hAnsi="宋体"/>
          <w:b/>
          <w:bCs/>
          <w:lang w:eastAsia="zh-CN"/>
        </w:rPr>
        <w:t>。</w:t>
      </w:r>
      <w:r>
        <w:rPr>
          <w:rFonts w:ascii="宋体" w:hAnsi="宋体"/>
        </w:rPr>
        <w:t>数据同步至手机、电脑等多终端，养殖户可随时查看、分享数据，也可提供给技术人员、科研机构，为技术指导、科研分析提供支撑。</w:t>
      </w:r>
    </w:p>
    <w:p w14:paraId="7C8DB645">
      <w:pPr>
        <w:spacing w:line="360" w:lineRule="auto"/>
        <w:ind w:firstLine="420"/>
        <w:rPr>
          <w:rFonts w:hint="eastAsia" w:ascii="宋体" w:hAnsi="宋体"/>
        </w:rPr>
      </w:pPr>
      <w:r>
        <w:rPr>
          <w:rFonts w:ascii="宋体" w:hAnsi="宋体"/>
        </w:rPr>
        <w:t>综上，实物系统各功能模块协同运作，实际效能完全贴合对虾养殖场景需求，不仅解决了传统养殖“人工成本高、监测不精准、管理不科学”的核心痛点，还为养殖户提供了精准化、智能化的养殖解决方案，各模块效能相互支撑，形成了“采集-分析-控制-反馈”的闭环，实用性与可操作性极强。</w:t>
      </w:r>
    </w:p>
    <w:p w14:paraId="64A858E3">
      <w:pPr>
        <w:pStyle w:val="3"/>
        <w:rPr>
          <w:rFonts w:hint="eastAsia"/>
        </w:rPr>
      </w:pPr>
      <w:bookmarkStart w:id="29" w:name="_Toc2732"/>
      <w:r>
        <w:t>5.3 项目实际应用</w:t>
      </w:r>
      <w:bookmarkEnd w:id="29"/>
    </w:p>
    <w:p w14:paraId="6676F601">
      <w:pPr>
        <w:pStyle w:val="4"/>
      </w:pPr>
      <w:r>
        <w:t>5.3.1 产品落地</w:t>
      </w:r>
    </w:p>
    <w:p w14:paraId="7CC86CCF">
      <w:pPr>
        <w:spacing w:line="360" w:lineRule="auto"/>
        <w:ind w:firstLine="420"/>
        <w:rPr>
          <w:rFonts w:hint="eastAsia" w:ascii="宋体" w:hAnsi="宋体"/>
        </w:rPr>
      </w:pPr>
      <w:r>
        <w:rPr>
          <w:rFonts w:ascii="宋体" w:hAnsi="宋体"/>
        </w:rPr>
        <w:t>虾塘环境多靠近海边，常年潮湿、盐雾腐蚀性强，且受台风等恶劣天气影响频繁，这对设备的稳定性与可靠性构成了极大的考验。为验证装置在实际应用场景下的表现，在汕尾甲西镇</w:t>
      </w:r>
      <w:r>
        <w:rPr>
          <w:rFonts w:hint="eastAsia" w:ascii="宋体" w:hAnsi="宋体"/>
        </w:rPr>
        <w:t>、大湖镇</w:t>
      </w:r>
      <w:r>
        <w:rPr>
          <w:rFonts w:ascii="宋体" w:hAnsi="宋体"/>
        </w:rPr>
        <w:t>选择了典型养殖户的虾塘开展了实地部署测试。</w:t>
      </w:r>
      <w:r>
        <w:rPr>
          <w:rFonts w:hint="eastAsia" w:ascii="宋体" w:hAnsi="宋体"/>
        </w:rPr>
        <w:t>试点塘口详情如表5-2所示。</w:t>
      </w:r>
    </w:p>
    <w:p w14:paraId="5210A538">
      <w:pPr>
        <w:pStyle w:val="35"/>
        <w:rPr>
          <w:rFonts w:hint="eastAsia"/>
        </w:rPr>
      </w:pPr>
      <w:r>
        <w:rPr>
          <w:rFonts w:hint="eastAsia"/>
        </w:rPr>
        <w:t>表5-2 塘口详细表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992"/>
        <w:gridCol w:w="992"/>
        <w:gridCol w:w="992"/>
        <w:gridCol w:w="993"/>
        <w:gridCol w:w="1417"/>
        <w:gridCol w:w="1134"/>
        <w:gridCol w:w="1281"/>
      </w:tblGrid>
      <w:tr w14:paraId="3321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 w:type="dxa"/>
            <w:vAlign w:val="center"/>
          </w:tcPr>
          <w:p w14:paraId="14FA913B">
            <w:pPr>
              <w:spacing w:line="360" w:lineRule="auto"/>
              <w:jc w:val="center"/>
              <w:rPr>
                <w:rFonts w:hint="eastAsia" w:ascii="宋体" w:hAnsi="宋体"/>
                <w:b/>
                <w:bCs/>
              </w:rPr>
            </w:pPr>
            <w:r>
              <w:rPr>
                <w:rFonts w:hint="eastAsia" w:ascii="宋体" w:hAnsi="宋体"/>
                <w:b/>
                <w:bCs/>
              </w:rPr>
              <w:t>塘口</w:t>
            </w:r>
          </w:p>
        </w:tc>
        <w:tc>
          <w:tcPr>
            <w:tcW w:w="992" w:type="dxa"/>
            <w:vAlign w:val="center"/>
          </w:tcPr>
          <w:p w14:paraId="6BA252E2">
            <w:pPr>
              <w:spacing w:line="360" w:lineRule="auto"/>
              <w:jc w:val="center"/>
              <w:rPr>
                <w:rFonts w:hint="eastAsia" w:ascii="宋体" w:hAnsi="宋体"/>
                <w:b/>
                <w:bCs/>
              </w:rPr>
            </w:pPr>
            <w:r>
              <w:rPr>
                <w:rFonts w:hint="eastAsia" w:ascii="宋体" w:hAnsi="宋体"/>
                <w:b/>
                <w:bCs/>
              </w:rPr>
              <w:t>位置</w:t>
            </w:r>
          </w:p>
        </w:tc>
        <w:tc>
          <w:tcPr>
            <w:tcW w:w="992" w:type="dxa"/>
            <w:vAlign w:val="center"/>
          </w:tcPr>
          <w:p w14:paraId="4D5288C2">
            <w:pPr>
              <w:spacing w:line="360" w:lineRule="auto"/>
              <w:jc w:val="center"/>
              <w:rPr>
                <w:rFonts w:hint="eastAsia" w:ascii="宋体" w:hAnsi="宋体"/>
                <w:b/>
                <w:bCs/>
              </w:rPr>
            </w:pPr>
            <w:r>
              <w:rPr>
                <w:rFonts w:hint="eastAsia" w:ascii="宋体" w:hAnsi="宋体"/>
                <w:b/>
                <w:bCs/>
              </w:rPr>
              <w:t>类型</w:t>
            </w:r>
          </w:p>
        </w:tc>
        <w:tc>
          <w:tcPr>
            <w:tcW w:w="992" w:type="dxa"/>
            <w:vAlign w:val="center"/>
          </w:tcPr>
          <w:p w14:paraId="7255609A">
            <w:pPr>
              <w:spacing w:line="360" w:lineRule="auto"/>
              <w:jc w:val="center"/>
              <w:rPr>
                <w:rFonts w:hint="eastAsia" w:ascii="宋体" w:hAnsi="宋体"/>
                <w:b/>
                <w:bCs/>
              </w:rPr>
            </w:pPr>
            <w:r>
              <w:rPr>
                <w:rFonts w:hint="eastAsia" w:ascii="宋体" w:hAnsi="宋体"/>
                <w:b/>
                <w:bCs/>
              </w:rPr>
              <w:t>面积</w:t>
            </w:r>
          </w:p>
        </w:tc>
        <w:tc>
          <w:tcPr>
            <w:tcW w:w="993" w:type="dxa"/>
            <w:vAlign w:val="center"/>
          </w:tcPr>
          <w:p w14:paraId="5067E3E3">
            <w:pPr>
              <w:spacing w:line="360" w:lineRule="auto"/>
              <w:jc w:val="center"/>
              <w:rPr>
                <w:rFonts w:hint="eastAsia" w:ascii="宋体" w:hAnsi="宋体"/>
                <w:b/>
                <w:bCs/>
              </w:rPr>
            </w:pPr>
            <w:r>
              <w:rPr>
                <w:rFonts w:hint="eastAsia" w:ascii="宋体" w:hAnsi="宋体"/>
                <w:b/>
                <w:bCs/>
              </w:rPr>
              <w:t>水深</w:t>
            </w:r>
          </w:p>
        </w:tc>
        <w:tc>
          <w:tcPr>
            <w:tcW w:w="1417" w:type="dxa"/>
            <w:vAlign w:val="center"/>
          </w:tcPr>
          <w:p w14:paraId="3C9E63B1">
            <w:pPr>
              <w:spacing w:line="360" w:lineRule="auto"/>
              <w:jc w:val="center"/>
              <w:rPr>
                <w:rFonts w:hint="eastAsia" w:ascii="宋体" w:hAnsi="宋体"/>
                <w:b/>
                <w:bCs/>
              </w:rPr>
            </w:pPr>
            <w:r>
              <w:rPr>
                <w:rFonts w:hint="eastAsia" w:ascii="宋体" w:hAnsi="宋体"/>
                <w:b/>
                <w:bCs/>
              </w:rPr>
              <w:t>密度</w:t>
            </w:r>
          </w:p>
        </w:tc>
        <w:tc>
          <w:tcPr>
            <w:tcW w:w="1134" w:type="dxa"/>
            <w:vAlign w:val="center"/>
          </w:tcPr>
          <w:p w14:paraId="23634A2E">
            <w:pPr>
              <w:spacing w:line="360" w:lineRule="auto"/>
              <w:jc w:val="center"/>
              <w:rPr>
                <w:rFonts w:hint="eastAsia" w:ascii="宋体" w:hAnsi="宋体"/>
                <w:b/>
                <w:bCs/>
              </w:rPr>
            </w:pPr>
            <w:r>
              <w:rPr>
                <w:rFonts w:hint="eastAsia" w:ascii="宋体" w:hAnsi="宋体"/>
                <w:b/>
                <w:bCs/>
              </w:rPr>
              <w:t>塘主</w:t>
            </w:r>
          </w:p>
        </w:tc>
        <w:tc>
          <w:tcPr>
            <w:tcW w:w="1281" w:type="dxa"/>
            <w:vAlign w:val="center"/>
          </w:tcPr>
          <w:p w14:paraId="084A25F9">
            <w:pPr>
              <w:spacing w:line="360" w:lineRule="auto"/>
              <w:jc w:val="center"/>
              <w:rPr>
                <w:rFonts w:hint="eastAsia" w:ascii="宋体" w:hAnsi="宋体"/>
                <w:b/>
                <w:bCs/>
              </w:rPr>
            </w:pPr>
            <w:r>
              <w:rPr>
                <w:rFonts w:hint="eastAsia" w:ascii="宋体" w:hAnsi="宋体"/>
                <w:b/>
                <w:bCs/>
              </w:rPr>
              <w:t>养殖年限</w:t>
            </w:r>
          </w:p>
        </w:tc>
      </w:tr>
      <w:tr w14:paraId="60A1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 w:type="dxa"/>
            <w:vAlign w:val="center"/>
          </w:tcPr>
          <w:p w14:paraId="286FFD0E">
            <w:pPr>
              <w:spacing w:line="360" w:lineRule="auto"/>
              <w:jc w:val="center"/>
              <w:rPr>
                <w:rFonts w:hint="eastAsia" w:ascii="宋体" w:hAnsi="宋体"/>
              </w:rPr>
            </w:pPr>
            <w:r>
              <w:rPr>
                <w:rFonts w:hint="eastAsia" w:ascii="宋体" w:hAnsi="宋体"/>
              </w:rPr>
              <w:t>1</w:t>
            </w:r>
          </w:p>
        </w:tc>
        <w:tc>
          <w:tcPr>
            <w:tcW w:w="992" w:type="dxa"/>
            <w:vAlign w:val="center"/>
          </w:tcPr>
          <w:p w14:paraId="6B4BDC39">
            <w:pPr>
              <w:spacing w:line="360" w:lineRule="auto"/>
              <w:jc w:val="center"/>
              <w:rPr>
                <w:rFonts w:hint="eastAsia" w:ascii="宋体" w:hAnsi="宋体"/>
              </w:rPr>
            </w:pPr>
            <w:r>
              <w:rPr>
                <w:rFonts w:hint="eastAsia" w:ascii="宋体" w:hAnsi="宋体"/>
              </w:rPr>
              <w:t>甲西镇</w:t>
            </w:r>
          </w:p>
        </w:tc>
        <w:tc>
          <w:tcPr>
            <w:tcW w:w="992" w:type="dxa"/>
            <w:vAlign w:val="center"/>
          </w:tcPr>
          <w:p w14:paraId="584C6440">
            <w:pPr>
              <w:spacing w:line="360" w:lineRule="auto"/>
              <w:jc w:val="center"/>
              <w:rPr>
                <w:rFonts w:hint="eastAsia" w:ascii="宋体" w:hAnsi="宋体"/>
              </w:rPr>
            </w:pPr>
            <w:r>
              <w:rPr>
                <w:rFonts w:hint="eastAsia" w:ascii="宋体" w:hAnsi="宋体"/>
              </w:rPr>
              <w:t>土塘</w:t>
            </w:r>
          </w:p>
        </w:tc>
        <w:tc>
          <w:tcPr>
            <w:tcW w:w="992" w:type="dxa"/>
            <w:vAlign w:val="center"/>
          </w:tcPr>
          <w:p w14:paraId="05AEDAAC">
            <w:pPr>
              <w:spacing w:line="360" w:lineRule="auto"/>
              <w:jc w:val="center"/>
              <w:rPr>
                <w:rFonts w:hint="eastAsia" w:ascii="宋体" w:hAnsi="宋体"/>
              </w:rPr>
            </w:pPr>
            <w:r>
              <w:rPr>
                <w:rFonts w:hint="eastAsia" w:ascii="宋体" w:hAnsi="宋体"/>
              </w:rPr>
              <w:t>12亩</w:t>
            </w:r>
          </w:p>
        </w:tc>
        <w:tc>
          <w:tcPr>
            <w:tcW w:w="993" w:type="dxa"/>
            <w:vAlign w:val="center"/>
          </w:tcPr>
          <w:p w14:paraId="2007AFC9">
            <w:pPr>
              <w:spacing w:line="360" w:lineRule="auto"/>
              <w:jc w:val="center"/>
              <w:rPr>
                <w:rFonts w:hint="eastAsia" w:ascii="宋体" w:hAnsi="宋体"/>
              </w:rPr>
            </w:pPr>
            <w:r>
              <w:rPr>
                <w:rFonts w:hint="eastAsia" w:ascii="宋体" w:hAnsi="宋体"/>
              </w:rPr>
              <w:t>1.8m</w:t>
            </w:r>
          </w:p>
        </w:tc>
        <w:tc>
          <w:tcPr>
            <w:tcW w:w="1417" w:type="dxa"/>
            <w:vAlign w:val="center"/>
          </w:tcPr>
          <w:p w14:paraId="61EF6771">
            <w:pPr>
              <w:spacing w:line="360" w:lineRule="auto"/>
              <w:jc w:val="center"/>
              <w:rPr>
                <w:rFonts w:hint="eastAsia" w:ascii="宋体" w:hAnsi="宋体"/>
              </w:rPr>
            </w:pPr>
            <w:r>
              <w:rPr>
                <w:rFonts w:hint="eastAsia" w:ascii="宋体" w:hAnsi="宋体"/>
              </w:rPr>
              <w:t>8万尾/亩</w:t>
            </w:r>
          </w:p>
        </w:tc>
        <w:tc>
          <w:tcPr>
            <w:tcW w:w="1134" w:type="dxa"/>
            <w:vAlign w:val="center"/>
          </w:tcPr>
          <w:p w14:paraId="38604772">
            <w:pPr>
              <w:spacing w:line="360" w:lineRule="auto"/>
              <w:jc w:val="center"/>
              <w:rPr>
                <w:rFonts w:hint="eastAsia" w:ascii="宋体" w:hAnsi="宋体"/>
              </w:rPr>
            </w:pPr>
            <w:r>
              <w:rPr>
                <w:rFonts w:hint="eastAsia" w:ascii="宋体" w:hAnsi="宋体"/>
              </w:rPr>
              <w:t>陈某</w:t>
            </w:r>
          </w:p>
        </w:tc>
        <w:tc>
          <w:tcPr>
            <w:tcW w:w="1281" w:type="dxa"/>
            <w:vAlign w:val="center"/>
          </w:tcPr>
          <w:p w14:paraId="43FC7EFF">
            <w:pPr>
              <w:spacing w:line="360" w:lineRule="auto"/>
              <w:jc w:val="center"/>
              <w:rPr>
                <w:rFonts w:hint="eastAsia" w:ascii="宋体" w:hAnsi="宋体"/>
              </w:rPr>
            </w:pPr>
            <w:r>
              <w:rPr>
                <w:rFonts w:hint="eastAsia" w:ascii="宋体" w:hAnsi="宋体"/>
              </w:rPr>
              <w:t>15年</w:t>
            </w:r>
          </w:p>
        </w:tc>
      </w:tr>
      <w:tr w14:paraId="501C9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 w:type="dxa"/>
            <w:vAlign w:val="center"/>
          </w:tcPr>
          <w:p w14:paraId="3892945A">
            <w:pPr>
              <w:spacing w:line="360" w:lineRule="auto"/>
              <w:jc w:val="center"/>
              <w:rPr>
                <w:rFonts w:hint="eastAsia" w:ascii="宋体" w:hAnsi="宋体"/>
              </w:rPr>
            </w:pPr>
            <w:r>
              <w:rPr>
                <w:rFonts w:hint="eastAsia" w:ascii="宋体" w:hAnsi="宋体"/>
              </w:rPr>
              <w:t>2</w:t>
            </w:r>
          </w:p>
        </w:tc>
        <w:tc>
          <w:tcPr>
            <w:tcW w:w="992" w:type="dxa"/>
            <w:vAlign w:val="center"/>
          </w:tcPr>
          <w:p w14:paraId="6A5223F9">
            <w:pPr>
              <w:spacing w:line="360" w:lineRule="auto"/>
              <w:jc w:val="center"/>
              <w:rPr>
                <w:rFonts w:hint="eastAsia" w:ascii="宋体" w:hAnsi="宋体"/>
              </w:rPr>
            </w:pPr>
            <w:r>
              <w:rPr>
                <w:rFonts w:hint="eastAsia" w:ascii="宋体" w:hAnsi="宋体"/>
              </w:rPr>
              <w:t>甲西镇</w:t>
            </w:r>
          </w:p>
        </w:tc>
        <w:tc>
          <w:tcPr>
            <w:tcW w:w="992" w:type="dxa"/>
            <w:vAlign w:val="center"/>
          </w:tcPr>
          <w:p w14:paraId="6C3AFB25">
            <w:pPr>
              <w:spacing w:line="360" w:lineRule="auto"/>
              <w:jc w:val="center"/>
              <w:rPr>
                <w:rFonts w:hint="eastAsia" w:ascii="宋体" w:hAnsi="宋体"/>
              </w:rPr>
            </w:pPr>
            <w:r>
              <w:rPr>
                <w:rFonts w:hint="eastAsia" w:ascii="宋体" w:hAnsi="宋体"/>
              </w:rPr>
              <w:t>土塘</w:t>
            </w:r>
          </w:p>
        </w:tc>
        <w:tc>
          <w:tcPr>
            <w:tcW w:w="992" w:type="dxa"/>
            <w:vAlign w:val="center"/>
          </w:tcPr>
          <w:p w14:paraId="2DC1A5AA">
            <w:pPr>
              <w:spacing w:line="360" w:lineRule="auto"/>
              <w:jc w:val="center"/>
              <w:rPr>
                <w:rFonts w:hint="eastAsia" w:ascii="宋体" w:hAnsi="宋体"/>
              </w:rPr>
            </w:pPr>
            <w:r>
              <w:rPr>
                <w:rFonts w:hint="eastAsia" w:ascii="宋体" w:hAnsi="宋体"/>
              </w:rPr>
              <w:t>15亩</w:t>
            </w:r>
          </w:p>
        </w:tc>
        <w:tc>
          <w:tcPr>
            <w:tcW w:w="993" w:type="dxa"/>
            <w:vAlign w:val="center"/>
          </w:tcPr>
          <w:p w14:paraId="78FD41E5">
            <w:pPr>
              <w:spacing w:line="360" w:lineRule="auto"/>
              <w:jc w:val="center"/>
              <w:rPr>
                <w:rFonts w:hint="eastAsia" w:ascii="宋体" w:hAnsi="宋体"/>
              </w:rPr>
            </w:pPr>
            <w:r>
              <w:rPr>
                <w:rFonts w:hint="eastAsia" w:ascii="宋体" w:hAnsi="宋体"/>
              </w:rPr>
              <w:t>2.1m</w:t>
            </w:r>
          </w:p>
        </w:tc>
        <w:tc>
          <w:tcPr>
            <w:tcW w:w="1417" w:type="dxa"/>
            <w:vAlign w:val="center"/>
          </w:tcPr>
          <w:p w14:paraId="26D5F7E9">
            <w:pPr>
              <w:spacing w:line="360" w:lineRule="auto"/>
              <w:jc w:val="center"/>
              <w:rPr>
                <w:rFonts w:hint="eastAsia" w:ascii="宋体" w:hAnsi="宋体"/>
              </w:rPr>
            </w:pPr>
            <w:r>
              <w:rPr>
                <w:rFonts w:hint="eastAsia" w:ascii="宋体" w:hAnsi="宋体"/>
              </w:rPr>
              <w:t>10万尾/亩</w:t>
            </w:r>
          </w:p>
        </w:tc>
        <w:tc>
          <w:tcPr>
            <w:tcW w:w="1134" w:type="dxa"/>
            <w:vAlign w:val="center"/>
          </w:tcPr>
          <w:p w14:paraId="79947A16">
            <w:pPr>
              <w:spacing w:line="360" w:lineRule="auto"/>
              <w:jc w:val="center"/>
              <w:rPr>
                <w:rFonts w:hint="eastAsia" w:ascii="宋体" w:hAnsi="宋体"/>
              </w:rPr>
            </w:pPr>
            <w:r>
              <w:rPr>
                <w:rFonts w:hint="eastAsia" w:ascii="宋体" w:hAnsi="宋体"/>
              </w:rPr>
              <w:t>陈某</w:t>
            </w:r>
          </w:p>
        </w:tc>
        <w:tc>
          <w:tcPr>
            <w:tcW w:w="1281" w:type="dxa"/>
            <w:vAlign w:val="center"/>
          </w:tcPr>
          <w:p w14:paraId="5BEC6807">
            <w:pPr>
              <w:spacing w:line="360" w:lineRule="auto"/>
              <w:jc w:val="center"/>
              <w:rPr>
                <w:rFonts w:hint="eastAsia" w:ascii="宋体" w:hAnsi="宋体"/>
              </w:rPr>
            </w:pPr>
            <w:r>
              <w:rPr>
                <w:rFonts w:hint="eastAsia" w:ascii="宋体" w:hAnsi="宋体"/>
              </w:rPr>
              <w:t>15年</w:t>
            </w:r>
          </w:p>
        </w:tc>
      </w:tr>
      <w:tr w14:paraId="0259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 w:type="dxa"/>
            <w:vAlign w:val="center"/>
          </w:tcPr>
          <w:p w14:paraId="73416941">
            <w:pPr>
              <w:spacing w:line="360" w:lineRule="auto"/>
              <w:jc w:val="center"/>
              <w:rPr>
                <w:rFonts w:hint="eastAsia" w:ascii="宋体" w:hAnsi="宋体"/>
              </w:rPr>
            </w:pPr>
            <w:r>
              <w:rPr>
                <w:rFonts w:hint="eastAsia" w:ascii="宋体" w:hAnsi="宋体"/>
              </w:rPr>
              <w:t>3</w:t>
            </w:r>
          </w:p>
        </w:tc>
        <w:tc>
          <w:tcPr>
            <w:tcW w:w="992" w:type="dxa"/>
            <w:vAlign w:val="center"/>
          </w:tcPr>
          <w:p w14:paraId="2F6FCA2A">
            <w:pPr>
              <w:spacing w:line="360" w:lineRule="auto"/>
              <w:jc w:val="center"/>
              <w:rPr>
                <w:rFonts w:hint="eastAsia" w:ascii="宋体" w:hAnsi="宋体"/>
              </w:rPr>
            </w:pPr>
            <w:r>
              <w:rPr>
                <w:rFonts w:hint="eastAsia" w:ascii="宋体" w:hAnsi="宋体"/>
              </w:rPr>
              <w:t>甲西镇</w:t>
            </w:r>
          </w:p>
        </w:tc>
        <w:tc>
          <w:tcPr>
            <w:tcW w:w="992" w:type="dxa"/>
            <w:vAlign w:val="center"/>
          </w:tcPr>
          <w:p w14:paraId="6EAB884B">
            <w:pPr>
              <w:spacing w:line="360" w:lineRule="auto"/>
              <w:jc w:val="center"/>
              <w:rPr>
                <w:rFonts w:hint="eastAsia" w:ascii="宋体" w:hAnsi="宋体"/>
              </w:rPr>
            </w:pPr>
            <w:r>
              <w:rPr>
                <w:rFonts w:hint="eastAsia" w:ascii="宋体" w:hAnsi="宋体"/>
              </w:rPr>
              <w:t>土塘</w:t>
            </w:r>
          </w:p>
        </w:tc>
        <w:tc>
          <w:tcPr>
            <w:tcW w:w="992" w:type="dxa"/>
            <w:vAlign w:val="center"/>
          </w:tcPr>
          <w:p w14:paraId="459899AF">
            <w:pPr>
              <w:spacing w:line="360" w:lineRule="auto"/>
              <w:jc w:val="center"/>
              <w:rPr>
                <w:rFonts w:hint="eastAsia" w:ascii="宋体" w:hAnsi="宋体"/>
              </w:rPr>
            </w:pPr>
            <w:r>
              <w:rPr>
                <w:rFonts w:hint="eastAsia" w:ascii="宋体" w:hAnsi="宋体"/>
              </w:rPr>
              <w:t>10亩</w:t>
            </w:r>
          </w:p>
        </w:tc>
        <w:tc>
          <w:tcPr>
            <w:tcW w:w="993" w:type="dxa"/>
            <w:vAlign w:val="center"/>
          </w:tcPr>
          <w:p w14:paraId="0A4CB2E8">
            <w:pPr>
              <w:spacing w:line="360" w:lineRule="auto"/>
              <w:jc w:val="center"/>
              <w:rPr>
                <w:rFonts w:hint="eastAsia" w:ascii="宋体" w:hAnsi="宋体"/>
              </w:rPr>
            </w:pPr>
            <w:r>
              <w:rPr>
                <w:rFonts w:hint="eastAsia" w:ascii="宋体" w:hAnsi="宋体"/>
              </w:rPr>
              <w:t>1.7m</w:t>
            </w:r>
          </w:p>
        </w:tc>
        <w:tc>
          <w:tcPr>
            <w:tcW w:w="1417" w:type="dxa"/>
            <w:vAlign w:val="center"/>
          </w:tcPr>
          <w:p w14:paraId="3B782A13">
            <w:pPr>
              <w:spacing w:line="360" w:lineRule="auto"/>
              <w:jc w:val="center"/>
              <w:rPr>
                <w:rFonts w:hint="eastAsia" w:ascii="宋体" w:hAnsi="宋体"/>
              </w:rPr>
            </w:pPr>
            <w:r>
              <w:rPr>
                <w:rFonts w:hint="eastAsia" w:ascii="宋体" w:hAnsi="宋体"/>
              </w:rPr>
              <w:t>6万尾/亩</w:t>
            </w:r>
          </w:p>
        </w:tc>
        <w:tc>
          <w:tcPr>
            <w:tcW w:w="1134" w:type="dxa"/>
            <w:vAlign w:val="center"/>
          </w:tcPr>
          <w:p w14:paraId="0BF2F2CC">
            <w:pPr>
              <w:spacing w:line="360" w:lineRule="auto"/>
              <w:jc w:val="center"/>
              <w:rPr>
                <w:rFonts w:hint="eastAsia" w:ascii="宋体" w:hAnsi="宋体"/>
              </w:rPr>
            </w:pPr>
            <w:r>
              <w:rPr>
                <w:rFonts w:hint="eastAsia" w:ascii="宋体" w:hAnsi="宋体"/>
              </w:rPr>
              <w:t>李某</w:t>
            </w:r>
          </w:p>
        </w:tc>
        <w:tc>
          <w:tcPr>
            <w:tcW w:w="1281" w:type="dxa"/>
            <w:vAlign w:val="center"/>
          </w:tcPr>
          <w:p w14:paraId="4E77E2D7">
            <w:pPr>
              <w:spacing w:line="360" w:lineRule="auto"/>
              <w:jc w:val="center"/>
              <w:rPr>
                <w:rFonts w:hint="eastAsia" w:ascii="宋体" w:hAnsi="宋体"/>
              </w:rPr>
            </w:pPr>
            <w:r>
              <w:rPr>
                <w:rFonts w:hint="eastAsia" w:ascii="宋体" w:hAnsi="宋体"/>
              </w:rPr>
              <w:t>10年</w:t>
            </w:r>
          </w:p>
        </w:tc>
      </w:tr>
      <w:tr w14:paraId="540A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 w:type="dxa"/>
            <w:vAlign w:val="center"/>
          </w:tcPr>
          <w:p w14:paraId="32E23AE6">
            <w:pPr>
              <w:spacing w:line="360" w:lineRule="auto"/>
              <w:jc w:val="center"/>
              <w:rPr>
                <w:rFonts w:hint="eastAsia" w:ascii="宋体" w:hAnsi="宋体"/>
              </w:rPr>
            </w:pPr>
            <w:r>
              <w:rPr>
                <w:rFonts w:hint="eastAsia" w:ascii="宋体" w:hAnsi="宋体"/>
              </w:rPr>
              <w:t>4</w:t>
            </w:r>
          </w:p>
        </w:tc>
        <w:tc>
          <w:tcPr>
            <w:tcW w:w="992" w:type="dxa"/>
            <w:vAlign w:val="center"/>
          </w:tcPr>
          <w:p w14:paraId="2BFA4E0B">
            <w:pPr>
              <w:spacing w:line="360" w:lineRule="auto"/>
              <w:jc w:val="center"/>
              <w:rPr>
                <w:rFonts w:hint="eastAsia" w:ascii="宋体" w:hAnsi="宋体"/>
              </w:rPr>
            </w:pPr>
            <w:r>
              <w:rPr>
                <w:rFonts w:hint="eastAsia" w:ascii="宋体" w:hAnsi="宋体"/>
              </w:rPr>
              <w:t>大湖镇</w:t>
            </w:r>
          </w:p>
        </w:tc>
        <w:tc>
          <w:tcPr>
            <w:tcW w:w="992" w:type="dxa"/>
            <w:vAlign w:val="center"/>
          </w:tcPr>
          <w:p w14:paraId="3C90C73A">
            <w:pPr>
              <w:spacing w:line="360" w:lineRule="auto"/>
              <w:jc w:val="center"/>
              <w:rPr>
                <w:rFonts w:hint="eastAsia" w:ascii="宋体" w:hAnsi="宋体"/>
              </w:rPr>
            </w:pPr>
            <w:r>
              <w:rPr>
                <w:rFonts w:hint="eastAsia" w:ascii="宋体" w:hAnsi="宋体"/>
              </w:rPr>
              <w:t>高位塘</w:t>
            </w:r>
          </w:p>
        </w:tc>
        <w:tc>
          <w:tcPr>
            <w:tcW w:w="992" w:type="dxa"/>
            <w:vAlign w:val="center"/>
          </w:tcPr>
          <w:p w14:paraId="1937BDA3">
            <w:pPr>
              <w:spacing w:line="360" w:lineRule="auto"/>
              <w:jc w:val="center"/>
              <w:rPr>
                <w:rFonts w:hint="eastAsia" w:ascii="宋体" w:hAnsi="宋体"/>
              </w:rPr>
            </w:pPr>
            <w:r>
              <w:rPr>
                <w:rFonts w:hint="eastAsia" w:ascii="宋体" w:hAnsi="宋体"/>
              </w:rPr>
              <w:t>5亩</w:t>
            </w:r>
          </w:p>
        </w:tc>
        <w:tc>
          <w:tcPr>
            <w:tcW w:w="993" w:type="dxa"/>
            <w:vAlign w:val="center"/>
          </w:tcPr>
          <w:p w14:paraId="0A72C739">
            <w:pPr>
              <w:spacing w:line="360" w:lineRule="auto"/>
              <w:jc w:val="center"/>
              <w:rPr>
                <w:rFonts w:hint="eastAsia" w:ascii="宋体" w:hAnsi="宋体"/>
              </w:rPr>
            </w:pPr>
            <w:r>
              <w:rPr>
                <w:rFonts w:hint="eastAsia" w:ascii="宋体" w:hAnsi="宋体"/>
              </w:rPr>
              <w:t>1.3m</w:t>
            </w:r>
          </w:p>
        </w:tc>
        <w:tc>
          <w:tcPr>
            <w:tcW w:w="1417" w:type="dxa"/>
            <w:vAlign w:val="center"/>
          </w:tcPr>
          <w:p w14:paraId="7051813D">
            <w:pPr>
              <w:spacing w:line="360" w:lineRule="auto"/>
              <w:jc w:val="center"/>
              <w:rPr>
                <w:rFonts w:hint="eastAsia" w:ascii="宋体" w:hAnsi="宋体"/>
              </w:rPr>
            </w:pPr>
            <w:r>
              <w:rPr>
                <w:rFonts w:hint="eastAsia" w:ascii="宋体" w:hAnsi="宋体"/>
              </w:rPr>
              <w:t>15万尾/亩</w:t>
            </w:r>
          </w:p>
        </w:tc>
        <w:tc>
          <w:tcPr>
            <w:tcW w:w="1134" w:type="dxa"/>
            <w:vAlign w:val="center"/>
          </w:tcPr>
          <w:p w14:paraId="01D7EF75">
            <w:pPr>
              <w:spacing w:line="360" w:lineRule="auto"/>
              <w:jc w:val="center"/>
              <w:rPr>
                <w:rFonts w:hint="eastAsia" w:ascii="宋体" w:hAnsi="宋体"/>
              </w:rPr>
            </w:pPr>
            <w:r>
              <w:rPr>
                <w:rFonts w:hint="eastAsia" w:ascii="宋体" w:hAnsi="宋体"/>
              </w:rPr>
              <w:t>林某</w:t>
            </w:r>
          </w:p>
        </w:tc>
        <w:tc>
          <w:tcPr>
            <w:tcW w:w="1281" w:type="dxa"/>
            <w:vAlign w:val="center"/>
          </w:tcPr>
          <w:p w14:paraId="6727B38D">
            <w:pPr>
              <w:spacing w:line="360" w:lineRule="auto"/>
              <w:jc w:val="center"/>
              <w:rPr>
                <w:rFonts w:hint="eastAsia" w:ascii="宋体" w:hAnsi="宋体"/>
              </w:rPr>
            </w:pPr>
            <w:r>
              <w:rPr>
                <w:rFonts w:hint="eastAsia" w:ascii="宋体" w:hAnsi="宋体"/>
              </w:rPr>
              <w:t>8年</w:t>
            </w:r>
          </w:p>
        </w:tc>
      </w:tr>
      <w:tr w14:paraId="456C6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 w:type="dxa"/>
            <w:vAlign w:val="center"/>
          </w:tcPr>
          <w:p w14:paraId="23156C08">
            <w:pPr>
              <w:spacing w:line="360" w:lineRule="auto"/>
              <w:jc w:val="center"/>
              <w:rPr>
                <w:rFonts w:hint="eastAsia" w:ascii="宋体" w:hAnsi="宋体"/>
              </w:rPr>
            </w:pPr>
            <w:r>
              <w:rPr>
                <w:rFonts w:hint="eastAsia" w:ascii="宋体" w:hAnsi="宋体"/>
              </w:rPr>
              <w:t>5</w:t>
            </w:r>
          </w:p>
        </w:tc>
        <w:tc>
          <w:tcPr>
            <w:tcW w:w="992" w:type="dxa"/>
            <w:vAlign w:val="center"/>
          </w:tcPr>
          <w:p w14:paraId="07DE20F6">
            <w:pPr>
              <w:spacing w:line="360" w:lineRule="auto"/>
              <w:jc w:val="center"/>
              <w:rPr>
                <w:rFonts w:hint="eastAsia" w:ascii="宋体" w:hAnsi="宋体"/>
              </w:rPr>
            </w:pPr>
            <w:r>
              <w:rPr>
                <w:rFonts w:hint="eastAsia" w:ascii="宋体" w:hAnsi="宋体"/>
              </w:rPr>
              <w:t>大湖镇</w:t>
            </w:r>
          </w:p>
        </w:tc>
        <w:tc>
          <w:tcPr>
            <w:tcW w:w="992" w:type="dxa"/>
            <w:vAlign w:val="center"/>
          </w:tcPr>
          <w:p w14:paraId="6FA33DBA">
            <w:pPr>
              <w:spacing w:line="360" w:lineRule="auto"/>
              <w:jc w:val="center"/>
              <w:rPr>
                <w:rFonts w:hint="eastAsia" w:ascii="宋体" w:hAnsi="宋体"/>
              </w:rPr>
            </w:pPr>
            <w:r>
              <w:rPr>
                <w:rFonts w:hint="eastAsia" w:ascii="宋体" w:hAnsi="宋体"/>
              </w:rPr>
              <w:t>高位塘</w:t>
            </w:r>
          </w:p>
        </w:tc>
        <w:tc>
          <w:tcPr>
            <w:tcW w:w="992" w:type="dxa"/>
            <w:vAlign w:val="center"/>
          </w:tcPr>
          <w:p w14:paraId="648409E5">
            <w:pPr>
              <w:spacing w:line="360" w:lineRule="auto"/>
              <w:jc w:val="center"/>
              <w:rPr>
                <w:rFonts w:hint="eastAsia" w:ascii="宋体" w:hAnsi="宋体"/>
              </w:rPr>
            </w:pPr>
            <w:r>
              <w:rPr>
                <w:rFonts w:hint="eastAsia" w:ascii="宋体" w:hAnsi="宋体"/>
              </w:rPr>
              <w:t>6亩</w:t>
            </w:r>
          </w:p>
        </w:tc>
        <w:tc>
          <w:tcPr>
            <w:tcW w:w="993" w:type="dxa"/>
            <w:vAlign w:val="center"/>
          </w:tcPr>
          <w:p w14:paraId="387C83D0">
            <w:pPr>
              <w:spacing w:line="360" w:lineRule="auto"/>
              <w:jc w:val="center"/>
              <w:rPr>
                <w:rFonts w:hint="eastAsia" w:ascii="宋体" w:hAnsi="宋体"/>
              </w:rPr>
            </w:pPr>
            <w:r>
              <w:rPr>
                <w:rFonts w:hint="eastAsia" w:ascii="宋体" w:hAnsi="宋体"/>
              </w:rPr>
              <w:t>1.3m</w:t>
            </w:r>
          </w:p>
        </w:tc>
        <w:tc>
          <w:tcPr>
            <w:tcW w:w="1417" w:type="dxa"/>
            <w:vAlign w:val="center"/>
          </w:tcPr>
          <w:p w14:paraId="1BD99270">
            <w:pPr>
              <w:spacing w:line="360" w:lineRule="auto"/>
              <w:jc w:val="center"/>
              <w:rPr>
                <w:rFonts w:hint="eastAsia" w:ascii="宋体" w:hAnsi="宋体"/>
              </w:rPr>
            </w:pPr>
            <w:r>
              <w:rPr>
                <w:rFonts w:hint="eastAsia" w:ascii="宋体" w:hAnsi="宋体"/>
              </w:rPr>
              <w:t>13万尾/亩</w:t>
            </w:r>
          </w:p>
        </w:tc>
        <w:tc>
          <w:tcPr>
            <w:tcW w:w="1134" w:type="dxa"/>
            <w:vAlign w:val="center"/>
          </w:tcPr>
          <w:p w14:paraId="04D39E4B">
            <w:pPr>
              <w:spacing w:line="360" w:lineRule="auto"/>
              <w:jc w:val="center"/>
              <w:rPr>
                <w:rFonts w:hint="eastAsia" w:ascii="宋体" w:hAnsi="宋体"/>
              </w:rPr>
            </w:pPr>
            <w:r>
              <w:rPr>
                <w:rFonts w:hint="eastAsia" w:ascii="宋体" w:hAnsi="宋体"/>
              </w:rPr>
              <w:t>林某</w:t>
            </w:r>
          </w:p>
        </w:tc>
        <w:tc>
          <w:tcPr>
            <w:tcW w:w="1281" w:type="dxa"/>
            <w:vAlign w:val="center"/>
          </w:tcPr>
          <w:p w14:paraId="5CB9A8F3">
            <w:pPr>
              <w:spacing w:line="360" w:lineRule="auto"/>
              <w:jc w:val="center"/>
              <w:rPr>
                <w:rFonts w:hint="eastAsia" w:ascii="宋体" w:hAnsi="宋体"/>
              </w:rPr>
            </w:pPr>
            <w:r>
              <w:rPr>
                <w:rFonts w:hint="eastAsia" w:ascii="宋体" w:hAnsi="宋体"/>
              </w:rPr>
              <w:t>8年</w:t>
            </w:r>
          </w:p>
        </w:tc>
      </w:tr>
    </w:tbl>
    <w:p w14:paraId="30034958">
      <w:pPr>
        <w:spacing w:line="360" w:lineRule="auto"/>
        <w:ind w:firstLine="420"/>
        <w:rPr>
          <w:rFonts w:hint="eastAsia" w:ascii="宋体" w:hAnsi="宋体"/>
        </w:rPr>
      </w:pPr>
      <w:r>
        <w:rPr>
          <w:rFonts w:ascii="宋体" w:hAnsi="宋体"/>
        </w:rPr>
        <w:t>测试期间，装置在复杂环境下基本运行稳定，整体表现良好，验证了其在真实养殖场景中的可行性</w:t>
      </w:r>
      <w:r>
        <w:rPr>
          <w:rFonts w:hint="eastAsia" w:ascii="宋体" w:hAnsi="宋体"/>
        </w:rPr>
        <w:t>。</w:t>
      </w:r>
    </w:p>
    <w:p w14:paraId="09219076">
      <w:pPr>
        <w:spacing w:line="360" w:lineRule="auto"/>
        <w:ind w:firstLine="420"/>
        <w:rPr>
          <w:rFonts w:hint="eastAsia" w:ascii="宋体" w:hAnsi="宋体"/>
        </w:rPr>
      </w:pPr>
      <w:r>
        <w:rPr>
          <w:rFonts w:ascii="宋体" w:hAnsi="宋体"/>
        </w:rPr>
        <w:t>养殖户结合实际生产经验提出了许多宝贵建议，这些来自一线的反馈为后续的产品优化和功能改进提供了重要参考。下一步，将围绕这些建议，进一步优化改进装置。装置部署试</w:t>
      </w:r>
      <w:r>
        <w:rPr>
          <w:rFonts w:hint="eastAsia" w:ascii="宋体" w:hAnsi="宋体"/>
        </w:rPr>
        <w:t>用</w:t>
      </w:r>
      <w:r>
        <w:rPr>
          <w:rFonts w:ascii="宋体" w:hAnsi="宋体"/>
        </w:rPr>
        <w:t>如图5-1、图5-2</w:t>
      </w:r>
      <w:r>
        <w:rPr>
          <w:rFonts w:hint="eastAsia" w:ascii="宋体" w:hAnsi="宋体"/>
        </w:rPr>
        <w:t>、图5-3</w:t>
      </w:r>
      <w:r>
        <w:rPr>
          <w:rFonts w:ascii="宋体" w:hAnsi="宋体"/>
        </w:rPr>
        <w:t>所示。</w:t>
      </w:r>
    </w:p>
    <w:p w14:paraId="67AFAA06">
      <w:pPr>
        <w:spacing w:line="360" w:lineRule="auto"/>
        <w:jc w:val="center"/>
        <w:rPr>
          <w:rFonts w:hint="eastAsia" w:ascii="宋体" w:hAnsi="宋体"/>
        </w:rPr>
      </w:pPr>
      <w:r>
        <w:rPr>
          <w:rFonts w:ascii="宋体" w:hAnsi="宋体"/>
        </w:rPr>
        <w:drawing>
          <wp:inline distT="0" distB="0" distL="0" distR="0">
            <wp:extent cx="5387340" cy="3018790"/>
            <wp:effectExtent l="0" t="0" r="3810" b="0"/>
            <wp:docPr id="13986430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43086" name="图片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402107" cy="3027312"/>
                    </a:xfrm>
                    <a:prstGeom prst="rect">
                      <a:avLst/>
                    </a:prstGeom>
                    <a:noFill/>
                    <a:ln>
                      <a:noFill/>
                    </a:ln>
                  </pic:spPr>
                </pic:pic>
              </a:graphicData>
            </a:graphic>
          </wp:inline>
        </w:drawing>
      </w:r>
    </w:p>
    <w:p w14:paraId="591A99FF">
      <w:pPr>
        <w:pStyle w:val="35"/>
        <w:rPr>
          <w:rFonts w:hint="eastAsia"/>
        </w:rPr>
      </w:pPr>
      <w:r>
        <w:t>图5-1 汕尾</w:t>
      </w:r>
      <w:r>
        <w:rPr>
          <w:rFonts w:hint="eastAsia"/>
        </w:rPr>
        <w:t>甲西镇</w:t>
      </w:r>
      <w:r>
        <w:t>某养殖户池塘</w:t>
      </w:r>
      <w:r>
        <w:rPr>
          <w:rFonts w:hint="eastAsia"/>
        </w:rPr>
        <w:t>试用</w:t>
      </w:r>
      <w:r>
        <w:t>图</w:t>
      </w:r>
      <w:r>
        <w:rPr>
          <w:rFonts w:hint="eastAsia"/>
        </w:rPr>
        <w:t>1</w:t>
      </w:r>
    </w:p>
    <w:p w14:paraId="6C92A21A">
      <w:pPr>
        <w:spacing w:line="360" w:lineRule="auto"/>
        <w:rPr>
          <w:rFonts w:hint="eastAsia" w:ascii="宋体" w:hAnsi="宋体"/>
        </w:rPr>
      </w:pPr>
      <w:r>
        <w:drawing>
          <wp:inline distT="0" distB="0" distL="0" distR="0">
            <wp:extent cx="5273675" cy="3724275"/>
            <wp:effectExtent l="0" t="0" r="3175" b="9525"/>
            <wp:docPr id="25" name="图片 1" descr="甲西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descr="甲西镇"/>
                    <pic:cNvPicPr>
                      <a:picLocks noChangeAspect="1"/>
                    </pic:cNvPicPr>
                  </pic:nvPicPr>
                  <pic:blipFill>
                    <a:blip r:embed="rId52"/>
                    <a:stretch>
                      <a:fillRect/>
                    </a:stretch>
                  </pic:blipFill>
                  <pic:spPr>
                    <a:xfrm>
                      <a:off x="0" y="0"/>
                      <a:ext cx="5273675" cy="3724275"/>
                    </a:xfrm>
                    <a:prstGeom prst="rect">
                      <a:avLst/>
                    </a:prstGeom>
                  </pic:spPr>
                </pic:pic>
              </a:graphicData>
            </a:graphic>
          </wp:inline>
        </w:drawing>
      </w:r>
    </w:p>
    <w:p w14:paraId="5061B0D0">
      <w:pPr>
        <w:pStyle w:val="35"/>
        <w:rPr>
          <w:rFonts w:hint="eastAsia"/>
        </w:rPr>
      </w:pPr>
      <w:r>
        <w:t>图5-2 汕尾</w:t>
      </w:r>
      <w:r>
        <w:rPr>
          <w:rFonts w:hint="eastAsia"/>
        </w:rPr>
        <w:t>甲西镇</w:t>
      </w:r>
      <w:r>
        <w:t>某养殖户池塘试</w:t>
      </w:r>
      <w:r>
        <w:rPr>
          <w:rFonts w:hint="eastAsia"/>
        </w:rPr>
        <w:t>用</w:t>
      </w:r>
      <w:r>
        <w:t>图2</w:t>
      </w:r>
    </w:p>
    <w:p w14:paraId="3C3DB6D7">
      <w:pPr>
        <w:rPr>
          <w:rFonts w:hint="eastAsia"/>
        </w:rPr>
      </w:pPr>
      <w:r>
        <w:drawing>
          <wp:inline distT="0" distB="0" distL="0" distR="0">
            <wp:extent cx="5268595" cy="3826510"/>
            <wp:effectExtent l="0" t="0" r="8255" b="2540"/>
            <wp:docPr id="27" name="图片 1" descr="大湖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大湖镇"/>
                    <pic:cNvPicPr>
                      <a:picLocks noChangeAspect="1"/>
                    </pic:cNvPicPr>
                  </pic:nvPicPr>
                  <pic:blipFill>
                    <a:blip r:embed="rId53"/>
                    <a:stretch>
                      <a:fillRect/>
                    </a:stretch>
                  </pic:blipFill>
                  <pic:spPr>
                    <a:xfrm>
                      <a:off x="0" y="0"/>
                      <a:ext cx="5268595" cy="3826510"/>
                    </a:xfrm>
                    <a:prstGeom prst="rect">
                      <a:avLst/>
                    </a:prstGeom>
                  </pic:spPr>
                </pic:pic>
              </a:graphicData>
            </a:graphic>
          </wp:inline>
        </w:drawing>
      </w:r>
    </w:p>
    <w:p w14:paraId="04303EE2">
      <w:pPr>
        <w:pStyle w:val="35"/>
        <w:rPr>
          <w:rFonts w:hint="eastAsia"/>
        </w:rPr>
      </w:pPr>
      <w:r>
        <w:tab/>
      </w:r>
      <w:r>
        <w:rPr>
          <w:rFonts w:hint="eastAsia"/>
        </w:rPr>
        <w:t>图5-3 汕尾大湖镇某养殖户池塘试用图</w:t>
      </w:r>
      <w:bookmarkStart w:id="49" w:name="_GoBack"/>
      <w:bookmarkEnd w:id="49"/>
    </w:p>
    <w:p w14:paraId="4EC8EEA8">
      <w:pPr>
        <w:pStyle w:val="4"/>
      </w:pPr>
      <w:r>
        <w:t>5.3.2行业认可</w:t>
      </w:r>
    </w:p>
    <w:p w14:paraId="0D788DBC">
      <w:pPr>
        <w:spacing w:line="360" w:lineRule="auto"/>
        <w:ind w:firstLine="420"/>
        <w:rPr>
          <w:rFonts w:hint="eastAsia" w:ascii="宋体" w:hAnsi="宋体"/>
        </w:rPr>
      </w:pPr>
      <w:r>
        <w:rPr>
          <w:rFonts w:ascii="宋体" w:hAnsi="宋体"/>
        </w:rPr>
        <w:t>2025年12月12日，2025年广东智慧农业大会在广州国家现代农业产业科技创新中心举行。本项目受邀参展，现场展示了对虾表型无损检测装置的自动采样、实时识别与远程管控功能，获得与会养殖户、农业企业及行业专家的广泛关注。此次成果展示有效提升了项目的市场认知度与品牌影响力，为后续商业化推广及产学研合作奠定了坚实基础。如图5-</w:t>
      </w:r>
      <w:r>
        <w:rPr>
          <w:rFonts w:hint="eastAsia" w:ascii="宋体" w:hAnsi="宋体"/>
        </w:rPr>
        <w:t>4</w:t>
      </w:r>
      <w:r>
        <w:rPr>
          <w:rFonts w:ascii="宋体" w:hAnsi="宋体"/>
        </w:rPr>
        <w:t>所示。</w:t>
      </w:r>
    </w:p>
    <w:p w14:paraId="64E20B95">
      <w:pPr>
        <w:spacing w:line="360" w:lineRule="auto"/>
        <w:jc w:val="center"/>
        <w:rPr>
          <w:rFonts w:hint="eastAsia" w:ascii="宋体" w:hAnsi="宋体"/>
        </w:rPr>
      </w:pPr>
      <w:r>
        <w:rPr>
          <w:rFonts w:ascii="宋体" w:hAnsi="宋体"/>
        </w:rPr>
        <w:drawing>
          <wp:inline distT="0" distB="0" distL="0" distR="0">
            <wp:extent cx="4410710" cy="2940685"/>
            <wp:effectExtent l="0" t="0" r="8890" b="0"/>
            <wp:docPr id="20781991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99185" name="图片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4424784" cy="2949855"/>
                    </a:xfrm>
                    <a:prstGeom prst="rect">
                      <a:avLst/>
                    </a:prstGeom>
                    <a:noFill/>
                    <a:ln>
                      <a:noFill/>
                    </a:ln>
                  </pic:spPr>
                </pic:pic>
              </a:graphicData>
            </a:graphic>
          </wp:inline>
        </w:drawing>
      </w:r>
    </w:p>
    <w:p w14:paraId="4EE34C5D">
      <w:pPr>
        <w:pStyle w:val="35"/>
        <w:rPr>
          <w:rFonts w:hint="eastAsia"/>
        </w:rPr>
      </w:pPr>
      <w:r>
        <w:t>图5-</w:t>
      </w:r>
      <w:r>
        <w:rPr>
          <w:rFonts w:hint="eastAsia"/>
        </w:rPr>
        <w:t xml:space="preserve">4 </w:t>
      </w:r>
      <w:r>
        <w:t>现场展示图</w:t>
      </w:r>
    </w:p>
    <w:p w14:paraId="669CC187">
      <w:pPr>
        <w:spacing w:line="360" w:lineRule="auto"/>
        <w:rPr>
          <w:rFonts w:hint="eastAsia" w:ascii="宋体" w:hAnsi="宋体"/>
        </w:rPr>
      </w:pPr>
      <w:r>
        <w:rPr>
          <w:rFonts w:ascii="宋体" w:hAnsi="宋体"/>
        </w:rPr>
        <w:tab/>
      </w:r>
      <w:r>
        <w:rPr>
          <w:rFonts w:hint="eastAsia" w:ascii="宋体" w:hAnsi="宋体"/>
        </w:rPr>
        <w:t>2026年4月，受邀参加“挑战杯”大学生创业竞赛路演。如图5-5所示。</w:t>
      </w:r>
    </w:p>
    <w:p w14:paraId="4E3C2921">
      <w:pPr>
        <w:jc w:val="center"/>
        <w:rPr>
          <w:rFonts w:hint="eastAsia"/>
        </w:rPr>
      </w:pPr>
      <w:r>
        <w:drawing>
          <wp:inline distT="0" distB="0" distL="0" distR="0">
            <wp:extent cx="4505960" cy="3003550"/>
            <wp:effectExtent l="0" t="0" r="889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515891" cy="3010594"/>
                    </a:xfrm>
                    <a:prstGeom prst="rect">
                      <a:avLst/>
                    </a:prstGeom>
                  </pic:spPr>
                </pic:pic>
              </a:graphicData>
            </a:graphic>
          </wp:inline>
        </w:drawing>
      </w:r>
    </w:p>
    <w:p w14:paraId="6E574876">
      <w:pPr>
        <w:pStyle w:val="35"/>
      </w:pPr>
      <w:r>
        <w:t>图5-</w:t>
      </w:r>
      <w:r>
        <w:rPr>
          <w:rFonts w:hint="eastAsia"/>
        </w:rPr>
        <w:t>5</w:t>
      </w:r>
      <w:r>
        <w:t xml:space="preserve"> “挑战杯”大学生创业竞赛路演现场图</w:t>
      </w:r>
    </w:p>
    <w:p w14:paraId="00F56195">
      <w:pPr>
        <w:pStyle w:val="4"/>
      </w:pPr>
      <w:r>
        <w:t>5.3.3 应用效果</w:t>
      </w:r>
    </w:p>
    <w:p w14:paraId="60AD43C7">
      <w:pPr>
        <w:spacing w:line="360" w:lineRule="auto"/>
        <w:ind w:firstLine="420"/>
        <w:rPr>
          <w:rFonts w:hint="eastAsia" w:ascii="宋体" w:hAnsi="宋体"/>
        </w:rPr>
      </w:pPr>
      <w:r>
        <w:rPr>
          <w:rFonts w:ascii="宋体" w:hAnsi="宋体"/>
        </w:rPr>
        <w:t>应用前后效果对比明显，</w:t>
      </w:r>
      <w:r>
        <w:rPr>
          <w:rFonts w:hint="eastAsia" w:ascii="宋体" w:hAnsi="宋体"/>
        </w:rPr>
        <w:t>如</w:t>
      </w:r>
      <w:r>
        <w:rPr>
          <w:rFonts w:ascii="宋体" w:hAnsi="宋体"/>
        </w:rPr>
        <w:t>表</w:t>
      </w:r>
      <w:r>
        <w:rPr>
          <w:rFonts w:hint="eastAsia" w:ascii="宋体" w:hAnsi="宋体"/>
        </w:rPr>
        <w:t>5-3所示</w:t>
      </w:r>
      <w:r>
        <w:rPr>
          <w:rFonts w:ascii="宋体" w:hAnsi="宋体"/>
        </w:rPr>
        <w:t>。</w:t>
      </w:r>
    </w:p>
    <w:p w14:paraId="720E2167">
      <w:pPr>
        <w:pStyle w:val="35"/>
        <w:rPr>
          <w:rFonts w:hint="eastAsia"/>
        </w:rPr>
      </w:pPr>
      <w:r>
        <w:t>表5-</w:t>
      </w:r>
      <w:r>
        <w:rPr>
          <w:rFonts w:hint="eastAsia"/>
        </w:rPr>
        <w:t>3</w:t>
      </w:r>
      <w:r>
        <w:t xml:space="preserve"> 应用效果对比表</w:t>
      </w:r>
    </w:p>
    <w:tbl>
      <w:tblPr>
        <w:tblStyle w:val="18"/>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3316"/>
        <w:gridCol w:w="2367"/>
        <w:gridCol w:w="1616"/>
      </w:tblGrid>
      <w:tr w14:paraId="3C8C7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88" w:type="dxa"/>
            <w:tcBorders>
              <w:top w:val="single" w:color="000000" w:sz="6" w:space="0"/>
              <w:left w:val="single" w:color="000000" w:sz="6" w:space="0"/>
              <w:bottom w:val="single" w:color="999999" w:sz="6" w:space="0"/>
              <w:right w:val="single" w:color="999999" w:sz="6" w:space="0"/>
            </w:tcBorders>
            <w:shd w:val="clear" w:color="auto" w:fill="FFFFFF"/>
            <w:vAlign w:val="center"/>
          </w:tcPr>
          <w:p w14:paraId="2324583E">
            <w:pPr>
              <w:jc w:val="center"/>
              <w:rPr>
                <w:rFonts w:hint="eastAsia" w:ascii="宋体" w:hAnsi="宋体"/>
                <w:b/>
                <w:bCs/>
                <w:szCs w:val="24"/>
              </w:rPr>
            </w:pPr>
            <w:r>
              <w:rPr>
                <w:rFonts w:ascii="宋体" w:hAnsi="宋体"/>
                <w:b/>
                <w:bCs/>
                <w:szCs w:val="24"/>
              </w:rPr>
              <w:t>项目</w:t>
            </w:r>
          </w:p>
        </w:tc>
        <w:tc>
          <w:tcPr>
            <w:tcW w:w="3090" w:type="dxa"/>
            <w:tcBorders>
              <w:top w:val="single" w:color="000000" w:sz="6" w:space="0"/>
              <w:left w:val="nil"/>
              <w:bottom w:val="single" w:color="999999" w:sz="6" w:space="0"/>
              <w:right w:val="single" w:color="999999" w:sz="6" w:space="0"/>
            </w:tcBorders>
            <w:shd w:val="clear" w:color="auto" w:fill="FFFFFF"/>
            <w:vAlign w:val="center"/>
          </w:tcPr>
          <w:p w14:paraId="445A04AF">
            <w:pPr>
              <w:jc w:val="center"/>
              <w:rPr>
                <w:rFonts w:hint="eastAsia" w:ascii="宋体" w:hAnsi="宋体"/>
                <w:b/>
                <w:bCs/>
                <w:szCs w:val="24"/>
              </w:rPr>
            </w:pPr>
            <w:r>
              <w:rPr>
                <w:rFonts w:ascii="宋体" w:hAnsi="宋体"/>
                <w:b/>
                <w:bCs/>
                <w:szCs w:val="24"/>
              </w:rPr>
              <w:t>传统人工模式</w:t>
            </w:r>
          </w:p>
        </w:tc>
        <w:tc>
          <w:tcPr>
            <w:tcW w:w="2205" w:type="dxa"/>
            <w:tcBorders>
              <w:top w:val="single" w:color="000000" w:sz="6" w:space="0"/>
              <w:left w:val="nil"/>
              <w:bottom w:val="single" w:color="999999" w:sz="6" w:space="0"/>
              <w:right w:val="single" w:color="999999" w:sz="6" w:space="0"/>
            </w:tcBorders>
            <w:shd w:val="clear" w:color="auto" w:fill="FFFFFF"/>
            <w:vAlign w:val="center"/>
          </w:tcPr>
          <w:p w14:paraId="4C729653">
            <w:pPr>
              <w:jc w:val="center"/>
              <w:rPr>
                <w:rFonts w:hint="eastAsia" w:ascii="宋体" w:hAnsi="宋体"/>
                <w:b/>
                <w:bCs/>
                <w:szCs w:val="24"/>
              </w:rPr>
            </w:pPr>
            <w:r>
              <w:rPr>
                <w:rFonts w:ascii="宋体" w:hAnsi="宋体"/>
                <w:b/>
                <w:bCs/>
                <w:szCs w:val="24"/>
              </w:rPr>
              <w:t>本装置模式</w:t>
            </w:r>
          </w:p>
        </w:tc>
        <w:tc>
          <w:tcPr>
            <w:tcW w:w="1506" w:type="dxa"/>
            <w:tcBorders>
              <w:top w:val="single" w:color="000000" w:sz="6" w:space="0"/>
              <w:left w:val="nil"/>
              <w:bottom w:val="single" w:color="999999" w:sz="6" w:space="0"/>
              <w:right w:val="single" w:color="999999" w:sz="6" w:space="0"/>
            </w:tcBorders>
            <w:shd w:val="clear" w:color="auto" w:fill="FFFFFF"/>
            <w:vAlign w:val="center"/>
          </w:tcPr>
          <w:p w14:paraId="62FDC571">
            <w:pPr>
              <w:jc w:val="center"/>
              <w:rPr>
                <w:rFonts w:hint="eastAsia" w:ascii="宋体" w:hAnsi="宋体"/>
                <w:b/>
                <w:bCs/>
                <w:szCs w:val="24"/>
              </w:rPr>
            </w:pPr>
            <w:r>
              <w:rPr>
                <w:rFonts w:ascii="宋体" w:hAnsi="宋体"/>
                <w:b/>
                <w:bCs/>
                <w:szCs w:val="24"/>
              </w:rPr>
              <w:t>降本效果</w:t>
            </w:r>
          </w:p>
        </w:tc>
      </w:tr>
      <w:tr w14:paraId="5BDB3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88" w:type="dxa"/>
            <w:tcBorders>
              <w:top w:val="single" w:color="999999" w:sz="6" w:space="0"/>
              <w:left w:val="single" w:color="000000" w:sz="6" w:space="0"/>
              <w:bottom w:val="single" w:color="999999" w:sz="6" w:space="0"/>
              <w:right w:val="single" w:color="999999" w:sz="6" w:space="0"/>
            </w:tcBorders>
            <w:shd w:val="clear" w:color="auto" w:fill="FFFFFF"/>
            <w:vAlign w:val="center"/>
          </w:tcPr>
          <w:p w14:paraId="72E50905">
            <w:pPr>
              <w:jc w:val="center"/>
              <w:rPr>
                <w:rFonts w:hint="eastAsia" w:ascii="宋体" w:hAnsi="宋体"/>
                <w:szCs w:val="24"/>
              </w:rPr>
            </w:pPr>
            <w:r>
              <w:rPr>
                <w:rFonts w:ascii="宋体" w:hAnsi="宋体"/>
                <w:szCs w:val="24"/>
              </w:rPr>
              <w:t>采样频次</w:t>
            </w:r>
          </w:p>
        </w:tc>
        <w:tc>
          <w:tcPr>
            <w:tcW w:w="3090" w:type="dxa"/>
            <w:tcBorders>
              <w:top w:val="single" w:color="999999" w:sz="6" w:space="0"/>
              <w:left w:val="nil"/>
              <w:bottom w:val="single" w:color="999999" w:sz="6" w:space="0"/>
              <w:right w:val="single" w:color="999999" w:sz="6" w:space="0"/>
            </w:tcBorders>
            <w:shd w:val="clear" w:color="auto" w:fill="FFFFFF"/>
            <w:vAlign w:val="center"/>
          </w:tcPr>
          <w:p w14:paraId="5797ECAA">
            <w:pPr>
              <w:jc w:val="center"/>
              <w:rPr>
                <w:rFonts w:hint="eastAsia" w:ascii="宋体" w:hAnsi="宋体"/>
                <w:szCs w:val="24"/>
              </w:rPr>
            </w:pPr>
            <w:r>
              <w:rPr>
                <w:rFonts w:ascii="宋体" w:hAnsi="宋体"/>
                <w:szCs w:val="24"/>
              </w:rPr>
              <w:t>早中晚各1次，需3人/塘</w:t>
            </w:r>
          </w:p>
        </w:tc>
        <w:tc>
          <w:tcPr>
            <w:tcW w:w="2205" w:type="dxa"/>
            <w:tcBorders>
              <w:top w:val="single" w:color="999999" w:sz="6" w:space="0"/>
              <w:left w:val="nil"/>
              <w:bottom w:val="single" w:color="999999" w:sz="6" w:space="0"/>
              <w:right w:val="single" w:color="999999" w:sz="6" w:space="0"/>
            </w:tcBorders>
            <w:shd w:val="clear" w:color="auto" w:fill="FFFFFF"/>
            <w:vAlign w:val="center"/>
          </w:tcPr>
          <w:p w14:paraId="7A5F2CAA">
            <w:pPr>
              <w:jc w:val="center"/>
              <w:rPr>
                <w:rFonts w:hint="eastAsia" w:ascii="宋体" w:hAnsi="宋体"/>
                <w:szCs w:val="24"/>
              </w:rPr>
            </w:pPr>
            <w:r>
              <w:rPr>
                <w:rFonts w:ascii="宋体" w:hAnsi="宋体"/>
                <w:szCs w:val="24"/>
              </w:rPr>
              <w:t>自动24h按需采样，1人管5塘</w:t>
            </w:r>
          </w:p>
        </w:tc>
        <w:tc>
          <w:tcPr>
            <w:tcW w:w="1506" w:type="dxa"/>
            <w:tcBorders>
              <w:top w:val="single" w:color="999999" w:sz="6" w:space="0"/>
              <w:left w:val="nil"/>
              <w:bottom w:val="single" w:color="999999" w:sz="6" w:space="0"/>
              <w:right w:val="single" w:color="999999" w:sz="6" w:space="0"/>
            </w:tcBorders>
            <w:shd w:val="clear" w:color="auto" w:fill="FFFFFF"/>
            <w:vAlign w:val="center"/>
          </w:tcPr>
          <w:p w14:paraId="30418014">
            <w:pPr>
              <w:jc w:val="center"/>
              <w:rPr>
                <w:rFonts w:hint="eastAsia" w:ascii="宋体" w:hAnsi="宋体"/>
                <w:szCs w:val="24"/>
              </w:rPr>
            </w:pPr>
            <w:r>
              <w:rPr>
                <w:rFonts w:ascii="宋体" w:hAnsi="宋体"/>
                <w:szCs w:val="24"/>
              </w:rPr>
              <w:t>-</w:t>
            </w:r>
          </w:p>
        </w:tc>
      </w:tr>
      <w:tr w14:paraId="3E65C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88" w:type="dxa"/>
            <w:tcBorders>
              <w:top w:val="single" w:color="999999" w:sz="6" w:space="0"/>
              <w:left w:val="single" w:color="000000" w:sz="6" w:space="0"/>
              <w:bottom w:val="single" w:color="999999" w:sz="6" w:space="0"/>
              <w:right w:val="single" w:color="999999" w:sz="6" w:space="0"/>
            </w:tcBorders>
            <w:shd w:val="clear" w:color="auto" w:fill="FFFFFF"/>
            <w:vAlign w:val="center"/>
          </w:tcPr>
          <w:p w14:paraId="05026002">
            <w:pPr>
              <w:jc w:val="center"/>
              <w:rPr>
                <w:rFonts w:hint="eastAsia" w:ascii="宋体" w:hAnsi="宋体"/>
                <w:szCs w:val="24"/>
              </w:rPr>
            </w:pPr>
            <w:r>
              <w:rPr>
                <w:rFonts w:ascii="宋体" w:hAnsi="宋体"/>
                <w:szCs w:val="24"/>
              </w:rPr>
              <w:t>人工投入</w:t>
            </w:r>
          </w:p>
        </w:tc>
        <w:tc>
          <w:tcPr>
            <w:tcW w:w="3090" w:type="dxa"/>
            <w:tcBorders>
              <w:top w:val="single" w:color="999999" w:sz="6" w:space="0"/>
              <w:left w:val="nil"/>
              <w:bottom w:val="single" w:color="999999" w:sz="6" w:space="0"/>
              <w:right w:val="single" w:color="999999" w:sz="6" w:space="0"/>
            </w:tcBorders>
            <w:shd w:val="clear" w:color="auto" w:fill="FFFFFF"/>
            <w:vAlign w:val="center"/>
          </w:tcPr>
          <w:p w14:paraId="4729D88F">
            <w:pPr>
              <w:jc w:val="center"/>
              <w:rPr>
                <w:rFonts w:hint="eastAsia" w:ascii="宋体" w:hAnsi="宋体"/>
                <w:szCs w:val="24"/>
              </w:rPr>
            </w:pPr>
            <w:r>
              <w:rPr>
                <w:rFonts w:ascii="宋体" w:hAnsi="宋体"/>
                <w:szCs w:val="24"/>
              </w:rPr>
              <w:t>450元/天</w:t>
            </w:r>
          </w:p>
          <w:p w14:paraId="2B65C9C1">
            <w:pPr>
              <w:jc w:val="center"/>
              <w:rPr>
                <w:rFonts w:hint="eastAsia" w:ascii="宋体" w:hAnsi="宋体"/>
                <w:szCs w:val="24"/>
              </w:rPr>
            </w:pPr>
            <w:r>
              <w:rPr>
                <w:rFonts w:ascii="宋体" w:hAnsi="宋体"/>
                <w:szCs w:val="24"/>
              </w:rPr>
              <w:t>（3人×150元/天）</w:t>
            </w:r>
          </w:p>
        </w:tc>
        <w:tc>
          <w:tcPr>
            <w:tcW w:w="2205" w:type="dxa"/>
            <w:tcBorders>
              <w:top w:val="single" w:color="999999" w:sz="6" w:space="0"/>
              <w:left w:val="nil"/>
              <w:bottom w:val="single" w:color="999999" w:sz="6" w:space="0"/>
              <w:right w:val="single" w:color="999999" w:sz="6" w:space="0"/>
            </w:tcBorders>
            <w:shd w:val="clear" w:color="auto" w:fill="FFFFFF"/>
            <w:vAlign w:val="center"/>
          </w:tcPr>
          <w:p w14:paraId="7AF9C8DA">
            <w:pPr>
              <w:jc w:val="center"/>
              <w:rPr>
                <w:rFonts w:hint="eastAsia" w:ascii="宋体" w:hAnsi="宋体"/>
                <w:szCs w:val="24"/>
              </w:rPr>
            </w:pPr>
            <w:r>
              <w:rPr>
                <w:rFonts w:ascii="宋体" w:hAnsi="宋体"/>
                <w:szCs w:val="24"/>
              </w:rPr>
              <w:t>150元/天</w:t>
            </w:r>
          </w:p>
          <w:p w14:paraId="5B9B47EF">
            <w:pPr>
              <w:jc w:val="center"/>
              <w:rPr>
                <w:rFonts w:hint="eastAsia" w:ascii="宋体" w:hAnsi="宋体"/>
                <w:szCs w:val="24"/>
              </w:rPr>
            </w:pPr>
            <w:r>
              <w:rPr>
                <w:rFonts w:ascii="宋体" w:hAnsi="宋体"/>
                <w:szCs w:val="24"/>
              </w:rPr>
              <w:t>（设备折旧+流量）</w:t>
            </w:r>
          </w:p>
        </w:tc>
        <w:tc>
          <w:tcPr>
            <w:tcW w:w="1506" w:type="dxa"/>
            <w:tcBorders>
              <w:top w:val="single" w:color="999999" w:sz="6" w:space="0"/>
              <w:left w:val="nil"/>
              <w:bottom w:val="single" w:color="999999" w:sz="6" w:space="0"/>
              <w:right w:val="single" w:color="999999" w:sz="6" w:space="0"/>
            </w:tcBorders>
            <w:shd w:val="clear" w:color="auto" w:fill="FFFFFF"/>
            <w:vAlign w:val="center"/>
          </w:tcPr>
          <w:p w14:paraId="6F2375A9">
            <w:pPr>
              <w:jc w:val="center"/>
              <w:rPr>
                <w:rFonts w:hint="eastAsia" w:ascii="宋体" w:hAnsi="宋体"/>
                <w:szCs w:val="24"/>
              </w:rPr>
            </w:pPr>
            <w:r>
              <w:rPr>
                <w:rFonts w:ascii="宋体" w:hAnsi="宋体"/>
                <w:szCs w:val="24"/>
              </w:rPr>
              <w:t>降低66.7%</w:t>
            </w:r>
          </w:p>
        </w:tc>
      </w:tr>
      <w:tr w14:paraId="7C775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88" w:type="dxa"/>
            <w:tcBorders>
              <w:top w:val="single" w:color="999999" w:sz="6" w:space="0"/>
              <w:left w:val="single" w:color="000000" w:sz="6" w:space="0"/>
              <w:bottom w:val="single" w:color="999999" w:sz="6" w:space="0"/>
              <w:right w:val="single" w:color="999999" w:sz="6" w:space="0"/>
            </w:tcBorders>
            <w:shd w:val="clear" w:color="auto" w:fill="FFFFFF"/>
            <w:vAlign w:val="center"/>
          </w:tcPr>
          <w:p w14:paraId="62607180">
            <w:pPr>
              <w:jc w:val="center"/>
              <w:rPr>
                <w:rFonts w:hint="eastAsia" w:ascii="宋体" w:hAnsi="宋体"/>
                <w:szCs w:val="24"/>
              </w:rPr>
            </w:pPr>
            <w:r>
              <w:rPr>
                <w:rFonts w:ascii="宋体" w:hAnsi="宋体"/>
                <w:szCs w:val="24"/>
              </w:rPr>
              <w:t>夜间作业</w:t>
            </w:r>
          </w:p>
        </w:tc>
        <w:tc>
          <w:tcPr>
            <w:tcW w:w="3090" w:type="dxa"/>
            <w:tcBorders>
              <w:top w:val="single" w:color="999999" w:sz="6" w:space="0"/>
              <w:left w:val="nil"/>
              <w:bottom w:val="single" w:color="999999" w:sz="6" w:space="0"/>
              <w:right w:val="single" w:color="999999" w:sz="6" w:space="0"/>
            </w:tcBorders>
            <w:shd w:val="clear" w:color="auto" w:fill="FFFFFF"/>
            <w:vAlign w:val="center"/>
          </w:tcPr>
          <w:p w14:paraId="28EF17AA">
            <w:pPr>
              <w:jc w:val="center"/>
              <w:rPr>
                <w:rFonts w:hint="eastAsia" w:ascii="宋体" w:hAnsi="宋体"/>
                <w:szCs w:val="24"/>
              </w:rPr>
            </w:pPr>
            <w:r>
              <w:rPr>
                <w:rFonts w:ascii="宋体" w:hAnsi="宋体"/>
                <w:szCs w:val="24"/>
              </w:rPr>
              <w:t>无法实施（安全风险）</w:t>
            </w:r>
          </w:p>
        </w:tc>
        <w:tc>
          <w:tcPr>
            <w:tcW w:w="2205" w:type="dxa"/>
            <w:tcBorders>
              <w:top w:val="single" w:color="999999" w:sz="6" w:space="0"/>
              <w:left w:val="nil"/>
              <w:bottom w:val="single" w:color="999999" w:sz="6" w:space="0"/>
              <w:right w:val="single" w:color="999999" w:sz="6" w:space="0"/>
            </w:tcBorders>
            <w:shd w:val="clear" w:color="auto" w:fill="FFFFFF"/>
            <w:vAlign w:val="center"/>
          </w:tcPr>
          <w:p w14:paraId="776B9844">
            <w:pPr>
              <w:jc w:val="center"/>
              <w:rPr>
                <w:rFonts w:hint="eastAsia" w:ascii="宋体" w:hAnsi="宋体"/>
                <w:szCs w:val="24"/>
              </w:rPr>
            </w:pPr>
            <w:r>
              <w:rPr>
                <w:rFonts w:ascii="宋体" w:hAnsi="宋体"/>
                <w:szCs w:val="24"/>
              </w:rPr>
              <w:t>全自动无人值守</w:t>
            </w:r>
          </w:p>
        </w:tc>
        <w:tc>
          <w:tcPr>
            <w:tcW w:w="1506" w:type="dxa"/>
            <w:tcBorders>
              <w:top w:val="single" w:color="999999" w:sz="6" w:space="0"/>
              <w:left w:val="nil"/>
              <w:bottom w:val="single" w:color="999999" w:sz="6" w:space="0"/>
              <w:right w:val="single" w:color="999999" w:sz="6" w:space="0"/>
            </w:tcBorders>
            <w:shd w:val="clear" w:color="auto" w:fill="FFFFFF"/>
            <w:vAlign w:val="center"/>
          </w:tcPr>
          <w:p w14:paraId="75BD5BCA">
            <w:pPr>
              <w:jc w:val="center"/>
              <w:rPr>
                <w:rFonts w:hint="eastAsia" w:ascii="宋体" w:hAnsi="宋体"/>
                <w:szCs w:val="24"/>
              </w:rPr>
            </w:pPr>
            <w:r>
              <w:rPr>
                <w:rFonts w:ascii="宋体" w:hAnsi="宋体"/>
                <w:szCs w:val="24"/>
              </w:rPr>
              <w:t>新增能力</w:t>
            </w:r>
          </w:p>
        </w:tc>
      </w:tr>
      <w:tr w14:paraId="57D49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88" w:type="dxa"/>
            <w:tcBorders>
              <w:top w:val="single" w:color="999999" w:sz="6" w:space="0"/>
              <w:left w:val="single" w:color="000000" w:sz="6" w:space="0"/>
              <w:bottom w:val="single" w:color="000000" w:sz="6" w:space="0"/>
              <w:right w:val="single" w:color="999999" w:sz="6" w:space="0"/>
            </w:tcBorders>
            <w:shd w:val="clear" w:color="auto" w:fill="FFFFFF"/>
            <w:vAlign w:val="center"/>
          </w:tcPr>
          <w:p w14:paraId="08F4D03E">
            <w:pPr>
              <w:jc w:val="center"/>
              <w:rPr>
                <w:rFonts w:hint="eastAsia" w:ascii="宋体" w:hAnsi="宋体"/>
                <w:szCs w:val="24"/>
              </w:rPr>
            </w:pPr>
            <w:r>
              <w:rPr>
                <w:rFonts w:ascii="宋体" w:hAnsi="宋体"/>
                <w:szCs w:val="24"/>
              </w:rPr>
              <w:t>数据记录</w:t>
            </w:r>
          </w:p>
        </w:tc>
        <w:tc>
          <w:tcPr>
            <w:tcW w:w="3090" w:type="dxa"/>
            <w:tcBorders>
              <w:top w:val="single" w:color="999999" w:sz="6" w:space="0"/>
              <w:left w:val="nil"/>
              <w:bottom w:val="single" w:color="000000" w:sz="6" w:space="0"/>
              <w:right w:val="single" w:color="999999" w:sz="6" w:space="0"/>
            </w:tcBorders>
            <w:shd w:val="clear" w:color="auto" w:fill="FFFFFF"/>
            <w:vAlign w:val="center"/>
          </w:tcPr>
          <w:p w14:paraId="32E59498">
            <w:pPr>
              <w:jc w:val="center"/>
              <w:rPr>
                <w:rFonts w:hint="eastAsia" w:ascii="宋体" w:hAnsi="宋体"/>
                <w:szCs w:val="24"/>
              </w:rPr>
            </w:pPr>
            <w:r>
              <w:rPr>
                <w:rFonts w:ascii="宋体" w:hAnsi="宋体"/>
                <w:szCs w:val="24"/>
              </w:rPr>
              <w:t>纸质记录，易丢失</w:t>
            </w:r>
          </w:p>
        </w:tc>
        <w:tc>
          <w:tcPr>
            <w:tcW w:w="2205" w:type="dxa"/>
            <w:tcBorders>
              <w:top w:val="single" w:color="999999" w:sz="6" w:space="0"/>
              <w:left w:val="nil"/>
              <w:bottom w:val="single" w:color="000000" w:sz="6" w:space="0"/>
              <w:right w:val="single" w:color="999999" w:sz="6" w:space="0"/>
            </w:tcBorders>
            <w:shd w:val="clear" w:color="auto" w:fill="FFFFFF"/>
            <w:vAlign w:val="center"/>
          </w:tcPr>
          <w:p w14:paraId="2C825C4B">
            <w:pPr>
              <w:jc w:val="center"/>
              <w:rPr>
                <w:rFonts w:hint="eastAsia" w:ascii="宋体" w:hAnsi="宋体"/>
                <w:szCs w:val="24"/>
              </w:rPr>
            </w:pPr>
            <w:r>
              <w:rPr>
                <w:rFonts w:ascii="宋体" w:hAnsi="宋体"/>
                <w:szCs w:val="24"/>
              </w:rPr>
              <w:t>云端存储，可追溯</w:t>
            </w:r>
          </w:p>
        </w:tc>
        <w:tc>
          <w:tcPr>
            <w:tcW w:w="1506" w:type="dxa"/>
            <w:tcBorders>
              <w:top w:val="single" w:color="999999" w:sz="6" w:space="0"/>
              <w:left w:val="nil"/>
              <w:bottom w:val="single" w:color="000000" w:sz="6" w:space="0"/>
              <w:right w:val="single" w:color="999999" w:sz="6" w:space="0"/>
            </w:tcBorders>
            <w:shd w:val="clear" w:color="auto" w:fill="FFFFFF"/>
            <w:vAlign w:val="center"/>
          </w:tcPr>
          <w:p w14:paraId="201B7141">
            <w:pPr>
              <w:jc w:val="center"/>
              <w:rPr>
                <w:rFonts w:hint="eastAsia" w:ascii="宋体" w:hAnsi="宋体"/>
                <w:szCs w:val="24"/>
              </w:rPr>
            </w:pPr>
            <w:r>
              <w:rPr>
                <w:rFonts w:ascii="宋体" w:hAnsi="宋体"/>
                <w:szCs w:val="24"/>
              </w:rPr>
              <w:t>管理升级</w:t>
            </w:r>
          </w:p>
        </w:tc>
      </w:tr>
    </w:tbl>
    <w:p w14:paraId="21D0F788">
      <w:pPr>
        <w:pStyle w:val="3"/>
      </w:pPr>
      <w:bookmarkStart w:id="30" w:name="_Toc27811"/>
      <w:r>
        <w:rPr>
          <w:rFonts w:hint="eastAsia"/>
        </w:rPr>
        <w:t>5.4 产品迭代与实地验证</w:t>
      </w:r>
      <w:bookmarkEnd w:id="30"/>
    </w:p>
    <w:p w14:paraId="4AD89BAE">
      <w:pPr>
        <w:pStyle w:val="4"/>
        <w:rPr>
          <w:rFonts w:hint="default"/>
        </w:rPr>
      </w:pPr>
      <w:r>
        <w:t>5.4.1 初代样机定性与实验室验证</w:t>
      </w:r>
    </w:p>
    <w:p w14:paraId="62E56536">
      <w:pPr>
        <w:spacing w:line="360" w:lineRule="auto"/>
        <w:ind w:firstLine="420"/>
        <w:rPr>
          <w:rFonts w:ascii="宋体" w:hAnsi="宋体"/>
        </w:rPr>
      </w:pPr>
      <w:r>
        <w:rPr>
          <w:rFonts w:ascii="宋体" w:hAnsi="宋体"/>
        </w:rPr>
        <w:t>2025年4月，团队完成初代样机的机械结构定型。整机采用</w:t>
      </w:r>
      <w:r>
        <w:rPr>
          <w:rFonts w:ascii="宋体" w:hAnsi="宋体"/>
          <w:b/>
        </w:rPr>
        <w:t>3D打印结构件与2020铝型材组合式框架</w:t>
      </w:r>
      <w:r>
        <w:rPr>
          <w:rFonts w:ascii="宋体" w:hAnsi="宋体"/>
        </w:rPr>
        <w:t>，在保证结构强度的同时兼顾轻量化，整体尺寸为500×400×300 mm，整体结构紧凑。</w:t>
      </w:r>
    </w:p>
    <w:p w14:paraId="1568A6BB">
      <w:pPr>
        <w:spacing w:line="360" w:lineRule="auto"/>
        <w:ind w:firstLine="420"/>
        <w:rPr>
          <w:rFonts w:ascii="宋体" w:hAnsi="宋体"/>
        </w:rPr>
      </w:pPr>
      <w:r>
        <w:rPr>
          <w:rFonts w:ascii="宋体" w:hAnsi="宋体"/>
        </w:rPr>
        <w:t>机械系统采用单电机-多绕线筒的协同设计，实现虾罾的同步升降。控制策略采用</w:t>
      </w:r>
      <w:r>
        <w:rPr>
          <w:rFonts w:ascii="宋体" w:hAnsi="宋体"/>
          <w:b/>
        </w:rPr>
        <w:t>开环定时控制方案</w:t>
      </w:r>
      <w:r>
        <w:rPr>
          <w:rFonts w:ascii="宋体" w:hAnsi="宋体"/>
        </w:rPr>
        <w:t>，主控通过延时函数控制电机运行时间以估算虾罾位移，同时引入限位开关作为安全保护机制，防止过冲或机械损伤。</w:t>
      </w:r>
    </w:p>
    <w:p w14:paraId="6AD10CCD">
      <w:pPr>
        <w:spacing w:line="360" w:lineRule="auto"/>
        <w:ind w:firstLine="420"/>
        <w:rPr>
          <w:rFonts w:ascii="宋体" w:hAnsi="宋体"/>
        </w:rPr>
      </w:pPr>
      <w:r>
        <w:rPr>
          <w:rFonts w:ascii="宋体" w:hAnsi="宋体"/>
        </w:rPr>
        <w:t>数据采集方面，系统采用“RV1106 + OV8858”高集成度AI视觉模组，实现基础图像采集与轻量级边缘计算能力。在实验室模拟水池（1m×1m×0.8m）环境下开展72小时连续运行测试。测试结果良好，装置正常运行，可接收并处理用户下发的指令。初代装置实物图如图</w:t>
      </w:r>
      <w:r>
        <w:rPr>
          <w:rFonts w:hint="eastAsia" w:ascii="宋体" w:hAnsi="宋体"/>
        </w:rPr>
        <w:t>5</w:t>
      </w:r>
      <w:r>
        <w:rPr>
          <w:rFonts w:ascii="宋体" w:hAnsi="宋体"/>
        </w:rPr>
        <w:t>-</w:t>
      </w:r>
      <w:r>
        <w:rPr>
          <w:rFonts w:hint="eastAsia" w:ascii="宋体" w:hAnsi="宋体"/>
        </w:rPr>
        <w:t>6</w:t>
      </w:r>
      <w:r>
        <w:rPr>
          <w:rFonts w:ascii="宋体" w:hAnsi="宋体"/>
        </w:rPr>
        <w:t>所示。</w:t>
      </w:r>
    </w:p>
    <w:p w14:paraId="16AE5810">
      <w:pPr>
        <w:pStyle w:val="35"/>
      </w:pPr>
      <w:r>
        <w:drawing>
          <wp:inline distT="0" distB="0" distL="0" distR="0">
            <wp:extent cx="3653155" cy="4715510"/>
            <wp:effectExtent l="0" t="0" r="4445" b="8890"/>
            <wp:docPr id="24" name="图片 1" descr="小装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descr="小装置"/>
                    <pic:cNvPicPr>
                      <a:picLocks noChangeAspect="1"/>
                    </pic:cNvPicPr>
                  </pic:nvPicPr>
                  <pic:blipFill>
                    <a:blip r:embed="rId56"/>
                    <a:srcRect t="3294"/>
                    <a:stretch>
                      <a:fillRect/>
                    </a:stretch>
                  </pic:blipFill>
                  <pic:spPr>
                    <a:xfrm>
                      <a:off x="0" y="0"/>
                      <a:ext cx="3653155" cy="4715510"/>
                    </a:xfrm>
                    <a:prstGeom prst="rect">
                      <a:avLst/>
                    </a:prstGeom>
                  </pic:spPr>
                </pic:pic>
              </a:graphicData>
            </a:graphic>
          </wp:inline>
        </w:drawing>
      </w:r>
    </w:p>
    <w:p w14:paraId="77578219">
      <w:pPr>
        <w:pStyle w:val="35"/>
      </w:pPr>
      <w:r>
        <w:rPr>
          <w:rFonts w:hint="eastAsia"/>
        </w:rPr>
        <w:t>图5-6 初代装置实物图</w:t>
      </w:r>
    </w:p>
    <w:p w14:paraId="1C860C10">
      <w:pPr>
        <w:pStyle w:val="4"/>
      </w:pPr>
      <w:r>
        <w:t>5.4.2 用户反馈收集</w:t>
      </w:r>
    </w:p>
    <w:p w14:paraId="0BD651FE">
      <w:pPr>
        <w:spacing w:line="360" w:lineRule="auto"/>
        <w:ind w:firstLine="420"/>
        <w:rPr>
          <w:rFonts w:ascii="宋体" w:hAnsi="宋体"/>
        </w:rPr>
      </w:pPr>
      <w:r>
        <w:rPr>
          <w:rFonts w:ascii="宋体" w:hAnsi="宋体"/>
        </w:rPr>
        <w:t>2025年8月，团队赴广东省汕尾市甲西镇、大湖镇开展实地调研，在3个典型养殖场进行部署测试与用户访谈。结合现场观测与用户反馈，总结出以下关键问题：</w:t>
      </w:r>
    </w:p>
    <w:p w14:paraId="3814291B">
      <w:pPr>
        <w:numPr>
          <w:ilvl w:val="0"/>
          <w:numId w:val="9"/>
        </w:numPr>
        <w:spacing w:line="360" w:lineRule="auto"/>
        <w:ind w:firstLine="482" w:firstLineChars="200"/>
        <w:rPr>
          <w:rFonts w:ascii="宋体" w:hAnsi="宋体"/>
        </w:rPr>
      </w:pPr>
      <w:r>
        <w:rPr>
          <w:rFonts w:ascii="宋体" w:hAnsi="宋体"/>
          <w:b/>
          <w:bCs/>
        </w:rPr>
        <w:t>装置过小，作业效率低。</w:t>
      </w:r>
      <w:r>
        <w:rPr>
          <w:rFonts w:ascii="宋体" w:hAnsi="宋体"/>
        </w:rPr>
        <w:t>初代尺寸500×400×300mm，虾罾口径仅300mm×300mm，在养殖密度较低的池塘中单次打捞对虾数量不足10尾，难以满足采样需求，且在开阔池塘环境中抗风稳定性不足。</w:t>
      </w:r>
    </w:p>
    <w:p w14:paraId="7879D49C">
      <w:pPr>
        <w:numPr>
          <w:ilvl w:val="0"/>
          <w:numId w:val="9"/>
        </w:numPr>
        <w:spacing w:line="360" w:lineRule="auto"/>
        <w:ind w:firstLine="482" w:firstLineChars="200"/>
        <w:rPr>
          <w:rFonts w:ascii="宋体" w:hAnsi="宋体"/>
        </w:rPr>
      </w:pPr>
      <w:r>
        <w:rPr>
          <w:rFonts w:ascii="宋体" w:hAnsi="宋体"/>
          <w:b/>
          <w:bCs/>
        </w:rPr>
        <w:t>电机扭矩不足并且精度差</w:t>
      </w:r>
      <w:r>
        <w:rPr>
          <w:rFonts w:ascii="宋体" w:hAnsi="宋体"/>
        </w:rPr>
        <w:t>，在撒上饲料后，易出现堵转或无法启动，导致电机发烫甚至损坏。同时开环定时控制方式在负载变化下，升降距离的累计误差大。</w:t>
      </w:r>
    </w:p>
    <w:p w14:paraId="74DE62C6">
      <w:pPr>
        <w:numPr>
          <w:ilvl w:val="0"/>
          <w:numId w:val="9"/>
        </w:numPr>
        <w:spacing w:line="360" w:lineRule="auto"/>
        <w:ind w:firstLine="482" w:firstLineChars="200"/>
        <w:rPr>
          <w:rFonts w:ascii="宋体" w:hAnsi="宋体"/>
        </w:rPr>
      </w:pPr>
      <w:r>
        <w:rPr>
          <w:rFonts w:ascii="宋体" w:hAnsi="宋体"/>
          <w:b/>
          <w:bCs/>
        </w:rPr>
        <w:t>摄像头拍摄不清晰</w:t>
      </w:r>
      <w:r>
        <w:rPr>
          <w:rFonts w:ascii="宋体" w:hAnsi="宋体"/>
        </w:rPr>
        <w:t>，OV8858标称800万像素，但受RV1106 MIPI CSI带宽限制，实际仅支持200万像素输出（1920×1080裁剪）。导致虾体边缘模糊，OBB检测框拟合误差&gt;8%，虾线识别准确率仅68%。</w:t>
      </w:r>
    </w:p>
    <w:p w14:paraId="12803ABF">
      <w:pPr>
        <w:numPr>
          <w:ilvl w:val="0"/>
          <w:numId w:val="9"/>
        </w:numPr>
        <w:spacing w:line="360" w:lineRule="auto"/>
        <w:ind w:firstLine="482" w:firstLineChars="200"/>
        <w:rPr>
          <w:rFonts w:ascii="宋体" w:hAnsi="宋体"/>
        </w:rPr>
      </w:pPr>
      <w:r>
        <w:rPr>
          <w:rFonts w:ascii="宋体" w:hAnsi="宋体"/>
          <w:b/>
          <w:bCs/>
        </w:rPr>
        <w:t>夜间光照不足，无法作业</w:t>
      </w:r>
      <w:r>
        <w:rPr>
          <w:rFonts w:ascii="宋体" w:hAnsi="宋体"/>
        </w:rPr>
        <w:t>。初代装置未加装LED补光灯，完全依赖环境光。池塘夜间照度极低，OV8858自动增益至ISO3200仍无法成像，夜间完全不可用，无法实现24h监测。</w:t>
      </w:r>
    </w:p>
    <w:p w14:paraId="5C5A6BC1">
      <w:pPr>
        <w:numPr>
          <w:ilvl w:val="0"/>
          <w:numId w:val="9"/>
        </w:numPr>
        <w:spacing w:line="360" w:lineRule="auto"/>
        <w:ind w:firstLine="482" w:firstLineChars="200"/>
        <w:rPr>
          <w:rFonts w:ascii="宋体" w:hAnsi="宋体"/>
        </w:rPr>
      </w:pPr>
      <w:r>
        <w:rPr>
          <w:rFonts w:ascii="宋体" w:hAnsi="宋体"/>
          <w:b/>
          <w:bCs/>
        </w:rPr>
        <w:t>无定时功能</w:t>
      </w:r>
      <w:r>
        <w:rPr>
          <w:rFonts w:ascii="宋体" w:hAnsi="宋体"/>
        </w:rPr>
        <w:t>，养殖户在部分夜间需要采样观察摄食情况，但初代仅支持手动触发，无法实现自动化看管</w:t>
      </w:r>
    </w:p>
    <w:p w14:paraId="3B4D5B81">
      <w:pPr>
        <w:pStyle w:val="4"/>
        <w:rPr>
          <w:rFonts w:hint="default"/>
        </w:rPr>
      </w:pPr>
      <w:r>
        <w:t>5.4.3 装置改进与迭代</w:t>
      </w:r>
    </w:p>
    <w:p w14:paraId="55285CE1">
      <w:pPr>
        <w:spacing w:line="360" w:lineRule="auto"/>
        <w:ind w:firstLine="420"/>
        <w:rPr>
          <w:rFonts w:hint="eastAsia" w:ascii="宋体" w:hAnsi="宋体"/>
        </w:rPr>
      </w:pPr>
      <w:r>
        <w:rPr>
          <w:rFonts w:ascii="宋体" w:hAnsi="宋体"/>
        </w:rPr>
        <w:t>针对上述实地反馈，团队于2025年9月至12月完成第二代产品定型，从机械结构、驱动控制、视觉采集与智能策略四个维度进行针对性升级：</w:t>
      </w:r>
    </w:p>
    <w:p w14:paraId="321E7DB4">
      <w:pPr>
        <w:spacing w:line="360" w:lineRule="auto"/>
        <w:ind w:firstLine="420"/>
        <w:rPr>
          <w:rFonts w:hint="eastAsia" w:ascii="宋体" w:hAnsi="宋体"/>
        </w:rPr>
      </w:pPr>
      <w:r>
        <w:rPr>
          <w:rFonts w:ascii="宋体" w:hAnsi="宋体"/>
          <w:b/>
          <w:bCs/>
        </w:rPr>
        <w:t>1）机械结构升级：</w:t>
      </w:r>
      <w:r>
        <w:rPr>
          <w:rFonts w:ascii="宋体" w:hAnsi="宋体"/>
        </w:rPr>
        <w:t>整机尺寸由500 mm×400 mm×300 mm扩大至1100 mm×900 mm×500 mm，虾罾口径由300 mm×300 mm更换为500 mm×500 mm。开阔水域稳定性显著增强，单次打捞量从不足10尾提升至30~35尾。</w:t>
      </w:r>
    </w:p>
    <w:p w14:paraId="0182D053">
      <w:pPr>
        <w:spacing w:line="360" w:lineRule="auto"/>
        <w:ind w:firstLine="420"/>
        <w:rPr>
          <w:rFonts w:hint="eastAsia" w:ascii="宋体" w:hAnsi="宋体"/>
        </w:rPr>
      </w:pPr>
      <w:r>
        <w:rPr>
          <w:rFonts w:ascii="宋体" w:hAnsi="宋体"/>
          <w:b/>
          <w:bCs/>
        </w:rPr>
        <w:t>2）驱动控制升级：</w:t>
      </w:r>
      <w:r>
        <w:rPr>
          <w:rFonts w:ascii="宋体" w:hAnsi="宋体"/>
        </w:rPr>
        <w:t>电机升级为JGY-370双轴编码电机，扭矩更大；控制策略由开环定时改为PID闭环算法，实现负载状态下虾罾快速下降与稳定上升，堵转率降为0，重复定位偏差&lt;2 mm。</w:t>
      </w:r>
    </w:p>
    <w:p w14:paraId="21D21842">
      <w:pPr>
        <w:spacing w:line="360" w:lineRule="auto"/>
        <w:ind w:firstLine="420"/>
        <w:rPr>
          <w:rFonts w:hint="eastAsia" w:ascii="宋体" w:hAnsi="宋体"/>
        </w:rPr>
      </w:pPr>
      <w:r>
        <w:rPr>
          <w:rFonts w:ascii="宋体" w:hAnsi="宋体"/>
          <w:b/>
          <w:bCs/>
        </w:rPr>
        <w:t>3）视觉采集升级：</w:t>
      </w:r>
      <w:r>
        <w:rPr>
          <w:rFonts w:ascii="宋体" w:hAnsi="宋体"/>
        </w:rPr>
        <w:t>采用"树莓派ZERO 2W + IMX290星光级摄像头"替代初代方案，感光面积提升6.7倍，支持原生1080P输出，弱光成像清晰度显著改善。</w:t>
      </w:r>
    </w:p>
    <w:p w14:paraId="617EF350">
      <w:pPr>
        <w:spacing w:line="360" w:lineRule="auto"/>
        <w:ind w:firstLine="420"/>
        <w:rPr>
          <w:rFonts w:hint="eastAsia" w:ascii="宋体" w:hAnsi="宋体"/>
        </w:rPr>
      </w:pPr>
      <w:r>
        <w:rPr>
          <w:rFonts w:ascii="宋体" w:hAnsi="宋体"/>
          <w:b/>
          <w:bCs/>
        </w:rPr>
        <w:t>4）夜间作业升级：</w:t>
      </w:r>
      <w:r>
        <w:rPr>
          <w:rFonts w:ascii="宋体" w:hAnsi="宋体"/>
        </w:rPr>
        <w:t>加装环形LED补光灯，支持自动亮度调节，实现24小时连续可视化采集。</w:t>
      </w:r>
    </w:p>
    <w:p w14:paraId="360E687D">
      <w:pPr>
        <w:spacing w:line="360" w:lineRule="auto"/>
        <w:ind w:firstLine="420"/>
        <w:rPr>
          <w:rFonts w:hint="eastAsia" w:ascii="宋体" w:hAnsi="宋体"/>
        </w:rPr>
      </w:pPr>
      <w:r>
        <w:rPr>
          <w:rFonts w:ascii="宋体" w:hAnsi="宋体"/>
          <w:b/>
          <w:bCs/>
        </w:rPr>
        <w:t>5）智能策略升级：</w:t>
      </w:r>
      <w:r>
        <w:rPr>
          <w:rFonts w:ascii="宋体" w:hAnsi="宋体"/>
        </w:rPr>
        <w:t>增加定时任务功能，支持定时与手动双模式。30天</w:t>
      </w:r>
      <w:r>
        <w:rPr>
          <w:rFonts w:hint="eastAsia" w:ascii="宋体" w:hAnsi="宋体"/>
        </w:rPr>
        <w:t>多</w:t>
      </w:r>
      <w:r>
        <w:rPr>
          <w:rFonts w:ascii="宋体" w:hAnsi="宋体"/>
        </w:rPr>
        <w:t>次采样中定时触发成功率达99.2%（失败32次均为4G网络中断），实现7×24 h无人值守自动化看管。</w:t>
      </w:r>
    </w:p>
    <w:p w14:paraId="3C302864">
      <w:pPr>
        <w:spacing w:line="360" w:lineRule="auto"/>
        <w:ind w:firstLine="420"/>
        <w:rPr>
          <w:rFonts w:hint="eastAsia" w:ascii="宋体" w:hAnsi="宋体"/>
        </w:rPr>
      </w:pPr>
      <w:r>
        <w:rPr>
          <w:rFonts w:ascii="宋体" w:hAnsi="宋体"/>
        </w:rPr>
        <w:t>通过上述迭代，装置在机械稳定性、成像质量、环境适应性与自动化水平四个维度均实现跨越式提升，为后续规模化实地测试奠定了硬件基础。</w:t>
      </w:r>
    </w:p>
    <w:p w14:paraId="37EE7847">
      <w:pPr>
        <w:pStyle w:val="2"/>
        <w:rPr>
          <w:rFonts w:hint="eastAsia"/>
        </w:rPr>
      </w:pPr>
      <w:bookmarkStart w:id="31" w:name="_Toc26508"/>
      <w:r>
        <w:rPr>
          <w:rFonts w:hint="eastAsia"/>
          <w:lang w:val="en-US"/>
        </w:rPr>
        <w:t>社会价值</w:t>
      </w:r>
      <w:bookmarkEnd w:id="31"/>
    </w:p>
    <w:p w14:paraId="3ED41321">
      <w:pPr>
        <w:widowControl/>
        <w:autoSpaceDE w:val="0"/>
        <w:spacing w:line="360" w:lineRule="auto"/>
        <w:ind w:firstLine="480" w:firstLineChars="200"/>
        <w:jc w:val="left"/>
        <w:rPr>
          <w:rFonts w:ascii="宋体" w:hAnsi="宋体"/>
          <w:kern w:val="0"/>
        </w:rPr>
      </w:pPr>
      <w:r>
        <w:rPr>
          <w:rFonts w:hint="eastAsia" w:ascii="宋体" w:hAnsi="宋体"/>
          <w:kern w:val="0"/>
        </w:rPr>
        <w:t>基于物联网的对虾表型无损检测装置与系统，立足对虾养殖产业转型需求，依托物联网、AI视觉识别等核心技术，在产业赋能、服务供给、民生保障、地方发展等多个维度取得显著实际成效，同时构建长效发展机制，彰显多元价值。</w:t>
      </w:r>
    </w:p>
    <w:p w14:paraId="6C330191">
      <w:pPr>
        <w:pStyle w:val="3"/>
      </w:pPr>
      <w:bookmarkStart w:id="32" w:name="_Toc11542"/>
      <w:r>
        <w:t>6.1 项目赋能与产业发展成效</w:t>
      </w:r>
      <w:bookmarkEnd w:id="32"/>
    </w:p>
    <w:p w14:paraId="75D1033E">
      <w:pPr>
        <w:pStyle w:val="4"/>
      </w:pPr>
      <w:r>
        <w:t>6.1.1 破解行业痛点，提升养殖效率与精度</w:t>
      </w:r>
    </w:p>
    <w:p w14:paraId="2D183727">
      <w:pPr>
        <w:spacing w:line="360" w:lineRule="auto"/>
        <w:ind w:firstLine="420"/>
        <w:rPr>
          <w:rFonts w:ascii="宋体" w:hAnsi="宋体"/>
        </w:rPr>
      </w:pPr>
      <w:r>
        <w:rPr>
          <w:rFonts w:ascii="宋体" w:hAnsi="宋体"/>
        </w:rPr>
        <w:t>项目精准破解对虾养殖行业人工成本高、监测效率低、数据不连续、夜间无法作业等核心痛点，为产业高质量发展注入强劲动能。在实际试点应用中，相较于传统人工养殖模式，本项目可使人工投入降低66.7%，1人即可管理5口池塘，采样效率提升80%以上；通过AI视觉识别技术，对虾体长测量误差＜2%，识别准确率＞9</w:t>
      </w:r>
      <w:r>
        <w:rPr>
          <w:rFonts w:hint="eastAsia" w:ascii="宋体" w:hAnsi="宋体"/>
        </w:rPr>
        <w:t>0</w:t>
      </w:r>
      <w:r>
        <w:rPr>
          <w:rFonts w:ascii="宋体" w:hAnsi="宋体"/>
        </w:rPr>
        <w:t>%，实现对虾生长数据的精准、连续采集，推动养殖模式从经验驱动向数据驱动转型。</w:t>
      </w:r>
    </w:p>
    <w:p w14:paraId="1E46DD21">
      <w:pPr>
        <w:pStyle w:val="4"/>
      </w:pPr>
      <w:r>
        <w:t>6.1.2 填补市场空白，推动产业转型升级</w:t>
      </w:r>
    </w:p>
    <w:p w14:paraId="1F9E083E">
      <w:pPr>
        <w:spacing w:line="360" w:lineRule="auto"/>
        <w:ind w:firstLine="420"/>
        <w:rPr>
          <w:rFonts w:ascii="宋体" w:hAnsi="宋体"/>
        </w:rPr>
      </w:pPr>
      <w:r>
        <w:rPr>
          <w:rFonts w:ascii="宋体" w:hAnsi="宋体"/>
        </w:rPr>
        <w:t>在产业升级层面，项目填补了国内专用对虾表型无损检测设备的市场空白，区别于普通监控、简易提虾装置及科研型设备，形成“自动无损采样+AI识别+云端管理+远程管控”的一体化商用解决方案，适配传统土塘、高位池、工厂化循环水等多种养殖场景，助力产业向绿色化、标准化、智能化转型。同时，项目推动养殖产业链延伸，通过云端数据管理、生长趋势分析，为饲料投喂、病害防控、科学出塘提供数据支撑，带动上下游相关产业协同发展，推动对虾养殖产业从传统农业向技术密集型、资本密集型现代产业升级，进一步巩固我国作为世界第一水产养殖大国的产业地位。</w:t>
      </w:r>
    </w:p>
    <w:p w14:paraId="11B5FBAB">
      <w:pPr>
        <w:pStyle w:val="3"/>
      </w:pPr>
      <w:bookmarkStart w:id="33" w:name="_Toc12186"/>
      <w:r>
        <w:t>6.2 优化服务供给，提升产业服务质量</w:t>
      </w:r>
      <w:bookmarkEnd w:id="33"/>
    </w:p>
    <w:p w14:paraId="0D8482E6">
      <w:pPr>
        <w:pStyle w:val="4"/>
      </w:pPr>
      <w:r>
        <w:t>6.2.1 构建多端协同服务模式，提升服务便捷性与安全性</w:t>
      </w:r>
    </w:p>
    <w:p w14:paraId="2F9E78BD">
      <w:pPr>
        <w:spacing w:line="360" w:lineRule="auto"/>
        <w:ind w:firstLine="420"/>
        <w:rPr>
          <w:rFonts w:ascii="宋体" w:hAnsi="宋体"/>
        </w:rPr>
      </w:pPr>
      <w:r>
        <w:rPr>
          <w:rFonts w:ascii="宋体" w:hAnsi="宋体"/>
        </w:rPr>
        <w:t>项目通过多端协同的智渔测控系统，优化养殖服务供给模式，为养殖户提供全方位、便捷化、智能化的服务支撑。Web端与微信小程序的双端设计，实现设备远程控制、实时数据监控、历史记录查询、权限管理等一站式服务，养殖户无需现场值守，即可完成对虾采样、图像采集、数据查看等操作，尤其解决了恶劣天气、夜间作业的安全风险问题，提升服务的便捷性与安全性。</w:t>
      </w:r>
    </w:p>
    <w:p w14:paraId="6D8AB390">
      <w:pPr>
        <w:pStyle w:val="4"/>
      </w:pPr>
      <w:r>
        <w:t>6.2.2 提供差异化服务，完善服务体系</w:t>
      </w:r>
    </w:p>
    <w:p w14:paraId="7D179165">
      <w:pPr>
        <w:spacing w:line="360" w:lineRule="auto"/>
        <w:ind w:firstLine="420"/>
        <w:rPr>
          <w:rFonts w:ascii="宋体" w:hAnsi="宋体"/>
        </w:rPr>
      </w:pPr>
      <w:r>
        <w:rPr>
          <w:rFonts w:ascii="宋体" w:hAnsi="宋体"/>
        </w:rPr>
        <w:t>针对不同用户群体，项目提供差异化服务，既满足规模化养殖场、养殖合作社的集约化管理需求，也适配养殖大户的个性化操作需求，通过定时采样、数据可视化、异常预警等功能，降低养殖门槛，提升养殖管理的精细化水平。同时，项目预留接口，可拓展集成水质监测、病害识别等功能，未来可进一步丰富服务内容，构建全方位的智慧养殖服务体系，持续优化产业服务供给。</w:t>
      </w:r>
    </w:p>
    <w:p w14:paraId="0E926257">
      <w:pPr>
        <w:pStyle w:val="3"/>
      </w:pPr>
      <w:bookmarkStart w:id="34" w:name="_Toc3288"/>
      <w:r>
        <w:t>6.3 拓展就业空间，强化民生保障水平</w:t>
      </w:r>
      <w:bookmarkEnd w:id="34"/>
    </w:p>
    <w:p w14:paraId="20D3641F">
      <w:pPr>
        <w:pStyle w:val="4"/>
      </w:pPr>
      <w:r>
        <w:t>6.3.1 带动就业增长，拓宽增收渠道</w:t>
      </w:r>
    </w:p>
    <w:p w14:paraId="68B4BBCC">
      <w:pPr>
        <w:spacing w:line="360" w:lineRule="auto"/>
        <w:ind w:firstLine="420"/>
        <w:rPr>
          <w:rFonts w:ascii="宋体" w:hAnsi="宋体"/>
        </w:rPr>
      </w:pPr>
      <w:r>
        <w:rPr>
          <w:rFonts w:ascii="宋体" w:hAnsi="宋体"/>
        </w:rPr>
        <w:t>项目在产业化推进过程中，形成“研发-生产-部署-运维”的完整产业链，直接带动机械加工、电子元器件、软件开发、技术运维等相关领域就业岗位增长，尤其为农村地区、水产养殖集中区域提供本地化就业机会，助力农村劳动力就近就业，拓宽增收渠道。例如，在设备部署、现场调试、用户培训等环节，可吸纳当地农户、养殖户参与，通过技能培训提升其就业能力，增加劳务收入。</w:t>
      </w:r>
    </w:p>
    <w:p w14:paraId="78956656">
      <w:pPr>
        <w:pStyle w:val="4"/>
      </w:pPr>
      <w:r>
        <w:t>6.3.2 提升民生保障，助力乡村振兴</w:t>
      </w:r>
    </w:p>
    <w:p w14:paraId="1683DA4B">
      <w:pPr>
        <w:spacing w:line="360" w:lineRule="auto"/>
        <w:ind w:firstLine="420"/>
        <w:rPr>
          <w:rFonts w:ascii="宋体" w:hAnsi="宋体"/>
        </w:rPr>
      </w:pPr>
      <w:r>
        <w:rPr>
          <w:rFonts w:ascii="宋体" w:hAnsi="宋体"/>
        </w:rPr>
        <w:t>在民生保障层面，项目通过提升对虾养殖效率与品质，助力稳定对虾市场供给，缓解消费端对优质水产品的需求压力，同时降低养殖成本，提升养殖户经济效益，带动养殖户增收致富，助力乡村振兴。此外，项目实现对虾生长全过程无损监测，减少养殖过程中的人为干预，保障水产品质量安全，为消费者提供安全、优质的对虾产品，进一步提升民生保障水平。</w:t>
      </w:r>
    </w:p>
    <w:p w14:paraId="5B5A3C32">
      <w:pPr>
        <w:pStyle w:val="3"/>
      </w:pPr>
      <w:bookmarkStart w:id="35" w:name="_Toc27693"/>
      <w:r>
        <w:t>6.4 助力地方经济社会生态高质量发展</w:t>
      </w:r>
      <w:bookmarkEnd w:id="35"/>
    </w:p>
    <w:p w14:paraId="2FC438E9">
      <w:pPr>
        <w:pStyle w:val="4"/>
      </w:pPr>
      <w:r>
        <w:t>6.4.1 推动地方经济提质增效</w:t>
      </w:r>
    </w:p>
    <w:p w14:paraId="15C807F5">
      <w:pPr>
        <w:spacing w:line="360" w:lineRule="auto"/>
        <w:ind w:firstLine="420"/>
        <w:rPr>
          <w:rFonts w:ascii="宋体" w:hAnsi="宋体"/>
        </w:rPr>
      </w:pPr>
      <w:r>
        <w:rPr>
          <w:rFonts w:ascii="宋体" w:hAnsi="宋体"/>
        </w:rPr>
        <w:t>在地方经济发展方面，项目聚焦对虾养殖主产区（如广东汕尾等），通过设备试点部署、产业化推广，带动地方水产养殖产业升级，提升产业规模化、智能化水平，打造智慧养殖示范样板，吸引相关产业集聚，推动地方特色农业产业提质增效，增加地方财政收入。同时，项目投资回收期＜3个月，经济效益显著，可激发养殖户、企业的投入热情，形成良性产业生态，为地方经济发展注入新活力。</w:t>
      </w:r>
    </w:p>
    <w:p w14:paraId="35E5F628">
      <w:pPr>
        <w:pStyle w:val="4"/>
      </w:pPr>
      <w:r>
        <w:t>6.4.2 促进生态保护，实现协同发展</w:t>
      </w:r>
    </w:p>
    <w:p w14:paraId="52212031">
      <w:pPr>
        <w:spacing w:line="360" w:lineRule="auto"/>
        <w:ind w:firstLine="420"/>
        <w:rPr>
          <w:rFonts w:ascii="宋体" w:hAnsi="宋体"/>
        </w:rPr>
      </w:pPr>
      <w:r>
        <w:rPr>
          <w:rFonts w:ascii="宋体" w:hAnsi="宋体"/>
        </w:rPr>
        <w:t>在生态保护方面，项目契合国家“绿色发展”政策导向，通过精准监测、科学决策，助力养殖户合理投喂、科学防控病害，减少饲料浪费与药物使用，降低养殖尾水对环境的污染，推动生态养殖模式普及，实现“养殖增效、生态环保”的双重目标。此外，项目通过数字化管理，推动养殖过程标准化，助力地方落实尾水治理、生态保护相关要求，推动地方生态环境持续改善，实现经济、社会、生态效益的协同发展。</w:t>
      </w:r>
    </w:p>
    <w:p w14:paraId="5BDCD276">
      <w:pPr>
        <w:pStyle w:val="3"/>
      </w:pPr>
      <w:bookmarkStart w:id="36" w:name="_Toc14509"/>
      <w:r>
        <w:t>6.5 长效价值与未来拓展</w:t>
      </w:r>
      <w:bookmarkEnd w:id="36"/>
    </w:p>
    <w:p w14:paraId="4182F0D4">
      <w:pPr>
        <w:pStyle w:val="4"/>
      </w:pPr>
      <w:r>
        <w:t>6.5.1 构建长效发展模式，强化技术支撑</w:t>
      </w:r>
    </w:p>
    <w:p w14:paraId="575DC770">
      <w:pPr>
        <w:spacing w:line="360" w:lineRule="auto"/>
        <w:ind w:firstLine="420"/>
        <w:rPr>
          <w:rFonts w:ascii="宋体" w:hAnsi="宋体"/>
        </w:rPr>
      </w:pPr>
      <w:r>
        <w:rPr>
          <w:rFonts w:ascii="宋体" w:hAnsi="宋体"/>
        </w:rPr>
        <w:t>项目的长效价值体现在构建了可持续的智慧养殖发展模式，通过技术迭代与知识产权布局（已申请发明专利、实用新型专利），形成核心技术壁垒，为产业持续升级提供技术支撑。未来，项目可拓展至鱼类等其他水产养殖场景，进一步扩大应用范围，带动整个水产养殖产业的智能化转型；同时，可加强与高校、科研机构的产学研合作，推动技术持续优化，提升产品竞争力。</w:t>
      </w:r>
    </w:p>
    <w:p w14:paraId="43B8E609">
      <w:pPr>
        <w:pStyle w:val="4"/>
      </w:pPr>
      <w:r>
        <w:t>6.5.2 推动国际交流合作，提升产业话语权</w:t>
      </w:r>
    </w:p>
    <w:p w14:paraId="275DB2A6">
      <w:pPr>
        <w:spacing w:line="360" w:lineRule="auto"/>
        <w:ind w:firstLine="420"/>
        <w:rPr>
          <w:rFonts w:ascii="宋体" w:hAnsi="宋体"/>
        </w:rPr>
      </w:pPr>
      <w:r>
        <w:rPr>
          <w:rFonts w:ascii="宋体" w:hAnsi="宋体"/>
        </w:rPr>
        <w:t>在国际交流合作方面，项目依托我国对虾养殖产业的规模优势与技术优势，可将自主研发的智能化检测方案推向国际市场，分享中国智慧养殖经验，促进国际水产养殖技术交流与合作，提升我国在全球水产养殖领域的话语权。此外，项目的持续推广将进一步完善智慧养殖产业链，推动形成“技术研发-产品生产-市场应用-人才培养”的长效机制，持续赋能产业发展、民生改善与地方高质量发展。</w:t>
      </w:r>
    </w:p>
    <w:p w14:paraId="6F6EC0C3">
      <w:pPr>
        <w:pStyle w:val="2"/>
        <w:rPr>
          <w:rFonts w:hint="eastAsia"/>
        </w:rPr>
      </w:pPr>
      <w:bookmarkStart w:id="37" w:name="_Toc25760"/>
      <w:r>
        <w:rPr>
          <w:rFonts w:hint="eastAsia"/>
          <w:lang w:val="en-US"/>
        </w:rPr>
        <w:t>团队介绍</w:t>
      </w:r>
      <w:bookmarkEnd w:id="37"/>
    </w:p>
    <w:p w14:paraId="2827527F">
      <w:pPr>
        <w:pStyle w:val="3"/>
      </w:pPr>
      <w:bookmarkStart w:id="38" w:name="_Toc31140"/>
      <w:r>
        <w:t>7.1 团队成员及组织框架</w:t>
      </w:r>
      <w:bookmarkEnd w:id="38"/>
    </w:p>
    <w:p w14:paraId="199BA524">
      <w:pPr>
        <w:spacing w:line="360" w:lineRule="auto"/>
        <w:ind w:firstLine="420"/>
        <w:rPr>
          <w:rFonts w:ascii="宋体" w:hAnsi="宋体"/>
        </w:rPr>
      </w:pPr>
      <w:r>
        <w:rPr>
          <w:rFonts w:hint="eastAsia" w:ascii="宋体" w:hAnsi="宋体"/>
        </w:rPr>
        <w:t>团队成员及背景如表7-1所示。</w:t>
      </w:r>
    </w:p>
    <w:p w14:paraId="19FE99B5">
      <w:pPr>
        <w:pStyle w:val="35"/>
        <w:rPr>
          <w:rFonts w:hint="eastAsia"/>
        </w:rPr>
      </w:pPr>
      <w:r>
        <w:rPr>
          <w:rFonts w:hint="eastAsia"/>
        </w:rPr>
        <w:t>表7-1 成员职能表</w:t>
      </w:r>
    </w:p>
    <w:tbl>
      <w:tblPr>
        <w:tblStyle w:val="18"/>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417"/>
        <w:gridCol w:w="3260"/>
        <w:gridCol w:w="3861"/>
      </w:tblGrid>
      <w:tr w14:paraId="066B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 w:type="dxa"/>
            <w:vAlign w:val="center"/>
          </w:tcPr>
          <w:p w14:paraId="51650E63">
            <w:pPr>
              <w:spacing w:line="360" w:lineRule="auto"/>
              <w:jc w:val="center"/>
              <w:rPr>
                <w:rFonts w:hint="eastAsia" w:ascii="宋体" w:hAnsi="宋体"/>
              </w:rPr>
            </w:pPr>
            <w:r>
              <w:rPr>
                <w:rFonts w:hint="eastAsia" w:ascii="宋体" w:hAnsi="宋体"/>
              </w:rPr>
              <w:t>姓名</w:t>
            </w:r>
          </w:p>
        </w:tc>
        <w:tc>
          <w:tcPr>
            <w:tcW w:w="1417" w:type="dxa"/>
            <w:vAlign w:val="center"/>
          </w:tcPr>
          <w:p w14:paraId="2CE5C0A3">
            <w:pPr>
              <w:spacing w:line="360" w:lineRule="auto"/>
              <w:jc w:val="center"/>
              <w:rPr>
                <w:rFonts w:hint="eastAsia" w:ascii="宋体" w:hAnsi="宋体"/>
              </w:rPr>
            </w:pPr>
            <w:r>
              <w:rPr>
                <w:rFonts w:hint="eastAsia" w:ascii="宋体" w:hAnsi="宋体"/>
              </w:rPr>
              <w:t>专业背景</w:t>
            </w:r>
          </w:p>
        </w:tc>
        <w:tc>
          <w:tcPr>
            <w:tcW w:w="3260" w:type="dxa"/>
            <w:vAlign w:val="center"/>
          </w:tcPr>
          <w:p w14:paraId="051BEA6F">
            <w:pPr>
              <w:spacing w:line="360" w:lineRule="auto"/>
              <w:jc w:val="center"/>
              <w:rPr>
                <w:rFonts w:hint="eastAsia" w:ascii="宋体" w:hAnsi="宋体"/>
              </w:rPr>
            </w:pPr>
            <w:r>
              <w:rPr>
                <w:rFonts w:hint="eastAsia" w:ascii="宋体" w:hAnsi="宋体"/>
              </w:rPr>
              <w:t>核心能力</w:t>
            </w:r>
          </w:p>
        </w:tc>
        <w:tc>
          <w:tcPr>
            <w:tcW w:w="3861" w:type="dxa"/>
            <w:vAlign w:val="center"/>
          </w:tcPr>
          <w:p w14:paraId="1AFD672A">
            <w:pPr>
              <w:spacing w:line="360" w:lineRule="auto"/>
              <w:jc w:val="center"/>
              <w:rPr>
                <w:rFonts w:hint="eastAsia" w:ascii="宋体" w:hAnsi="宋体"/>
              </w:rPr>
            </w:pPr>
            <w:r>
              <w:rPr>
                <w:rFonts w:hint="eastAsia" w:ascii="宋体" w:hAnsi="宋体"/>
              </w:rPr>
              <w:t>主要职责</w:t>
            </w:r>
          </w:p>
        </w:tc>
      </w:tr>
      <w:tr w14:paraId="63BF2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 w:type="dxa"/>
            <w:vAlign w:val="center"/>
          </w:tcPr>
          <w:p w14:paraId="186C25B1">
            <w:pPr>
              <w:spacing w:line="360" w:lineRule="auto"/>
              <w:jc w:val="center"/>
              <w:rPr>
                <w:rFonts w:hint="eastAsia" w:ascii="宋体" w:hAnsi="宋体"/>
              </w:rPr>
            </w:pPr>
            <w:r>
              <w:rPr>
                <w:rFonts w:hint="eastAsia" w:ascii="宋体" w:hAnsi="宋体"/>
              </w:rPr>
              <w:t>邱楷帆</w:t>
            </w:r>
          </w:p>
        </w:tc>
        <w:tc>
          <w:tcPr>
            <w:tcW w:w="1417" w:type="dxa"/>
            <w:vAlign w:val="center"/>
          </w:tcPr>
          <w:p w14:paraId="1F0DF676">
            <w:pPr>
              <w:spacing w:line="360" w:lineRule="auto"/>
              <w:jc w:val="center"/>
              <w:rPr>
                <w:rFonts w:ascii="宋体" w:hAnsi="宋体"/>
              </w:rPr>
            </w:pPr>
            <w:r>
              <w:rPr>
                <w:rFonts w:hint="eastAsia" w:ascii="宋体" w:hAnsi="宋体"/>
              </w:rPr>
              <w:t>物联网工程</w:t>
            </w:r>
          </w:p>
          <w:p w14:paraId="07EEA41D">
            <w:pPr>
              <w:spacing w:line="360" w:lineRule="auto"/>
              <w:jc w:val="center"/>
              <w:rPr>
                <w:rFonts w:hint="eastAsia" w:ascii="宋体" w:hAnsi="宋体"/>
              </w:rPr>
            </w:pPr>
            <w:r>
              <w:rPr>
                <w:rFonts w:hint="eastAsia" w:ascii="宋体" w:hAnsi="宋体"/>
              </w:rPr>
              <w:t>大三在读</w:t>
            </w:r>
          </w:p>
        </w:tc>
        <w:tc>
          <w:tcPr>
            <w:tcW w:w="3260" w:type="dxa"/>
            <w:vAlign w:val="center"/>
          </w:tcPr>
          <w:p w14:paraId="691A9179">
            <w:pPr>
              <w:spacing w:line="360" w:lineRule="auto"/>
              <w:jc w:val="center"/>
              <w:rPr>
                <w:rFonts w:hint="eastAsia" w:ascii="宋体" w:hAnsi="宋体"/>
              </w:rPr>
            </w:pPr>
            <w:r>
              <w:rPr>
                <w:rFonts w:ascii="宋体" w:hAnsi="宋体"/>
              </w:rPr>
              <w:t>嵌入式软件开发、电机控制算法、MQTT通信协议、传感器驱动</w:t>
            </w:r>
          </w:p>
        </w:tc>
        <w:tc>
          <w:tcPr>
            <w:tcW w:w="3861" w:type="dxa"/>
            <w:vAlign w:val="center"/>
          </w:tcPr>
          <w:p w14:paraId="3B4BBDDA">
            <w:pPr>
              <w:spacing w:line="360" w:lineRule="auto"/>
              <w:jc w:val="center"/>
              <w:rPr>
                <w:rFonts w:hint="eastAsia" w:ascii="宋体" w:hAnsi="宋体"/>
              </w:rPr>
            </w:pPr>
            <w:r>
              <w:rPr>
                <w:rFonts w:ascii="宋体" w:hAnsi="宋体"/>
              </w:rPr>
              <w:t>负责装置主控程序编写，实现虾罾升降控制、图像采集触发、数据压缩上传及异常保护逻辑；完成PID闭环控制算法调优与定时任务调度</w:t>
            </w:r>
          </w:p>
        </w:tc>
      </w:tr>
      <w:tr w14:paraId="1461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 w:type="dxa"/>
            <w:vAlign w:val="center"/>
          </w:tcPr>
          <w:p w14:paraId="4B1F2F92">
            <w:pPr>
              <w:spacing w:line="360" w:lineRule="auto"/>
              <w:jc w:val="center"/>
              <w:rPr>
                <w:rFonts w:hint="eastAsia" w:ascii="宋体" w:hAnsi="宋体"/>
              </w:rPr>
            </w:pPr>
            <w:r>
              <w:rPr>
                <w:rFonts w:hint="eastAsia" w:ascii="宋体" w:hAnsi="宋体"/>
              </w:rPr>
              <w:t>陈健明</w:t>
            </w:r>
          </w:p>
        </w:tc>
        <w:tc>
          <w:tcPr>
            <w:tcW w:w="1417" w:type="dxa"/>
            <w:vAlign w:val="center"/>
          </w:tcPr>
          <w:p w14:paraId="3515412E">
            <w:pPr>
              <w:spacing w:line="360" w:lineRule="auto"/>
              <w:jc w:val="center"/>
              <w:rPr>
                <w:rFonts w:ascii="宋体" w:hAnsi="宋体"/>
              </w:rPr>
            </w:pPr>
            <w:r>
              <w:rPr>
                <w:rFonts w:hint="eastAsia" w:ascii="宋体" w:hAnsi="宋体"/>
              </w:rPr>
              <w:t>物联网工程</w:t>
            </w:r>
          </w:p>
          <w:p w14:paraId="0670C989">
            <w:pPr>
              <w:spacing w:line="360" w:lineRule="auto"/>
              <w:jc w:val="center"/>
              <w:rPr>
                <w:rFonts w:hint="eastAsia" w:ascii="宋体" w:hAnsi="宋体"/>
              </w:rPr>
            </w:pPr>
            <w:r>
              <w:rPr>
                <w:rFonts w:hint="eastAsia" w:ascii="宋体" w:hAnsi="宋体"/>
              </w:rPr>
              <w:t>大三在读</w:t>
            </w:r>
          </w:p>
        </w:tc>
        <w:tc>
          <w:tcPr>
            <w:tcW w:w="3260" w:type="dxa"/>
            <w:vAlign w:val="center"/>
          </w:tcPr>
          <w:p w14:paraId="2FF049EA">
            <w:pPr>
              <w:spacing w:line="360" w:lineRule="auto"/>
              <w:jc w:val="center"/>
              <w:rPr>
                <w:rFonts w:hint="eastAsia" w:ascii="宋体" w:hAnsi="宋体"/>
              </w:rPr>
            </w:pPr>
            <w:r>
              <w:rPr>
                <w:rFonts w:ascii="宋体" w:hAnsi="宋体"/>
              </w:rPr>
              <w:t>硬件电路设计、四层PCB Layout、信号完整性分析、EMC防护</w:t>
            </w:r>
          </w:p>
        </w:tc>
        <w:tc>
          <w:tcPr>
            <w:tcW w:w="3861" w:type="dxa"/>
            <w:vAlign w:val="center"/>
          </w:tcPr>
          <w:p w14:paraId="305051E0">
            <w:pPr>
              <w:spacing w:line="360" w:lineRule="auto"/>
              <w:jc w:val="center"/>
              <w:rPr>
                <w:rFonts w:hint="eastAsia" w:ascii="宋体" w:hAnsi="宋体"/>
              </w:rPr>
            </w:pPr>
            <w:r>
              <w:rPr>
                <w:rFonts w:ascii="宋体" w:hAnsi="宋体"/>
              </w:rPr>
              <w:t>负责装置拓展PCB设计，完成24V-5V-3.3V电源架构、电机驱动隔离、通信接口扩展及防盐雾涂层选型；实现光耦隔离与GND分割设计</w:t>
            </w:r>
          </w:p>
        </w:tc>
      </w:tr>
      <w:tr w14:paraId="2F06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 w:type="dxa"/>
            <w:vAlign w:val="center"/>
          </w:tcPr>
          <w:p w14:paraId="61E6A16A">
            <w:pPr>
              <w:spacing w:line="360" w:lineRule="auto"/>
              <w:jc w:val="center"/>
              <w:rPr>
                <w:rFonts w:hint="eastAsia" w:ascii="宋体" w:hAnsi="宋体"/>
              </w:rPr>
            </w:pPr>
            <w:r>
              <w:rPr>
                <w:rFonts w:hint="eastAsia" w:ascii="宋体" w:hAnsi="宋体"/>
              </w:rPr>
              <w:t>刘科栋</w:t>
            </w:r>
          </w:p>
        </w:tc>
        <w:tc>
          <w:tcPr>
            <w:tcW w:w="1417" w:type="dxa"/>
            <w:vAlign w:val="center"/>
          </w:tcPr>
          <w:p w14:paraId="0D6B5913">
            <w:pPr>
              <w:spacing w:line="360" w:lineRule="auto"/>
              <w:jc w:val="center"/>
              <w:rPr>
                <w:rFonts w:ascii="宋体" w:hAnsi="宋体"/>
              </w:rPr>
            </w:pPr>
            <w:r>
              <w:rPr>
                <w:rFonts w:hint="eastAsia" w:ascii="宋体" w:hAnsi="宋体"/>
              </w:rPr>
              <w:t>计算机科学与技术</w:t>
            </w:r>
          </w:p>
          <w:p w14:paraId="67CB542B">
            <w:pPr>
              <w:spacing w:line="360" w:lineRule="auto"/>
              <w:jc w:val="center"/>
              <w:rPr>
                <w:rFonts w:hint="eastAsia" w:ascii="宋体" w:hAnsi="宋体"/>
              </w:rPr>
            </w:pPr>
            <w:r>
              <w:rPr>
                <w:rFonts w:hint="eastAsia" w:ascii="宋体" w:hAnsi="宋体"/>
              </w:rPr>
              <w:t>大三在读</w:t>
            </w:r>
          </w:p>
        </w:tc>
        <w:tc>
          <w:tcPr>
            <w:tcW w:w="3260" w:type="dxa"/>
            <w:vAlign w:val="center"/>
          </w:tcPr>
          <w:p w14:paraId="7E68EEB4">
            <w:pPr>
              <w:spacing w:line="360" w:lineRule="auto"/>
              <w:jc w:val="center"/>
              <w:rPr>
                <w:rFonts w:hint="eastAsia" w:ascii="宋体" w:hAnsi="宋体"/>
              </w:rPr>
            </w:pPr>
            <w:r>
              <w:rPr>
                <w:rFonts w:ascii="宋体" w:hAnsi="宋体"/>
              </w:rPr>
              <w:t>Java后端、Spring Boot、MySQL/Redis、MQTT中间件、RESTful API设计</w:t>
            </w:r>
          </w:p>
        </w:tc>
        <w:tc>
          <w:tcPr>
            <w:tcW w:w="3861" w:type="dxa"/>
            <w:vAlign w:val="center"/>
          </w:tcPr>
          <w:p w14:paraId="1A9A5D9D">
            <w:pPr>
              <w:spacing w:line="360" w:lineRule="auto"/>
              <w:jc w:val="center"/>
              <w:rPr>
                <w:rFonts w:hint="eastAsia" w:ascii="宋体" w:hAnsi="宋体"/>
              </w:rPr>
            </w:pPr>
            <w:r>
              <w:rPr>
                <w:rFonts w:ascii="宋体" w:hAnsi="宋体"/>
              </w:rPr>
              <w:t>负责智渔测控系统后端架构，实现设备管理、用户权限、数据持久化、高并发缓存及与硬件的MQTT长连接通信</w:t>
            </w:r>
          </w:p>
        </w:tc>
      </w:tr>
      <w:tr w14:paraId="3E7D8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 w:type="dxa"/>
            <w:vAlign w:val="center"/>
          </w:tcPr>
          <w:p w14:paraId="15E0FD55">
            <w:pPr>
              <w:spacing w:line="360" w:lineRule="auto"/>
              <w:jc w:val="center"/>
              <w:rPr>
                <w:rFonts w:hint="eastAsia" w:ascii="宋体" w:hAnsi="宋体"/>
              </w:rPr>
            </w:pPr>
            <w:r>
              <w:rPr>
                <w:rFonts w:hint="eastAsia" w:ascii="宋体" w:hAnsi="宋体"/>
              </w:rPr>
              <w:t>邓志超</w:t>
            </w:r>
          </w:p>
        </w:tc>
        <w:tc>
          <w:tcPr>
            <w:tcW w:w="1417" w:type="dxa"/>
            <w:vAlign w:val="center"/>
          </w:tcPr>
          <w:p w14:paraId="6EDD7F8A">
            <w:pPr>
              <w:spacing w:line="360" w:lineRule="auto"/>
              <w:jc w:val="center"/>
              <w:rPr>
                <w:rFonts w:ascii="宋体" w:hAnsi="宋体"/>
              </w:rPr>
            </w:pPr>
            <w:r>
              <w:rPr>
                <w:rFonts w:hint="eastAsia" w:ascii="宋体" w:hAnsi="宋体"/>
              </w:rPr>
              <w:t>计算机科学与技术</w:t>
            </w:r>
          </w:p>
          <w:p w14:paraId="736362CB">
            <w:pPr>
              <w:spacing w:line="360" w:lineRule="auto"/>
              <w:jc w:val="center"/>
              <w:rPr>
                <w:rFonts w:hint="eastAsia" w:ascii="宋体" w:hAnsi="宋体"/>
              </w:rPr>
            </w:pPr>
            <w:r>
              <w:rPr>
                <w:rFonts w:hint="eastAsia" w:ascii="宋体" w:hAnsi="宋体"/>
              </w:rPr>
              <w:t>大三在读</w:t>
            </w:r>
          </w:p>
        </w:tc>
        <w:tc>
          <w:tcPr>
            <w:tcW w:w="3260" w:type="dxa"/>
            <w:vAlign w:val="center"/>
          </w:tcPr>
          <w:p w14:paraId="46D1F96F">
            <w:pPr>
              <w:spacing w:line="360" w:lineRule="auto"/>
              <w:jc w:val="center"/>
              <w:rPr>
                <w:rFonts w:hint="eastAsia" w:ascii="宋体" w:hAnsi="宋体"/>
              </w:rPr>
            </w:pPr>
            <w:r>
              <w:rPr>
                <w:rFonts w:ascii="宋体" w:hAnsi="宋体"/>
              </w:rPr>
              <w:t>Vue3前端、Element Plus、ECharts、Leaflet地图、响应式布局</w:t>
            </w:r>
          </w:p>
        </w:tc>
        <w:tc>
          <w:tcPr>
            <w:tcW w:w="3861" w:type="dxa"/>
            <w:vAlign w:val="center"/>
          </w:tcPr>
          <w:p w14:paraId="005B028D">
            <w:pPr>
              <w:spacing w:line="360" w:lineRule="auto"/>
              <w:jc w:val="center"/>
              <w:rPr>
                <w:rFonts w:hint="eastAsia" w:ascii="宋体" w:hAnsi="宋体"/>
              </w:rPr>
            </w:pPr>
            <w:r>
              <w:rPr>
                <w:rFonts w:ascii="宋体" w:hAnsi="宋体"/>
              </w:rPr>
              <w:t>负责Web管理端开发，实现虾塘地图可视化、设备状态监控、数据大屏、视频管理与用户权限分配</w:t>
            </w:r>
          </w:p>
        </w:tc>
      </w:tr>
      <w:tr w14:paraId="5F83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 w:type="dxa"/>
            <w:vAlign w:val="center"/>
          </w:tcPr>
          <w:p w14:paraId="716DDF7C">
            <w:pPr>
              <w:spacing w:line="360" w:lineRule="auto"/>
              <w:jc w:val="center"/>
              <w:rPr>
                <w:rFonts w:hint="eastAsia" w:ascii="宋体" w:hAnsi="宋体"/>
              </w:rPr>
            </w:pPr>
            <w:r>
              <w:rPr>
                <w:rFonts w:hint="eastAsia" w:ascii="宋体" w:hAnsi="宋体"/>
              </w:rPr>
              <w:t>邹美琳</w:t>
            </w:r>
          </w:p>
        </w:tc>
        <w:tc>
          <w:tcPr>
            <w:tcW w:w="1417" w:type="dxa"/>
            <w:vAlign w:val="center"/>
          </w:tcPr>
          <w:p w14:paraId="26529032">
            <w:pPr>
              <w:spacing w:line="360" w:lineRule="auto"/>
              <w:jc w:val="center"/>
              <w:rPr>
                <w:rFonts w:ascii="宋体" w:hAnsi="宋体"/>
              </w:rPr>
            </w:pPr>
            <w:r>
              <w:rPr>
                <w:rFonts w:hint="eastAsia" w:ascii="宋体" w:hAnsi="宋体"/>
              </w:rPr>
              <w:t>计算机科学与技术</w:t>
            </w:r>
          </w:p>
          <w:p w14:paraId="1F237EDA">
            <w:pPr>
              <w:spacing w:line="360" w:lineRule="auto"/>
              <w:jc w:val="center"/>
              <w:rPr>
                <w:rFonts w:hint="eastAsia" w:ascii="宋体" w:hAnsi="宋体"/>
              </w:rPr>
            </w:pPr>
            <w:r>
              <w:rPr>
                <w:rFonts w:hint="eastAsia" w:ascii="宋体" w:hAnsi="宋体"/>
              </w:rPr>
              <w:t>大三在读</w:t>
            </w:r>
          </w:p>
        </w:tc>
        <w:tc>
          <w:tcPr>
            <w:tcW w:w="3260" w:type="dxa"/>
            <w:vAlign w:val="center"/>
          </w:tcPr>
          <w:p w14:paraId="2FC62CC4">
            <w:pPr>
              <w:spacing w:line="360" w:lineRule="auto"/>
              <w:jc w:val="center"/>
              <w:rPr>
                <w:rFonts w:hint="eastAsia" w:ascii="宋体" w:hAnsi="宋体"/>
              </w:rPr>
            </w:pPr>
            <w:r>
              <w:rPr>
                <w:rFonts w:ascii="宋体" w:hAnsi="宋体"/>
              </w:rPr>
              <w:t>微信小程序、uni-app、HTTP/HTTPS通信、移动端UI/UX</w:t>
            </w:r>
          </w:p>
        </w:tc>
        <w:tc>
          <w:tcPr>
            <w:tcW w:w="3861" w:type="dxa"/>
            <w:vAlign w:val="center"/>
          </w:tcPr>
          <w:p w14:paraId="60B01E30">
            <w:pPr>
              <w:spacing w:line="360" w:lineRule="auto"/>
              <w:jc w:val="center"/>
              <w:rPr>
                <w:rFonts w:hint="eastAsia" w:ascii="宋体" w:hAnsi="宋体"/>
              </w:rPr>
            </w:pPr>
            <w:r>
              <w:rPr>
                <w:rFonts w:ascii="宋体" w:hAnsi="宋体"/>
              </w:rPr>
              <w:t>负责微信小程序端开发，实现设备远程控制（升降/拍照/录像）、识别历史查看、扫码绑定及操作日志追溯</w:t>
            </w:r>
          </w:p>
        </w:tc>
      </w:tr>
      <w:tr w14:paraId="771F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 w:type="dxa"/>
            <w:vAlign w:val="center"/>
          </w:tcPr>
          <w:p w14:paraId="3FA828DC">
            <w:pPr>
              <w:spacing w:line="360" w:lineRule="auto"/>
              <w:jc w:val="center"/>
              <w:rPr>
                <w:rFonts w:hint="eastAsia" w:ascii="宋体" w:hAnsi="宋体"/>
              </w:rPr>
            </w:pPr>
            <w:r>
              <w:rPr>
                <w:rFonts w:hint="eastAsia" w:ascii="宋体" w:hAnsi="宋体"/>
              </w:rPr>
              <w:t>陈雅婷</w:t>
            </w:r>
          </w:p>
        </w:tc>
        <w:tc>
          <w:tcPr>
            <w:tcW w:w="1417" w:type="dxa"/>
            <w:vAlign w:val="center"/>
          </w:tcPr>
          <w:p w14:paraId="3D574016">
            <w:pPr>
              <w:spacing w:line="360" w:lineRule="auto"/>
              <w:jc w:val="center"/>
              <w:rPr>
                <w:rFonts w:ascii="宋体" w:hAnsi="宋体"/>
              </w:rPr>
            </w:pPr>
            <w:r>
              <w:rPr>
                <w:rFonts w:hint="eastAsia" w:ascii="宋体" w:hAnsi="宋体"/>
              </w:rPr>
              <w:t>物联网工程</w:t>
            </w:r>
          </w:p>
          <w:p w14:paraId="31344EF9">
            <w:pPr>
              <w:spacing w:line="360" w:lineRule="auto"/>
              <w:jc w:val="center"/>
              <w:rPr>
                <w:rFonts w:hint="eastAsia" w:ascii="宋体" w:hAnsi="宋体"/>
              </w:rPr>
            </w:pPr>
            <w:r>
              <w:rPr>
                <w:rFonts w:hint="eastAsia" w:ascii="宋体" w:hAnsi="宋体"/>
              </w:rPr>
              <w:t>大二在读</w:t>
            </w:r>
          </w:p>
        </w:tc>
        <w:tc>
          <w:tcPr>
            <w:tcW w:w="3260" w:type="dxa"/>
            <w:vAlign w:val="center"/>
          </w:tcPr>
          <w:p w14:paraId="3EC67223">
            <w:pPr>
              <w:spacing w:line="360" w:lineRule="auto"/>
              <w:jc w:val="center"/>
              <w:rPr>
                <w:rFonts w:hint="eastAsia" w:ascii="宋体" w:hAnsi="宋体"/>
              </w:rPr>
            </w:pPr>
            <w:r>
              <w:rPr>
                <w:rFonts w:ascii="宋体" w:hAnsi="宋体"/>
              </w:rPr>
              <w:t>行业调研、需求分析、技术文档撰写、竞品对标</w:t>
            </w:r>
          </w:p>
        </w:tc>
        <w:tc>
          <w:tcPr>
            <w:tcW w:w="3861" w:type="dxa"/>
            <w:vAlign w:val="center"/>
          </w:tcPr>
          <w:p w14:paraId="5E156DB9">
            <w:pPr>
              <w:spacing w:line="360" w:lineRule="auto"/>
              <w:jc w:val="center"/>
              <w:rPr>
                <w:rFonts w:hint="eastAsia" w:ascii="宋体" w:hAnsi="宋体"/>
              </w:rPr>
            </w:pPr>
            <w:r>
              <w:rPr>
                <w:rFonts w:ascii="宋体" w:hAnsi="宋体"/>
              </w:rPr>
              <w:t>负责水产养殖行业痛点挖掘，主导汕尾甲西镇、大湖镇实地调研，完成用户访谈与痛点归纳；参与商业模式设计与技术方案梳理</w:t>
            </w:r>
          </w:p>
        </w:tc>
      </w:tr>
      <w:tr w14:paraId="2C89C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 w:type="dxa"/>
            <w:vAlign w:val="center"/>
          </w:tcPr>
          <w:p w14:paraId="0395E6C4">
            <w:pPr>
              <w:spacing w:line="360" w:lineRule="auto"/>
              <w:jc w:val="center"/>
              <w:rPr>
                <w:rFonts w:hint="eastAsia" w:ascii="宋体" w:hAnsi="宋体"/>
              </w:rPr>
            </w:pPr>
            <w:r>
              <w:rPr>
                <w:rFonts w:hint="eastAsia" w:ascii="宋体" w:hAnsi="宋体"/>
              </w:rPr>
              <w:t>郭婧怡</w:t>
            </w:r>
          </w:p>
        </w:tc>
        <w:tc>
          <w:tcPr>
            <w:tcW w:w="1417" w:type="dxa"/>
            <w:vAlign w:val="center"/>
          </w:tcPr>
          <w:p w14:paraId="6DE3EB3A">
            <w:pPr>
              <w:spacing w:line="360" w:lineRule="auto"/>
              <w:jc w:val="center"/>
              <w:rPr>
                <w:rFonts w:ascii="宋体" w:hAnsi="宋体"/>
              </w:rPr>
            </w:pPr>
            <w:r>
              <w:rPr>
                <w:rFonts w:hint="eastAsia" w:ascii="宋体" w:hAnsi="宋体"/>
              </w:rPr>
              <w:t>物联网工程</w:t>
            </w:r>
          </w:p>
          <w:p w14:paraId="28C2A015">
            <w:pPr>
              <w:spacing w:line="360" w:lineRule="auto"/>
              <w:jc w:val="center"/>
              <w:rPr>
                <w:rFonts w:hint="eastAsia" w:ascii="宋体" w:hAnsi="宋体"/>
              </w:rPr>
            </w:pPr>
            <w:r>
              <w:rPr>
                <w:rFonts w:hint="eastAsia" w:ascii="宋体" w:hAnsi="宋体"/>
              </w:rPr>
              <w:t>大二在读</w:t>
            </w:r>
          </w:p>
        </w:tc>
        <w:tc>
          <w:tcPr>
            <w:tcW w:w="3260" w:type="dxa"/>
            <w:vAlign w:val="center"/>
          </w:tcPr>
          <w:p w14:paraId="4D8405EB">
            <w:pPr>
              <w:spacing w:line="360" w:lineRule="auto"/>
              <w:jc w:val="center"/>
              <w:rPr>
                <w:rFonts w:hint="eastAsia" w:ascii="宋体" w:hAnsi="宋体"/>
              </w:rPr>
            </w:pPr>
            <w:r>
              <w:rPr>
                <w:rFonts w:ascii="宋体" w:hAnsi="宋体"/>
              </w:rPr>
              <w:t>财务建模、成本分析、融资规划、路演材料制作</w:t>
            </w:r>
          </w:p>
        </w:tc>
        <w:tc>
          <w:tcPr>
            <w:tcW w:w="3861" w:type="dxa"/>
            <w:vAlign w:val="center"/>
          </w:tcPr>
          <w:p w14:paraId="5CE3DC5D">
            <w:pPr>
              <w:spacing w:line="360" w:lineRule="auto"/>
              <w:jc w:val="center"/>
              <w:rPr>
                <w:rFonts w:hint="eastAsia" w:ascii="宋体" w:hAnsi="宋体"/>
              </w:rPr>
            </w:pPr>
            <w:r>
              <w:rPr>
                <w:rFonts w:ascii="宋体" w:hAnsi="宋体"/>
              </w:rPr>
              <w:t>负责项目成本拆解、三年财务预测、盈亏平衡分析及融资方案设计；协助完成商业计划书整体内容架构</w:t>
            </w:r>
          </w:p>
        </w:tc>
      </w:tr>
      <w:tr w14:paraId="4F691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 w:type="dxa"/>
            <w:vAlign w:val="center"/>
          </w:tcPr>
          <w:p w14:paraId="75DF06A7">
            <w:pPr>
              <w:spacing w:line="360" w:lineRule="auto"/>
              <w:jc w:val="center"/>
              <w:rPr>
                <w:rFonts w:hint="eastAsia" w:ascii="宋体" w:hAnsi="宋体"/>
              </w:rPr>
            </w:pPr>
            <w:r>
              <w:rPr>
                <w:rFonts w:hint="eastAsia" w:ascii="宋体" w:hAnsi="宋体"/>
              </w:rPr>
              <w:t>曾晓文</w:t>
            </w:r>
          </w:p>
        </w:tc>
        <w:tc>
          <w:tcPr>
            <w:tcW w:w="1417" w:type="dxa"/>
            <w:vAlign w:val="center"/>
          </w:tcPr>
          <w:p w14:paraId="0AEDA7F9">
            <w:pPr>
              <w:spacing w:line="360" w:lineRule="auto"/>
              <w:jc w:val="center"/>
              <w:rPr>
                <w:rFonts w:ascii="宋体" w:hAnsi="宋体"/>
              </w:rPr>
            </w:pPr>
            <w:r>
              <w:rPr>
                <w:rFonts w:hint="eastAsia" w:ascii="宋体" w:hAnsi="宋体"/>
              </w:rPr>
              <w:t>市场营销学</w:t>
            </w:r>
          </w:p>
          <w:p w14:paraId="080F1FF8">
            <w:pPr>
              <w:spacing w:line="360" w:lineRule="auto"/>
              <w:jc w:val="center"/>
              <w:rPr>
                <w:rFonts w:hint="eastAsia" w:ascii="宋体" w:hAnsi="宋体"/>
              </w:rPr>
            </w:pPr>
            <w:r>
              <w:rPr>
                <w:rFonts w:hint="eastAsia" w:ascii="宋体" w:hAnsi="宋体"/>
              </w:rPr>
              <w:t>大二在读</w:t>
            </w:r>
          </w:p>
        </w:tc>
        <w:tc>
          <w:tcPr>
            <w:tcW w:w="3260" w:type="dxa"/>
            <w:vAlign w:val="center"/>
          </w:tcPr>
          <w:p w14:paraId="474A24C4">
            <w:pPr>
              <w:spacing w:line="360" w:lineRule="auto"/>
              <w:jc w:val="center"/>
              <w:rPr>
                <w:rFonts w:hint="eastAsia" w:ascii="宋体" w:hAnsi="宋体"/>
              </w:rPr>
            </w:pPr>
            <w:r>
              <w:rPr>
                <w:rFonts w:ascii="宋体" w:hAnsi="宋体"/>
              </w:rPr>
              <w:t>市场定位、营销策略、渠道分析、品牌传播</w:t>
            </w:r>
          </w:p>
        </w:tc>
        <w:tc>
          <w:tcPr>
            <w:tcW w:w="3861" w:type="dxa"/>
            <w:vAlign w:val="center"/>
          </w:tcPr>
          <w:p w14:paraId="02714B79">
            <w:pPr>
              <w:spacing w:line="360" w:lineRule="auto"/>
              <w:jc w:val="center"/>
              <w:rPr>
                <w:rFonts w:hint="eastAsia" w:ascii="宋体" w:hAnsi="宋体"/>
              </w:rPr>
            </w:pPr>
            <w:r>
              <w:rPr>
                <w:rFonts w:hint="eastAsia" w:ascii="宋体" w:hAnsi="宋体"/>
                <w:color w:val="000000"/>
              </w:rPr>
              <w:t>负责策划书中市场分析、推广方案、宣传文案部分的修改彧完善；配合完成方案排版、校对与整合工作。</w:t>
            </w:r>
          </w:p>
        </w:tc>
      </w:tr>
    </w:tbl>
    <w:p w14:paraId="5C33EF07">
      <w:pPr>
        <w:pStyle w:val="3"/>
      </w:pPr>
      <w:bookmarkStart w:id="39" w:name="_Toc18549"/>
      <w:r>
        <w:rPr>
          <w:rFonts w:hint="eastAsia"/>
        </w:rPr>
        <w:t>7.2 团队优势</w:t>
      </w:r>
      <w:bookmarkEnd w:id="39"/>
    </w:p>
    <w:p w14:paraId="11C4BA5F">
      <w:pPr>
        <w:spacing w:line="360" w:lineRule="auto"/>
        <w:ind w:firstLine="420"/>
        <w:rPr>
          <w:rFonts w:hint="eastAsia" w:ascii="宋体" w:hAnsi="宋体"/>
        </w:rPr>
      </w:pPr>
      <w:r>
        <w:rPr>
          <w:rFonts w:ascii="宋体" w:hAnsi="宋体"/>
        </w:rPr>
        <w:t>1）专业互补，覆盖全链条：物联网工程（硬件+嵌入式）、计算机科学与技术（全栈开发）、市场营销学（商业策划）三专业协同，覆盖"技术研发—平台开发—商业运营"完整闭环。</w:t>
      </w:r>
    </w:p>
    <w:p w14:paraId="6AD311DB">
      <w:pPr>
        <w:spacing w:line="360" w:lineRule="auto"/>
        <w:ind w:firstLine="420"/>
        <w:rPr>
          <w:rFonts w:hint="eastAsia" w:ascii="宋体" w:hAnsi="宋体"/>
        </w:rPr>
      </w:pPr>
      <w:r>
        <w:rPr>
          <w:rFonts w:ascii="宋体" w:hAnsi="宋体"/>
        </w:rPr>
        <w:t>2）深度一线，需求真实：2025年8月，商业组成员与技术组成员共同赴汕尾实地驻场7天，完成初代样机部署测试与12人次深度用户访谈，直接获取"电机堵转""夜间无法成像"等一线痛点，驱动二代产品迭代。</w:t>
      </w:r>
    </w:p>
    <w:p w14:paraId="26AAB82A">
      <w:pPr>
        <w:spacing w:line="360" w:lineRule="auto"/>
        <w:ind w:firstLine="420"/>
        <w:rPr>
          <w:rFonts w:hint="eastAsia" w:ascii="宋体" w:hAnsi="宋体"/>
        </w:rPr>
      </w:pPr>
      <w:r>
        <w:rPr>
          <w:rFonts w:ascii="宋体" w:hAnsi="宋体"/>
        </w:rPr>
        <w:t>3）迭代验证，工程闭环：团队已完整经历"实验室验证→实地测试→用户反馈→产品迭代→规模试用"全过程，技术组成员累计投入超1,200小时开发工时，具备将技术成果转化为商业产品的系统能力。</w:t>
      </w:r>
    </w:p>
    <w:p w14:paraId="124A612D">
      <w:pPr>
        <w:spacing w:line="360" w:lineRule="auto"/>
        <w:ind w:firstLine="420"/>
        <w:rPr>
          <w:rFonts w:hint="eastAsia"/>
        </w:rPr>
      </w:pPr>
      <w:r>
        <w:rPr>
          <w:rFonts w:ascii="宋体" w:hAnsi="宋体"/>
        </w:rPr>
        <w:t>4）传承有序，持续运营：采用"大三主导+大二衔接"梯队结构，大三成员负责核心技术攻坚，大二成员承担市场调研与运营，确保项目赛事结束后仍具备持续迭代能力。</w:t>
      </w:r>
    </w:p>
    <w:p w14:paraId="3F95AC7C">
      <w:pPr>
        <w:pStyle w:val="2"/>
        <w:rPr>
          <w:lang w:val="en-US"/>
        </w:rPr>
      </w:pPr>
      <w:bookmarkStart w:id="40" w:name="_Toc26903"/>
      <w:r>
        <w:rPr>
          <w:rFonts w:hint="eastAsia"/>
          <w:lang w:val="en-US"/>
        </w:rPr>
        <w:t>未来展望</w:t>
      </w:r>
      <w:bookmarkEnd w:id="40"/>
    </w:p>
    <w:p w14:paraId="37CF8BC6">
      <w:pPr>
        <w:pStyle w:val="3"/>
        <w:rPr>
          <w:rStyle w:val="22"/>
          <w:rFonts w:eastAsia="黑体"/>
          <w:sz w:val="32"/>
          <w:szCs w:val="22"/>
        </w:rPr>
      </w:pPr>
      <w:bookmarkStart w:id="41" w:name="_Toc31711"/>
      <w:bookmarkStart w:id="42" w:name="_Toc41431525"/>
      <w:r>
        <w:rPr>
          <w:rStyle w:val="22"/>
          <w:rFonts w:eastAsia="黑体"/>
          <w:sz w:val="32"/>
          <w:szCs w:val="22"/>
        </w:rPr>
        <w:t>8.1 短期规划（1–6个月）：技术优化与试点深化</w:t>
      </w:r>
      <w:bookmarkEnd w:id="41"/>
    </w:p>
    <w:p w14:paraId="7E079026">
      <w:pPr>
        <w:spacing w:line="480" w:lineRule="auto"/>
        <w:ind w:firstLine="420"/>
        <w:rPr>
          <w:rStyle w:val="22"/>
          <w:rFonts w:cs="Fira Code"/>
          <w:b/>
          <w:bCs/>
          <w:color w:val="000000" w:themeColor="text1"/>
          <w:spacing w:val="8"/>
          <w14:textFill>
            <w14:solidFill>
              <w14:schemeClr w14:val="tx1"/>
            </w14:solidFill>
          </w14:textFill>
        </w:rPr>
      </w:pPr>
      <w:r>
        <w:rPr>
          <w:rStyle w:val="22"/>
          <w:rFonts w:hint="eastAsia" w:cs="Fira Code"/>
          <w:b/>
          <w:bCs/>
          <w:color w:val="000000" w:themeColor="text1"/>
          <w:spacing w:val="8"/>
          <w14:textFill>
            <w14:solidFill>
              <w14:schemeClr w14:val="tx1"/>
            </w14:solidFill>
          </w14:textFill>
        </w:rPr>
        <w:t>（1）</w:t>
      </w:r>
      <w:r>
        <w:rPr>
          <w:rStyle w:val="22"/>
          <w:rFonts w:cs="Fira Code"/>
          <w:b/>
          <w:bCs/>
          <w:color w:val="000000" w:themeColor="text1"/>
          <w:spacing w:val="8"/>
          <w14:textFill>
            <w14:solidFill>
              <w14:schemeClr w14:val="tx1"/>
            </w14:solidFill>
          </w14:textFill>
        </w:rPr>
        <w:t>核心目标</w:t>
      </w:r>
    </w:p>
    <w:p w14:paraId="0AA8A2D6">
      <w:pPr>
        <w:spacing w:line="360" w:lineRule="auto"/>
        <w:ind w:firstLine="420"/>
        <w:rPr>
          <w:rStyle w:val="22"/>
          <w:rFonts w:cs="Fira Code"/>
          <w:color w:val="000000" w:themeColor="text1"/>
          <w:spacing w:val="8"/>
          <w14:textFill>
            <w14:solidFill>
              <w14:schemeClr w14:val="tx1"/>
            </w14:solidFill>
          </w14:textFill>
        </w:rPr>
      </w:pPr>
      <w:r>
        <w:rPr>
          <w:rStyle w:val="22"/>
          <w:rFonts w:cs="Fira Code"/>
          <w:color w:val="000000" w:themeColor="text1"/>
          <w:spacing w:val="8"/>
          <w14:textFill>
            <w14:solidFill>
              <w14:schemeClr w14:val="tx1"/>
            </w14:solidFill>
          </w14:textFill>
        </w:rPr>
        <w:t>优化产品性能，深化试点验证，完善知识产权布局。</w:t>
      </w:r>
    </w:p>
    <w:p w14:paraId="5BA098A0">
      <w:pPr>
        <w:spacing w:line="480" w:lineRule="auto"/>
        <w:ind w:firstLine="420"/>
        <w:rPr>
          <w:rStyle w:val="22"/>
          <w:rFonts w:hint="eastAsia" w:cs="Fira Code"/>
          <w:b/>
          <w:bCs/>
          <w:color w:val="000000" w:themeColor="text1"/>
          <w:spacing w:val="8"/>
          <w14:textFill>
            <w14:solidFill>
              <w14:schemeClr w14:val="tx1"/>
            </w14:solidFill>
          </w14:textFill>
        </w:rPr>
      </w:pPr>
      <w:r>
        <w:rPr>
          <w:rStyle w:val="22"/>
          <w:rFonts w:hint="eastAsia" w:cs="Fira Code"/>
          <w:b/>
          <w:bCs/>
          <w:color w:val="000000" w:themeColor="text1"/>
          <w:spacing w:val="8"/>
          <w14:textFill>
            <w14:solidFill>
              <w14:schemeClr w14:val="tx1"/>
            </w14:solidFill>
          </w14:textFill>
        </w:rPr>
        <w:t>（2）</w:t>
      </w:r>
      <w:r>
        <w:rPr>
          <w:rStyle w:val="22"/>
          <w:rFonts w:cs="Fira Code"/>
          <w:b/>
          <w:bCs/>
          <w:color w:val="000000" w:themeColor="text1"/>
          <w:spacing w:val="8"/>
          <w14:textFill>
            <w14:solidFill>
              <w14:schemeClr w14:val="tx1"/>
            </w14:solidFill>
          </w14:textFill>
        </w:rPr>
        <w:t>关键举措</w:t>
      </w:r>
    </w:p>
    <w:p w14:paraId="3B0C2584">
      <w:pPr>
        <w:spacing w:line="360" w:lineRule="auto"/>
        <w:ind w:firstLine="420"/>
        <w:jc w:val="left"/>
        <w:rPr>
          <w:rStyle w:val="22"/>
          <w:rFonts w:hint="eastAsia" w:cs="Fira Code"/>
          <w:color w:val="000000" w:themeColor="text1"/>
          <w:spacing w:val="8"/>
          <w14:textFill>
            <w14:solidFill>
              <w14:schemeClr w14:val="tx1"/>
            </w14:solidFill>
          </w14:textFill>
        </w:rPr>
      </w:pPr>
      <w:r>
        <w:rPr>
          <w:rStyle w:val="22"/>
          <w:rFonts w:hint="eastAsia" w:cs="Fira Code"/>
          <w:color w:val="000000" w:themeColor="text1"/>
          <w:spacing w:val="8"/>
          <w14:textFill>
            <w14:solidFill>
              <w14:schemeClr w14:val="tx1"/>
            </w14:solidFill>
          </w14:textFill>
        </w:rPr>
        <w:t>1）</w:t>
      </w:r>
      <w:r>
        <w:rPr>
          <w:rStyle w:val="22"/>
          <w:rFonts w:cs="Fira Code"/>
          <w:color w:val="000000" w:themeColor="text1"/>
          <w:spacing w:val="8"/>
          <w14:textFill>
            <w14:solidFill>
              <w14:schemeClr w14:val="tx1"/>
            </w14:solidFill>
          </w14:textFill>
        </w:rPr>
        <w:t>优化AI识别模型及设备性能，完善Web端与小程序双端交互体验</w:t>
      </w:r>
      <w:r>
        <w:rPr>
          <w:rStyle w:val="22"/>
          <w:rFonts w:hint="eastAsia" w:cs="Fira Code"/>
          <w:color w:val="000000" w:themeColor="text1"/>
          <w:spacing w:val="8"/>
          <w14:textFill>
            <w14:solidFill>
              <w14:schemeClr w14:val="tx1"/>
            </w14:solidFill>
          </w14:textFill>
        </w:rPr>
        <w:t>。</w:t>
      </w:r>
    </w:p>
    <w:p w14:paraId="5C081F4E">
      <w:pPr>
        <w:spacing w:line="360" w:lineRule="auto"/>
        <w:ind w:firstLine="420"/>
        <w:jc w:val="left"/>
        <w:rPr>
          <w:rStyle w:val="22"/>
          <w:rFonts w:hint="eastAsia" w:cs="Fira Code"/>
          <w:color w:val="000000" w:themeColor="text1"/>
          <w:spacing w:val="8"/>
          <w14:textFill>
            <w14:solidFill>
              <w14:schemeClr w14:val="tx1"/>
            </w14:solidFill>
          </w14:textFill>
        </w:rPr>
      </w:pPr>
      <w:r>
        <w:rPr>
          <w:rStyle w:val="22"/>
          <w:rFonts w:hint="eastAsia" w:cs="Fira Code"/>
          <w:color w:val="000000" w:themeColor="text1"/>
          <w:spacing w:val="8"/>
          <w14:textFill>
            <w14:solidFill>
              <w14:schemeClr w14:val="tx1"/>
            </w14:solidFill>
          </w14:textFill>
        </w:rPr>
        <w:t>2）</w:t>
      </w:r>
      <w:r>
        <w:rPr>
          <w:rStyle w:val="22"/>
          <w:rFonts w:cs="Fira Code"/>
          <w:color w:val="000000" w:themeColor="text1"/>
          <w:spacing w:val="8"/>
          <w14:textFill>
            <w14:solidFill>
              <w14:schemeClr w14:val="tx1"/>
            </w14:solidFill>
          </w14:textFill>
        </w:rPr>
        <w:t>扩大汕尾试点部署，新增10–15口池塘，持续收集用户反馈</w:t>
      </w:r>
      <w:r>
        <w:rPr>
          <w:rStyle w:val="22"/>
          <w:rFonts w:hint="eastAsia" w:cs="Fira Code"/>
          <w:color w:val="000000" w:themeColor="text1"/>
          <w:spacing w:val="8"/>
          <w14:textFill>
            <w14:solidFill>
              <w14:schemeClr w14:val="tx1"/>
            </w14:solidFill>
          </w14:textFill>
        </w:rPr>
        <w:t>。</w:t>
      </w:r>
    </w:p>
    <w:p w14:paraId="7A6F4100">
      <w:pPr>
        <w:spacing w:line="360" w:lineRule="auto"/>
        <w:ind w:firstLine="420"/>
        <w:jc w:val="left"/>
        <w:rPr>
          <w:rStyle w:val="22"/>
          <w:rFonts w:hint="eastAsia" w:cs="Fira Code"/>
          <w:color w:val="000000" w:themeColor="text1"/>
          <w:spacing w:val="8"/>
          <w14:textFill>
            <w14:solidFill>
              <w14:schemeClr w14:val="tx1"/>
            </w14:solidFill>
          </w14:textFill>
        </w:rPr>
      </w:pPr>
      <w:r>
        <w:rPr>
          <w:rStyle w:val="22"/>
          <w:rFonts w:hint="eastAsia" w:cs="Fira Code"/>
          <w:color w:val="000000" w:themeColor="text1"/>
          <w:spacing w:val="8"/>
          <w14:textFill>
            <w14:solidFill>
              <w14:schemeClr w14:val="tx1"/>
            </w14:solidFill>
          </w14:textFill>
        </w:rPr>
        <w:t>3）</w:t>
      </w:r>
      <w:r>
        <w:rPr>
          <w:rStyle w:val="22"/>
          <w:rFonts w:cs="Fira Code"/>
          <w:color w:val="000000" w:themeColor="text1"/>
          <w:spacing w:val="8"/>
          <w14:textFill>
            <w14:solidFill>
              <w14:schemeClr w14:val="tx1"/>
            </w14:solidFill>
          </w14:textFill>
        </w:rPr>
        <w:t>推进发明专利实质审查，完成实用新型专利授权，申请1项智渔测控系统软件著作权。</w:t>
      </w:r>
    </w:p>
    <w:p w14:paraId="029A4503">
      <w:pPr>
        <w:spacing w:line="480" w:lineRule="auto"/>
        <w:ind w:firstLine="420"/>
        <w:rPr>
          <w:rStyle w:val="22"/>
          <w:rFonts w:cs="Fira Code"/>
          <w:b/>
          <w:bCs/>
          <w:color w:val="000000" w:themeColor="text1"/>
          <w:spacing w:val="8"/>
          <w14:textFill>
            <w14:solidFill>
              <w14:schemeClr w14:val="tx1"/>
            </w14:solidFill>
          </w14:textFill>
        </w:rPr>
      </w:pPr>
      <w:r>
        <w:rPr>
          <w:rStyle w:val="22"/>
          <w:rFonts w:hint="eastAsia" w:cs="Fira Code"/>
          <w:b/>
          <w:bCs/>
          <w:color w:val="000000" w:themeColor="text1"/>
          <w:spacing w:val="8"/>
          <w14:textFill>
            <w14:solidFill>
              <w14:schemeClr w14:val="tx1"/>
            </w14:solidFill>
          </w14:textFill>
        </w:rPr>
        <w:t>（3）</w:t>
      </w:r>
      <w:r>
        <w:rPr>
          <w:rStyle w:val="22"/>
          <w:rFonts w:cs="Fira Code"/>
          <w:b/>
          <w:bCs/>
          <w:color w:val="000000" w:themeColor="text1"/>
          <w:spacing w:val="8"/>
          <w14:textFill>
            <w14:solidFill>
              <w14:schemeClr w14:val="tx1"/>
            </w14:solidFill>
          </w14:textFill>
        </w:rPr>
        <w:t>量化指标</w:t>
      </w:r>
    </w:p>
    <w:p w14:paraId="191D836E">
      <w:pPr>
        <w:spacing w:line="360" w:lineRule="auto"/>
        <w:ind w:firstLine="420"/>
        <w:rPr>
          <w:rStyle w:val="22"/>
          <w:rFonts w:cs="Fira Code"/>
          <w:color w:val="000000" w:themeColor="text1"/>
          <w:spacing w:val="8"/>
          <w14:textFill>
            <w14:solidFill>
              <w14:schemeClr w14:val="tx1"/>
            </w14:solidFill>
          </w14:textFill>
        </w:rPr>
      </w:pPr>
      <w:r>
        <w:rPr>
          <w:rStyle w:val="22"/>
          <w:rFonts w:cs="Fira Code"/>
          <w:color w:val="000000" w:themeColor="text1"/>
          <w:spacing w:val="8"/>
          <w14:textFill>
            <w14:solidFill>
              <w14:schemeClr w14:val="tx1"/>
            </w14:solidFill>
          </w14:textFill>
        </w:rPr>
        <w:t>虾体长度测量误差≤1.5%，识别准确率≥97%；完成试点效果量化评估报告。</w:t>
      </w:r>
    </w:p>
    <w:p w14:paraId="0A54F430">
      <w:pPr>
        <w:pStyle w:val="3"/>
        <w:rPr>
          <w:rStyle w:val="22"/>
          <w:rFonts w:eastAsia="黑体"/>
          <w:sz w:val="32"/>
          <w:szCs w:val="22"/>
        </w:rPr>
      </w:pPr>
      <w:bookmarkStart w:id="43" w:name="_Toc20911"/>
      <w:r>
        <w:rPr>
          <w:rStyle w:val="22"/>
          <w:rFonts w:eastAsia="黑体"/>
          <w:sz w:val="32"/>
          <w:szCs w:val="22"/>
        </w:rPr>
        <w:t>8.2 中期规划（7–12个月）：市场推广与用户拓展</w:t>
      </w:r>
      <w:bookmarkEnd w:id="43"/>
    </w:p>
    <w:p w14:paraId="1B862CD1">
      <w:pPr>
        <w:spacing w:line="480" w:lineRule="auto"/>
        <w:ind w:firstLine="420"/>
        <w:rPr>
          <w:rStyle w:val="22"/>
          <w:rFonts w:cs="Fira Code"/>
          <w:b/>
          <w:bCs/>
          <w:color w:val="000000" w:themeColor="text1"/>
          <w:spacing w:val="8"/>
          <w14:textFill>
            <w14:solidFill>
              <w14:schemeClr w14:val="tx1"/>
            </w14:solidFill>
          </w14:textFill>
        </w:rPr>
      </w:pPr>
      <w:r>
        <w:rPr>
          <w:rStyle w:val="22"/>
          <w:rFonts w:hint="eastAsia" w:cs="Fira Code"/>
          <w:b/>
          <w:bCs/>
          <w:color w:val="000000" w:themeColor="text1"/>
          <w:spacing w:val="8"/>
          <w14:textFill>
            <w14:solidFill>
              <w14:schemeClr w14:val="tx1"/>
            </w14:solidFill>
          </w14:textFill>
        </w:rPr>
        <w:t>（1）</w:t>
      </w:r>
      <w:r>
        <w:rPr>
          <w:rStyle w:val="22"/>
          <w:rFonts w:cs="Fira Code"/>
          <w:b/>
          <w:bCs/>
          <w:color w:val="000000" w:themeColor="text1"/>
          <w:spacing w:val="8"/>
          <w14:textFill>
            <w14:solidFill>
              <w14:schemeClr w14:val="tx1"/>
            </w14:solidFill>
          </w14:textFill>
        </w:rPr>
        <w:t>核心目标</w:t>
      </w:r>
    </w:p>
    <w:p w14:paraId="476C7B6B">
      <w:pPr>
        <w:spacing w:line="360" w:lineRule="auto"/>
        <w:ind w:firstLine="420"/>
        <w:rPr>
          <w:rStyle w:val="22"/>
          <w:rFonts w:cs="Fira Code"/>
          <w:color w:val="000000" w:themeColor="text1"/>
          <w:spacing w:val="8"/>
          <w14:textFill>
            <w14:solidFill>
              <w14:schemeClr w14:val="tx1"/>
            </w14:solidFill>
          </w14:textFill>
        </w:rPr>
      </w:pPr>
      <w:r>
        <w:rPr>
          <w:rStyle w:val="22"/>
          <w:rFonts w:cs="Fira Code"/>
          <w:color w:val="000000" w:themeColor="text1"/>
          <w:spacing w:val="8"/>
          <w14:textFill>
            <w14:solidFill>
              <w14:schemeClr w14:val="tx1"/>
            </w14:solidFill>
          </w14:textFill>
        </w:rPr>
        <w:t>拓展市场渠道，扩大用户覆盖，完善服务体系。</w:t>
      </w:r>
    </w:p>
    <w:p w14:paraId="0341EBDC">
      <w:pPr>
        <w:spacing w:line="480" w:lineRule="auto"/>
        <w:ind w:firstLine="420"/>
        <w:rPr>
          <w:rStyle w:val="22"/>
          <w:rFonts w:hint="eastAsia" w:cs="Fira Code"/>
          <w:b/>
          <w:bCs/>
          <w:color w:val="000000" w:themeColor="text1"/>
          <w:spacing w:val="8"/>
          <w14:textFill>
            <w14:solidFill>
              <w14:schemeClr w14:val="tx1"/>
            </w14:solidFill>
          </w14:textFill>
        </w:rPr>
      </w:pPr>
      <w:r>
        <w:rPr>
          <w:rStyle w:val="22"/>
          <w:rFonts w:hint="eastAsia" w:cs="Fira Code"/>
          <w:b/>
          <w:bCs/>
          <w:color w:val="000000" w:themeColor="text1"/>
          <w:spacing w:val="8"/>
          <w14:textFill>
            <w14:solidFill>
              <w14:schemeClr w14:val="tx1"/>
            </w14:solidFill>
          </w14:textFill>
        </w:rPr>
        <w:t>（2）</w:t>
      </w:r>
      <w:r>
        <w:rPr>
          <w:rStyle w:val="22"/>
          <w:rFonts w:cs="Fira Code"/>
          <w:b/>
          <w:bCs/>
          <w:color w:val="000000" w:themeColor="text1"/>
          <w:spacing w:val="8"/>
          <w14:textFill>
            <w14:solidFill>
              <w14:schemeClr w14:val="tx1"/>
            </w14:solidFill>
          </w14:textFill>
        </w:rPr>
        <w:t>关键举措</w:t>
      </w:r>
    </w:p>
    <w:p w14:paraId="18E58148">
      <w:pPr>
        <w:spacing w:line="360" w:lineRule="auto"/>
        <w:ind w:firstLine="420"/>
        <w:jc w:val="left"/>
        <w:rPr>
          <w:rStyle w:val="22"/>
          <w:rFonts w:hint="eastAsia" w:cs="Fira Code"/>
          <w:color w:val="000000" w:themeColor="text1"/>
          <w:spacing w:val="8"/>
          <w14:textFill>
            <w14:solidFill>
              <w14:schemeClr w14:val="tx1"/>
            </w14:solidFill>
          </w14:textFill>
        </w:rPr>
      </w:pPr>
      <w:r>
        <w:rPr>
          <w:rStyle w:val="22"/>
          <w:rFonts w:cs="Fira Code"/>
          <w:color w:val="000000" w:themeColor="text1"/>
          <w:spacing w:val="8"/>
          <w14:textFill>
            <w14:solidFill>
              <w14:schemeClr w14:val="tx1"/>
            </w14:solidFill>
          </w14:textFill>
        </w:rPr>
        <w:t>1</w:t>
      </w:r>
      <w:r>
        <w:rPr>
          <w:rStyle w:val="22"/>
          <w:rFonts w:hint="eastAsia" w:cs="Fira Code"/>
          <w:color w:val="000000" w:themeColor="text1"/>
          <w:spacing w:val="8"/>
          <w14:textFill>
            <w14:solidFill>
              <w14:schemeClr w14:val="tx1"/>
            </w14:solidFill>
          </w14:textFill>
        </w:rPr>
        <w:t>）</w:t>
      </w:r>
      <w:r>
        <w:rPr>
          <w:rStyle w:val="22"/>
          <w:rFonts w:cs="Fira Code"/>
          <w:color w:val="000000" w:themeColor="text1"/>
          <w:spacing w:val="8"/>
          <w14:textFill>
            <w14:solidFill>
              <w14:schemeClr w14:val="tx1"/>
            </w14:solidFill>
          </w14:textFill>
        </w:rPr>
        <w:t>布局华南、华东对虾主产区，发展区域经销商5–8家</w:t>
      </w:r>
      <w:r>
        <w:rPr>
          <w:rStyle w:val="22"/>
          <w:rFonts w:hint="eastAsia" w:cs="Fira Code"/>
          <w:color w:val="000000" w:themeColor="text1"/>
          <w:spacing w:val="8"/>
          <w14:textFill>
            <w14:solidFill>
              <w14:schemeClr w14:val="tx1"/>
            </w14:solidFill>
          </w14:textFill>
        </w:rPr>
        <w:t>。</w:t>
      </w:r>
    </w:p>
    <w:p w14:paraId="379D6499">
      <w:pPr>
        <w:spacing w:line="360" w:lineRule="auto"/>
        <w:ind w:firstLine="420"/>
        <w:jc w:val="left"/>
        <w:rPr>
          <w:rStyle w:val="22"/>
          <w:rFonts w:hint="eastAsia" w:cs="Fira Code"/>
          <w:color w:val="000000" w:themeColor="text1"/>
          <w:spacing w:val="8"/>
          <w14:textFill>
            <w14:solidFill>
              <w14:schemeClr w14:val="tx1"/>
            </w14:solidFill>
          </w14:textFill>
        </w:rPr>
      </w:pPr>
      <w:r>
        <w:rPr>
          <w:rStyle w:val="22"/>
          <w:rFonts w:cs="Fira Code"/>
          <w:color w:val="000000" w:themeColor="text1"/>
          <w:spacing w:val="8"/>
          <w14:textFill>
            <w14:solidFill>
              <w14:schemeClr w14:val="tx1"/>
            </w14:solidFill>
          </w14:textFill>
        </w:rPr>
        <w:t>2</w:t>
      </w:r>
      <w:r>
        <w:rPr>
          <w:rStyle w:val="22"/>
          <w:rFonts w:hint="eastAsia" w:cs="Fira Code"/>
          <w:color w:val="000000" w:themeColor="text1"/>
          <w:spacing w:val="8"/>
          <w14:textFill>
            <w14:solidFill>
              <w14:schemeClr w14:val="tx1"/>
            </w14:solidFill>
          </w14:textFill>
        </w:rPr>
        <w:t>）</w:t>
      </w:r>
      <w:r>
        <w:rPr>
          <w:rStyle w:val="22"/>
          <w:rFonts w:cs="Fira Code"/>
          <w:color w:val="000000" w:themeColor="text1"/>
          <w:spacing w:val="8"/>
          <w14:textFill>
            <w14:solidFill>
              <w14:schemeClr w14:val="tx1"/>
            </w14:solidFill>
          </w14:textFill>
        </w:rPr>
        <w:t>对接养殖合作社、工厂化企业等核心用户，开展用户培训与标杆示范</w:t>
      </w:r>
      <w:r>
        <w:rPr>
          <w:rStyle w:val="22"/>
          <w:rFonts w:hint="eastAsia" w:cs="Fira Code"/>
          <w:color w:val="000000" w:themeColor="text1"/>
          <w:spacing w:val="8"/>
          <w14:textFill>
            <w14:solidFill>
              <w14:schemeClr w14:val="tx1"/>
            </w14:solidFill>
          </w14:textFill>
        </w:rPr>
        <w:t>。</w:t>
      </w:r>
    </w:p>
    <w:p w14:paraId="2C291953">
      <w:pPr>
        <w:spacing w:line="360" w:lineRule="auto"/>
        <w:ind w:firstLine="420"/>
        <w:jc w:val="left"/>
        <w:rPr>
          <w:rStyle w:val="22"/>
          <w:rFonts w:hint="eastAsia" w:cs="Fira Code"/>
          <w:color w:val="000000" w:themeColor="text1"/>
          <w:spacing w:val="8"/>
          <w14:textFill>
            <w14:solidFill>
              <w14:schemeClr w14:val="tx1"/>
            </w14:solidFill>
          </w14:textFill>
        </w:rPr>
      </w:pPr>
      <w:r>
        <w:rPr>
          <w:rStyle w:val="22"/>
          <w:rFonts w:cs="Fira Code"/>
          <w:color w:val="000000" w:themeColor="text1"/>
          <w:spacing w:val="8"/>
          <w14:textFill>
            <w14:solidFill>
              <w14:schemeClr w14:val="tx1"/>
            </w14:solidFill>
          </w14:textFill>
        </w:rPr>
        <w:t>3</w:t>
      </w:r>
      <w:r>
        <w:rPr>
          <w:rStyle w:val="22"/>
          <w:rFonts w:hint="eastAsia" w:cs="Fira Code"/>
          <w:color w:val="000000" w:themeColor="text1"/>
          <w:spacing w:val="8"/>
          <w14:textFill>
            <w14:solidFill>
              <w14:schemeClr w14:val="tx1"/>
            </w14:solidFill>
          </w14:textFill>
        </w:rPr>
        <w:t>）</w:t>
      </w:r>
      <w:r>
        <w:rPr>
          <w:rStyle w:val="22"/>
          <w:rFonts w:cs="Fira Code"/>
          <w:color w:val="000000" w:themeColor="text1"/>
          <w:spacing w:val="8"/>
          <w14:textFill>
            <w14:solidFill>
              <w14:schemeClr w14:val="tx1"/>
            </w14:solidFill>
          </w14:textFill>
        </w:rPr>
        <w:t>建立运维服务团队，推出数据解读、定制化方案等增值服务。</w:t>
      </w:r>
    </w:p>
    <w:p w14:paraId="0923F4B3">
      <w:pPr>
        <w:spacing w:line="480" w:lineRule="auto"/>
        <w:ind w:firstLine="420"/>
        <w:rPr>
          <w:rStyle w:val="22"/>
          <w:rFonts w:cs="Fira Code"/>
          <w:b/>
          <w:bCs/>
          <w:color w:val="000000" w:themeColor="text1"/>
          <w:spacing w:val="8"/>
          <w14:textFill>
            <w14:solidFill>
              <w14:schemeClr w14:val="tx1"/>
            </w14:solidFill>
          </w14:textFill>
        </w:rPr>
      </w:pPr>
      <w:r>
        <w:rPr>
          <w:rStyle w:val="22"/>
          <w:rFonts w:hint="eastAsia" w:cs="Fira Code"/>
          <w:b/>
          <w:bCs/>
          <w:color w:val="000000" w:themeColor="text1"/>
          <w:spacing w:val="8"/>
          <w14:textFill>
            <w14:solidFill>
              <w14:schemeClr w14:val="tx1"/>
            </w14:solidFill>
          </w14:textFill>
        </w:rPr>
        <w:t>（3）</w:t>
      </w:r>
      <w:r>
        <w:rPr>
          <w:rStyle w:val="22"/>
          <w:rFonts w:cs="Fira Code"/>
          <w:b/>
          <w:bCs/>
          <w:color w:val="000000" w:themeColor="text1"/>
          <w:spacing w:val="8"/>
          <w14:textFill>
            <w14:solidFill>
              <w14:schemeClr w14:val="tx1"/>
            </w14:solidFill>
          </w14:textFill>
        </w:rPr>
        <w:t>量化指标</w:t>
      </w:r>
    </w:p>
    <w:p w14:paraId="5D3A3BBB">
      <w:pPr>
        <w:spacing w:line="360" w:lineRule="auto"/>
        <w:ind w:firstLine="420"/>
        <w:rPr>
          <w:rStyle w:val="22"/>
          <w:rFonts w:cs="Fira Code"/>
          <w:color w:val="000000" w:themeColor="text1"/>
          <w:spacing w:val="8"/>
          <w14:textFill>
            <w14:solidFill>
              <w14:schemeClr w14:val="tx1"/>
            </w14:solidFill>
          </w14:textFill>
        </w:rPr>
      </w:pPr>
      <w:r>
        <w:rPr>
          <w:rStyle w:val="22"/>
          <w:rFonts w:cs="Fira Code"/>
          <w:color w:val="000000" w:themeColor="text1"/>
          <w:spacing w:val="8"/>
          <w14:textFill>
            <w14:solidFill>
              <w14:schemeClr w14:val="tx1"/>
            </w14:solidFill>
          </w14:textFill>
        </w:rPr>
        <w:t>设备落地50–80口池塘，核心用户签约3–5家，用户满意度≥90%。</w:t>
      </w:r>
    </w:p>
    <w:p w14:paraId="41D4978A">
      <w:pPr>
        <w:pStyle w:val="3"/>
        <w:rPr>
          <w:rStyle w:val="22"/>
          <w:rFonts w:eastAsia="黑体"/>
          <w:sz w:val="32"/>
          <w:szCs w:val="22"/>
        </w:rPr>
      </w:pPr>
      <w:bookmarkStart w:id="44" w:name="_Toc8501"/>
      <w:r>
        <w:rPr>
          <w:rStyle w:val="22"/>
          <w:rFonts w:eastAsia="黑体"/>
          <w:sz w:val="32"/>
          <w:szCs w:val="22"/>
        </w:rPr>
        <w:t>8.3 长期规划（13–24个月）：规模化落地与品牌建设</w:t>
      </w:r>
      <w:bookmarkEnd w:id="44"/>
    </w:p>
    <w:p w14:paraId="6766B716">
      <w:pPr>
        <w:spacing w:line="480" w:lineRule="auto"/>
        <w:ind w:firstLine="420"/>
        <w:rPr>
          <w:rStyle w:val="22"/>
          <w:rFonts w:cs="Fira Code"/>
          <w:b/>
          <w:bCs/>
          <w:color w:val="000000" w:themeColor="text1"/>
          <w:spacing w:val="8"/>
          <w14:textFill>
            <w14:solidFill>
              <w14:schemeClr w14:val="tx1"/>
            </w14:solidFill>
          </w14:textFill>
        </w:rPr>
      </w:pPr>
      <w:r>
        <w:rPr>
          <w:rStyle w:val="22"/>
          <w:rFonts w:hint="eastAsia" w:cs="Fira Code"/>
          <w:b/>
          <w:bCs/>
          <w:color w:val="000000" w:themeColor="text1"/>
          <w:spacing w:val="8"/>
          <w14:textFill>
            <w14:solidFill>
              <w14:schemeClr w14:val="tx1"/>
            </w14:solidFill>
          </w14:textFill>
        </w:rPr>
        <w:t>（1）</w:t>
      </w:r>
      <w:r>
        <w:rPr>
          <w:rStyle w:val="22"/>
          <w:rFonts w:cs="Fira Code"/>
          <w:b/>
          <w:bCs/>
          <w:color w:val="000000" w:themeColor="text1"/>
          <w:spacing w:val="8"/>
          <w14:textFill>
            <w14:solidFill>
              <w14:schemeClr w14:val="tx1"/>
            </w14:solidFill>
          </w14:textFill>
        </w:rPr>
        <w:t>核心目标</w:t>
      </w:r>
    </w:p>
    <w:p w14:paraId="3AF57178">
      <w:pPr>
        <w:spacing w:line="360" w:lineRule="auto"/>
        <w:ind w:firstLine="420"/>
        <w:rPr>
          <w:rStyle w:val="22"/>
          <w:rFonts w:cs="Fira Code"/>
          <w:color w:val="000000" w:themeColor="text1"/>
          <w:spacing w:val="8"/>
          <w14:textFill>
            <w14:solidFill>
              <w14:schemeClr w14:val="tx1"/>
            </w14:solidFill>
          </w14:textFill>
        </w:rPr>
      </w:pPr>
      <w:r>
        <w:rPr>
          <w:rStyle w:val="22"/>
          <w:rFonts w:cs="Fira Code"/>
          <w:color w:val="000000" w:themeColor="text1"/>
          <w:spacing w:val="8"/>
          <w14:textFill>
            <w14:solidFill>
              <w14:schemeClr w14:val="tx1"/>
            </w14:solidFill>
          </w14:textFill>
        </w:rPr>
        <w:t>实现规模化部署，打造行业品牌，提升盈利能力。</w:t>
      </w:r>
    </w:p>
    <w:p w14:paraId="556B0102">
      <w:pPr>
        <w:spacing w:line="480" w:lineRule="auto"/>
        <w:ind w:firstLine="420"/>
        <w:rPr>
          <w:rStyle w:val="22"/>
          <w:rFonts w:hint="eastAsia" w:cs="Fira Code"/>
          <w:color w:val="000000" w:themeColor="text1"/>
          <w:spacing w:val="8"/>
          <w14:textFill>
            <w14:solidFill>
              <w14:schemeClr w14:val="tx1"/>
            </w14:solidFill>
          </w14:textFill>
        </w:rPr>
      </w:pPr>
      <w:r>
        <w:rPr>
          <w:rStyle w:val="22"/>
          <w:rFonts w:hint="eastAsia" w:cs="Fira Code"/>
          <w:b/>
          <w:bCs/>
          <w:color w:val="000000" w:themeColor="text1"/>
          <w:spacing w:val="8"/>
          <w14:textFill>
            <w14:solidFill>
              <w14:schemeClr w14:val="tx1"/>
            </w14:solidFill>
          </w14:textFill>
        </w:rPr>
        <w:t>（2）</w:t>
      </w:r>
      <w:r>
        <w:rPr>
          <w:rStyle w:val="22"/>
          <w:rFonts w:cs="Fira Code"/>
          <w:b/>
          <w:bCs/>
          <w:color w:val="000000" w:themeColor="text1"/>
          <w:spacing w:val="8"/>
          <w14:textFill>
            <w14:solidFill>
              <w14:schemeClr w14:val="tx1"/>
            </w14:solidFill>
          </w14:textFill>
        </w:rPr>
        <w:t>关键举措</w:t>
      </w:r>
    </w:p>
    <w:p w14:paraId="05127B2D">
      <w:pPr>
        <w:spacing w:line="360" w:lineRule="auto"/>
        <w:ind w:firstLine="420"/>
        <w:jc w:val="left"/>
        <w:rPr>
          <w:rStyle w:val="22"/>
          <w:rFonts w:hint="eastAsia" w:cs="Fira Code"/>
          <w:color w:val="000000" w:themeColor="text1"/>
          <w:spacing w:val="8"/>
          <w14:textFill>
            <w14:solidFill>
              <w14:schemeClr w14:val="tx1"/>
            </w14:solidFill>
          </w14:textFill>
        </w:rPr>
      </w:pPr>
      <w:r>
        <w:rPr>
          <w:rStyle w:val="22"/>
          <w:rFonts w:hint="eastAsia" w:cs="Fira Code"/>
          <w:color w:val="000000" w:themeColor="text1"/>
          <w:spacing w:val="8"/>
          <w14:textFill>
            <w14:solidFill>
              <w14:schemeClr w14:val="tx1"/>
            </w14:solidFill>
          </w14:textFill>
        </w:rPr>
        <w:t>1）</w:t>
      </w:r>
      <w:r>
        <w:rPr>
          <w:rStyle w:val="22"/>
          <w:rFonts w:cs="Fira Code"/>
          <w:color w:val="000000" w:themeColor="text1"/>
          <w:spacing w:val="8"/>
          <w14:textFill>
            <w14:solidFill>
              <w14:schemeClr w14:val="tx1"/>
            </w14:solidFill>
          </w14:textFill>
        </w:rPr>
        <w:t>扩大核心产区部署至200–300口池塘，拓展工厂化循环水养殖场景</w:t>
      </w:r>
      <w:r>
        <w:rPr>
          <w:rStyle w:val="22"/>
          <w:rFonts w:hint="eastAsia" w:cs="Fira Code"/>
          <w:color w:val="000000" w:themeColor="text1"/>
          <w:spacing w:val="8"/>
          <w14:textFill>
            <w14:solidFill>
              <w14:schemeClr w14:val="tx1"/>
            </w14:solidFill>
          </w14:textFill>
        </w:rPr>
        <w:t>。</w:t>
      </w:r>
    </w:p>
    <w:p w14:paraId="310C31D5">
      <w:pPr>
        <w:spacing w:line="360" w:lineRule="auto"/>
        <w:ind w:firstLine="420"/>
        <w:jc w:val="left"/>
        <w:rPr>
          <w:rStyle w:val="22"/>
          <w:rFonts w:cs="Fira Code"/>
          <w:color w:val="000000" w:themeColor="text1"/>
          <w:spacing w:val="8"/>
          <w14:textFill>
            <w14:solidFill>
              <w14:schemeClr w14:val="tx1"/>
            </w14:solidFill>
          </w14:textFill>
        </w:rPr>
      </w:pPr>
      <w:r>
        <w:rPr>
          <w:rStyle w:val="22"/>
          <w:rFonts w:cs="Fira Code"/>
          <w:color w:val="000000" w:themeColor="text1"/>
          <w:spacing w:val="8"/>
          <w14:textFill>
            <w14:solidFill>
              <w14:schemeClr w14:val="tx1"/>
            </w14:solidFill>
          </w14:textFill>
        </w:rPr>
        <w:t>2</w:t>
      </w:r>
      <w:r>
        <w:rPr>
          <w:rStyle w:val="22"/>
          <w:rFonts w:hint="eastAsia" w:cs="Fira Code"/>
          <w:color w:val="000000" w:themeColor="text1"/>
          <w:spacing w:val="8"/>
          <w14:textFill>
            <w14:solidFill>
              <w14:schemeClr w14:val="tx1"/>
            </w14:solidFill>
          </w14:textFill>
        </w:rPr>
        <w:t>）</w:t>
      </w:r>
      <w:r>
        <w:rPr>
          <w:rStyle w:val="22"/>
          <w:rFonts w:cs="Fira Code"/>
          <w:color w:val="000000" w:themeColor="text1"/>
          <w:spacing w:val="8"/>
          <w14:textFill>
            <w14:solidFill>
              <w14:schemeClr w14:val="tx1"/>
            </w14:solidFill>
          </w14:textFill>
        </w:rPr>
        <w:t>参加中国渔业博览会等行业展会，打造3–5个智慧养殖示范基地；</w:t>
      </w:r>
    </w:p>
    <w:p w14:paraId="3BE092F8">
      <w:pPr>
        <w:spacing w:line="360" w:lineRule="auto"/>
        <w:ind w:firstLine="420"/>
        <w:jc w:val="left"/>
        <w:rPr>
          <w:rStyle w:val="22"/>
          <w:rFonts w:cs="Fira Code"/>
          <w:color w:val="000000" w:themeColor="text1"/>
          <w:spacing w:val="8"/>
          <w14:textFill>
            <w14:solidFill>
              <w14:schemeClr w14:val="tx1"/>
            </w14:solidFill>
          </w14:textFill>
        </w:rPr>
      </w:pPr>
      <w:r>
        <w:rPr>
          <w:rStyle w:val="22"/>
          <w:rFonts w:cs="Fira Code"/>
          <w:color w:val="000000" w:themeColor="text1"/>
          <w:spacing w:val="8"/>
          <w14:textFill>
            <w14:solidFill>
              <w14:schemeClr w14:val="tx1"/>
            </w14:solidFill>
          </w14:textFill>
        </w:rPr>
        <w:t>3</w:t>
      </w:r>
      <w:r>
        <w:rPr>
          <w:rStyle w:val="22"/>
          <w:rFonts w:hint="eastAsia" w:cs="Fira Code"/>
          <w:color w:val="000000" w:themeColor="text1"/>
          <w:spacing w:val="8"/>
          <w14:textFill>
            <w14:solidFill>
              <w14:schemeClr w14:val="tx1"/>
            </w14:solidFill>
          </w14:textFill>
        </w:rPr>
        <w:t>）</w:t>
      </w:r>
      <w:r>
        <w:rPr>
          <w:rStyle w:val="22"/>
          <w:rFonts w:cs="Fira Code"/>
          <w:color w:val="000000" w:themeColor="text1"/>
          <w:spacing w:val="8"/>
          <w14:textFill>
            <w14:solidFill>
              <w14:schemeClr w14:val="tx1"/>
            </w14:solidFill>
          </w14:textFill>
        </w:rPr>
        <w:t>优化供应链实现硬件成本降低10%–15%，推进SaaS订阅与数据增值服务盈利。</w:t>
      </w:r>
    </w:p>
    <w:p w14:paraId="76710E30">
      <w:pPr>
        <w:spacing w:line="480" w:lineRule="auto"/>
        <w:ind w:firstLine="420"/>
        <w:rPr>
          <w:rStyle w:val="22"/>
          <w:rFonts w:cs="Fira Code"/>
          <w:b/>
          <w:bCs/>
          <w:color w:val="000000" w:themeColor="text1"/>
          <w:spacing w:val="8"/>
          <w14:textFill>
            <w14:solidFill>
              <w14:schemeClr w14:val="tx1"/>
            </w14:solidFill>
          </w14:textFill>
        </w:rPr>
      </w:pPr>
      <w:r>
        <w:rPr>
          <w:rStyle w:val="22"/>
          <w:rFonts w:hint="eastAsia" w:cs="Fira Code"/>
          <w:b/>
          <w:bCs/>
          <w:color w:val="000000" w:themeColor="text1"/>
          <w:spacing w:val="8"/>
          <w14:textFill>
            <w14:solidFill>
              <w14:schemeClr w14:val="tx1"/>
            </w14:solidFill>
          </w14:textFill>
        </w:rPr>
        <w:t>（3）</w:t>
      </w:r>
      <w:r>
        <w:rPr>
          <w:rStyle w:val="22"/>
          <w:rFonts w:cs="Fira Code"/>
          <w:b/>
          <w:bCs/>
          <w:color w:val="000000" w:themeColor="text1"/>
          <w:spacing w:val="8"/>
          <w14:textFill>
            <w14:solidFill>
              <w14:schemeClr w14:val="tx1"/>
            </w14:solidFill>
          </w14:textFill>
        </w:rPr>
        <w:t>量化指标</w:t>
      </w:r>
    </w:p>
    <w:p w14:paraId="23A2D5C0">
      <w:pPr>
        <w:spacing w:line="360" w:lineRule="auto"/>
        <w:ind w:firstLine="420"/>
        <w:rPr>
          <w:rStyle w:val="22"/>
          <w:rFonts w:cs="Fira Code"/>
          <w:color w:val="000000" w:themeColor="text1"/>
          <w:spacing w:val="8"/>
          <w14:textFill>
            <w14:solidFill>
              <w14:schemeClr w14:val="tx1"/>
            </w14:solidFill>
          </w14:textFill>
        </w:rPr>
      </w:pPr>
      <w:r>
        <w:rPr>
          <w:rStyle w:val="22"/>
          <w:rFonts w:cs="Fira Code"/>
          <w:color w:val="000000" w:themeColor="text1"/>
          <w:spacing w:val="8"/>
          <w14:textFill>
            <w14:solidFill>
              <w14:schemeClr w14:val="tx1"/>
            </w14:solidFill>
          </w14:textFill>
        </w:rPr>
        <w:t>实现项目收支平衡并逐步盈利，形成可复制的区域推广模式。</w:t>
      </w:r>
    </w:p>
    <w:p w14:paraId="42C8A01B">
      <w:pPr>
        <w:pStyle w:val="3"/>
        <w:rPr>
          <w:rStyle w:val="22"/>
          <w:rFonts w:eastAsia="黑体"/>
          <w:sz w:val="32"/>
          <w:szCs w:val="22"/>
        </w:rPr>
      </w:pPr>
      <w:bookmarkStart w:id="45" w:name="_Toc3437"/>
      <w:r>
        <w:rPr>
          <w:rStyle w:val="22"/>
          <w:rFonts w:eastAsia="黑体"/>
          <w:sz w:val="32"/>
          <w:szCs w:val="22"/>
        </w:rPr>
        <w:t>8.4 知识产权延续</w:t>
      </w:r>
      <w:bookmarkEnd w:id="45"/>
    </w:p>
    <w:p w14:paraId="61765142">
      <w:pPr>
        <w:spacing w:line="360" w:lineRule="auto"/>
        <w:ind w:firstLine="420"/>
        <w:rPr>
          <w:rStyle w:val="22"/>
          <w:rFonts w:cs="Fira Code"/>
        </w:rPr>
      </w:pPr>
      <w:r>
        <w:rPr>
          <w:rStyle w:val="22"/>
          <w:rFonts w:cs="Fira Code"/>
          <w:color w:val="000000" w:themeColor="text1"/>
          <w:spacing w:val="8"/>
          <w14:textFill>
            <w14:solidFill>
              <w14:schemeClr w14:val="tx1"/>
            </w14:solidFill>
          </w14:textFill>
        </w:rPr>
        <w:t>未来2年内，根据技术迭代节奏新增相关专利申请，重点覆盖水质监测联动、病害早期识别等扩展功能模块，完善"硬件+软件+算法"的立体知识产权保护体系。</w:t>
      </w:r>
    </w:p>
    <w:p w14:paraId="0FFBD775">
      <w:pPr>
        <w:widowControl/>
        <w:jc w:val="left"/>
        <w:rPr>
          <w:rFonts w:hint="eastAsia" w:eastAsia="黑体"/>
          <w:bCs/>
          <w:kern w:val="44"/>
          <w:sz w:val="44"/>
          <w:szCs w:val="44"/>
          <w:lang w:val="zh-CN"/>
        </w:rPr>
      </w:pPr>
      <w:r>
        <w:rPr>
          <w:rFonts w:hint="eastAsia"/>
        </w:rPr>
        <w:br w:type="page"/>
      </w:r>
    </w:p>
    <w:p w14:paraId="602BBB1C">
      <w:pPr>
        <w:pStyle w:val="2"/>
        <w:numPr>
          <w:ilvl w:val="0"/>
          <w:numId w:val="0"/>
        </w:numPr>
      </w:pPr>
      <w:bookmarkStart w:id="46" w:name="_Toc3931"/>
      <w:r>
        <w:rPr>
          <w:rFonts w:hint="eastAsia"/>
        </w:rPr>
        <w:t>参考文献</w:t>
      </w:r>
      <w:bookmarkEnd w:id="42"/>
      <w:bookmarkEnd w:id="46"/>
    </w:p>
    <w:p w14:paraId="5C59209D">
      <w:pPr>
        <w:rPr>
          <w:rFonts w:ascii="宋体" w:hAnsi="宋体"/>
          <w:color w:val="000000" w:themeColor="text1"/>
          <w:sz w:val="20"/>
          <w:szCs w:val="20"/>
          <w14:textFill>
            <w14:solidFill>
              <w14:schemeClr w14:val="tx1"/>
            </w14:solidFill>
          </w14:textFill>
        </w:rPr>
      </w:pPr>
      <w:r>
        <w:rPr>
          <w:rFonts w:ascii="宋体" w:hAnsi="宋体"/>
          <w:color w:val="000000" w:themeColor="text1"/>
          <w:sz w:val="20"/>
          <w:szCs w:val="20"/>
          <w14:textFill>
            <w14:solidFill>
              <w14:schemeClr w14:val="tx1"/>
            </w14:solidFill>
          </w14:textFill>
        </w:rPr>
        <w:t>[1]</w:t>
      </w:r>
      <w:r>
        <w:rPr>
          <w:rFonts w:ascii="宋体" w:hAnsi="宋体"/>
          <w:color w:val="000000" w:themeColor="text1"/>
          <w:sz w:val="20"/>
          <w:szCs w:val="20"/>
          <w14:textFill>
            <w14:solidFill>
              <w14:schemeClr w14:val="tx1"/>
            </w14:solidFill>
          </w14:textFill>
        </w:rPr>
        <w:tab/>
      </w:r>
      <w:r>
        <w:fldChar w:fldCharType="begin"/>
      </w:r>
      <w:r>
        <w:instrText xml:space="preserve"> HYPERLINK "https://kns.cnki.net/kcms2/article/abstract?v=2FByMehzK2qlFRGZxOeANMdxDqDIozHQPVGzDPE1271BBGOUKuDR_SE5Iu-HexyuN0X9e-qx5zlvjUZpg9fpLrjxyfj-HYDafLnRHl-ZUt50jbB92DfwKKQvtFwdV6I_iPo4zixDOdKHnUQnGfeACf2mt0PR8h4DlJZsFppOFIwJZTZuzQYjd_xxf47D_egi&amp;uniplatform=NZKPT&amp;language=CHS" \o "南美白对虾养殖产业的发展情况分析与对策" </w:instrText>
      </w:r>
      <w:r>
        <w:fldChar w:fldCharType="separate"/>
      </w:r>
      <w:r>
        <w:rPr>
          <w:rStyle w:val="21"/>
          <w:rFonts w:ascii="宋体" w:hAnsi="宋体"/>
          <w:color w:val="000000" w:themeColor="text1"/>
          <w:sz w:val="20"/>
          <w:szCs w:val="20"/>
          <w:u w:val="none"/>
          <w14:textFill>
            <w14:solidFill>
              <w14:schemeClr w14:val="tx1"/>
            </w14:solidFill>
          </w14:textFill>
        </w:rPr>
        <w:t>南美白对虾养殖产业的发展情况分析与对策</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[J]. 张克烽;葛辉;苏林海;王晓岩;王臻;林静毅;王金哲.</w:t>
      </w:r>
      <w:r>
        <w:fldChar w:fldCharType="begin"/>
      </w:r>
      <w:r>
        <w:instrText xml:space="preserve"> HYPERLINK "https://navi.cnki.net/knavi/detail?p=k4WJ_WYr6vks4c6MiBZN4XrfqMb8A1Bzo64LvPd2AFCRXT_W6DHvNfYJwG-qBaSJFa2F_ZhZg5_3TNZMBvlBjIxeufPwg-20Fi-0f-RyVIA=&amp;uniplatform=NZKPT" \o "河南水产" </w:instrText>
      </w:r>
      <w:r>
        <w:fldChar w:fldCharType="separate"/>
      </w:r>
      <w:r>
        <w:rPr>
          <w:rStyle w:val="21"/>
          <w:rFonts w:ascii="宋体" w:hAnsi="宋体"/>
          <w:color w:val="000000" w:themeColor="text1"/>
          <w:sz w:val="20"/>
          <w:szCs w:val="20"/>
          <w:u w:val="none"/>
          <w14:textFill>
            <w14:solidFill>
              <w14:schemeClr w14:val="tx1"/>
            </w14:solidFill>
          </w14:textFill>
        </w:rPr>
        <w:t>河南水产</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w:t>
      </w:r>
      <w:r>
        <w:fldChar w:fldCharType="begin"/>
      </w:r>
      <w:r>
        <w:instrText xml:space="preserve"> HYPERLINK "https://navi.cnki.net/knavi/detail?p=k4WJ_WYr6vks4c6MiBZN4XrfqMb8A1BzQfieLx7ml_MzuxtaAV3toefAFz12R9HrJeMVGRLENTkTjD__ryxBSZJmxCCKDrVVqMVKa4L-OnofksBoD0zdBdL9_kZ8bVUH&amp;uniplatform=NZKPT" \o "2025(01)" </w:instrText>
      </w:r>
      <w:r>
        <w:fldChar w:fldCharType="separate"/>
      </w:r>
      <w:r>
        <w:rPr>
          <w:rStyle w:val="21"/>
          <w:rFonts w:ascii="宋体" w:hAnsi="宋体"/>
          <w:color w:val="000000" w:themeColor="text1"/>
          <w:sz w:val="20"/>
          <w:szCs w:val="20"/>
          <w:u w:val="none"/>
          <w14:textFill>
            <w14:solidFill>
              <w14:schemeClr w14:val="tx1"/>
            </w14:solidFill>
          </w14:textFill>
        </w:rPr>
        <w:t>2025(01)</w:t>
      </w:r>
      <w:r>
        <w:rPr>
          <w:rStyle w:val="21"/>
          <w:rFonts w:ascii="宋体" w:hAnsi="宋体"/>
          <w:color w:val="000000" w:themeColor="text1"/>
          <w:sz w:val="20"/>
          <w:szCs w:val="20"/>
          <w:u w:val="none"/>
          <w14:textFill>
            <w14:solidFill>
              <w14:schemeClr w14:val="tx1"/>
            </w14:solidFill>
          </w14:textFill>
        </w:rPr>
        <w:fldChar w:fldCharType="end"/>
      </w:r>
    </w:p>
    <w:p w14:paraId="62451913">
      <w:pPr>
        <w:rPr>
          <w:rFonts w:ascii="宋体" w:hAnsi="宋体"/>
          <w:color w:val="000000" w:themeColor="text1"/>
          <w:sz w:val="20"/>
          <w:szCs w:val="20"/>
          <w14:textFill>
            <w14:solidFill>
              <w14:schemeClr w14:val="tx1"/>
            </w14:solidFill>
          </w14:textFill>
        </w:rPr>
      </w:pPr>
      <w:r>
        <w:rPr>
          <w:rFonts w:ascii="宋体" w:hAnsi="宋体"/>
          <w:color w:val="000000" w:themeColor="text1"/>
          <w:sz w:val="20"/>
          <w:szCs w:val="20"/>
          <w14:textFill>
            <w14:solidFill>
              <w14:schemeClr w14:val="tx1"/>
            </w14:solidFill>
          </w14:textFill>
        </w:rPr>
        <w:t>[2]</w:t>
      </w:r>
      <w:r>
        <w:rPr>
          <w:rFonts w:ascii="宋体" w:hAnsi="宋体"/>
          <w:color w:val="000000" w:themeColor="text1"/>
          <w:sz w:val="20"/>
          <w:szCs w:val="20"/>
          <w14:textFill>
            <w14:solidFill>
              <w14:schemeClr w14:val="tx1"/>
            </w14:solidFill>
          </w14:textFill>
        </w:rPr>
        <w:tab/>
      </w:r>
      <w:r>
        <w:fldChar w:fldCharType="begin"/>
      </w:r>
      <w:r>
        <w:instrText xml:space="preserve"> HYPERLINK "https://kns.cnki.net/kcms2/article/abstract?v=2FByMehzK2qlFRGZxOeANMdxDqDIozHQPVGzDPE1270i1MaUA04wm4w5ERzCIp-bHbHDA3yhSbdCLDjy8PTpyP_0dgx1DCBVsWvZpbbFURwOhL8PN1dEAwVwlCSuzz_ut5bC_hsJmJVpsazLYlkfMbWYop_cjwqCbj8Uev4XMb5V3-Yv7yCop1R1WTL80PFS&amp;uniplatform=NZKPT&amp;language=CHS" \o "南美白对虾养殖管理技术要点" </w:instrText>
      </w:r>
      <w:r>
        <w:fldChar w:fldCharType="separate"/>
      </w:r>
      <w:r>
        <w:rPr>
          <w:rStyle w:val="21"/>
          <w:rFonts w:ascii="宋体" w:hAnsi="宋体"/>
          <w:color w:val="000000" w:themeColor="text1"/>
          <w:sz w:val="20"/>
          <w:szCs w:val="20"/>
          <w:u w:val="none"/>
          <w14:textFill>
            <w14:solidFill>
              <w14:schemeClr w14:val="tx1"/>
            </w14:solidFill>
          </w14:textFill>
        </w:rPr>
        <w:t>南美白对虾养殖管理技术要点</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[J]. 林玉忠.</w:t>
      </w:r>
      <w:r>
        <w:fldChar w:fldCharType="begin"/>
      </w:r>
      <w:r>
        <w:instrText xml:space="preserve"> HYPERLINK "https://navi.cnki.net/knavi/detail?p=k4WJ_WYr6vks4c6MiBZN4XrfqMb8A1Bzo64LvPd2AFCRXT_W6DHvNfYJwG-qBaSJZs5bEYqJJX9ivsAwLHKuc4s6OuJ-VewwFmnUsIAGhLA=&amp;uniplatform=NZKPT" \o "特种经济动植物" </w:instrText>
      </w:r>
      <w:r>
        <w:fldChar w:fldCharType="separate"/>
      </w:r>
      <w:r>
        <w:rPr>
          <w:rStyle w:val="21"/>
          <w:rFonts w:ascii="宋体" w:hAnsi="宋体"/>
          <w:color w:val="000000" w:themeColor="text1"/>
          <w:sz w:val="20"/>
          <w:szCs w:val="20"/>
          <w:u w:val="none"/>
          <w14:textFill>
            <w14:solidFill>
              <w14:schemeClr w14:val="tx1"/>
            </w14:solidFill>
          </w14:textFill>
        </w:rPr>
        <w:t>特种经济动植物</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w:t>
      </w:r>
      <w:r>
        <w:fldChar w:fldCharType="begin"/>
      </w:r>
      <w:r>
        <w:instrText xml:space="preserve"> HYPERLINK "https://navi.cnki.net/knavi/detail?p=k4WJ_WYr6vks4c6MiBZN4XrfqMb8A1BzQfieLx7ml_PEKZjHddIbsUbmY3p7rADPkWS11mpZWUTfo-hXPPZ4MAmW9iuQ1QExc65pMEmTpwsZcADjF8ygGNKM61vr4evC&amp;uniplatform=NZKPT" \o "2025(02)" </w:instrText>
      </w:r>
      <w:r>
        <w:fldChar w:fldCharType="separate"/>
      </w:r>
      <w:r>
        <w:rPr>
          <w:rStyle w:val="21"/>
          <w:rFonts w:ascii="宋体" w:hAnsi="宋体"/>
          <w:color w:val="000000" w:themeColor="text1"/>
          <w:sz w:val="20"/>
          <w:szCs w:val="20"/>
          <w:u w:val="none"/>
          <w14:textFill>
            <w14:solidFill>
              <w14:schemeClr w14:val="tx1"/>
            </w14:solidFill>
          </w14:textFill>
        </w:rPr>
        <w:t>2025(02)</w:t>
      </w:r>
      <w:r>
        <w:rPr>
          <w:rStyle w:val="21"/>
          <w:rFonts w:ascii="宋体" w:hAnsi="宋体"/>
          <w:color w:val="000000" w:themeColor="text1"/>
          <w:sz w:val="20"/>
          <w:szCs w:val="20"/>
          <w:u w:val="none"/>
          <w14:textFill>
            <w14:solidFill>
              <w14:schemeClr w14:val="tx1"/>
            </w14:solidFill>
          </w14:textFill>
        </w:rPr>
        <w:fldChar w:fldCharType="end"/>
      </w:r>
    </w:p>
    <w:p w14:paraId="0FDFD947">
      <w:pPr>
        <w:rPr>
          <w:rFonts w:ascii="宋体" w:hAnsi="宋体"/>
          <w:color w:val="000000" w:themeColor="text1"/>
          <w:sz w:val="20"/>
          <w:szCs w:val="20"/>
          <w14:textFill>
            <w14:solidFill>
              <w14:schemeClr w14:val="tx1"/>
            </w14:solidFill>
          </w14:textFill>
        </w:rPr>
      </w:pPr>
      <w:r>
        <w:rPr>
          <w:rFonts w:ascii="宋体" w:hAnsi="宋体"/>
          <w:color w:val="000000" w:themeColor="text1"/>
          <w:sz w:val="20"/>
          <w:szCs w:val="20"/>
          <w14:textFill>
            <w14:solidFill>
              <w14:schemeClr w14:val="tx1"/>
            </w14:solidFill>
          </w14:textFill>
        </w:rPr>
        <w:t>[3]</w:t>
      </w:r>
      <w:r>
        <w:rPr>
          <w:rFonts w:ascii="宋体" w:hAnsi="宋体"/>
          <w:color w:val="000000" w:themeColor="text1"/>
          <w:sz w:val="20"/>
          <w:szCs w:val="20"/>
          <w14:textFill>
            <w14:solidFill>
              <w14:schemeClr w14:val="tx1"/>
            </w14:solidFill>
          </w14:textFill>
        </w:rPr>
        <w:tab/>
      </w:r>
      <w:r>
        <w:fldChar w:fldCharType="begin"/>
      </w:r>
      <w:r>
        <w:instrText xml:space="preserve"> HYPERLINK "https://kns.cnki.net/kcms2/article/abstract?v=2FByMehzK2pyJRHTcJH5Xs0DZwlT2gt6GkRXMEs1AholrKTlnzwx1buAiICYOa8WkHFiF-rzBOrvmqRDUBBg8b9_9t4zAzwtWWmhHEZLzaaIk5c_vkCARD-6Xoj1dxVtMNL4PmQ_hVRWMLhRV8aso2ersdBAvvIgG5eryep5IIZdSwIH874T04jfNmN5_E5s&amp;uniplatform=NZKPT&amp;language=CHS" \o "水产养殖轨道式精准饵料投喂系统设计与试验" </w:instrText>
      </w:r>
      <w:r>
        <w:fldChar w:fldCharType="separate"/>
      </w:r>
      <w:r>
        <w:rPr>
          <w:rStyle w:val="21"/>
          <w:rFonts w:ascii="宋体" w:hAnsi="宋体"/>
          <w:color w:val="000000" w:themeColor="text1"/>
          <w:sz w:val="20"/>
          <w:szCs w:val="20"/>
          <w:u w:val="none"/>
          <w14:textFill>
            <w14:solidFill>
              <w14:schemeClr w14:val="tx1"/>
            </w14:solidFill>
          </w14:textFill>
        </w:rPr>
        <w:t>水产养殖轨道式精准饵料投喂系统设计与试验</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[D]. 孙勇健.</w:t>
      </w:r>
      <w:r>
        <w:fldChar w:fldCharType="begin"/>
      </w:r>
      <w:r>
        <w:instrText xml:space="preserve"> HYPERLINK "https://navi.cnki.net/knavi/detail?p=k4WJ_WYr6vm_vuf8_VOhNuKHunfCrVb59p_97ULGtBVWLgLzY4GeUOGvad-Onu0Zo1AsBnicIZqhaHYFbPRFyM7ZfHyZjt6x&amp;uniplatform=NZKPT" \o "华中农业大学" </w:instrText>
      </w:r>
      <w:r>
        <w:fldChar w:fldCharType="separate"/>
      </w:r>
      <w:r>
        <w:rPr>
          <w:rStyle w:val="21"/>
          <w:rFonts w:ascii="宋体" w:hAnsi="宋体"/>
          <w:color w:val="000000" w:themeColor="text1"/>
          <w:sz w:val="20"/>
          <w:szCs w:val="20"/>
          <w:u w:val="none"/>
          <w14:textFill>
            <w14:solidFill>
              <w14:schemeClr w14:val="tx1"/>
            </w14:solidFill>
          </w14:textFill>
        </w:rPr>
        <w:t>华中农业大学</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,2024</w:t>
      </w:r>
    </w:p>
    <w:p w14:paraId="199F3770">
      <w:pPr>
        <w:rPr>
          <w:rFonts w:ascii="宋体" w:hAnsi="宋体"/>
          <w:color w:val="000000" w:themeColor="text1"/>
          <w:sz w:val="20"/>
          <w:szCs w:val="20"/>
          <w14:textFill>
            <w14:solidFill>
              <w14:schemeClr w14:val="tx1"/>
            </w14:solidFill>
          </w14:textFill>
        </w:rPr>
      </w:pPr>
      <w:r>
        <w:rPr>
          <w:rFonts w:ascii="宋体" w:hAnsi="宋体"/>
          <w:color w:val="000000" w:themeColor="text1"/>
          <w:sz w:val="20"/>
          <w:szCs w:val="20"/>
          <w14:textFill>
            <w14:solidFill>
              <w14:schemeClr w14:val="tx1"/>
            </w14:solidFill>
          </w14:textFill>
        </w:rPr>
        <w:t>[4]</w:t>
      </w:r>
      <w:r>
        <w:rPr>
          <w:rFonts w:ascii="宋体" w:hAnsi="宋体"/>
          <w:color w:val="000000" w:themeColor="text1"/>
          <w:sz w:val="20"/>
          <w:szCs w:val="20"/>
          <w14:textFill>
            <w14:solidFill>
              <w14:schemeClr w14:val="tx1"/>
            </w14:solidFill>
          </w14:textFill>
        </w:rPr>
        <w:tab/>
      </w:r>
      <w:bookmarkStart w:id="47" w:name="_nebD8E30360_FD58_4075_A6A0_AFACF2873EE1"/>
      <w:bookmarkEnd w:id="47"/>
      <w:r>
        <w:rPr>
          <w:rFonts w:ascii="宋体" w:hAnsi="宋体"/>
          <w:color w:val="000000" w:themeColor="text1"/>
          <w:sz w:val="20"/>
          <w:szCs w:val="20"/>
          <w14:textFill>
            <w14:solidFill>
              <w14:schemeClr w14:val="tx1"/>
            </w14:solidFill>
          </w14:textFill>
        </w:rPr>
        <w:t>国务院关于印发“十四五”推进农业农村现代化规划的通知[J]. 中华人民共和国国务院公报, 2022, (06): 6-29.</w:t>
      </w:r>
    </w:p>
    <w:p w14:paraId="0C1E7179">
      <w:pPr>
        <w:rPr>
          <w:rFonts w:ascii="宋体" w:hAnsi="宋体"/>
          <w:color w:val="000000" w:themeColor="text1"/>
          <w:sz w:val="20"/>
          <w:szCs w:val="20"/>
          <w14:textFill>
            <w14:solidFill>
              <w14:schemeClr w14:val="tx1"/>
            </w14:solidFill>
          </w14:textFill>
        </w:rPr>
      </w:pPr>
      <w:r>
        <w:rPr>
          <w:rFonts w:ascii="宋体" w:hAnsi="宋体"/>
          <w:color w:val="000000" w:themeColor="text1"/>
          <w:sz w:val="20"/>
          <w:szCs w:val="20"/>
          <w14:textFill>
            <w14:solidFill>
              <w14:schemeClr w14:val="tx1"/>
            </w14:solidFill>
          </w14:textFill>
        </w:rPr>
        <w:t>[5]</w:t>
      </w:r>
      <w:r>
        <w:rPr>
          <w:rFonts w:ascii="宋体" w:hAnsi="宋体"/>
          <w:color w:val="000000" w:themeColor="text1"/>
          <w:sz w:val="20"/>
          <w:szCs w:val="20"/>
          <w14:textFill>
            <w14:solidFill>
              <w14:schemeClr w14:val="tx1"/>
            </w14:solidFill>
          </w14:textFill>
        </w:rPr>
        <w:tab/>
      </w:r>
      <w:r>
        <w:fldChar w:fldCharType="begin"/>
      </w:r>
      <w:r>
        <w:instrText xml:space="preserve"> HYPERLINK "https://kns.cnki.net/kcms2/article/abstract?v=2FByMehzK2pztThpzaPjT85Kxlg0fNH4bq2udu0FHhNZW94nclPSwcy4J5xgLxbzrBYYDW-Og73qI7l8xZA11aCZ_dN-S_xQ-ooR66sqK_p4v7GRzLFuoNfH3KSzEs6B1EnCbZgPJmbKiQ34zAyxujWVPYJCoaBXBO8-Msf6i1UeLrhPb_XNYw==&amp;uniplatform=NZKPT&amp;language=CHS" \o "南美白对虾发生应激反应的几种原因及处理方法" </w:instrText>
      </w:r>
      <w:r>
        <w:fldChar w:fldCharType="separate"/>
      </w:r>
      <w:r>
        <w:rPr>
          <w:rStyle w:val="21"/>
          <w:rFonts w:ascii="宋体" w:hAnsi="宋体"/>
          <w:color w:val="000000" w:themeColor="text1"/>
          <w:sz w:val="20"/>
          <w:szCs w:val="20"/>
          <w:u w:val="none"/>
          <w14:textFill>
            <w14:solidFill>
              <w14:schemeClr w14:val="tx1"/>
            </w14:solidFill>
          </w14:textFill>
        </w:rPr>
        <w:t>南美白对虾发生应激反应的几种原因及处理方法</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[J]. 严天鹏.</w:t>
      </w:r>
      <w:r>
        <w:fldChar w:fldCharType="begin"/>
      </w:r>
      <w:r>
        <w:instrText xml:space="preserve"> HYPERLINK "https://navi.cnki.net/knavi/detail?p=k4WJ_WYr6vmhKHjZu7LPYLpYvqRuea0nJ32Mj1UCm37rx3nOyQwknQNbaPrcYi1FLLA4N-Y3lEvvU2L3huf2BDxQ_QaF--vHDhn-DWk_Q7E=&amp;uniplatform=NZKPT" \o "渔业致富指南" </w:instrText>
      </w:r>
      <w:r>
        <w:fldChar w:fldCharType="separate"/>
      </w:r>
      <w:r>
        <w:rPr>
          <w:rStyle w:val="21"/>
          <w:rFonts w:ascii="宋体" w:hAnsi="宋体"/>
          <w:color w:val="000000" w:themeColor="text1"/>
          <w:sz w:val="20"/>
          <w:szCs w:val="20"/>
          <w:u w:val="none"/>
          <w14:textFill>
            <w14:solidFill>
              <w14:schemeClr w14:val="tx1"/>
            </w14:solidFill>
          </w14:textFill>
        </w:rPr>
        <w:t>渔业致富指南</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w:t>
      </w:r>
      <w:r>
        <w:fldChar w:fldCharType="begin"/>
      </w:r>
      <w:r>
        <w:instrText xml:space="preserve"> HYPERLINK "https://navi.cnki.net/knavi/detail?p=k4WJ_WYr6vmhKHjZu7LPYLpYvqRuea0nEW_gPrOX3XKOd3Mwe8tMPz3oO5d6_m1Mm4g-RxXOm7ZTaITDfy_LUAd_cp6pD6iDqI5By375XnJqpaJBrf7mTUTSoHFG2Atx&amp;uniplatform=NZKPT" \o "2009(08)" </w:instrText>
      </w:r>
      <w:r>
        <w:fldChar w:fldCharType="separate"/>
      </w:r>
      <w:r>
        <w:rPr>
          <w:rStyle w:val="21"/>
          <w:rFonts w:ascii="宋体" w:hAnsi="宋体"/>
          <w:color w:val="000000" w:themeColor="text1"/>
          <w:sz w:val="20"/>
          <w:szCs w:val="20"/>
          <w:u w:val="none"/>
          <w14:textFill>
            <w14:solidFill>
              <w14:schemeClr w14:val="tx1"/>
            </w14:solidFill>
          </w14:textFill>
        </w:rPr>
        <w:t>2009(08)</w:t>
      </w:r>
      <w:r>
        <w:rPr>
          <w:rStyle w:val="21"/>
          <w:rFonts w:ascii="宋体" w:hAnsi="宋体"/>
          <w:color w:val="000000" w:themeColor="text1"/>
          <w:sz w:val="20"/>
          <w:szCs w:val="20"/>
          <w:u w:val="none"/>
          <w14:textFill>
            <w14:solidFill>
              <w14:schemeClr w14:val="tx1"/>
            </w14:solidFill>
          </w14:textFill>
        </w:rPr>
        <w:fldChar w:fldCharType="end"/>
      </w:r>
    </w:p>
    <w:p w14:paraId="06F3E1C3">
      <w:pPr>
        <w:rPr>
          <w:rFonts w:ascii="宋体" w:hAnsi="宋体"/>
          <w:color w:val="000000" w:themeColor="text1"/>
          <w:sz w:val="20"/>
          <w:szCs w:val="20"/>
          <w14:textFill>
            <w14:solidFill>
              <w14:schemeClr w14:val="tx1"/>
            </w14:solidFill>
          </w14:textFill>
        </w:rPr>
      </w:pPr>
      <w:r>
        <w:rPr>
          <w:rFonts w:ascii="宋体" w:hAnsi="宋体"/>
          <w:color w:val="000000" w:themeColor="text1"/>
          <w:sz w:val="20"/>
          <w:szCs w:val="20"/>
          <w14:textFill>
            <w14:solidFill>
              <w14:schemeClr w14:val="tx1"/>
            </w14:solidFill>
          </w14:textFill>
        </w:rPr>
        <w:t>[6]</w:t>
      </w:r>
      <w:r>
        <w:rPr>
          <w:rFonts w:ascii="宋体" w:hAnsi="宋体"/>
          <w:color w:val="000000" w:themeColor="text1"/>
          <w:sz w:val="20"/>
          <w:szCs w:val="20"/>
          <w14:textFill>
            <w14:solidFill>
              <w14:schemeClr w14:val="tx1"/>
            </w14:solidFill>
          </w14:textFill>
        </w:rPr>
        <w:tab/>
      </w:r>
      <w:r>
        <w:fldChar w:fldCharType="begin"/>
      </w:r>
      <w:r>
        <w:instrText xml:space="preserve"> HYPERLINK "https://kns.cnki.net/kcms2/article/abstract?v=2FByMehzK2oVRYDHxcro_EAqvscv39ugZXGFWFTLUNAhlFY4pCskt1RatMvf5wulv3kuMtuEGly5qPhBHzolOPywiiWukAXv_nTHt63vgZ7CmzybfoikVWz1muHGoxDMnAcUrZ4zG1szBnuyeMAGxULugHGm3sLGZO0e4fa3F2dVYPVEVoME8M1n67sfbXdx&amp;uniplatform=NZKPT&amp;language=CHS" \o "北方南美白对虾工厂化反季节养殖试验" </w:instrText>
      </w:r>
      <w:r>
        <w:fldChar w:fldCharType="separate"/>
      </w:r>
      <w:r>
        <w:rPr>
          <w:rStyle w:val="21"/>
          <w:rFonts w:ascii="宋体" w:hAnsi="宋体"/>
          <w:color w:val="000000" w:themeColor="text1"/>
          <w:sz w:val="20"/>
          <w:szCs w:val="20"/>
          <w:u w:val="none"/>
          <w14:textFill>
            <w14:solidFill>
              <w14:schemeClr w14:val="tx1"/>
            </w14:solidFill>
          </w14:textFill>
        </w:rPr>
        <w:t>北方南美白对虾工厂化反季节养殖试验</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[J]. 王艳艳;宋学章;张爱华;孙福先;孙家强;王海凤;张庆荣;肖国娟.</w:t>
      </w:r>
      <w:r>
        <w:fldChar w:fldCharType="begin"/>
      </w:r>
      <w:r>
        <w:instrText xml:space="preserve"> HYPERLINK "https://navi.cnki.net/knavi/detail?p=k4WJ_WYr6vmNgEySf3gOnRmqcyxVFwpKEmzVbrg9Ba7DIf_qNOa7Ta81pFJ57c_NuscmH66NNrYSspBXNbkLA0CxfBehuMkKFzRH-9PoRME=&amp;uniplatform=NZKPT" \o "河北渔业" </w:instrText>
      </w:r>
      <w:r>
        <w:fldChar w:fldCharType="separate"/>
      </w:r>
      <w:r>
        <w:rPr>
          <w:rStyle w:val="21"/>
          <w:rFonts w:ascii="宋体" w:hAnsi="宋体"/>
          <w:color w:val="000000" w:themeColor="text1"/>
          <w:sz w:val="20"/>
          <w:szCs w:val="20"/>
          <w:u w:val="none"/>
          <w14:textFill>
            <w14:solidFill>
              <w14:schemeClr w14:val="tx1"/>
            </w14:solidFill>
          </w14:textFill>
        </w:rPr>
        <w:t>河北渔业</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w:t>
      </w:r>
      <w:r>
        <w:fldChar w:fldCharType="begin"/>
      </w:r>
      <w:r>
        <w:instrText xml:space="preserve"> HYPERLINK "https://navi.cnki.net/knavi/detail?p=k4WJ_WYr6vmNgEySf3gOnRmqcyxVFwpKiDd9I9Gyf-UY_FDk1t1OCAmq1JQLc2Dl9yRVXAzuK88pYjvq4G3bqOshwND_iG6shX11CaTzar8nwm_fmtqQphL7Un9-gPRb&amp;uniplatform=NZKPT" \o "2021(12)" </w:instrText>
      </w:r>
      <w:r>
        <w:fldChar w:fldCharType="separate"/>
      </w:r>
      <w:r>
        <w:rPr>
          <w:rStyle w:val="21"/>
          <w:rFonts w:ascii="宋体" w:hAnsi="宋体"/>
          <w:color w:val="000000" w:themeColor="text1"/>
          <w:sz w:val="20"/>
          <w:szCs w:val="20"/>
          <w:u w:val="none"/>
          <w14:textFill>
            <w14:solidFill>
              <w14:schemeClr w14:val="tx1"/>
            </w14:solidFill>
          </w14:textFill>
        </w:rPr>
        <w:t>2021(12)</w:t>
      </w:r>
      <w:r>
        <w:rPr>
          <w:rStyle w:val="21"/>
          <w:rFonts w:ascii="宋体" w:hAnsi="宋体"/>
          <w:color w:val="000000" w:themeColor="text1"/>
          <w:sz w:val="20"/>
          <w:szCs w:val="20"/>
          <w:u w:val="none"/>
          <w14:textFill>
            <w14:solidFill>
              <w14:schemeClr w14:val="tx1"/>
            </w14:solidFill>
          </w14:textFill>
        </w:rPr>
        <w:fldChar w:fldCharType="end"/>
      </w:r>
    </w:p>
    <w:p w14:paraId="5528AF29">
      <w:pPr>
        <w:rPr>
          <w:rFonts w:ascii="宋体" w:hAnsi="宋体"/>
          <w:color w:val="000000" w:themeColor="text1"/>
          <w:sz w:val="20"/>
          <w:szCs w:val="20"/>
          <w14:textFill>
            <w14:solidFill>
              <w14:schemeClr w14:val="tx1"/>
            </w14:solidFill>
          </w14:textFill>
        </w:rPr>
      </w:pPr>
      <w:r>
        <w:rPr>
          <w:rFonts w:ascii="宋体" w:hAnsi="宋体"/>
          <w:color w:val="000000" w:themeColor="text1"/>
          <w:sz w:val="20"/>
          <w:szCs w:val="20"/>
          <w14:textFill>
            <w14:solidFill>
              <w14:schemeClr w14:val="tx1"/>
            </w14:solidFill>
          </w14:textFill>
        </w:rPr>
        <w:t>[7]</w:t>
      </w:r>
      <w:r>
        <w:rPr>
          <w:rFonts w:ascii="宋体" w:hAnsi="宋体"/>
          <w:color w:val="000000" w:themeColor="text1"/>
          <w:sz w:val="20"/>
          <w:szCs w:val="20"/>
          <w14:textFill>
            <w14:solidFill>
              <w14:schemeClr w14:val="tx1"/>
            </w14:solidFill>
          </w14:textFill>
        </w:rPr>
        <w:tab/>
      </w:r>
      <w:r>
        <w:fldChar w:fldCharType="begin"/>
      </w:r>
      <w:r>
        <w:instrText xml:space="preserve"> HYPERLINK "https://kns.cnki.net/kcms2/article/abstract?v=2FByMehzK2p75a1xdsqpgwd16zkHhYUCotpgO7QdJE2oaMB1rD860Dthme3NyJ9MueoOadNUSAim2eWhf5xyt6H87YszzEY5w0oH5Ic3WR4gdD5s-pC1ZCpjp3wX5FNYYuVfIEc5DrcMgbr0yFkZD3bQr2dqakISkKNJgdlV_4lb-5NGO2F87g==&amp;uniplatform=NZKPT&amp;language=CHS" \o "世界重要养殖品种——南美白对虾生物学简介" </w:instrText>
      </w:r>
      <w:r>
        <w:fldChar w:fldCharType="separate"/>
      </w:r>
      <w:r>
        <w:rPr>
          <w:rStyle w:val="21"/>
          <w:rFonts w:ascii="宋体" w:hAnsi="宋体"/>
          <w:color w:val="000000" w:themeColor="text1"/>
          <w:sz w:val="20"/>
          <w:szCs w:val="20"/>
          <w:u w:val="none"/>
          <w14:textFill>
            <w14:solidFill>
              <w14:schemeClr w14:val="tx1"/>
            </w14:solidFill>
          </w14:textFill>
        </w:rPr>
        <w:t>世界重要养殖品种——南美白对虾生物学简介</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[J]. 张伟权.</w:t>
      </w:r>
      <w:r>
        <w:fldChar w:fldCharType="begin"/>
      </w:r>
      <w:r>
        <w:instrText xml:space="preserve"> HYPERLINK "https://navi.cnki.net/knavi/detail?p=k4WJ_WYr6vnvO0AMfw5dBnOI7iW1BM_x0CDrfQst1mJUScIDBp5x-2WUuTQy1LoXIpJp-HFWE8u19o4sXdRCbmRVMq6vqr-YgMET8Lm31mk=&amp;uniplatform=NZKPT" \o "海洋科学" </w:instrText>
      </w:r>
      <w:r>
        <w:fldChar w:fldCharType="separate"/>
      </w:r>
      <w:r>
        <w:rPr>
          <w:rStyle w:val="21"/>
          <w:rFonts w:ascii="宋体" w:hAnsi="宋体"/>
          <w:color w:val="000000" w:themeColor="text1"/>
          <w:sz w:val="20"/>
          <w:szCs w:val="20"/>
          <w:u w:val="none"/>
          <w14:textFill>
            <w14:solidFill>
              <w14:schemeClr w14:val="tx1"/>
            </w14:solidFill>
          </w14:textFill>
        </w:rPr>
        <w:t>海洋科学</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w:t>
      </w:r>
      <w:r>
        <w:fldChar w:fldCharType="begin"/>
      </w:r>
      <w:r>
        <w:instrText xml:space="preserve"> HYPERLINK "https://navi.cnki.net/knavi/detail?p=k4WJ_WYr6vnvO0AMfw5dBnOI7iW1BM_xCfL9GPWrfwY5z3j1QR1ii1Y8LXCA76bDzkmJlxnoX7Z2wr6i5Mg08Fyl5rQO1GBwXlL4lgmTf3lmfvBWqSvDsRj2XZDfSFjo&amp;uniplatform=NZKPT" \o "1990(03)" </w:instrText>
      </w:r>
      <w:r>
        <w:fldChar w:fldCharType="separate"/>
      </w:r>
      <w:r>
        <w:rPr>
          <w:rStyle w:val="21"/>
          <w:rFonts w:ascii="宋体" w:hAnsi="宋体"/>
          <w:color w:val="000000" w:themeColor="text1"/>
          <w:sz w:val="20"/>
          <w:szCs w:val="20"/>
          <w:u w:val="none"/>
          <w14:textFill>
            <w14:solidFill>
              <w14:schemeClr w14:val="tx1"/>
            </w14:solidFill>
          </w14:textFill>
        </w:rPr>
        <w:t>1990(03)</w:t>
      </w:r>
      <w:r>
        <w:rPr>
          <w:rStyle w:val="21"/>
          <w:rFonts w:ascii="宋体" w:hAnsi="宋体"/>
          <w:color w:val="000000" w:themeColor="text1"/>
          <w:sz w:val="20"/>
          <w:szCs w:val="20"/>
          <w:u w:val="none"/>
          <w14:textFill>
            <w14:solidFill>
              <w14:schemeClr w14:val="tx1"/>
            </w14:solidFill>
          </w14:textFill>
        </w:rPr>
        <w:fldChar w:fldCharType="end"/>
      </w:r>
    </w:p>
    <w:p w14:paraId="14D49003">
      <w:pPr>
        <w:rPr>
          <w:rFonts w:ascii="宋体" w:hAnsi="宋体"/>
          <w:color w:val="000000" w:themeColor="text1"/>
          <w:sz w:val="20"/>
          <w:szCs w:val="20"/>
          <w14:textFill>
            <w14:solidFill>
              <w14:schemeClr w14:val="tx1"/>
            </w14:solidFill>
          </w14:textFill>
        </w:rPr>
      </w:pPr>
      <w:r>
        <w:rPr>
          <w:rFonts w:ascii="宋体" w:hAnsi="宋体"/>
          <w:color w:val="000000" w:themeColor="text1"/>
          <w:sz w:val="20"/>
          <w:szCs w:val="20"/>
          <w14:textFill>
            <w14:solidFill>
              <w14:schemeClr w14:val="tx1"/>
            </w14:solidFill>
          </w14:textFill>
        </w:rPr>
        <w:t>[8]</w:t>
      </w:r>
      <w:r>
        <w:rPr>
          <w:rFonts w:ascii="宋体" w:hAnsi="宋体"/>
          <w:color w:val="000000" w:themeColor="text1"/>
          <w:sz w:val="20"/>
          <w:szCs w:val="20"/>
          <w14:textFill>
            <w14:solidFill>
              <w14:schemeClr w14:val="tx1"/>
            </w14:solidFill>
          </w14:textFill>
        </w:rPr>
        <w:tab/>
      </w:r>
      <w:bookmarkStart w:id="48" w:name="_neb17679BF3_DAB7_4034_805B_DBF040CB279D"/>
      <w:bookmarkEnd w:id="48"/>
      <w:r>
        <w:rPr>
          <w:rFonts w:ascii="宋体" w:hAnsi="宋体"/>
          <w:color w:val="000000" w:themeColor="text1"/>
          <w:sz w:val="20"/>
          <w:szCs w:val="20"/>
          <w14:textFill>
            <w14:solidFill>
              <w14:schemeClr w14:val="tx1"/>
            </w14:solidFill>
          </w14:textFill>
        </w:rPr>
        <w:t>许哲玮. 广东省数字化对农业经济发展的作用机理和实证研究[D]. 山东理工大学, 2024.</w:t>
      </w:r>
    </w:p>
    <w:p w14:paraId="39A58DF2">
      <w:pPr>
        <w:rPr>
          <w:rFonts w:ascii="宋体" w:hAnsi="宋体"/>
          <w:color w:val="000000" w:themeColor="text1"/>
          <w:sz w:val="20"/>
          <w:szCs w:val="20"/>
          <w14:textFill>
            <w14:solidFill>
              <w14:schemeClr w14:val="tx1"/>
            </w14:solidFill>
          </w14:textFill>
        </w:rPr>
      </w:pPr>
      <w:r>
        <w:rPr>
          <w:rFonts w:ascii="宋体" w:hAnsi="宋体"/>
          <w:color w:val="000000" w:themeColor="text1"/>
          <w:sz w:val="20"/>
          <w:szCs w:val="20"/>
          <w14:textFill>
            <w14:solidFill>
              <w14:schemeClr w14:val="tx1"/>
            </w14:solidFill>
          </w14:textFill>
        </w:rPr>
        <w:t xml:space="preserve">[9] </w:t>
      </w:r>
      <w:r>
        <w:fldChar w:fldCharType="begin"/>
      </w:r>
      <w:r>
        <w:instrText xml:space="preserve"> HYPERLINK "https://kns.cnki.net/kcms2/article/abstract?v=2FByMehzK2p6g7Ya6YhAc_46Jn_RXGKskcZmWy18_jLkQYcVVcR7VIKeS5uDCLiZlpmXpCl0towCHHQbDQ1HJB4ol37vElPTPclislLo1ZadMFxRvKIrPEdytTcWCMkVMtuB3RAoODpfwg3204opdwUY6x_aYGPUJp-xZMPPJuRDZp8QdxvnOzVCgHojY6Sj&amp;uniplatform=NZKPT&amp;language=CHS" \o "我国北方南美白对虾养殖环境影响评价" </w:instrText>
      </w:r>
      <w:r>
        <w:fldChar w:fldCharType="separate"/>
      </w:r>
      <w:r>
        <w:rPr>
          <w:rStyle w:val="21"/>
          <w:rFonts w:ascii="宋体" w:hAnsi="宋体"/>
          <w:color w:val="000000" w:themeColor="text1"/>
          <w:sz w:val="20"/>
          <w:szCs w:val="20"/>
          <w:u w:val="none"/>
          <w14:textFill>
            <w14:solidFill>
              <w14:schemeClr w14:val="tx1"/>
            </w14:solidFill>
          </w14:textFill>
        </w:rPr>
        <w:t>我国北方南美白对虾养殖环境影响评价</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[D]. 陈丽娇.</w:t>
      </w:r>
      <w:r>
        <w:fldChar w:fldCharType="begin"/>
      </w:r>
      <w:r>
        <w:instrText xml:space="preserve"> HYPERLINK "https://navi.cnki.net/knavi/detail?p=k4WJ_WYr6vntfscLRvwzNhdyObJ7WwZWi3ZozlSuJ3dzrni6ab2gS5WxOACFKHLVgc_k6zlRDL_QFGyQAHKLJpQ_MZIla9UO&amp;uniplatform=NZKPT" \o "上海海洋大学" </w:instrText>
      </w:r>
      <w:r>
        <w:fldChar w:fldCharType="separate"/>
      </w:r>
      <w:r>
        <w:rPr>
          <w:rStyle w:val="21"/>
          <w:rFonts w:ascii="宋体" w:hAnsi="宋体"/>
          <w:color w:val="000000" w:themeColor="text1"/>
          <w:sz w:val="20"/>
          <w:szCs w:val="20"/>
          <w:u w:val="none"/>
          <w14:textFill>
            <w14:solidFill>
              <w14:schemeClr w14:val="tx1"/>
            </w14:solidFill>
          </w14:textFill>
        </w:rPr>
        <w:t>上海海洋大学</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,2019</w:t>
      </w:r>
    </w:p>
    <w:p w14:paraId="1F434200">
      <w:pPr>
        <w:rPr>
          <w:rFonts w:ascii="宋体" w:hAnsi="宋体"/>
          <w:color w:val="000000" w:themeColor="text1"/>
          <w:sz w:val="20"/>
          <w:szCs w:val="20"/>
          <w14:textFill>
            <w14:solidFill>
              <w14:schemeClr w14:val="tx1"/>
            </w14:solidFill>
          </w14:textFill>
        </w:rPr>
      </w:pPr>
      <w:r>
        <w:rPr>
          <w:rFonts w:ascii="宋体" w:hAnsi="宋体"/>
          <w:color w:val="000000" w:themeColor="text1"/>
          <w:sz w:val="20"/>
          <w:szCs w:val="20"/>
          <w14:textFill>
            <w14:solidFill>
              <w14:schemeClr w14:val="tx1"/>
            </w14:solidFill>
          </w14:textFill>
        </w:rPr>
        <w:t xml:space="preserve">[10] </w:t>
      </w:r>
      <w:r>
        <w:fldChar w:fldCharType="begin"/>
      </w:r>
      <w:r>
        <w:instrText xml:space="preserve"> HYPERLINK "https://kns.cnki.net/kcms2/article/abstract?v=2FByMehzK2qIvzuMJKTCkdiH46QKhCIFJ2BFE9KQwifv9YS5zkAUuDivXLEl3pVWqvSeBCjNZIQrJRwuNGqEelsVmJiF5I3PYuxT9jLsE1Oj_0JXpsj8zI2tF2L70E3Oz4jxrCmZN9mt5UTDLR_zYVkGikRmtYcyvIesrtkqfHxwperyl8Z3fOKQwdpEiE-S&amp;uniplatform=NZKPT&amp;language=CHS" \o "放养密度和投饲率对南美白对虾单产的影响及养殖模式分析" </w:instrText>
      </w:r>
      <w:r>
        <w:fldChar w:fldCharType="separate"/>
      </w:r>
      <w:r>
        <w:rPr>
          <w:rStyle w:val="21"/>
          <w:rFonts w:ascii="宋体" w:hAnsi="宋体"/>
          <w:color w:val="000000" w:themeColor="text1"/>
          <w:sz w:val="20"/>
          <w:szCs w:val="20"/>
          <w:u w:val="none"/>
          <w14:textFill>
            <w14:solidFill>
              <w14:schemeClr w14:val="tx1"/>
            </w14:solidFill>
          </w14:textFill>
        </w:rPr>
        <w:t>放养密度和投饲率对南美白对虾单产的影响及养殖模式分析</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[D]. 梅京南.</w:t>
      </w:r>
      <w:r>
        <w:fldChar w:fldCharType="begin"/>
      </w:r>
      <w:r>
        <w:instrText xml:space="preserve"> HYPERLINK "https://navi.cnki.net/knavi/detail?p=k4WJ_WYr6vntfscLRvwzNhdyObJ7WwZWi3ZozlSuJ3dzrni6ab2gS5WxOACFKHLVAXVcUfh2uoGbmu1kC1kORHUtqKO_GRk7&amp;uniplatform=NZKPT" \o "新疆农业大学" </w:instrText>
      </w:r>
      <w:r>
        <w:fldChar w:fldCharType="separate"/>
      </w:r>
      <w:r>
        <w:rPr>
          <w:rStyle w:val="21"/>
          <w:rFonts w:ascii="宋体" w:hAnsi="宋体"/>
          <w:color w:val="000000" w:themeColor="text1"/>
          <w:sz w:val="20"/>
          <w:szCs w:val="20"/>
          <w:u w:val="none"/>
          <w14:textFill>
            <w14:solidFill>
              <w14:schemeClr w14:val="tx1"/>
            </w14:solidFill>
          </w14:textFill>
        </w:rPr>
        <w:t>新疆农业大学</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,2021</w:t>
      </w:r>
    </w:p>
    <w:p w14:paraId="7247BF9B">
      <w:pPr>
        <w:rPr>
          <w:rFonts w:ascii="宋体" w:hAnsi="宋体"/>
          <w:color w:val="000000" w:themeColor="text1"/>
          <w:sz w:val="20"/>
          <w:szCs w:val="20"/>
          <w14:textFill>
            <w14:solidFill>
              <w14:schemeClr w14:val="tx1"/>
            </w14:solidFill>
          </w14:textFill>
        </w:rPr>
      </w:pPr>
      <w:r>
        <w:rPr>
          <w:rFonts w:ascii="宋体" w:hAnsi="宋体"/>
          <w:color w:val="000000" w:themeColor="text1"/>
          <w:sz w:val="20"/>
          <w:szCs w:val="20"/>
          <w14:textFill>
            <w14:solidFill>
              <w14:schemeClr w14:val="tx1"/>
            </w14:solidFill>
          </w14:textFill>
        </w:rPr>
        <w:t xml:space="preserve">[11] </w:t>
      </w:r>
      <w:r>
        <w:fldChar w:fldCharType="begin"/>
      </w:r>
      <w:r>
        <w:instrText xml:space="preserve"> HYPERLINK "https://kns.cnki.net/kcms2/article/abstract?v=2FByMehzK2pztThpzaPjT85Kxlg0fNH4bq2udu0FHhPo-Jpe9045Lh4U2Dl03jkjfV4481grURMltBpVgkrxl9YOXC0pG7vA74t9tuHkEV4nHeJwfyA1en5cSMazmvdGOpaVn8C2lMtd2HMGk5nClptRYCXVxlbuO-uLEvpPgDqh7rT-tbdkEg==&amp;uniplatform=NZKPT&amp;language=CHS" \o "我国南美白对虾种业发展现状及对策建议" </w:instrText>
      </w:r>
      <w:r>
        <w:fldChar w:fldCharType="separate"/>
      </w:r>
      <w:r>
        <w:rPr>
          <w:rStyle w:val="21"/>
          <w:rFonts w:ascii="宋体" w:hAnsi="宋体"/>
          <w:color w:val="000000" w:themeColor="text1"/>
          <w:sz w:val="20"/>
          <w:szCs w:val="20"/>
          <w:u w:val="none"/>
          <w14:textFill>
            <w14:solidFill>
              <w14:schemeClr w14:val="tx1"/>
            </w14:solidFill>
          </w14:textFill>
        </w:rPr>
        <w:t>我国南美白对虾种业发展现状及对策建议</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[J]. 邓伟;黄太寿;张振东.</w:t>
      </w:r>
      <w:r>
        <w:fldChar w:fldCharType="begin"/>
      </w:r>
      <w:r>
        <w:instrText xml:space="preserve"> HYPERLINK "https://navi.cnki.net/knavi/detail?p=k4WJ_WYr6vmhKHjZu7LPYLpYvqRuea0nJ32Mj1UCm37rx3nOyQwknQNbaPrcYi1F-xDr_MSL5u7Ov78ZC0ojXVBv06rny2Fqt_Fl3IrcC8M=&amp;uniplatform=NZKPT" \o "中国水产" </w:instrText>
      </w:r>
      <w:r>
        <w:fldChar w:fldCharType="separate"/>
      </w:r>
      <w:r>
        <w:rPr>
          <w:rStyle w:val="21"/>
          <w:rFonts w:ascii="宋体" w:hAnsi="宋体"/>
          <w:color w:val="000000" w:themeColor="text1"/>
          <w:sz w:val="20"/>
          <w:szCs w:val="20"/>
          <w:u w:val="none"/>
          <w14:textFill>
            <w14:solidFill>
              <w14:schemeClr w14:val="tx1"/>
            </w14:solidFill>
          </w14:textFill>
        </w:rPr>
        <w:t>中国水产</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w:t>
      </w:r>
      <w:r>
        <w:fldChar w:fldCharType="begin"/>
      </w:r>
      <w:r>
        <w:instrText xml:space="preserve"> HYPERLINK "https://navi.cnki.net/knavi/detail?p=k4WJ_WYr6vmhKHjZu7LPYLpYvqRuea0nEW_gPrOX3XKgk7_18PbdFag5Q-IpXpzPTCMWXNsq9M_-l1V8_lvmn2b6TYgcrXX_wD6ErngR4Cg6In1timrv1bGQ12g_ksAt&amp;uniplatform=NZKPT" \o "2013(12)" </w:instrText>
      </w:r>
      <w:r>
        <w:fldChar w:fldCharType="separate"/>
      </w:r>
      <w:r>
        <w:rPr>
          <w:rStyle w:val="21"/>
          <w:rFonts w:ascii="宋体" w:hAnsi="宋体"/>
          <w:color w:val="000000" w:themeColor="text1"/>
          <w:sz w:val="20"/>
          <w:szCs w:val="20"/>
          <w:u w:val="none"/>
          <w14:textFill>
            <w14:solidFill>
              <w14:schemeClr w14:val="tx1"/>
            </w14:solidFill>
          </w14:textFill>
        </w:rPr>
        <w:t>2013(12)</w:t>
      </w:r>
      <w:r>
        <w:rPr>
          <w:rStyle w:val="21"/>
          <w:rFonts w:ascii="宋体" w:hAnsi="宋体"/>
          <w:color w:val="000000" w:themeColor="text1"/>
          <w:sz w:val="20"/>
          <w:szCs w:val="20"/>
          <w:u w:val="none"/>
          <w14:textFill>
            <w14:solidFill>
              <w14:schemeClr w14:val="tx1"/>
            </w14:solidFill>
          </w14:textFill>
        </w:rPr>
        <w:fldChar w:fldCharType="end"/>
      </w:r>
    </w:p>
    <w:p w14:paraId="458E93B2">
      <w:pPr>
        <w:rPr>
          <w:rFonts w:ascii="宋体" w:hAnsi="宋体"/>
          <w:color w:val="000000" w:themeColor="text1"/>
          <w:sz w:val="20"/>
          <w:szCs w:val="20"/>
          <w14:textFill>
            <w14:solidFill>
              <w14:schemeClr w14:val="tx1"/>
            </w14:solidFill>
          </w14:textFill>
        </w:rPr>
      </w:pPr>
      <w:r>
        <w:rPr>
          <w:rFonts w:ascii="宋体" w:hAnsi="宋体"/>
          <w:color w:val="000000" w:themeColor="text1"/>
          <w:sz w:val="20"/>
          <w:szCs w:val="20"/>
          <w14:textFill>
            <w14:solidFill>
              <w14:schemeClr w14:val="tx1"/>
            </w14:solidFill>
          </w14:textFill>
        </w:rPr>
        <w:t xml:space="preserve">[12] </w:t>
      </w:r>
      <w:r>
        <w:fldChar w:fldCharType="begin"/>
      </w:r>
      <w:r>
        <w:instrText xml:space="preserve"> HYPERLINK "https://kns.cnki.net/kcms2/article/abstract?v=2FByMehzK2rePpGZCwJzBS5fnyLqk8NllJtpDW4BQtf5wcgLBAn0IScdrBviTJzCwdXxoMqcGqaIAtEH77WqSAEV4rlW8HD9b5cO5oGzkrnG8LtXiirNM66yyGc5mqFLyR0l8o8H-qxdS0u5JL7ujlHC_rMRSzpWJHS8q2LcJDjwd7uh0j0HJbTgAdvIEols&amp;uniplatform=NZKPT&amp;language=CHS" \o "我国南美白对虾不同养殖模式的成本收益分析" </w:instrText>
      </w:r>
      <w:r>
        <w:fldChar w:fldCharType="separate"/>
      </w:r>
      <w:r>
        <w:rPr>
          <w:rStyle w:val="21"/>
          <w:rFonts w:ascii="宋体" w:hAnsi="宋体"/>
          <w:color w:val="000000" w:themeColor="text1"/>
          <w:sz w:val="20"/>
          <w:szCs w:val="20"/>
          <w:u w:val="none"/>
          <w14:textFill>
            <w14:solidFill>
              <w14:schemeClr w14:val="tx1"/>
            </w14:solidFill>
          </w14:textFill>
        </w:rPr>
        <w:t>我国南美白对虾不同养殖模式的成本收益分析</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[J]. 王静;车斌;孙琛;张海清;陈廷贵;晋洪涛.</w:t>
      </w:r>
      <w:r>
        <w:fldChar w:fldCharType="begin"/>
      </w:r>
      <w:r>
        <w:instrText xml:space="preserve"> HYPERLINK "https://navi.cnki.net/knavi/detail?p=k4WJ_WYr6vnaX6G6lFC3zf4kzYKGD4aPF8pWzW5AHMbAOIHKzeKX23YdlFgvR-88XAlwd0BGuXI-RApXfMF7oyxmlEWEEqDE0Fcn5Fc7eBY=&amp;uniplatform=NZKPT" \o "中国渔业经济" </w:instrText>
      </w:r>
      <w:r>
        <w:fldChar w:fldCharType="separate"/>
      </w:r>
      <w:r>
        <w:rPr>
          <w:rStyle w:val="21"/>
          <w:rFonts w:ascii="宋体" w:hAnsi="宋体"/>
          <w:color w:val="000000" w:themeColor="text1"/>
          <w:sz w:val="20"/>
          <w:szCs w:val="20"/>
          <w:u w:val="none"/>
          <w14:textFill>
            <w14:solidFill>
              <w14:schemeClr w14:val="tx1"/>
            </w14:solidFill>
          </w14:textFill>
        </w:rPr>
        <w:t>中国渔业经济</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w:t>
      </w:r>
      <w:r>
        <w:fldChar w:fldCharType="begin"/>
      </w:r>
      <w:r>
        <w:instrText xml:space="preserve"> HYPERLINK "https://navi.cnki.net/knavi/detail?p=k4WJ_WYr6vnaX6G6lFC3zf4kzYKGD4aPHngXFGffZHlXlSIW6mUy0lJ86v7kTnOtKLEoAWPlgE2bZZ6MfS9LxAq07fBkaRHhUzZdlr2ZTzcyXaPnr7P2iSxKG6o_0O23&amp;uniplatform=NZKPT" \o "2018(06)" </w:instrText>
      </w:r>
      <w:r>
        <w:fldChar w:fldCharType="separate"/>
      </w:r>
      <w:r>
        <w:rPr>
          <w:rStyle w:val="21"/>
          <w:rFonts w:ascii="宋体" w:hAnsi="宋体"/>
          <w:color w:val="000000" w:themeColor="text1"/>
          <w:sz w:val="20"/>
          <w:szCs w:val="20"/>
          <w:u w:val="none"/>
          <w14:textFill>
            <w14:solidFill>
              <w14:schemeClr w14:val="tx1"/>
            </w14:solidFill>
          </w14:textFill>
        </w:rPr>
        <w:t>2018(06)</w:t>
      </w:r>
      <w:r>
        <w:rPr>
          <w:rStyle w:val="21"/>
          <w:rFonts w:ascii="宋体" w:hAnsi="宋体"/>
          <w:color w:val="000000" w:themeColor="text1"/>
          <w:sz w:val="20"/>
          <w:szCs w:val="20"/>
          <w:u w:val="none"/>
          <w14:textFill>
            <w14:solidFill>
              <w14:schemeClr w14:val="tx1"/>
            </w14:solidFill>
          </w14:textFill>
        </w:rPr>
        <w:fldChar w:fldCharType="end"/>
      </w:r>
    </w:p>
    <w:p w14:paraId="09C4ED35">
      <w:pPr>
        <w:rPr>
          <w:rFonts w:ascii="宋体" w:hAnsi="宋体"/>
          <w:color w:val="000000" w:themeColor="text1"/>
          <w:sz w:val="20"/>
          <w:szCs w:val="20"/>
          <w14:textFill>
            <w14:solidFill>
              <w14:schemeClr w14:val="tx1"/>
            </w14:solidFill>
          </w14:textFill>
        </w:rPr>
      </w:pPr>
      <w:r>
        <w:rPr>
          <w:rFonts w:ascii="宋体" w:hAnsi="宋体"/>
          <w:color w:val="000000" w:themeColor="text1"/>
          <w:sz w:val="20"/>
          <w:szCs w:val="20"/>
          <w14:textFill>
            <w14:solidFill>
              <w14:schemeClr w14:val="tx1"/>
            </w14:solidFill>
          </w14:textFill>
        </w:rPr>
        <w:t xml:space="preserve">[13] </w:t>
      </w:r>
      <w:r>
        <w:fldChar w:fldCharType="begin"/>
      </w:r>
      <w:r>
        <w:instrText xml:space="preserve"> HYPERLINK "https://kns.cnki.net/kcms2/article/abstract?v=2FByMehzK2p6g7Ya6YhAc_46Jn_RXGKskcZmWy18_jLkQYcVVcR7VIKeS5uDCLiZlpmXpCl0towCHHQbDQ1HJB4ol37vElPTPclislLo1ZadMFxRvKIrPEdytTcWCMkVMtuB3RAoODpfwg3204opdwUY6x_aYGPUJp-xZMPPJuRDZp8QdxvnOzVCgHojY6Sj&amp;uniplatform=NZKPT&amp;language=CHS" \o "我国北方南美白对虾养殖环境影响评价" </w:instrText>
      </w:r>
      <w:r>
        <w:fldChar w:fldCharType="separate"/>
      </w:r>
      <w:r>
        <w:rPr>
          <w:rStyle w:val="21"/>
          <w:rFonts w:ascii="宋体" w:hAnsi="宋体"/>
          <w:color w:val="000000" w:themeColor="text1"/>
          <w:sz w:val="20"/>
          <w:szCs w:val="20"/>
          <w:u w:val="none"/>
          <w14:textFill>
            <w14:solidFill>
              <w14:schemeClr w14:val="tx1"/>
            </w14:solidFill>
          </w14:textFill>
        </w:rPr>
        <w:t>我国北方南美白对虾养殖环境影响评价</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[D]. 陈丽娇.</w:t>
      </w:r>
      <w:r>
        <w:fldChar w:fldCharType="begin"/>
      </w:r>
      <w:r>
        <w:instrText xml:space="preserve"> HYPERLINK "https://navi.cnki.net/knavi/detail?p=k4WJ_WYr6vntfscLRvwzNhdyObJ7WwZWi3ZozlSuJ3dzrni6ab2gS5WxOACFKHLVgc_k6zlRDL_QFGyQAHKLJpQ_MZIla9UO&amp;uniplatform=NZKPT" \o "上海海洋大学" </w:instrText>
      </w:r>
      <w:r>
        <w:fldChar w:fldCharType="separate"/>
      </w:r>
      <w:r>
        <w:rPr>
          <w:rStyle w:val="21"/>
          <w:rFonts w:ascii="宋体" w:hAnsi="宋体"/>
          <w:color w:val="000000" w:themeColor="text1"/>
          <w:sz w:val="20"/>
          <w:szCs w:val="20"/>
          <w:u w:val="none"/>
          <w14:textFill>
            <w14:solidFill>
              <w14:schemeClr w14:val="tx1"/>
            </w14:solidFill>
          </w14:textFill>
        </w:rPr>
        <w:t>上海海洋大学</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,2019</w:t>
      </w:r>
    </w:p>
    <w:p w14:paraId="62CCC00D">
      <w:pPr>
        <w:rPr>
          <w:rFonts w:ascii="宋体" w:hAnsi="宋体"/>
          <w:color w:val="000000" w:themeColor="text1"/>
          <w:sz w:val="20"/>
          <w:szCs w:val="20"/>
          <w14:textFill>
            <w14:solidFill>
              <w14:schemeClr w14:val="tx1"/>
            </w14:solidFill>
          </w14:textFill>
        </w:rPr>
      </w:pPr>
      <w:r>
        <w:rPr>
          <w:rFonts w:ascii="宋体" w:hAnsi="宋体"/>
          <w:color w:val="000000" w:themeColor="text1"/>
          <w:sz w:val="20"/>
          <w:szCs w:val="20"/>
          <w14:textFill>
            <w14:solidFill>
              <w14:schemeClr w14:val="tx1"/>
            </w14:solidFill>
          </w14:textFill>
        </w:rPr>
        <w:t xml:space="preserve">[14] </w:t>
      </w:r>
      <w:r>
        <w:fldChar w:fldCharType="begin"/>
      </w:r>
      <w:r>
        <w:instrText xml:space="preserve"> HYPERLINK "https://kns.cnki.net/kcms2/article/abstract?v=2FByMehzK2rZ7iv4ffb-V9UVGZMeU7I3Xd9VsjvbeNb8Es9c7NXNcsPKiasa-Slo0-QKDCNjb2j6HtfSLO8fLNz5a0j6EieMcCYhoK1-Nyf7yirViaWc1QyyNSNZfKXT-jffGlg7MHBu4246oOI4nwxRA_qp-UcoIBPqqWZ6RcwgbPxaC5yoAjxahWXqm_wM&amp;uniplatform=NZKPT&amp;language=CHS" \o "对虾不同养殖模式综合效益评估" </w:instrText>
      </w:r>
      <w:r>
        <w:fldChar w:fldCharType="separate"/>
      </w:r>
      <w:r>
        <w:rPr>
          <w:rStyle w:val="21"/>
          <w:rFonts w:ascii="宋体" w:hAnsi="宋体"/>
          <w:color w:val="000000" w:themeColor="text1"/>
          <w:sz w:val="20"/>
          <w:szCs w:val="20"/>
          <w:u w:val="none"/>
          <w14:textFill>
            <w14:solidFill>
              <w14:schemeClr w14:val="tx1"/>
            </w14:solidFill>
          </w14:textFill>
        </w:rPr>
        <w:t>对虾不同养殖模式综合效益评估</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[D]. 王玉贞.</w:t>
      </w:r>
      <w:r>
        <w:fldChar w:fldCharType="begin"/>
      </w:r>
      <w:r>
        <w:instrText xml:space="preserve"> HYPERLINK "https://navi.cnki.net/knavi/detail?p=k4WJ_WYr6vmWun5z2tr1JGJSjVGquUkAmwm4CV7XpEBZ7JLkPC5R8-P-nLww2Wv6nFuWjns7YDkmbKkyDGC-bQiY0JDIVEn0&amp;uniplatform=NZKPT" \o "大连海洋大学" </w:instrText>
      </w:r>
      <w:r>
        <w:fldChar w:fldCharType="separate"/>
      </w:r>
      <w:r>
        <w:rPr>
          <w:rStyle w:val="21"/>
          <w:rFonts w:ascii="宋体" w:hAnsi="宋体"/>
          <w:color w:val="000000" w:themeColor="text1"/>
          <w:sz w:val="20"/>
          <w:szCs w:val="20"/>
          <w:u w:val="none"/>
          <w14:textFill>
            <w14:solidFill>
              <w14:schemeClr w14:val="tx1"/>
            </w14:solidFill>
          </w14:textFill>
        </w:rPr>
        <w:t>大连海洋大学</w:t>
      </w:r>
      <w:r>
        <w:rPr>
          <w:rStyle w:val="21"/>
          <w:rFonts w:ascii="宋体" w:hAnsi="宋体"/>
          <w:color w:val="000000" w:themeColor="text1"/>
          <w:sz w:val="20"/>
          <w:szCs w:val="20"/>
          <w:u w:val="none"/>
          <w14:textFill>
            <w14:solidFill>
              <w14:schemeClr w14:val="tx1"/>
            </w14:solidFill>
          </w14:textFill>
        </w:rPr>
        <w:fldChar w:fldCharType="end"/>
      </w:r>
      <w:r>
        <w:rPr>
          <w:rFonts w:ascii="宋体" w:hAnsi="宋体"/>
          <w:color w:val="000000" w:themeColor="text1"/>
          <w:sz w:val="20"/>
          <w:szCs w:val="20"/>
          <w14:textFill>
            <w14:solidFill>
              <w14:schemeClr w14:val="tx1"/>
            </w14:solidFill>
          </w14:textFill>
        </w:rPr>
        <w:t>,2023</w:t>
      </w:r>
    </w:p>
    <w:p w14:paraId="6F478397">
      <w:pPr>
        <w:rPr>
          <w:rFonts w:hint="eastAsia"/>
          <w:lang w:val="zh-CN"/>
        </w:rPr>
      </w:pPr>
    </w:p>
    <w:sectPr>
      <w:footerReference r:id="rId5" w:type="default"/>
      <w:pgSz w:w="11906" w:h="16838"/>
      <w:pgMar w:top="851" w:right="1797" w:bottom="851" w:left="179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inherit">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Fira Code">
    <w:altName w:val="SWAstro"/>
    <w:panose1 w:val="00000000000000000000"/>
    <w:charset w:val="00"/>
    <w:family w:val="modern"/>
    <w:pitch w:val="default"/>
    <w:sig w:usb0="00000000" w:usb1="00000000" w:usb2="00000008" w:usb3="00000000" w:csb0="0000009F" w:csb1="00000000"/>
  </w:font>
  <w:font w:name="SWAstro">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40B66">
    <w:pPr>
      <w:pStyle w:val="11"/>
      <w:jc w:val="right"/>
      <w:rPr>
        <w:rFonts w:hint="eastAsia"/>
      </w:rPr>
    </w:pPr>
  </w:p>
  <w:p w14:paraId="566627D0">
    <w:pPr>
      <w:pStyle w:val="11"/>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3ACEB">
    <w:pPr>
      <w:pStyle w:val="11"/>
      <w:jc w:val="right"/>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0B2205">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10B2205">
                    <w:pPr>
                      <w:pStyle w:val="11"/>
                    </w:pPr>
                    <w:r>
                      <w:fldChar w:fldCharType="begin"/>
                    </w:r>
                    <w:r>
                      <w:instrText xml:space="preserve"> PAGE  \* MERGEFORMAT </w:instrText>
                    </w:r>
                    <w:r>
                      <w:fldChar w:fldCharType="separate"/>
                    </w:r>
                    <w:r>
                      <w:t>1</w:t>
                    </w:r>
                    <w:r>
                      <w:fldChar w:fldCharType="end"/>
                    </w:r>
                  </w:p>
                </w:txbxContent>
              </v:textbox>
            </v:shape>
          </w:pict>
        </mc:Fallback>
      </mc:AlternateContent>
    </w:r>
  </w:p>
  <w:p w14:paraId="7E32E38B">
    <w:pPr>
      <w:pStyle w:val="11"/>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A4A08">
    <w:pPr>
      <w:pStyle w:val="11"/>
      <w:jc w:val="right"/>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54E0DC">
                          <w:pPr>
                            <w:pStyle w:val="11"/>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5454E0DC">
                    <w:pPr>
                      <w:pStyle w:val="11"/>
                    </w:pPr>
                    <w:r>
                      <w:fldChar w:fldCharType="begin"/>
                    </w:r>
                    <w:r>
                      <w:instrText xml:space="preserve"> PAGE  \* MERGEFORMAT </w:instrText>
                    </w:r>
                    <w:r>
                      <w:fldChar w:fldCharType="separate"/>
                    </w:r>
                    <w:r>
                      <w:t>III</w:t>
                    </w:r>
                    <w:r>
                      <w:fldChar w:fldCharType="end"/>
                    </w:r>
                  </w:p>
                </w:txbxContent>
              </v:textbox>
            </v:shape>
          </w:pict>
        </mc:Fallback>
      </mc:AlternateContent>
    </w:r>
  </w:p>
  <w:p w14:paraId="1A48B229">
    <w:pPr>
      <w:pStyle w:val="11"/>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034899"/>
    <w:multiLevelType w:val="multilevel"/>
    <w:tmpl w:val="2B034899"/>
    <w:lvl w:ilvl="0" w:tentative="0">
      <w:start w:val="1"/>
      <w:numFmt w:val="decimal"/>
      <w:suff w:val="nothing"/>
      <w:lvlText w:val="%1）"/>
      <w:lvlJc w:val="left"/>
      <w:pPr>
        <w:ind w:left="0" w:firstLine="0"/>
      </w:pPr>
      <w:rPr>
        <w:rFonts w:hint="default" w:ascii="Times New Roman" w:hAnsi="Times New Roman" w:cs="Times New Roman"/>
        <w:b/>
        <w:bCs/>
        <w:sz w:val="24"/>
        <w:szCs w:val="24"/>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209352C"/>
    <w:multiLevelType w:val="multilevel"/>
    <w:tmpl w:val="3209352C"/>
    <w:lvl w:ilvl="0" w:tentative="0">
      <w:start w:val="1"/>
      <w:numFmt w:val="decimal"/>
      <w:pStyle w:val="2"/>
      <w:lvlText w:val="第%1章"/>
      <w:lvlJc w:val="left"/>
      <w:pPr>
        <w:ind w:left="1545" w:hanging="1545"/>
      </w:pPr>
      <w:rPr>
        <w:rFonts w:hint="default"/>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9E3404B"/>
    <w:multiLevelType w:val="multilevel"/>
    <w:tmpl w:val="49E340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50A92F26"/>
    <w:multiLevelType w:val="multilevel"/>
    <w:tmpl w:val="50A92F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53AC474A"/>
    <w:multiLevelType w:val="multilevel"/>
    <w:tmpl w:val="53AC47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634F16B8"/>
    <w:multiLevelType w:val="multilevel"/>
    <w:tmpl w:val="634F16B8"/>
    <w:lvl w:ilvl="0" w:tentative="0">
      <w:start w:val="1"/>
      <w:numFmt w:val="decimal"/>
      <w:lvlText w:val="%1"/>
      <w:lvlJc w:val="left"/>
      <w:pPr>
        <w:ind w:left="600" w:hanging="600"/>
      </w:pPr>
      <w:rPr>
        <w:rFonts w:hint="default"/>
      </w:rPr>
    </w:lvl>
    <w:lvl w:ilvl="1" w:tentative="0">
      <w:start w:val="1"/>
      <w:numFmt w:val="decimal"/>
      <w:lvlText w:val="%1.%2"/>
      <w:lvlJc w:val="left"/>
      <w:pPr>
        <w:ind w:left="600" w:hanging="6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7">
    <w:nsid w:val="7F966392"/>
    <w:multiLevelType w:val="multilevel"/>
    <w:tmpl w:val="7F966392"/>
    <w:lvl w:ilvl="0" w:tentative="0">
      <w:start w:val="2"/>
      <w:numFmt w:val="decimal"/>
      <w:lvlText w:val="%1"/>
      <w:lvlJc w:val="left"/>
      <w:pPr>
        <w:ind w:left="720" w:hanging="720"/>
      </w:pPr>
      <w:rPr>
        <w:rFonts w:hint="default"/>
      </w:rPr>
    </w:lvl>
    <w:lvl w:ilvl="1" w:tentative="0">
      <w:start w:val="5"/>
      <w:numFmt w:val="decimal"/>
      <w:lvlText w:val="%1.%2"/>
      <w:lvlJc w:val="left"/>
      <w:pPr>
        <w:ind w:left="720" w:hanging="720"/>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num w:numId="1">
    <w:abstractNumId w:val="2"/>
  </w:num>
  <w:num w:numId="2">
    <w:abstractNumId w:val="1"/>
  </w:num>
  <w:num w:numId="3">
    <w:abstractNumId w:val="2"/>
    <w:lvlOverride w:ilvl="0">
      <w:startOverride w:val="1"/>
    </w:lvlOverride>
  </w:num>
  <w:num w:numId="4">
    <w:abstractNumId w:val="6"/>
  </w:num>
  <w:num w:numId="5">
    <w:abstractNumId w:val="7"/>
  </w:num>
  <w:num w:numId="6">
    <w:abstractNumId w:val="5"/>
  </w:num>
  <w:num w:numId="7">
    <w:abstractNumId w:val="4"/>
  </w:num>
  <w:num w:numId="8">
    <w:abstractNumId w:val="3"/>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Q2N2NiZGZiZTZmZWI2NjBlOTY5NDg2NzA5ZTkzMjAifQ=="/>
  </w:docVars>
  <w:rsids>
    <w:rsidRoot w:val="00421946"/>
    <w:rsid w:val="00016B87"/>
    <w:rsid w:val="00023409"/>
    <w:rsid w:val="00037261"/>
    <w:rsid w:val="0005273A"/>
    <w:rsid w:val="00057C55"/>
    <w:rsid w:val="00060AA5"/>
    <w:rsid w:val="00061397"/>
    <w:rsid w:val="000A0767"/>
    <w:rsid w:val="000B7D14"/>
    <w:rsid w:val="000C2DAE"/>
    <w:rsid w:val="000C56FD"/>
    <w:rsid w:val="000C5774"/>
    <w:rsid w:val="000D5D34"/>
    <w:rsid w:val="000E615E"/>
    <w:rsid w:val="000F4013"/>
    <w:rsid w:val="000F7D9C"/>
    <w:rsid w:val="001035BE"/>
    <w:rsid w:val="001244EC"/>
    <w:rsid w:val="001656DF"/>
    <w:rsid w:val="001751F4"/>
    <w:rsid w:val="001764EA"/>
    <w:rsid w:val="00176B86"/>
    <w:rsid w:val="00176E4C"/>
    <w:rsid w:val="001800DC"/>
    <w:rsid w:val="001954B1"/>
    <w:rsid w:val="001A6F27"/>
    <w:rsid w:val="001A7775"/>
    <w:rsid w:val="001A7F71"/>
    <w:rsid w:val="001C7640"/>
    <w:rsid w:val="001D70A5"/>
    <w:rsid w:val="001E6499"/>
    <w:rsid w:val="00204D5F"/>
    <w:rsid w:val="0020545A"/>
    <w:rsid w:val="0023766E"/>
    <w:rsid w:val="00241DC9"/>
    <w:rsid w:val="002643E9"/>
    <w:rsid w:val="00267EBD"/>
    <w:rsid w:val="002751B5"/>
    <w:rsid w:val="00287C44"/>
    <w:rsid w:val="00291B05"/>
    <w:rsid w:val="002A44E4"/>
    <w:rsid w:val="002D3682"/>
    <w:rsid w:val="002D41A1"/>
    <w:rsid w:val="002E1412"/>
    <w:rsid w:val="002E7AE0"/>
    <w:rsid w:val="0030541B"/>
    <w:rsid w:val="00313A4A"/>
    <w:rsid w:val="003559EA"/>
    <w:rsid w:val="00361522"/>
    <w:rsid w:val="0036237B"/>
    <w:rsid w:val="0038007A"/>
    <w:rsid w:val="00380709"/>
    <w:rsid w:val="0038410C"/>
    <w:rsid w:val="00395155"/>
    <w:rsid w:val="003A68EF"/>
    <w:rsid w:val="003A7A1C"/>
    <w:rsid w:val="003B6863"/>
    <w:rsid w:val="003B76E3"/>
    <w:rsid w:val="003C2FDA"/>
    <w:rsid w:val="003E48EB"/>
    <w:rsid w:val="003E79B6"/>
    <w:rsid w:val="00402D55"/>
    <w:rsid w:val="004044AF"/>
    <w:rsid w:val="004108D1"/>
    <w:rsid w:val="00420CCB"/>
    <w:rsid w:val="00421946"/>
    <w:rsid w:val="00422750"/>
    <w:rsid w:val="0042798A"/>
    <w:rsid w:val="0043508D"/>
    <w:rsid w:val="00466C79"/>
    <w:rsid w:val="00466CBC"/>
    <w:rsid w:val="00472F82"/>
    <w:rsid w:val="0047415E"/>
    <w:rsid w:val="004867C6"/>
    <w:rsid w:val="004D3AE1"/>
    <w:rsid w:val="004F541E"/>
    <w:rsid w:val="005023CE"/>
    <w:rsid w:val="0050515A"/>
    <w:rsid w:val="00520B0B"/>
    <w:rsid w:val="005257F7"/>
    <w:rsid w:val="005314F0"/>
    <w:rsid w:val="0054475E"/>
    <w:rsid w:val="0054689C"/>
    <w:rsid w:val="00557231"/>
    <w:rsid w:val="005741CB"/>
    <w:rsid w:val="0057704E"/>
    <w:rsid w:val="005933C4"/>
    <w:rsid w:val="005D13C6"/>
    <w:rsid w:val="005F7E8D"/>
    <w:rsid w:val="00611FAF"/>
    <w:rsid w:val="00612DB8"/>
    <w:rsid w:val="00613725"/>
    <w:rsid w:val="00615DE6"/>
    <w:rsid w:val="006173C1"/>
    <w:rsid w:val="006623F9"/>
    <w:rsid w:val="0067301C"/>
    <w:rsid w:val="00674A8C"/>
    <w:rsid w:val="006757F6"/>
    <w:rsid w:val="00680BC9"/>
    <w:rsid w:val="00685F3F"/>
    <w:rsid w:val="00686223"/>
    <w:rsid w:val="006B0046"/>
    <w:rsid w:val="006C5D0A"/>
    <w:rsid w:val="006C5D8E"/>
    <w:rsid w:val="006C7109"/>
    <w:rsid w:val="006C7537"/>
    <w:rsid w:val="006D26DB"/>
    <w:rsid w:val="006F40D9"/>
    <w:rsid w:val="006F77A7"/>
    <w:rsid w:val="00712C0D"/>
    <w:rsid w:val="00732054"/>
    <w:rsid w:val="007329A3"/>
    <w:rsid w:val="00760935"/>
    <w:rsid w:val="0076788F"/>
    <w:rsid w:val="007736E5"/>
    <w:rsid w:val="007825A8"/>
    <w:rsid w:val="007B1EDF"/>
    <w:rsid w:val="007B3E37"/>
    <w:rsid w:val="007C682F"/>
    <w:rsid w:val="007D65CE"/>
    <w:rsid w:val="007E1354"/>
    <w:rsid w:val="008048B9"/>
    <w:rsid w:val="00805226"/>
    <w:rsid w:val="00810E54"/>
    <w:rsid w:val="008148A5"/>
    <w:rsid w:val="00817DAD"/>
    <w:rsid w:val="00827C5F"/>
    <w:rsid w:val="008615A6"/>
    <w:rsid w:val="0086421F"/>
    <w:rsid w:val="00865A43"/>
    <w:rsid w:val="00871C42"/>
    <w:rsid w:val="008800AD"/>
    <w:rsid w:val="008A4678"/>
    <w:rsid w:val="008B637D"/>
    <w:rsid w:val="008E118B"/>
    <w:rsid w:val="008F7DD0"/>
    <w:rsid w:val="00934075"/>
    <w:rsid w:val="00951643"/>
    <w:rsid w:val="00962C88"/>
    <w:rsid w:val="00977825"/>
    <w:rsid w:val="00982A49"/>
    <w:rsid w:val="00982A95"/>
    <w:rsid w:val="009B6725"/>
    <w:rsid w:val="009D1CA9"/>
    <w:rsid w:val="009D38C3"/>
    <w:rsid w:val="009E1D3E"/>
    <w:rsid w:val="009F2C40"/>
    <w:rsid w:val="00A03359"/>
    <w:rsid w:val="00A20F5F"/>
    <w:rsid w:val="00A44C7A"/>
    <w:rsid w:val="00A513B5"/>
    <w:rsid w:val="00A6728E"/>
    <w:rsid w:val="00AC1E57"/>
    <w:rsid w:val="00AD3740"/>
    <w:rsid w:val="00AD3E28"/>
    <w:rsid w:val="00AD435B"/>
    <w:rsid w:val="00AD4706"/>
    <w:rsid w:val="00B018DF"/>
    <w:rsid w:val="00B11629"/>
    <w:rsid w:val="00B2076D"/>
    <w:rsid w:val="00B303BF"/>
    <w:rsid w:val="00B31491"/>
    <w:rsid w:val="00B418EB"/>
    <w:rsid w:val="00B50A80"/>
    <w:rsid w:val="00B57C58"/>
    <w:rsid w:val="00B750D2"/>
    <w:rsid w:val="00B855D7"/>
    <w:rsid w:val="00B927AA"/>
    <w:rsid w:val="00BB7D81"/>
    <w:rsid w:val="00BD7096"/>
    <w:rsid w:val="00BE38BD"/>
    <w:rsid w:val="00BF0131"/>
    <w:rsid w:val="00BF2D67"/>
    <w:rsid w:val="00BF7085"/>
    <w:rsid w:val="00C11400"/>
    <w:rsid w:val="00C170EC"/>
    <w:rsid w:val="00C26D14"/>
    <w:rsid w:val="00C31D76"/>
    <w:rsid w:val="00C41761"/>
    <w:rsid w:val="00C63471"/>
    <w:rsid w:val="00C72821"/>
    <w:rsid w:val="00C72CDF"/>
    <w:rsid w:val="00C85A01"/>
    <w:rsid w:val="00C914FF"/>
    <w:rsid w:val="00CD2A34"/>
    <w:rsid w:val="00CD6F3A"/>
    <w:rsid w:val="00CD706E"/>
    <w:rsid w:val="00CE2B58"/>
    <w:rsid w:val="00CF10BB"/>
    <w:rsid w:val="00D11BFD"/>
    <w:rsid w:val="00D261EB"/>
    <w:rsid w:val="00D27480"/>
    <w:rsid w:val="00D27CA1"/>
    <w:rsid w:val="00D41464"/>
    <w:rsid w:val="00D547CC"/>
    <w:rsid w:val="00D86F26"/>
    <w:rsid w:val="00D9328C"/>
    <w:rsid w:val="00DA1CE5"/>
    <w:rsid w:val="00DA4C9E"/>
    <w:rsid w:val="00DB0A82"/>
    <w:rsid w:val="00DD372E"/>
    <w:rsid w:val="00DD5F34"/>
    <w:rsid w:val="00DE6996"/>
    <w:rsid w:val="00DF6E22"/>
    <w:rsid w:val="00E71337"/>
    <w:rsid w:val="00E72B3F"/>
    <w:rsid w:val="00E73122"/>
    <w:rsid w:val="00E77905"/>
    <w:rsid w:val="00EA490A"/>
    <w:rsid w:val="00EC4006"/>
    <w:rsid w:val="00EC4C25"/>
    <w:rsid w:val="00EC5173"/>
    <w:rsid w:val="00ED0818"/>
    <w:rsid w:val="00ED1A1A"/>
    <w:rsid w:val="00ED280C"/>
    <w:rsid w:val="00EF021B"/>
    <w:rsid w:val="00EF4A91"/>
    <w:rsid w:val="00EF7370"/>
    <w:rsid w:val="00F0728D"/>
    <w:rsid w:val="00F23CE1"/>
    <w:rsid w:val="00F446D5"/>
    <w:rsid w:val="00FA584E"/>
    <w:rsid w:val="00FB580A"/>
    <w:rsid w:val="00FE3D96"/>
    <w:rsid w:val="00FF404E"/>
    <w:rsid w:val="00FF7611"/>
    <w:rsid w:val="01D152A8"/>
    <w:rsid w:val="044B1342"/>
    <w:rsid w:val="05A52EB5"/>
    <w:rsid w:val="16C80323"/>
    <w:rsid w:val="18333593"/>
    <w:rsid w:val="18461F74"/>
    <w:rsid w:val="24412260"/>
    <w:rsid w:val="2C6E347A"/>
    <w:rsid w:val="2EB15D47"/>
    <w:rsid w:val="2F062352"/>
    <w:rsid w:val="33B41A54"/>
    <w:rsid w:val="35D8626E"/>
    <w:rsid w:val="39967D4E"/>
    <w:rsid w:val="3B7E3A4A"/>
    <w:rsid w:val="459B7FA8"/>
    <w:rsid w:val="47C0653D"/>
    <w:rsid w:val="48527911"/>
    <w:rsid w:val="52B75FF8"/>
    <w:rsid w:val="578810DA"/>
    <w:rsid w:val="5C451FD5"/>
    <w:rsid w:val="60BB00EC"/>
    <w:rsid w:val="64620888"/>
    <w:rsid w:val="6AF6662F"/>
    <w:rsid w:val="71CC58F1"/>
    <w:rsid w:val="76402E54"/>
    <w:rsid w:val="7AB57EE0"/>
    <w:rsid w:val="7CA436D6"/>
    <w:rsid w:val="7EE06CB6"/>
    <w:rsid w:val="7F66189F"/>
    <w:rsid w:val="7FDFD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cs="宋体" w:asciiTheme="minorHAnsi" w:hAnsiTheme="minorHAnsi"/>
      <w:kern w:val="2"/>
      <w:sz w:val="24"/>
      <w:szCs w:val="22"/>
      <w:lang w:val="en-US" w:eastAsia="zh-CN" w:bidi="ar-SA"/>
    </w:rPr>
  </w:style>
  <w:style w:type="paragraph" w:styleId="2">
    <w:name w:val="heading 1"/>
    <w:basedOn w:val="1"/>
    <w:next w:val="1"/>
    <w:link w:val="28"/>
    <w:qFormat/>
    <w:uiPriority w:val="9"/>
    <w:pPr>
      <w:keepNext/>
      <w:keepLines/>
      <w:numPr>
        <w:ilvl w:val="0"/>
        <w:numId w:val="1"/>
      </w:numPr>
      <w:spacing w:before="340" w:after="330" w:line="578" w:lineRule="auto"/>
      <w:outlineLvl w:val="0"/>
    </w:pPr>
    <w:rPr>
      <w:rFonts w:eastAsia="黑体"/>
      <w:bCs/>
      <w:kern w:val="44"/>
      <w:sz w:val="44"/>
      <w:szCs w:val="44"/>
      <w:lang w:val="zh-CN"/>
    </w:rPr>
  </w:style>
  <w:style w:type="paragraph" w:styleId="3">
    <w:name w:val="heading 2"/>
    <w:basedOn w:val="1"/>
    <w:next w:val="1"/>
    <w:unhideWhenUsed/>
    <w:qFormat/>
    <w:uiPriority w:val="9"/>
    <w:pPr>
      <w:keepNext/>
      <w:keepLines/>
      <w:spacing w:before="260" w:after="260" w:line="413" w:lineRule="auto"/>
      <w:outlineLvl w:val="1"/>
    </w:pPr>
    <w:rPr>
      <w:rFonts w:ascii="宋体" w:hAnsi="宋体" w:eastAsia="黑体"/>
      <w:b/>
      <w:sz w:val="32"/>
    </w:rPr>
  </w:style>
  <w:style w:type="paragraph" w:styleId="4">
    <w:name w:val="heading 3"/>
    <w:basedOn w:val="1"/>
    <w:next w:val="1"/>
    <w:unhideWhenUsed/>
    <w:qFormat/>
    <w:uiPriority w:val="9"/>
    <w:pPr>
      <w:spacing w:beforeAutospacing="1" w:afterAutospacing="1"/>
      <w:jc w:val="left"/>
      <w:outlineLvl w:val="2"/>
    </w:pPr>
    <w:rPr>
      <w:rFonts w:hint="eastAsia" w:ascii="宋体" w:hAnsi="宋体" w:cs="Times New Roman"/>
      <w:b/>
      <w:bCs/>
      <w:kern w:val="0"/>
      <w:sz w:val="27"/>
      <w:szCs w:val="27"/>
    </w:rPr>
  </w:style>
  <w:style w:type="paragraph" w:styleId="5">
    <w:name w:val="heading 4"/>
    <w:basedOn w:val="1"/>
    <w:next w:val="1"/>
    <w:link w:val="3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9">
    <w:name w:val="Default Paragraph Font"/>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eastAsia="黑体" w:asciiTheme="majorHAnsi" w:hAnsiTheme="majorHAnsi" w:cstheme="majorBidi"/>
      <w:sz w:val="20"/>
      <w:szCs w:val="20"/>
    </w:rPr>
  </w:style>
  <w:style w:type="paragraph" w:styleId="7">
    <w:name w:val="annotation text"/>
    <w:basedOn w:val="1"/>
    <w:link w:val="31"/>
    <w:semiHidden/>
    <w:unhideWhenUsed/>
    <w:qFormat/>
    <w:uiPriority w:val="99"/>
    <w:pPr>
      <w:jc w:val="left"/>
    </w:pPr>
  </w:style>
  <w:style w:type="paragraph" w:styleId="8">
    <w:name w:val="Body Text"/>
    <w:basedOn w:val="1"/>
    <w:link w:val="24"/>
    <w:unhideWhenUsed/>
    <w:qFormat/>
    <w:uiPriority w:val="99"/>
    <w:pPr>
      <w:spacing w:after="120"/>
    </w:pPr>
  </w:style>
  <w:style w:type="paragraph" w:styleId="9">
    <w:name w:val="toc 3"/>
    <w:basedOn w:val="1"/>
    <w:next w:val="1"/>
    <w:unhideWhenUsed/>
    <w:qFormat/>
    <w:uiPriority w:val="39"/>
    <w:pPr>
      <w:widowControl/>
      <w:spacing w:after="100" w:line="259" w:lineRule="auto"/>
      <w:ind w:left="440"/>
      <w:jc w:val="left"/>
    </w:pPr>
    <w:rPr>
      <w:rFonts w:cs="Times New Roman"/>
      <w:kern w:val="0"/>
      <w:sz w:val="22"/>
    </w:rPr>
  </w:style>
  <w:style w:type="paragraph" w:styleId="10">
    <w:name w:val="Balloon Text"/>
    <w:basedOn w:val="1"/>
    <w:link w:val="29"/>
    <w:semiHidden/>
    <w:unhideWhenUsed/>
    <w:qFormat/>
    <w:uiPriority w:val="99"/>
    <w:rPr>
      <w:sz w:val="18"/>
      <w:szCs w:val="18"/>
    </w:rPr>
  </w:style>
  <w:style w:type="paragraph" w:styleId="11">
    <w:name w:val="footer"/>
    <w:basedOn w:val="1"/>
    <w:link w:val="27"/>
    <w:unhideWhenUsed/>
    <w:qFormat/>
    <w:uiPriority w:val="99"/>
    <w:pPr>
      <w:tabs>
        <w:tab w:val="center" w:pos="4153"/>
        <w:tab w:val="right" w:pos="8306"/>
      </w:tabs>
      <w:snapToGrid w:val="0"/>
      <w:jc w:val="left"/>
    </w:pPr>
    <w:rPr>
      <w:sz w:val="18"/>
      <w:szCs w:val="18"/>
    </w:rPr>
  </w:style>
  <w:style w:type="paragraph" w:styleId="12">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tabs>
        <w:tab w:val="left" w:pos="1050"/>
        <w:tab w:val="right" w:leader="dot" w:pos="8296"/>
      </w:tabs>
    </w:pPr>
    <w:rPr>
      <w:b/>
      <w:sz w:val="28"/>
      <w:szCs w:val="28"/>
    </w:rPr>
  </w:style>
  <w:style w:type="paragraph" w:styleId="14">
    <w:name w:val="toc 2"/>
    <w:basedOn w:val="1"/>
    <w:next w:val="1"/>
    <w:unhideWhenUsed/>
    <w:qFormat/>
    <w:uiPriority w:val="39"/>
    <w:pPr>
      <w:widowControl/>
      <w:spacing w:after="100" w:line="259" w:lineRule="auto"/>
      <w:ind w:left="220"/>
      <w:jc w:val="left"/>
    </w:pPr>
    <w:rPr>
      <w:rFonts w:cs="Times New Roman"/>
      <w:kern w:val="0"/>
      <w:sz w:val="22"/>
    </w:rPr>
  </w:style>
  <w:style w:type="paragraph" w:styleId="15">
    <w:name w:val="HTML Preformatted"/>
    <w:basedOn w:val="1"/>
    <w:link w:val="40"/>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Cs w:val="24"/>
    </w:rPr>
  </w:style>
  <w:style w:type="paragraph" w:styleId="16">
    <w:name w:val="annotation subject"/>
    <w:basedOn w:val="7"/>
    <w:next w:val="7"/>
    <w:link w:val="32"/>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rFonts w:ascii="宋体" w:hAnsi="宋体" w:eastAsia="宋体"/>
      <w:b/>
      <w:bCs/>
      <w:sz w:val="24"/>
    </w:rPr>
  </w:style>
  <w:style w:type="character" w:styleId="21">
    <w:name w:val="Hyperlink"/>
    <w:basedOn w:val="19"/>
    <w:unhideWhenUsed/>
    <w:qFormat/>
    <w:uiPriority w:val="99"/>
    <w:rPr>
      <w:color w:val="0000FF"/>
      <w:u w:val="single"/>
    </w:rPr>
  </w:style>
  <w:style w:type="character" w:styleId="22">
    <w:name w:val="HTML Code"/>
    <w:basedOn w:val="19"/>
    <w:semiHidden/>
    <w:unhideWhenUsed/>
    <w:qFormat/>
    <w:uiPriority w:val="99"/>
    <w:rPr>
      <w:rFonts w:ascii="宋体" w:hAnsi="宋体" w:eastAsia="宋体" w:cs="宋体"/>
      <w:sz w:val="24"/>
      <w:szCs w:val="24"/>
    </w:rPr>
  </w:style>
  <w:style w:type="character" w:styleId="23">
    <w:name w:val="annotation reference"/>
    <w:basedOn w:val="19"/>
    <w:semiHidden/>
    <w:unhideWhenUsed/>
    <w:qFormat/>
    <w:uiPriority w:val="99"/>
    <w:rPr>
      <w:sz w:val="21"/>
      <w:szCs w:val="21"/>
    </w:rPr>
  </w:style>
  <w:style w:type="character" w:customStyle="1" w:styleId="24">
    <w:name w:val="正文文本 字符"/>
    <w:basedOn w:val="19"/>
    <w:link w:val="8"/>
    <w:qFormat/>
    <w:uiPriority w:val="99"/>
  </w:style>
  <w:style w:type="paragraph" w:styleId="25">
    <w:name w:val="List Paragraph"/>
    <w:basedOn w:val="1"/>
    <w:qFormat/>
    <w:uiPriority w:val="34"/>
    <w:pPr>
      <w:ind w:firstLine="420" w:firstLineChars="200"/>
    </w:pPr>
  </w:style>
  <w:style w:type="character" w:customStyle="1" w:styleId="26">
    <w:name w:val="页眉 字符"/>
    <w:basedOn w:val="19"/>
    <w:link w:val="12"/>
    <w:qFormat/>
    <w:uiPriority w:val="99"/>
    <w:rPr>
      <w:sz w:val="18"/>
      <w:szCs w:val="18"/>
    </w:rPr>
  </w:style>
  <w:style w:type="character" w:customStyle="1" w:styleId="27">
    <w:name w:val="页脚 字符"/>
    <w:basedOn w:val="19"/>
    <w:link w:val="11"/>
    <w:qFormat/>
    <w:uiPriority w:val="99"/>
    <w:rPr>
      <w:sz w:val="18"/>
      <w:szCs w:val="18"/>
    </w:rPr>
  </w:style>
  <w:style w:type="character" w:customStyle="1" w:styleId="28">
    <w:name w:val="标题 1 字符"/>
    <w:basedOn w:val="19"/>
    <w:link w:val="2"/>
    <w:qFormat/>
    <w:uiPriority w:val="9"/>
    <w:rPr>
      <w:rFonts w:eastAsia="黑体"/>
      <w:bCs/>
      <w:kern w:val="44"/>
      <w:sz w:val="44"/>
      <w:szCs w:val="44"/>
      <w:lang w:val="zh-CN"/>
    </w:rPr>
  </w:style>
  <w:style w:type="character" w:customStyle="1" w:styleId="29">
    <w:name w:val="批注框文本 字符"/>
    <w:basedOn w:val="19"/>
    <w:link w:val="10"/>
    <w:semiHidden/>
    <w:qFormat/>
    <w:uiPriority w:val="99"/>
    <w:rPr>
      <w:sz w:val="18"/>
      <w:szCs w:val="18"/>
    </w:rPr>
  </w:style>
  <w:style w:type="paragraph" w:customStyle="1" w:styleId="30">
    <w:name w:val="TOC 标题1"/>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Cs w:val="0"/>
      <w:color w:val="2E75B6" w:themeColor="accent1" w:themeShade="BF"/>
      <w:kern w:val="0"/>
      <w:sz w:val="32"/>
      <w:szCs w:val="32"/>
      <w:lang w:val="en-US"/>
    </w:rPr>
  </w:style>
  <w:style w:type="character" w:customStyle="1" w:styleId="31">
    <w:name w:val="批注文字 字符"/>
    <w:basedOn w:val="19"/>
    <w:link w:val="7"/>
    <w:semiHidden/>
    <w:qFormat/>
    <w:uiPriority w:val="99"/>
  </w:style>
  <w:style w:type="character" w:customStyle="1" w:styleId="32">
    <w:name w:val="批注主题 字符"/>
    <w:basedOn w:val="31"/>
    <w:link w:val="16"/>
    <w:semiHidden/>
    <w:qFormat/>
    <w:uiPriority w:val="99"/>
    <w:rPr>
      <w:b/>
      <w:bCs/>
    </w:rPr>
  </w:style>
  <w:style w:type="paragraph" w:customStyle="1" w:styleId="33">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34">
    <w:name w:val="修订2"/>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5">
    <w:name w:val="图表"/>
    <w:basedOn w:val="6"/>
    <w:next w:val="1"/>
    <w:link w:val="43"/>
    <w:qFormat/>
    <w:uiPriority w:val="0"/>
    <w:pPr>
      <w:widowControl/>
      <w:shd w:val="clear" w:color="auto" w:fill="FFFFFF"/>
      <w:spacing w:line="360" w:lineRule="atLeast"/>
      <w:jc w:val="center"/>
    </w:pPr>
    <w:rPr>
      <w:rFonts w:ascii="黑体" w:hAnsi="黑体" w:cs="Arial"/>
      <w:bCs/>
      <w:color w:val="333333"/>
      <w:kern w:val="0"/>
      <w:sz w:val="18"/>
      <w:szCs w:val="52"/>
    </w:rPr>
  </w:style>
  <w:style w:type="paragraph" w:customStyle="1" w:styleId="36">
    <w:name w:val="图"/>
    <w:basedOn w:val="1"/>
    <w:link w:val="37"/>
    <w:qFormat/>
    <w:uiPriority w:val="0"/>
  </w:style>
  <w:style w:type="character" w:customStyle="1" w:styleId="37">
    <w:name w:val="图 字符"/>
    <w:basedOn w:val="19"/>
    <w:link w:val="36"/>
    <w:qFormat/>
    <w:uiPriority w:val="0"/>
    <w:rPr>
      <w:rFonts w:cs="宋体" w:asciiTheme="minorHAnsi" w:hAnsiTheme="minorHAnsi" w:eastAsiaTheme="minorEastAsia"/>
      <w:kern w:val="2"/>
      <w:sz w:val="24"/>
      <w:szCs w:val="22"/>
    </w:rPr>
  </w:style>
  <w:style w:type="character" w:customStyle="1" w:styleId="38">
    <w:name w:val="标题 4 字符"/>
    <w:basedOn w:val="19"/>
    <w:link w:val="5"/>
    <w:qFormat/>
    <w:uiPriority w:val="9"/>
    <w:rPr>
      <w:rFonts w:asciiTheme="majorHAnsi" w:hAnsiTheme="majorHAnsi" w:eastAsiaTheme="majorEastAsia" w:cstheme="majorBidi"/>
      <w:b/>
      <w:bCs/>
      <w:kern w:val="2"/>
      <w:sz w:val="28"/>
      <w:szCs w:val="28"/>
    </w:rPr>
  </w:style>
  <w:style w:type="paragraph" w:customStyle="1" w:styleId="39">
    <w:name w:val="3.1.1"/>
    <w:basedOn w:val="1"/>
    <w:qFormat/>
    <w:uiPriority w:val="0"/>
    <w:pPr>
      <w:ind w:firstLine="420" w:firstLineChars="200"/>
      <w:jc w:val="left"/>
    </w:pPr>
    <w:rPr>
      <w:rFonts w:ascii="等线" w:hAnsi="等线" w:eastAsia="等线" w:cs="Times New Roman"/>
      <w:sz w:val="21"/>
      <w:szCs w:val="21"/>
    </w:rPr>
  </w:style>
  <w:style w:type="character" w:customStyle="1" w:styleId="40">
    <w:name w:val="HTML 预设格式 字符"/>
    <w:basedOn w:val="19"/>
    <w:link w:val="15"/>
    <w:semiHidden/>
    <w:qFormat/>
    <w:uiPriority w:val="99"/>
    <w:rPr>
      <w:rFonts w:ascii="宋体" w:hAnsi="宋体" w:cs="宋体"/>
      <w:sz w:val="24"/>
      <w:szCs w:val="24"/>
    </w:rPr>
  </w:style>
  <w:style w:type="character" w:customStyle="1" w:styleId="41">
    <w:name w:val="明显强调1"/>
    <w:basedOn w:val="19"/>
    <w:qFormat/>
    <w:uiPriority w:val="21"/>
    <w:rPr>
      <w:i/>
      <w:iCs/>
      <w:color w:val="5B9BD5" w:themeColor="accent1"/>
      <w14:textFill>
        <w14:solidFill>
          <w14:schemeClr w14:val="accent1"/>
        </w14:solidFill>
      </w14:textFill>
    </w:rPr>
  </w:style>
  <w:style w:type="character" w:customStyle="1" w:styleId="42">
    <w:name w:val="Unresolved Mention"/>
    <w:basedOn w:val="19"/>
    <w:semiHidden/>
    <w:unhideWhenUsed/>
    <w:qFormat/>
    <w:uiPriority w:val="99"/>
    <w:rPr>
      <w:color w:val="605E5C"/>
      <w:shd w:val="clear" w:color="auto" w:fill="E1DFDD"/>
    </w:rPr>
  </w:style>
  <w:style w:type="character" w:customStyle="1" w:styleId="43">
    <w:name w:val="图表 Char"/>
    <w:link w:val="35"/>
    <w:qFormat/>
    <w:uiPriority w:val="0"/>
    <w:rPr>
      <w:rFonts w:ascii="黑体" w:hAnsi="黑体" w:cs="Arial"/>
      <w:bCs/>
      <w:color w:val="333333"/>
      <w:kern w:val="0"/>
      <w:sz w:val="18"/>
      <w:szCs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0" Type="http://schemas.openxmlformats.org/officeDocument/2006/relationships/fontTable" Target="fontTable.xml"/><Relationship Id="rId6" Type="http://schemas.openxmlformats.org/officeDocument/2006/relationships/theme" Target="theme/theme1.xml"/><Relationship Id="rId59" Type="http://schemas.openxmlformats.org/officeDocument/2006/relationships/customXml" Target="../customXml/item2.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43.jpeg"/><Relationship Id="rId55" Type="http://schemas.openxmlformats.org/officeDocument/2006/relationships/image" Target="media/image42.jpe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jpeg"/><Relationship Id="rId50" Type="http://schemas.openxmlformats.org/officeDocument/2006/relationships/image" Target="media/image37.png"/><Relationship Id="rId5" Type="http://schemas.openxmlformats.org/officeDocument/2006/relationships/footer" Target="footer3.xml"/><Relationship Id="rId49" Type="http://schemas.openxmlformats.org/officeDocument/2006/relationships/image" Target="media/image36.png"/><Relationship Id="rId48" Type="http://schemas.openxmlformats.org/officeDocument/2006/relationships/image" Target="media/image35.emf"/><Relationship Id="rId47" Type="http://schemas.openxmlformats.org/officeDocument/2006/relationships/oleObject" Target="embeddings/oleObject7.bin"/><Relationship Id="rId46" Type="http://schemas.openxmlformats.org/officeDocument/2006/relationships/image" Target="media/image34.png"/><Relationship Id="rId45" Type="http://schemas.openxmlformats.org/officeDocument/2006/relationships/image" Target="media/image33.emf"/><Relationship Id="rId44" Type="http://schemas.openxmlformats.org/officeDocument/2006/relationships/oleObject" Target="embeddings/oleObject6.bin"/><Relationship Id="rId43" Type="http://schemas.openxmlformats.org/officeDocument/2006/relationships/image" Target="media/image32.png"/><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footer" Target="footer2.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emf"/><Relationship Id="rId3" Type="http://schemas.openxmlformats.org/officeDocument/2006/relationships/footer" Target="footer1.xml"/><Relationship Id="rId29" Type="http://schemas.openxmlformats.org/officeDocument/2006/relationships/oleObject" Target="embeddings/oleObject5.bin"/><Relationship Id="rId28" Type="http://schemas.openxmlformats.org/officeDocument/2006/relationships/image" Target="media/image18.emf"/><Relationship Id="rId27" Type="http://schemas.openxmlformats.org/officeDocument/2006/relationships/oleObject" Target="embeddings/oleObject4.bin"/><Relationship Id="rId26" Type="http://schemas.openxmlformats.org/officeDocument/2006/relationships/image" Target="media/image17.emf"/><Relationship Id="rId25" Type="http://schemas.openxmlformats.org/officeDocument/2006/relationships/oleObject" Target="embeddings/oleObject3.bin"/><Relationship Id="rId24" Type="http://schemas.openxmlformats.org/officeDocument/2006/relationships/image" Target="media/image16.emf"/><Relationship Id="rId23" Type="http://schemas.openxmlformats.org/officeDocument/2006/relationships/oleObject" Target="embeddings/oleObject2.bin"/><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8DA7A5-0342-40E5-92A7-E74F48E3DAB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76</Pages>
  <Words>32632</Words>
  <Characters>36669</Characters>
  <Lines>1868</Lines>
  <Paragraphs>2250</Paragraphs>
  <TotalTime>12</TotalTime>
  <ScaleCrop>false</ScaleCrop>
  <LinksUpToDate>false</LinksUpToDate>
  <CharactersWithSpaces>38352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2023-03-28T08:28:00Z</dcterms:created>
  <dc:creator>dengxifeng@pku.edu.cn</dc:creator>
  <cp:lastModifiedBy>WPS_1698907482</cp:lastModifiedBy>
  <cp:lastPrinted>2020-04-27T17:16:00Z</cp:lastPrinted>
  <dcterms:modified xsi:type="dcterms:W3CDTF">2026-04-29T12:24:42Z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7545D536D0D34ED08FCD00603CB28802_13</vt:lpwstr>
  </property>
  <property fmtid="{D5CDD505-2E9C-101B-9397-08002B2CF9AE}" pid="4" name="KSOTemplateDocerSaveRecord">
    <vt:lpwstr>eyJoZGlkIjoiMjFhNjM1NDliODEyYzRjODZlYWJlNjBjYWU0YjEyMGQiLCJ1c2VySWQiOiIxNTU1MTE0NDk3In0=</vt:lpwstr>
  </property>
</Properties>
</file>