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AI-Generated Redlined Contract Review</w:t>
      </w:r>
    </w:p>
    <w:p>
      <w:r>
        <w:rPr>
          <w:color w:val="008000"/>
        </w:rPr>
        <w:t>Clause: SERVICE AGREEMENT</w:t>
        <w:br/>
        <w:t>This Service Agreement (“Agreement”) is made on October 30, 2025, between TechNova</w:t>
        <w:br/>
        <w:t>Solutions Pvt</w:t>
        <w:br/>
      </w:r>
      <w:r>
        <w:br/>
        <w:t>→ Matched Standard: Either party may extend this agreement upon mutual consent.</w:t>
      </w:r>
      <w:r>
        <w:br/>
        <w:t>→ Risk Level: Low</w:t>
      </w:r>
      <w:r>
        <w:br/>
        <w:t>→ Action: nan</w:t>
        <w:br/>
      </w:r>
    </w:p>
    <w:p>
      <w:r>
        <w:t>----------------------------------------------------------------------</w:t>
      </w:r>
    </w:p>
    <w:p>
      <w:r>
        <w:rPr>
          <w:color w:val="FF0000"/>
        </w:rPr>
        <w:t>Clause: , (“Service Provider”), and CloudEdge Systems Ltd</w:t>
        <w:br/>
      </w:r>
      <w:r>
        <w:br/>
        <w:t>→ Matched Standard: The vendor shall promptly report any data breach to the client.</w:t>
      </w:r>
      <w:r>
        <w:br/>
        <w:t>→ Risk Level: High</w:t>
      </w:r>
      <w:r>
        <w:br/>
        <w:t>→ Action: Legal Review</w:t>
        <w:br/>
      </w:r>
    </w:p>
    <w:p>
      <w:r>
        <w:t>----------------------------------------------------------------------</w:t>
      </w:r>
    </w:p>
    <w:p>
      <w:r>
        <w:rPr>
          <w:color w:val="FFA500"/>
        </w:rPr>
        <w:t>Clause: 1- Termination Clause</w:t>
        <w:br/>
        <w:t>Either party may terminate this agreement with a 30-day written notice</w:t>
        <w:br/>
      </w:r>
      <w:r>
        <w:br/>
        <w:t>→ Matched Standard: Either party may terminate this agreement with cause upon 10 days' written notice.</w:t>
      </w:r>
      <w:r>
        <w:br/>
        <w:t>→ Risk Level: Medium</w:t>
      </w:r>
      <w:r>
        <w:br/>
        <w:t>→ Action: Review</w:t>
        <w:br/>
      </w:r>
    </w:p>
    <w:p>
      <w:r>
        <w:t>----------------------------------------------------------------------</w:t>
      </w:r>
    </w:p>
    <w:p>
      <w:r>
        <w:rPr>
          <w:color w:val="FFA500"/>
        </w:rPr>
        <w:t>Clause: Alternative Suggestion: Termination period may be increased to 45 days to ensure smooth</w:t>
        <w:br/>
        <w:t>project transition</w:t>
        <w:br/>
      </w:r>
      <w:r>
        <w:br/>
        <w:t>→ Matched Standard: The client may request modification of services upon 10 days’ notice.</w:t>
      </w:r>
      <w:r>
        <w:br/>
        <w:t>→ Risk Level: Medium</w:t>
      </w:r>
      <w:r>
        <w:br/>
        <w:t>→ Action: Review</w:t>
        <w:br/>
      </w:r>
    </w:p>
    <w:p>
      <w:r>
        <w:t>----------------------------------------------------------------------</w:t>
      </w:r>
    </w:p>
    <w:p>
      <w:r>
        <w:rPr>
          <w:color w:val="FFA500"/>
        </w:rPr>
        <w:t>Clause: 2- Payment Terms</w:t>
        <w:br/>
        <w:t>Payment shall be made within 60 days of receiving a valid invoice</w:t>
        <w:br/>
      </w:r>
      <w:r>
        <w:br/>
        <w:t>→ Matched Standard: Payment shall be made within 45 days of receipt of a valid invoice.</w:t>
      </w:r>
      <w:r>
        <w:br/>
        <w:t>→ Risk Level: Medium</w:t>
      </w:r>
      <w:r>
        <w:br/>
        <w:t>→ Action: Review</w:t>
        <w:br/>
      </w:r>
    </w:p>
    <w:p>
      <w:r>
        <w:t>----------------------------------------------------------------------</w:t>
      </w:r>
    </w:p>
    <w:p>
      <w:r>
        <w:rPr>
          <w:color w:val="FFA500"/>
        </w:rPr>
        <w:t>Clause: Alternative Suggestion: Modify payment period to 45 days to align with standard contract</w:t>
        <w:br/>
        <w:t>policy</w:t>
        <w:br/>
      </w:r>
      <w:r>
        <w:br/>
        <w:t>→ Matched Standard: The client may terminate the agreement if the vendor fails to meet performance standards.</w:t>
      </w:r>
      <w:r>
        <w:br/>
        <w:t>→ Risk Level: Medium</w:t>
      </w:r>
      <w:r>
        <w:br/>
        <w:t>→ Action: Review</w:t>
        <w:br/>
      </w:r>
    </w:p>
    <w:p>
      <w:r>
        <w:t>----------------------------------------------------------------------</w:t>
      </w:r>
    </w:p>
    <w:p>
      <w:r>
        <w:rPr>
          <w:color w:val="FF0000"/>
        </w:rPr>
        <w:t>Clause: 3- Limitation of Liability</w:t>
        <w:br/>
        <w:t>The Service Provider shall not be liable for any indirect or consequential damages arising from</w:t>
        <w:br/>
        <w:t>the performance of this agreement</w:t>
        <w:br/>
      </w:r>
      <w:r>
        <w:br/>
        <w:t>→ Matched Standard: The service provider shall not be liable for indirect or consequential damages.</w:t>
      </w:r>
      <w:r>
        <w:br/>
        <w:t>→ Risk Level: High</w:t>
      </w:r>
      <w:r>
        <w:br/>
        <w:t>→ Action: Legal Review</w:t>
        <w:br/>
      </w:r>
    </w:p>
    <w:p>
      <w:r>
        <w:t>----------------------------------------------------------------------</w:t>
      </w:r>
    </w:p>
    <w:p>
      <w:r>
        <w:rPr>
          <w:color w:val="FFA500"/>
        </w:rPr>
        <w:t>Clause: Alternative Suggestion: Add monetary cap for direct damages to limit exposure</w:t>
        <w:br/>
      </w:r>
      <w:r>
        <w:br/>
        <w:t>→ Matched Standard: The client agrees to pay additional fees for expedited delivery.</w:t>
      </w:r>
      <w:r>
        <w:br/>
        <w:t>→ Risk Level: Medium</w:t>
      </w:r>
      <w:r>
        <w:br/>
        <w:t>→ Action: Review</w:t>
        <w:br/>
      </w:r>
    </w:p>
    <w:p>
      <w:r>
        <w:t>----------------------------------------------------------------------</w:t>
      </w:r>
    </w:p>
    <w:p>
      <w:r>
        <w:rPr>
          <w:color w:val="FF0000"/>
        </w:rPr>
        <w:t>Clause: 4- Confidentiality</w:t>
        <w:br/>
        <w:t>Both parties agree that all confidential information exchanged shall remain undisclosed for five</w:t>
        <w:br/>
        <w:t>years post-termination</w:t>
        <w:br/>
      </w:r>
      <w:r>
        <w:br/>
        <w:t>→ Matched Standard: The employee shall not compete with the company for a period of 12 months post-termination.</w:t>
      </w:r>
      <w:r>
        <w:br/>
        <w:t>→ Risk Level: High</w:t>
      </w:r>
      <w:r>
        <w:br/>
        <w:t>→ Action: Legal Review</w:t>
        <w:br/>
      </w:r>
    </w:p>
    <w:p>
      <w:r>
        <w:t>----------------------------------------------------------------------</w:t>
      </w:r>
    </w:p>
    <w:p>
      <w:r>
        <w:rPr>
          <w:color w:val="FFA500"/>
        </w:rPr>
        <w:t>Clause: Alternative Suggestion: Reduce confidentiality term to three years as per company policy</w:t>
        <w:br/>
      </w:r>
      <w:r>
        <w:br/>
        <w:t>→ Matched Standard: The client may terminate the agreement if the vendor fails to meet performance standards.</w:t>
      </w:r>
      <w:r>
        <w:br/>
        <w:t>→ Risk Level: Medium</w:t>
      </w:r>
      <w:r>
        <w:br/>
        <w:t>→ Action: Review</w:t>
        <w:br/>
      </w:r>
    </w:p>
    <w:p>
      <w:r>
        <w:t>----------------------------------------------------------------------</w:t>
      </w:r>
    </w:p>
    <w:p>
      <w:r>
        <w:rPr>
          <w:color w:val="008000"/>
        </w:rPr>
        <w:t>Clause: 5- Intellectual Property</w:t>
        <w:br/>
        <w:t>All intellectual property rights created under this agreement shall remain with the Service</w:t>
        <w:br/>
        <w:t>Provider</w:t>
        <w:br/>
      </w:r>
      <w:r>
        <w:br/>
        <w:t>→ Matched Standard: The intellectual property rights of the developed product shall remain with the client.</w:t>
      </w:r>
      <w:r>
        <w:br/>
        <w:t>→ Risk Level: Low</w:t>
      </w:r>
      <w:r>
        <w:br/>
        <w:t>→ Action: nan</w:t>
        <w:br/>
      </w:r>
    </w:p>
    <w:p>
      <w:r>
        <w:t>----------------------------------------------------------------------</w:t>
      </w:r>
    </w:p>
    <w:p>
      <w:r>
        <w:rPr>
          <w:color w:val="FFA500"/>
        </w:rPr>
        <w:t>Clause: Alternative Suggestion: Assign IP rights to the Client if project funding is fully provided by the</w:t>
        <w:br/>
        <w:t>client</w:t>
        <w:br/>
      </w:r>
      <w:r>
        <w:br/>
        <w:t>→ Matched Standard: The client may terminate the agreement if the vendor fails to meet performance standards.</w:t>
      </w:r>
      <w:r>
        <w:br/>
        <w:t>→ Risk Level: Medium</w:t>
      </w:r>
      <w:r>
        <w:br/>
        <w:t>→ Action: Review</w:t>
        <w:br/>
      </w:r>
    </w:p>
    <w:p>
      <w:r>
        <w:t>----------------------------------------------------------------------</w:t>
      </w:r>
    </w:p>
    <w:p>
      <w:r>
        <w:rPr>
          <w:color w:val="FFA500"/>
        </w:rPr>
        <w:t>Clause: 6- Compliance</w:t>
        <w:br/>
        <w:t>The Service Provider must comply with all data protection, labor, and privacy laws applicable</w:t>
        <w:br/>
        <w:t>in India</w:t>
        <w:br/>
      </w:r>
      <w:r>
        <w:br/>
        <w:t>→ Matched Standard: The service provider must comply with applicable labor laws.</w:t>
      </w:r>
      <w:r>
        <w:br/>
        <w:t>→ Risk Level: Medium</w:t>
      </w:r>
      <w:r>
        <w:br/>
        <w:t>→ Action: Review</w:t>
        <w:br/>
      </w:r>
    </w:p>
    <w:p>
      <w:r>
        <w:t>----------------------------------------------------------------------</w:t>
      </w:r>
    </w:p>
    <w:p>
      <w:r>
        <w:rPr>
          <w:color w:val="FF0000"/>
        </w:rPr>
        <w:t>Clause: Alternative Suggestion: Include periodic audit rights for data protection compliance</w:t>
        <w:br/>
      </w:r>
      <w:r>
        <w:br/>
        <w:t>→ Matched Standard: The provider shall ensure system logs are retained for audit purposes.</w:t>
      </w:r>
      <w:r>
        <w:br/>
        <w:t>→ Risk Level: High</w:t>
      </w:r>
      <w:r>
        <w:br/>
        <w:t>→ Action: Legal Review</w:t>
        <w:br/>
      </w:r>
    </w:p>
    <w:p>
      <w:r>
        <w:t>----------------------------------------------------------------------</w:t>
      </w:r>
    </w:p>
    <w:p>
      <w:r>
        <w:rPr>
          <w:color w:val="008000"/>
        </w:rPr>
        <w:t>Clause: ai</w:t>
        <w:br/>
        <w:t>7- Insurance</w:t>
        <w:br/>
        <w:t>The Service Provider shall maintain professional indemnity insurance throughout the contract</w:t>
        <w:br/>
        <w:t>duration</w:t>
        <w:br/>
      </w:r>
      <w:r>
        <w:br/>
        <w:t>→ Matched Standard: The service provider shall carry adequate insurance coverage at all times.</w:t>
      </w:r>
      <w:r>
        <w:br/>
        <w:t>→ Risk Level: Low</w:t>
      </w:r>
      <w:r>
        <w:br/>
        <w:t>→ Action: nan</w:t>
        <w:br/>
      </w:r>
    </w:p>
    <w:p>
      <w:r>
        <w:t>----------------------------------------------------------------------</w:t>
      </w:r>
    </w:p>
    <w:p>
      <w:r>
        <w:rPr>
          <w:color w:val="FFA500"/>
        </w:rPr>
        <w:t>Clause: Alternative Suggestion: Specify a minimum coverage amount to ensure adequate protection</w:t>
        <w:br/>
      </w:r>
      <w:r>
        <w:br/>
        <w:t>→ Matched Standard: The service provider will ensure 99.9% uptime for hosted services.</w:t>
      </w:r>
      <w:r>
        <w:br/>
        <w:t>→ Risk Level: Medium</w:t>
      </w:r>
      <w:r>
        <w:br/>
        <w:t>→ Action: Review</w:t>
        <w:br/>
      </w:r>
    </w:p>
    <w:p>
      <w:r>
        <w:t>----------------------------------------------------------------------</w:t>
      </w:r>
    </w:p>
    <w:p>
      <w:r>
        <w:rPr>
          <w:color w:val="FFA500"/>
        </w:rPr>
        <w:t>Clause: 8- Dispute Resolution</w:t>
        <w:br/>
        <w:t>All disputes shall be referred to arbitration in New Delhi in accordance with the Arbitration and</w:t>
        <w:br/>
        <w:t>Conciliation Act, 1996</w:t>
        <w:br/>
      </w:r>
      <w:r>
        <w:br/>
        <w:t>→ Matched Standard: Any disputes shall be referred to arbitration in New York.</w:t>
      </w:r>
      <w:r>
        <w:br/>
        <w:t>→ Risk Level: Medium</w:t>
      </w:r>
      <w:r>
        <w:br/>
        <w:t>→ Action: Review</w:t>
        <w:br/>
      </w:r>
    </w:p>
    <w:p>
      <w:r>
        <w:t>----------------------------------------------------------------------</w:t>
      </w:r>
    </w:p>
    <w:p>
      <w:r>
        <w:rPr>
          <w:color w:val="FFA500"/>
        </w:rPr>
        <w:t>Clause: Alternative Suggestion: Include a mediation step before arbitration to save time and costs</w:t>
        <w:br/>
      </w:r>
      <w:r>
        <w:br/>
        <w:t>→ Matched Standard: The service provider will ensure 99.9% uptime for hosted services.</w:t>
      </w:r>
      <w:r>
        <w:br/>
        <w:t>→ Risk Level: Medium</w:t>
      </w:r>
      <w:r>
        <w:br/>
        <w:t>→ Action: Review</w:t>
        <w:br/>
      </w:r>
    </w:p>
    <w:p>
      <w:r>
        <w:t>----------------------------------------------------------------------</w:t>
      </w:r>
    </w:p>
    <w:p>
      <w:r>
        <w:rPr>
          <w:color w:val="008000"/>
        </w:rPr>
        <w:t>Clause: 9- Governing Law</w:t>
        <w:br/>
        <w:t>This Agreement shall be governed by and construed in accordance with the laws of India</w:t>
        <w:br/>
      </w:r>
      <w:r>
        <w:br/>
        <w:t>→ Matched Standard: All disputes shall be governed by the laws of California.</w:t>
      </w:r>
      <w:r>
        <w:br/>
        <w:t>→ Risk Level: Low</w:t>
      </w:r>
      <w:r>
        <w:br/>
        <w:t>→ Action: nan</w:t>
        <w:br/>
      </w:r>
    </w:p>
    <w:p>
      <w:r>
        <w:t>----------------------------------------------------------------------</w:t>
      </w:r>
    </w:p>
    <w:p>
      <w:r>
        <w:rPr>
          <w:color w:val="008000"/>
        </w:rPr>
        <w:t>Clause: Alternative Suggestion: Consider specifying jurisdiction (e</w:t>
        <w:br/>
      </w:r>
      <w:r>
        <w:br/>
        <w:t>→ Matched Standard: The buyer shall inspect goods upon delivery.</w:t>
      </w:r>
      <w:r>
        <w:br/>
        <w:t>→ Risk Level: Low</w:t>
      </w:r>
      <w:r>
        <w:br/>
        <w:t>→ Action: nan</w:t>
        <w:br/>
      </w:r>
    </w:p>
    <w:p>
      <w:r>
        <w:t>----------------------------------------------------------------------</w:t>
      </w:r>
    </w:p>
    <w:p>
      <w:r>
        <w:rPr>
          <w:color w:val="FFA500"/>
        </w:rPr>
        <w:t>Clause: , Delhi High Court) for clarity</w:t>
        <w:br/>
      </w:r>
      <w:r>
        <w:br/>
        <w:t>→ Matched Standard: The vendor shall ensure accessibility compliance under WCAG 2.1.</w:t>
      </w:r>
      <w:r>
        <w:br/>
        <w:t>→ Risk Level: Medium</w:t>
      </w:r>
      <w:r>
        <w:br/>
        <w:t>→ Action: Review</w:t>
        <w:br/>
      </w:r>
    </w:p>
    <w:p>
      <w:r>
        <w:t>----------------------------------------------------------------------</w:t>
      </w:r>
    </w:p>
    <w:p>
      <w:r>
        <w:rPr>
          <w:color w:val="008000"/>
        </w:rPr>
        <w:t>Clause: 10- Force Majeure</w:t>
        <w:br/>
        <w:t>Neither party shall be liable for delays due to force majeure events, including natural disasters</w:t>
        <w:br/>
        <w:t>or government actions</w:t>
        <w:br/>
      </w:r>
      <w:r>
        <w:br/>
        <w:t>→ Matched Standard: Neither party shall be liable for delays due to force majeure events.</w:t>
      </w:r>
      <w:r>
        <w:br/>
        <w:t>→ Risk Level: Low</w:t>
      </w:r>
      <w:r>
        <w:br/>
        <w:t>→ Action: nan</w:t>
        <w:br/>
      </w:r>
    </w:p>
    <w:p>
      <w:r>
        <w:t>----------------------------------------------------------------------</w:t>
      </w:r>
    </w:p>
    <w:p>
      <w:r>
        <w:rPr>
          <w:color w:val="FFA500"/>
        </w:rPr>
        <w:t>Clause: Alternative Suggestion: Add an obligation to notify the other party within 7 days of any such</w:t>
        <w:br/>
        <w:t>event</w:t>
        <w:br/>
      </w:r>
      <w:r>
        <w:br/>
        <w:t>→ Matched Standard: The customer shall test and approve deliverables within 10 business days.</w:t>
      </w:r>
      <w:r>
        <w:br/>
        <w:t>→ Risk Level: Medium</w:t>
      </w:r>
      <w:r>
        <w:br/>
        <w:t>→ Action: Review</w:t>
        <w:br/>
      </w:r>
    </w:p>
    <w:p>
      <w:r>
        <w:t>----------------------------------------------------------------------</w:t>
      </w:r>
    </w:p>
    <w:p>
      <w:r>
        <w:rPr>
          <w:color w:val="FF0000"/>
        </w:rPr>
        <w:t>Clause: 11- Confidential Employees Clause</w:t>
        <w:br/>
        <w:t>The Client agrees not to hire or solicit employees of the Service Provider for 12 months</w:t>
        <w:br/>
        <w:t>post-termination</w:t>
        <w:br/>
      </w:r>
      <w:r>
        <w:br/>
        <w:t>→ Matched Standard: The employee shall not compete with the company for a period of 12 months post-termination.</w:t>
      </w:r>
      <w:r>
        <w:br/>
        <w:t>→ Risk Level: High</w:t>
      </w:r>
      <w:r>
        <w:br/>
        <w:t>→ Action: Legal Review</w:t>
        <w:br/>
      </w:r>
    </w:p>
    <w:p>
      <w:r>
        <w:t>----------------------------------------------------------------------</w:t>
      </w:r>
    </w:p>
    <w:p>
      <w:r>
        <w:rPr>
          <w:color w:val="008000"/>
        </w:rPr>
        <w:t>Clause: Alternative Suggestion: Include a penalty clause for breach of this condition</w:t>
        <w:br/>
      </w:r>
      <w:r>
        <w:br/>
        <w:t>→ Matched Standard: The client acknowledges that minor delays shall not constitute a breach.</w:t>
      </w:r>
      <w:r>
        <w:br/>
        <w:t>→ Risk Level: Low</w:t>
      </w:r>
      <w:r>
        <w:br/>
        <w:t>→ Action: nan</w:t>
        <w:br/>
      </w:r>
    </w:p>
    <w:p>
      <w:r>
        <w:t>----------------------------------------------------------------------</w:t>
      </w:r>
    </w:p>
    <w:p>
      <w:r>
        <w:rPr>
          <w:color w:val="008000"/>
        </w:rPr>
        <w:t>Clause: 12- Entire Agreement</w:t>
        <w:br/>
        <w:t>This Agreement constitutes the entire understanding between the parties and supersedes all</w:t>
        <w:br/>
        <w:t>prior agreements</w:t>
        <w:br/>
      </w:r>
      <w:r>
        <w:br/>
        <w:t>→ Matched Standard: This agreement supersedes all prior communications between the parties.</w:t>
      </w:r>
      <w:r>
        <w:br/>
        <w:t>→ Risk Level: Low</w:t>
      </w:r>
      <w:r>
        <w:br/>
        <w:t>→ Action: nan</w:t>
        <w:br/>
      </w:r>
    </w:p>
    <w:p>
      <w:r>
        <w:t>----------------------------------------------------------------------</w:t>
      </w:r>
    </w:p>
    <w:p>
      <w:r>
        <w:rPr>
          <w:color w:val="FFA500"/>
        </w:rPr>
        <w:t>Clause: Alternative Suggestion: Add clause for amendment procedures in writing</w:t>
        <w:br/>
      </w:r>
      <w:r>
        <w:br/>
        <w:t>→ Matched Standard: The client agrees to pay additional fees for expedited delivery.</w:t>
      </w:r>
      <w:r>
        <w:br/>
        <w:t>→ Risk Level: Medium</w:t>
      </w:r>
      <w:r>
        <w:br/>
        <w:t>→ Action: Review</w:t>
        <w:br/>
      </w:r>
    </w:p>
    <w:p>
      <w:r>
        <w:t>----------------------------------------------------------------------</w:t>
      </w:r>
    </w:p>
    <w:p>
      <w:r>
        <w:rPr>
          <w:color w:val="008000"/>
        </w:rPr>
        <w:t>Clause: IN WITNESS WHEREOF, the parties hereto have executed this Agreement as of the date first</w:t>
        <w:br/>
        <w:t>written above</w:t>
        <w:br/>
      </w:r>
      <w:r>
        <w:br/>
        <w:t>→ Matched Standard: This agreement supersedes all prior communications between the parties.</w:t>
      </w:r>
      <w:r>
        <w:br/>
        <w:t>→ Risk Level: Low</w:t>
      </w:r>
      <w:r>
        <w:br/>
        <w:t>→ Action: nan</w:t>
        <w:br/>
      </w:r>
    </w:p>
    <w:p>
      <w:r>
        <w:t>----------------------------------------------------------------------</w:t>
      </w:r>
    </w:p>
    <w:p>
      <w:r>
        <w:rPr>
          <w:color w:val="FFA500"/>
        </w:rPr>
        <w:t>Clause: Service Provider:</w:t>
        <w:br/>
        <w:t>(Signature) Rohan</w:t>
        <w:br/>
        <w:t>Name: Rohan Mehta</w:t>
        <w:br/>
        <w:t>Generated with https://kome</w:t>
        <w:br/>
      </w:r>
      <w:r>
        <w:br/>
        <w:t>→ Matched Standard: The service provider will ensure 99.9% uptime for hosted services.</w:t>
      </w:r>
      <w:r>
        <w:br/>
        <w:t>→ Risk Level: Medium</w:t>
      </w:r>
      <w:r>
        <w:br/>
        <w:t>→ Action: Review</w:t>
        <w:br/>
      </w:r>
    </w:p>
    <w:p>
      <w:r>
        <w:t>----------------------------------------------------------------------</w:t>
      </w:r>
    </w:p>
    <w:p>
      <w:r>
        <w:rPr>
          <w:color w:val="FFA500"/>
        </w:rPr>
        <w:t>Clause: ai</w:t>
        <w:br/>
        <w:t>Designation: CEO, TechNova Solutions Pvt</w:t>
        <w:br/>
      </w:r>
      <w:r>
        <w:br/>
        <w:t>→ Matched Standard: The service provider will ensure 99.9% uptime for hosted services.</w:t>
      </w:r>
      <w:r>
        <w:br/>
        <w:t>→ Risk Level: Medium</w:t>
      </w:r>
      <w:r>
        <w:br/>
        <w:t>→ Action: Review</w:t>
        <w:br/>
      </w:r>
    </w:p>
    <w:p>
      <w:r>
        <w:t>----------------------------------------------------------------------</w:t>
      </w:r>
    </w:p>
    <w:p>
      <w:r>
        <w:rPr>
          <w:color w:val="FFA500"/>
        </w:rPr>
        <w:t>Clause: Client:</w:t>
        <w:br/>
        <w:t>(Signature) Priya</w:t>
        <w:br/>
        <w:t>Name: Priya Sharma</w:t>
        <w:br/>
        <w:t>Designation: Legal Head, CloudEdge Systems Ltd</w:t>
        <w:br/>
      </w:r>
      <w:r>
        <w:br/>
        <w:t>→ Matched Standard: The contractor must not disclose the client’s name without consent.</w:t>
      </w:r>
      <w:r>
        <w:br/>
        <w:t>→ Risk Level: Medium</w:t>
      </w:r>
      <w:r>
        <w:br/>
        <w:t>→ Action: Review</w:t>
        <w:br/>
      </w:r>
    </w:p>
    <w:p>
      <w:r>
        <w:t>----------------------------------------------------------------------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