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r w:rsidRPr="00F61F53">
        <w:rPr>
          <w:rFonts w:ascii="Times New Roman" w:hAnsi="Times New Roman" w:cs="Times New Roman"/>
          <w:b/>
          <w:sz w:val="28"/>
          <w:szCs w:val="28"/>
          <w:lang w:val="fr-CA"/>
        </w:rPr>
        <w:t>Title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A.V. Shubnikov Institute of Crystallography, Russian Academy of Sciences</w:t>
      </w:r>
    </w:p>
    <w:p w:rsidR="004B3478" w:rsidRPr="004B3478"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Leninskii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p>
    <w:p w:rsidR="00A62A51" w:rsidRPr="00F61F53" w:rsidRDefault="00A62A51" w:rsidP="0082276C">
      <w:pPr>
        <w:jc w:val="center"/>
        <w:rPr>
          <w:rFonts w:ascii="Times New Roman" w:hAnsi="Times New Roman" w:cs="Times New Roman"/>
          <w:sz w:val="20"/>
          <w:szCs w:val="20"/>
          <w:lang w:val="fr-CA"/>
        </w:rPr>
      </w:pPr>
    </w:p>
    <w:p w:rsidR="00454FFD" w:rsidRPr="00F61F53" w:rsidRDefault="00353DD7" w:rsidP="0082276C">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 K. Konstantinov, A.F.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43552E" w:rsidRPr="00CA6505" w:rsidRDefault="0043552E" w:rsidP="0082276C">
      <w:pPr>
        <w:jc w:val="center"/>
        <w:rPr>
          <w:rFonts w:ascii="Times New Roman" w:hAnsi="Times New Roman" w:cs="Times New Roman"/>
          <w:sz w:val="20"/>
          <w:szCs w:val="20"/>
          <w:lang w:val="en-US"/>
        </w:rPr>
      </w:pPr>
    </w:p>
    <w:sdt>
      <w:sdtPr>
        <w:rPr>
          <w:rFonts w:asciiTheme="minorHAnsi" w:eastAsiaTheme="minorHAnsi" w:hAnsiTheme="minorHAnsi" w:cstheme="minorBidi"/>
          <w:b w:val="0"/>
          <w:sz w:val="22"/>
          <w:szCs w:val="22"/>
          <w:lang w:val="ru-RU"/>
        </w:rPr>
        <w:id w:val="184255878"/>
        <w:docPartObj>
          <w:docPartGallery w:val="Table of Contents"/>
          <w:docPartUnique/>
        </w:docPartObj>
      </w:sdtPr>
      <w:sdtEndPr>
        <w:rPr>
          <w:bCs/>
          <w:noProof/>
        </w:rPr>
      </w:sdtEndPr>
      <w:sdtContent>
        <w:p w:rsidR="00090012" w:rsidRDefault="00090012">
          <w:pPr>
            <w:pStyle w:val="TOCHeading"/>
          </w:pPr>
          <w:r>
            <w:t>Contents</w:t>
          </w:r>
        </w:p>
        <w:p w:rsidR="00724AEC" w:rsidRDefault="00090012">
          <w:pPr>
            <w:pStyle w:val="TOC1"/>
            <w:tabs>
              <w:tab w:val="right" w:leader="dot" w:pos="10070"/>
            </w:tabs>
            <w:rPr>
              <w:rFonts w:eastAsiaTheme="minorEastAsia"/>
              <w:noProof/>
              <w:lang w:val="en-US"/>
            </w:rPr>
          </w:pPr>
          <w:r>
            <w:fldChar w:fldCharType="begin"/>
          </w:r>
          <w:r>
            <w:instrText xml:space="preserve"> TOC \o "1-3" \h \z \u </w:instrText>
          </w:r>
          <w:r>
            <w:fldChar w:fldCharType="separate"/>
          </w:r>
          <w:hyperlink w:anchor="_Toc493972233" w:history="1">
            <w:r w:rsidR="00724AEC" w:rsidRPr="00560D93">
              <w:rPr>
                <w:rStyle w:val="Hyperlink"/>
                <w:noProof/>
              </w:rPr>
              <w:t>Abstract</w:t>
            </w:r>
            <w:r w:rsidR="00724AEC">
              <w:rPr>
                <w:noProof/>
                <w:webHidden/>
              </w:rPr>
              <w:tab/>
            </w:r>
            <w:r w:rsidR="00724AEC">
              <w:rPr>
                <w:noProof/>
                <w:webHidden/>
              </w:rPr>
              <w:fldChar w:fldCharType="begin"/>
            </w:r>
            <w:r w:rsidR="00724AEC">
              <w:rPr>
                <w:noProof/>
                <w:webHidden/>
              </w:rPr>
              <w:instrText xml:space="preserve"> PAGEREF _Toc493972233 \h </w:instrText>
            </w:r>
            <w:r w:rsidR="00724AEC">
              <w:rPr>
                <w:noProof/>
                <w:webHidden/>
              </w:rPr>
            </w:r>
            <w:r w:rsidR="00724AEC">
              <w:rPr>
                <w:noProof/>
                <w:webHidden/>
              </w:rPr>
              <w:fldChar w:fldCharType="separate"/>
            </w:r>
            <w:r w:rsidR="00724AEC">
              <w:rPr>
                <w:noProof/>
                <w:webHidden/>
              </w:rPr>
              <w:t>4</w:t>
            </w:r>
            <w:r w:rsidR="00724AEC">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34" w:history="1">
            <w:r w:rsidRPr="00560D93">
              <w:rPr>
                <w:rStyle w:val="Hyperlink"/>
                <w:noProof/>
              </w:rPr>
              <w:t>Keywords</w:t>
            </w:r>
            <w:r>
              <w:rPr>
                <w:noProof/>
                <w:webHidden/>
              </w:rPr>
              <w:tab/>
            </w:r>
            <w:r>
              <w:rPr>
                <w:noProof/>
                <w:webHidden/>
              </w:rPr>
              <w:fldChar w:fldCharType="begin"/>
            </w:r>
            <w:r>
              <w:rPr>
                <w:noProof/>
                <w:webHidden/>
              </w:rPr>
              <w:instrText xml:space="preserve"> PAGEREF _Toc493972234 \h </w:instrText>
            </w:r>
            <w:r>
              <w:rPr>
                <w:noProof/>
                <w:webHidden/>
              </w:rPr>
            </w:r>
            <w:r>
              <w:rPr>
                <w:noProof/>
                <w:webHidden/>
              </w:rPr>
              <w:fldChar w:fldCharType="separate"/>
            </w:r>
            <w:r>
              <w:rPr>
                <w:noProof/>
                <w:webHidden/>
              </w:rPr>
              <w:t>4</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35" w:history="1">
            <w:r w:rsidRPr="00560D93">
              <w:rPr>
                <w:rStyle w:val="Hyperlink"/>
                <w:noProof/>
              </w:rPr>
              <w:t>Introduction</w:t>
            </w:r>
            <w:r>
              <w:rPr>
                <w:noProof/>
                <w:webHidden/>
              </w:rPr>
              <w:tab/>
            </w:r>
            <w:r>
              <w:rPr>
                <w:noProof/>
                <w:webHidden/>
              </w:rPr>
              <w:fldChar w:fldCharType="begin"/>
            </w:r>
            <w:r>
              <w:rPr>
                <w:noProof/>
                <w:webHidden/>
              </w:rPr>
              <w:instrText xml:space="preserve"> PAGEREF _Toc493972235 \h </w:instrText>
            </w:r>
            <w:r>
              <w:rPr>
                <w:noProof/>
                <w:webHidden/>
              </w:rPr>
            </w:r>
            <w:r>
              <w:rPr>
                <w:noProof/>
                <w:webHidden/>
              </w:rPr>
              <w:fldChar w:fldCharType="separate"/>
            </w:r>
            <w:r>
              <w:rPr>
                <w:noProof/>
                <w:webHidden/>
              </w:rPr>
              <w:t>5</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36" w:history="1">
            <w:r w:rsidRPr="00560D93">
              <w:rPr>
                <w:rStyle w:val="Hyperlink"/>
                <w:noProof/>
              </w:rPr>
              <w:t>Definitions</w:t>
            </w:r>
            <w:r>
              <w:rPr>
                <w:noProof/>
                <w:webHidden/>
              </w:rPr>
              <w:tab/>
            </w:r>
            <w:r>
              <w:rPr>
                <w:noProof/>
                <w:webHidden/>
              </w:rPr>
              <w:fldChar w:fldCharType="begin"/>
            </w:r>
            <w:r>
              <w:rPr>
                <w:noProof/>
                <w:webHidden/>
              </w:rPr>
              <w:instrText xml:space="preserve"> PAGEREF _Toc493972236 \h </w:instrText>
            </w:r>
            <w:r>
              <w:rPr>
                <w:noProof/>
                <w:webHidden/>
              </w:rPr>
            </w:r>
            <w:r>
              <w:rPr>
                <w:noProof/>
                <w:webHidden/>
              </w:rPr>
              <w:fldChar w:fldCharType="separate"/>
            </w:r>
            <w:r>
              <w:rPr>
                <w:noProof/>
                <w:webHidden/>
              </w:rPr>
              <w:t>6</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37" w:history="1">
            <w:r w:rsidRPr="00560D93">
              <w:rPr>
                <w:rStyle w:val="Hyperlink"/>
                <w:noProof/>
              </w:rPr>
              <w:t>"Closure" of models</w:t>
            </w:r>
            <w:r>
              <w:rPr>
                <w:noProof/>
                <w:webHidden/>
              </w:rPr>
              <w:tab/>
            </w:r>
            <w:r>
              <w:rPr>
                <w:noProof/>
                <w:webHidden/>
              </w:rPr>
              <w:fldChar w:fldCharType="begin"/>
            </w:r>
            <w:r>
              <w:rPr>
                <w:noProof/>
                <w:webHidden/>
              </w:rPr>
              <w:instrText xml:space="preserve"> PAGEREF _Toc493972237 \h </w:instrText>
            </w:r>
            <w:r>
              <w:rPr>
                <w:noProof/>
                <w:webHidden/>
              </w:rPr>
            </w:r>
            <w:r>
              <w:rPr>
                <w:noProof/>
                <w:webHidden/>
              </w:rPr>
              <w:fldChar w:fldCharType="separate"/>
            </w:r>
            <w:r>
              <w:rPr>
                <w:noProof/>
                <w:webHidden/>
              </w:rPr>
              <w:t>7</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38" w:history="1">
            <w:r w:rsidRPr="00560D93">
              <w:rPr>
                <w:rStyle w:val="Hyperlink"/>
                <w:noProof/>
              </w:rPr>
              <w:t>Averaging of enantioselectivity in catalytic models</w:t>
            </w:r>
            <w:r>
              <w:rPr>
                <w:noProof/>
                <w:webHidden/>
              </w:rPr>
              <w:tab/>
            </w:r>
            <w:r>
              <w:rPr>
                <w:noProof/>
                <w:webHidden/>
              </w:rPr>
              <w:fldChar w:fldCharType="begin"/>
            </w:r>
            <w:r>
              <w:rPr>
                <w:noProof/>
                <w:webHidden/>
              </w:rPr>
              <w:instrText xml:space="preserve"> PAGEREF _Toc493972238 \h </w:instrText>
            </w:r>
            <w:r>
              <w:rPr>
                <w:noProof/>
                <w:webHidden/>
              </w:rPr>
            </w:r>
            <w:r>
              <w:rPr>
                <w:noProof/>
                <w:webHidden/>
              </w:rPr>
              <w:fldChar w:fldCharType="separate"/>
            </w:r>
            <w:r>
              <w:rPr>
                <w:noProof/>
                <w:webHidden/>
              </w:rPr>
              <w:t>8</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39" w:history="1">
            <w:r w:rsidRPr="00560D93">
              <w:rPr>
                <w:rStyle w:val="Hyperlink"/>
                <w:noProof/>
              </w:rPr>
              <w:t>Models with peptides up to length 5, catalytic synthesis, and crystallization of insoluble pair</w:t>
            </w:r>
            <w:r>
              <w:rPr>
                <w:noProof/>
                <w:webHidden/>
              </w:rPr>
              <w:tab/>
            </w:r>
            <w:r>
              <w:rPr>
                <w:noProof/>
                <w:webHidden/>
              </w:rPr>
              <w:fldChar w:fldCharType="begin"/>
            </w:r>
            <w:r>
              <w:rPr>
                <w:noProof/>
                <w:webHidden/>
              </w:rPr>
              <w:instrText xml:space="preserve"> PAGEREF _Toc493972239 \h </w:instrText>
            </w:r>
            <w:r>
              <w:rPr>
                <w:noProof/>
                <w:webHidden/>
              </w:rPr>
            </w:r>
            <w:r>
              <w:rPr>
                <w:noProof/>
                <w:webHidden/>
              </w:rPr>
              <w:fldChar w:fldCharType="separate"/>
            </w:r>
            <w:r>
              <w:rPr>
                <w:noProof/>
                <w:webHidden/>
              </w:rPr>
              <w:t>10</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40" w:history="1">
            <w:r w:rsidRPr="00560D93">
              <w:rPr>
                <w:rStyle w:val="Hyperlink"/>
                <w:noProof/>
              </w:rPr>
              <w:t>Reversible synthesis of amino acids</w:t>
            </w:r>
            <w:r>
              <w:rPr>
                <w:noProof/>
                <w:webHidden/>
              </w:rPr>
              <w:tab/>
            </w:r>
            <w:r>
              <w:rPr>
                <w:noProof/>
                <w:webHidden/>
              </w:rPr>
              <w:fldChar w:fldCharType="begin"/>
            </w:r>
            <w:r>
              <w:rPr>
                <w:noProof/>
                <w:webHidden/>
              </w:rPr>
              <w:instrText xml:space="preserve"> PAGEREF _Toc493972240 \h </w:instrText>
            </w:r>
            <w:r>
              <w:rPr>
                <w:noProof/>
                <w:webHidden/>
              </w:rPr>
            </w:r>
            <w:r>
              <w:rPr>
                <w:noProof/>
                <w:webHidden/>
              </w:rPr>
              <w:fldChar w:fldCharType="separate"/>
            </w:r>
            <w:r>
              <w:rPr>
                <w:noProof/>
                <w:webHidden/>
              </w:rPr>
              <w:t>11</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41" w:history="1">
            <w:r w:rsidRPr="00560D93">
              <w:rPr>
                <w:rStyle w:val="Hyperlink"/>
                <w:noProof/>
              </w:rPr>
              <w:t>Catalytic synthesis of amino acids</w:t>
            </w:r>
            <w:r>
              <w:rPr>
                <w:noProof/>
                <w:webHidden/>
              </w:rPr>
              <w:tab/>
            </w:r>
            <w:r>
              <w:rPr>
                <w:noProof/>
                <w:webHidden/>
              </w:rPr>
              <w:fldChar w:fldCharType="begin"/>
            </w:r>
            <w:r>
              <w:rPr>
                <w:noProof/>
                <w:webHidden/>
              </w:rPr>
              <w:instrText xml:space="preserve"> PAGEREF _Toc493972241 \h </w:instrText>
            </w:r>
            <w:r>
              <w:rPr>
                <w:noProof/>
                <w:webHidden/>
              </w:rPr>
            </w:r>
            <w:r>
              <w:rPr>
                <w:noProof/>
                <w:webHidden/>
              </w:rPr>
              <w:fldChar w:fldCharType="separate"/>
            </w:r>
            <w:r>
              <w:rPr>
                <w:noProof/>
                <w:webHidden/>
              </w:rPr>
              <w:t>11</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42" w:history="1">
            <w:r w:rsidRPr="00560D93">
              <w:rPr>
                <w:rStyle w:val="Hyperlink"/>
                <w:noProof/>
              </w:rPr>
              <w:t>Activation</w:t>
            </w:r>
            <w:r>
              <w:rPr>
                <w:noProof/>
                <w:webHidden/>
              </w:rPr>
              <w:tab/>
            </w:r>
            <w:r>
              <w:rPr>
                <w:noProof/>
                <w:webHidden/>
              </w:rPr>
              <w:fldChar w:fldCharType="begin"/>
            </w:r>
            <w:r>
              <w:rPr>
                <w:noProof/>
                <w:webHidden/>
              </w:rPr>
              <w:instrText xml:space="preserve"> PAGEREF _Toc493972242 \h </w:instrText>
            </w:r>
            <w:r>
              <w:rPr>
                <w:noProof/>
                <w:webHidden/>
              </w:rPr>
            </w:r>
            <w:r>
              <w:rPr>
                <w:noProof/>
                <w:webHidden/>
              </w:rPr>
              <w:fldChar w:fldCharType="separate"/>
            </w:r>
            <w:r>
              <w:rPr>
                <w:noProof/>
                <w:webHidden/>
              </w:rPr>
              <w:t>12</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43" w:history="1">
            <w:r w:rsidRPr="00560D93">
              <w:rPr>
                <w:rStyle w:val="Hyperlink"/>
                <w:noProof/>
              </w:rPr>
              <w:t>Polymerization / Depolymerization</w:t>
            </w:r>
            <w:r>
              <w:rPr>
                <w:noProof/>
                <w:webHidden/>
              </w:rPr>
              <w:tab/>
            </w:r>
            <w:r>
              <w:rPr>
                <w:noProof/>
                <w:webHidden/>
              </w:rPr>
              <w:fldChar w:fldCharType="begin"/>
            </w:r>
            <w:r>
              <w:rPr>
                <w:noProof/>
                <w:webHidden/>
              </w:rPr>
              <w:instrText xml:space="preserve"> PAGEREF _Toc493972243 \h </w:instrText>
            </w:r>
            <w:r>
              <w:rPr>
                <w:noProof/>
                <w:webHidden/>
              </w:rPr>
            </w:r>
            <w:r>
              <w:rPr>
                <w:noProof/>
                <w:webHidden/>
              </w:rPr>
              <w:fldChar w:fldCharType="separate"/>
            </w:r>
            <w:r>
              <w:rPr>
                <w:noProof/>
                <w:webHidden/>
              </w:rPr>
              <w:t>12</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44" w:history="1">
            <w:r w:rsidRPr="00560D93">
              <w:rPr>
                <w:rStyle w:val="Hyperlink"/>
                <w:noProof/>
              </w:rPr>
              <w:t>Sedimentation of insoluble pairs</w:t>
            </w:r>
            <w:r>
              <w:rPr>
                <w:noProof/>
                <w:webHidden/>
              </w:rPr>
              <w:tab/>
            </w:r>
            <w:r>
              <w:rPr>
                <w:noProof/>
                <w:webHidden/>
              </w:rPr>
              <w:fldChar w:fldCharType="begin"/>
            </w:r>
            <w:r>
              <w:rPr>
                <w:noProof/>
                <w:webHidden/>
              </w:rPr>
              <w:instrText xml:space="preserve"> PAGEREF _Toc493972244 \h </w:instrText>
            </w:r>
            <w:r>
              <w:rPr>
                <w:noProof/>
                <w:webHidden/>
              </w:rPr>
            </w:r>
            <w:r>
              <w:rPr>
                <w:noProof/>
                <w:webHidden/>
              </w:rPr>
              <w:fldChar w:fldCharType="separate"/>
            </w:r>
            <w:r>
              <w:rPr>
                <w:noProof/>
                <w:webHidden/>
              </w:rPr>
              <w:t>13</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45" w:history="1">
            <w:r w:rsidRPr="00560D93">
              <w:rPr>
                <w:rStyle w:val="Hyperlink"/>
                <w:noProof/>
              </w:rPr>
              <w:t>Classes of considered models</w:t>
            </w:r>
            <w:r>
              <w:rPr>
                <w:noProof/>
                <w:webHidden/>
              </w:rPr>
              <w:tab/>
            </w:r>
            <w:r>
              <w:rPr>
                <w:noProof/>
                <w:webHidden/>
              </w:rPr>
              <w:fldChar w:fldCharType="begin"/>
            </w:r>
            <w:r>
              <w:rPr>
                <w:noProof/>
                <w:webHidden/>
              </w:rPr>
              <w:instrText xml:space="preserve"> PAGEREF _Toc493972245 \h </w:instrText>
            </w:r>
            <w:r>
              <w:rPr>
                <w:noProof/>
                <w:webHidden/>
              </w:rPr>
            </w:r>
            <w:r>
              <w:rPr>
                <w:noProof/>
                <w:webHidden/>
              </w:rPr>
              <w:fldChar w:fldCharType="separate"/>
            </w:r>
            <w:r>
              <w:rPr>
                <w:noProof/>
                <w:webHidden/>
              </w:rPr>
              <w:t>14</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46" w:history="1">
            <w:r w:rsidRPr="00560D93">
              <w:rPr>
                <w:rStyle w:val="Hyperlink"/>
                <w:noProof/>
              </w:rPr>
              <w:t>Solution method</w:t>
            </w:r>
            <w:r>
              <w:rPr>
                <w:noProof/>
                <w:webHidden/>
              </w:rPr>
              <w:tab/>
            </w:r>
            <w:r>
              <w:rPr>
                <w:noProof/>
                <w:webHidden/>
              </w:rPr>
              <w:fldChar w:fldCharType="begin"/>
            </w:r>
            <w:r>
              <w:rPr>
                <w:noProof/>
                <w:webHidden/>
              </w:rPr>
              <w:instrText xml:space="preserve"> PAGEREF _Toc493972246 \h </w:instrText>
            </w:r>
            <w:r>
              <w:rPr>
                <w:noProof/>
                <w:webHidden/>
              </w:rPr>
            </w:r>
            <w:r>
              <w:rPr>
                <w:noProof/>
                <w:webHidden/>
              </w:rPr>
              <w:fldChar w:fldCharType="separate"/>
            </w:r>
            <w:r>
              <w:rPr>
                <w:noProof/>
                <w:webHidden/>
              </w:rPr>
              <w:t>14</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47" w:history="1">
            <w:r w:rsidRPr="00560D93">
              <w:rPr>
                <w:rStyle w:val="Hyperlink"/>
                <w:noProof/>
              </w:rPr>
              <w:t>Symmetry breaking in the models with peptides up to length 5, catalytic synthesis of amino acids and simplified sedimentation</w:t>
            </w:r>
            <w:r>
              <w:rPr>
                <w:noProof/>
                <w:webHidden/>
              </w:rPr>
              <w:tab/>
            </w:r>
            <w:r>
              <w:rPr>
                <w:noProof/>
                <w:webHidden/>
              </w:rPr>
              <w:fldChar w:fldCharType="begin"/>
            </w:r>
            <w:r>
              <w:rPr>
                <w:noProof/>
                <w:webHidden/>
              </w:rPr>
              <w:instrText xml:space="preserve"> PAGEREF _Toc493972247 \h </w:instrText>
            </w:r>
            <w:r>
              <w:rPr>
                <w:noProof/>
                <w:webHidden/>
              </w:rPr>
            </w:r>
            <w:r>
              <w:rPr>
                <w:noProof/>
                <w:webHidden/>
              </w:rPr>
              <w:fldChar w:fldCharType="separate"/>
            </w:r>
            <w:r>
              <w:rPr>
                <w:noProof/>
                <w:webHidden/>
              </w:rPr>
              <w:t>14</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48" w:history="1">
            <w:r w:rsidRPr="00560D93">
              <w:rPr>
                <w:rStyle w:val="Hyperlink"/>
                <w:noProof/>
              </w:rPr>
              <w:t>Symmetry breaking without catalytic synthesis</w:t>
            </w:r>
            <w:r>
              <w:rPr>
                <w:noProof/>
                <w:webHidden/>
              </w:rPr>
              <w:tab/>
            </w:r>
            <w:r>
              <w:rPr>
                <w:noProof/>
                <w:webHidden/>
              </w:rPr>
              <w:fldChar w:fldCharType="begin"/>
            </w:r>
            <w:r>
              <w:rPr>
                <w:noProof/>
                <w:webHidden/>
              </w:rPr>
              <w:instrText xml:space="preserve"> PAGEREF _Toc493972248 \h </w:instrText>
            </w:r>
            <w:r>
              <w:rPr>
                <w:noProof/>
                <w:webHidden/>
              </w:rPr>
            </w:r>
            <w:r>
              <w:rPr>
                <w:noProof/>
                <w:webHidden/>
              </w:rPr>
              <w:fldChar w:fldCharType="separate"/>
            </w:r>
            <w:r>
              <w:rPr>
                <w:noProof/>
                <w:webHidden/>
              </w:rPr>
              <w:t>16</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49" w:history="1">
            <w:r w:rsidRPr="00560D93">
              <w:rPr>
                <w:rStyle w:val="Hyperlink"/>
                <w:noProof/>
              </w:rPr>
              <w:t>Symmetry breaking in the presence of weakly enantioselective forward catalytic synthesis</w:t>
            </w:r>
            <w:r>
              <w:rPr>
                <w:noProof/>
                <w:webHidden/>
              </w:rPr>
              <w:tab/>
            </w:r>
            <w:r>
              <w:rPr>
                <w:noProof/>
                <w:webHidden/>
              </w:rPr>
              <w:fldChar w:fldCharType="begin"/>
            </w:r>
            <w:r>
              <w:rPr>
                <w:noProof/>
                <w:webHidden/>
              </w:rPr>
              <w:instrText xml:space="preserve"> PAGEREF _Toc493972249 \h </w:instrText>
            </w:r>
            <w:r>
              <w:rPr>
                <w:noProof/>
                <w:webHidden/>
              </w:rPr>
            </w:r>
            <w:r>
              <w:rPr>
                <w:noProof/>
                <w:webHidden/>
              </w:rPr>
              <w:fldChar w:fldCharType="separate"/>
            </w:r>
            <w:r>
              <w:rPr>
                <w:noProof/>
                <w:webHidden/>
              </w:rPr>
              <w:t>19</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50" w:history="1">
            <w:r w:rsidRPr="00560D93">
              <w:rPr>
                <w:rStyle w:val="Hyperlink"/>
                <w:noProof/>
              </w:rPr>
              <w:t>Symmetry breaking in epimerization based models</w:t>
            </w:r>
            <w:r>
              <w:rPr>
                <w:noProof/>
                <w:webHidden/>
              </w:rPr>
              <w:tab/>
            </w:r>
            <w:r>
              <w:rPr>
                <w:noProof/>
                <w:webHidden/>
              </w:rPr>
              <w:fldChar w:fldCharType="begin"/>
            </w:r>
            <w:r>
              <w:rPr>
                <w:noProof/>
                <w:webHidden/>
              </w:rPr>
              <w:instrText xml:space="preserve"> PAGEREF _Toc493972250 \h </w:instrText>
            </w:r>
            <w:r>
              <w:rPr>
                <w:noProof/>
                <w:webHidden/>
              </w:rPr>
            </w:r>
            <w:r>
              <w:rPr>
                <w:noProof/>
                <w:webHidden/>
              </w:rPr>
              <w:fldChar w:fldCharType="separate"/>
            </w:r>
            <w:r>
              <w:rPr>
                <w:noProof/>
                <w:webHidden/>
              </w:rPr>
              <w:t>22</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51" w:history="1">
            <w:r w:rsidRPr="00560D93">
              <w:rPr>
                <w:rStyle w:val="Hyperlink"/>
                <w:noProof/>
              </w:rPr>
              <w:t>Symmetry breaking in APED models in the presence of sedimentation</w:t>
            </w:r>
            <w:r>
              <w:rPr>
                <w:noProof/>
                <w:webHidden/>
              </w:rPr>
              <w:tab/>
            </w:r>
            <w:r>
              <w:rPr>
                <w:noProof/>
                <w:webHidden/>
              </w:rPr>
              <w:fldChar w:fldCharType="begin"/>
            </w:r>
            <w:r>
              <w:rPr>
                <w:noProof/>
                <w:webHidden/>
              </w:rPr>
              <w:instrText xml:space="preserve"> PAGEREF _Toc493972251 \h </w:instrText>
            </w:r>
            <w:r>
              <w:rPr>
                <w:noProof/>
                <w:webHidden/>
              </w:rPr>
            </w:r>
            <w:r>
              <w:rPr>
                <w:noProof/>
                <w:webHidden/>
              </w:rPr>
              <w:fldChar w:fldCharType="separate"/>
            </w:r>
            <w:r>
              <w:rPr>
                <w:noProof/>
                <w:webHidden/>
              </w:rPr>
              <w:t>26</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52" w:history="1">
            <w:r w:rsidRPr="00560D93">
              <w:rPr>
                <w:rStyle w:val="Hyperlink"/>
                <w:noProof/>
              </w:rPr>
              <w:t>Symmetry breaking in the models with peptides up to length 3, catalytic synthesis of amino acids, pair formation and Noyes – Whitney sedimentation</w:t>
            </w:r>
            <w:r>
              <w:rPr>
                <w:noProof/>
                <w:webHidden/>
              </w:rPr>
              <w:tab/>
            </w:r>
            <w:r>
              <w:rPr>
                <w:noProof/>
                <w:webHidden/>
              </w:rPr>
              <w:fldChar w:fldCharType="begin"/>
            </w:r>
            <w:r>
              <w:rPr>
                <w:noProof/>
                <w:webHidden/>
              </w:rPr>
              <w:instrText xml:space="preserve"> PAGEREF _Toc493972252 \h </w:instrText>
            </w:r>
            <w:r>
              <w:rPr>
                <w:noProof/>
                <w:webHidden/>
              </w:rPr>
            </w:r>
            <w:r>
              <w:rPr>
                <w:noProof/>
                <w:webHidden/>
              </w:rPr>
              <w:fldChar w:fldCharType="separate"/>
            </w:r>
            <w:r>
              <w:rPr>
                <w:noProof/>
                <w:webHidden/>
              </w:rPr>
              <w:t>27</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53" w:history="1">
            <w:r w:rsidRPr="00560D93">
              <w:rPr>
                <w:rStyle w:val="Hyperlink"/>
                <w:noProof/>
              </w:rPr>
              <w:t>Proposed Experiment</w:t>
            </w:r>
            <w:r>
              <w:rPr>
                <w:noProof/>
                <w:webHidden/>
              </w:rPr>
              <w:tab/>
            </w:r>
            <w:r>
              <w:rPr>
                <w:noProof/>
                <w:webHidden/>
              </w:rPr>
              <w:fldChar w:fldCharType="begin"/>
            </w:r>
            <w:r>
              <w:rPr>
                <w:noProof/>
                <w:webHidden/>
              </w:rPr>
              <w:instrText xml:space="preserve"> PAGEREF _Toc493972253 \h </w:instrText>
            </w:r>
            <w:r>
              <w:rPr>
                <w:noProof/>
                <w:webHidden/>
              </w:rPr>
            </w:r>
            <w:r>
              <w:rPr>
                <w:noProof/>
                <w:webHidden/>
              </w:rPr>
              <w:fldChar w:fldCharType="separate"/>
            </w:r>
            <w:r>
              <w:rPr>
                <w:noProof/>
                <w:webHidden/>
              </w:rPr>
              <w:t>27</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54" w:history="1">
            <w:r w:rsidRPr="00560D93">
              <w:rPr>
                <w:rStyle w:val="Hyperlink"/>
                <w:noProof/>
              </w:rPr>
              <w:t>Conclusion</w:t>
            </w:r>
            <w:r>
              <w:rPr>
                <w:noProof/>
                <w:webHidden/>
              </w:rPr>
              <w:tab/>
            </w:r>
            <w:r>
              <w:rPr>
                <w:noProof/>
                <w:webHidden/>
              </w:rPr>
              <w:fldChar w:fldCharType="begin"/>
            </w:r>
            <w:r>
              <w:rPr>
                <w:noProof/>
                <w:webHidden/>
              </w:rPr>
              <w:instrText xml:space="preserve"> PAGEREF _Toc493972254 \h </w:instrText>
            </w:r>
            <w:r>
              <w:rPr>
                <w:noProof/>
                <w:webHidden/>
              </w:rPr>
            </w:r>
            <w:r>
              <w:rPr>
                <w:noProof/>
                <w:webHidden/>
              </w:rPr>
              <w:fldChar w:fldCharType="separate"/>
            </w:r>
            <w:r>
              <w:rPr>
                <w:noProof/>
                <w:webHidden/>
              </w:rPr>
              <w:t>29</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55" w:history="1">
            <w:r w:rsidRPr="00560D93">
              <w:rPr>
                <w:rStyle w:val="Hyperlink"/>
                <w:noProof/>
              </w:rPr>
              <w:t>References</w:t>
            </w:r>
            <w:r>
              <w:rPr>
                <w:noProof/>
                <w:webHidden/>
              </w:rPr>
              <w:tab/>
            </w:r>
            <w:r>
              <w:rPr>
                <w:noProof/>
                <w:webHidden/>
              </w:rPr>
              <w:fldChar w:fldCharType="begin"/>
            </w:r>
            <w:r>
              <w:rPr>
                <w:noProof/>
                <w:webHidden/>
              </w:rPr>
              <w:instrText xml:space="preserve"> PAGEREF _Toc493972255 \h </w:instrText>
            </w:r>
            <w:r>
              <w:rPr>
                <w:noProof/>
                <w:webHidden/>
              </w:rPr>
            </w:r>
            <w:r>
              <w:rPr>
                <w:noProof/>
                <w:webHidden/>
              </w:rPr>
              <w:fldChar w:fldCharType="separate"/>
            </w:r>
            <w:r>
              <w:rPr>
                <w:noProof/>
                <w:webHidden/>
              </w:rPr>
              <w:t>30</w:t>
            </w:r>
            <w:r>
              <w:rPr>
                <w:noProof/>
                <w:webHidden/>
              </w:rPr>
              <w:fldChar w:fldCharType="end"/>
            </w:r>
          </w:hyperlink>
        </w:p>
        <w:p w:rsidR="00724AEC" w:rsidRDefault="00724AEC">
          <w:pPr>
            <w:pStyle w:val="TOC1"/>
            <w:tabs>
              <w:tab w:val="right" w:leader="dot" w:pos="10070"/>
            </w:tabs>
            <w:rPr>
              <w:rFonts w:eastAsiaTheme="minorEastAsia"/>
              <w:noProof/>
              <w:lang w:val="en-US"/>
            </w:rPr>
          </w:pPr>
          <w:hyperlink w:anchor="_Toc493972256" w:history="1">
            <w:r w:rsidRPr="00560D93">
              <w:rPr>
                <w:rStyle w:val="Hyperlink"/>
                <w:noProof/>
              </w:rPr>
              <w:t>Supplementary Materials</w:t>
            </w:r>
            <w:r>
              <w:rPr>
                <w:noProof/>
                <w:webHidden/>
              </w:rPr>
              <w:tab/>
            </w:r>
            <w:r>
              <w:rPr>
                <w:noProof/>
                <w:webHidden/>
              </w:rPr>
              <w:fldChar w:fldCharType="begin"/>
            </w:r>
            <w:r>
              <w:rPr>
                <w:noProof/>
                <w:webHidden/>
              </w:rPr>
              <w:instrText xml:space="preserve"> PAGEREF _Toc493972256 \h </w:instrText>
            </w:r>
            <w:r>
              <w:rPr>
                <w:noProof/>
                <w:webHidden/>
              </w:rPr>
            </w:r>
            <w:r>
              <w:rPr>
                <w:noProof/>
                <w:webHidden/>
              </w:rPr>
              <w:fldChar w:fldCharType="separate"/>
            </w:r>
            <w:r>
              <w:rPr>
                <w:noProof/>
                <w:webHidden/>
              </w:rPr>
              <w:t>32</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57" w:history="1">
            <w:r w:rsidRPr="00560D93">
              <w:rPr>
                <w:rStyle w:val="Hyperlink"/>
                <w:noProof/>
              </w:rPr>
              <w:t>Source code</w:t>
            </w:r>
            <w:r>
              <w:rPr>
                <w:noProof/>
                <w:webHidden/>
              </w:rPr>
              <w:tab/>
            </w:r>
            <w:r>
              <w:rPr>
                <w:noProof/>
                <w:webHidden/>
              </w:rPr>
              <w:fldChar w:fldCharType="begin"/>
            </w:r>
            <w:r>
              <w:rPr>
                <w:noProof/>
                <w:webHidden/>
              </w:rPr>
              <w:instrText xml:space="preserve"> PAGEREF _Toc493972257 \h </w:instrText>
            </w:r>
            <w:r>
              <w:rPr>
                <w:noProof/>
                <w:webHidden/>
              </w:rPr>
            </w:r>
            <w:r>
              <w:rPr>
                <w:noProof/>
                <w:webHidden/>
              </w:rPr>
              <w:fldChar w:fldCharType="separate"/>
            </w:r>
            <w:r>
              <w:rPr>
                <w:noProof/>
                <w:webHidden/>
              </w:rPr>
              <w:t>32</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58" w:history="1">
            <w:r w:rsidRPr="00560D93">
              <w:rPr>
                <w:rStyle w:val="Hyperlink"/>
                <w:noProof/>
              </w:rPr>
              <w:t>Main results of the article</w:t>
            </w:r>
            <w:r>
              <w:rPr>
                <w:noProof/>
                <w:webHidden/>
              </w:rPr>
              <w:tab/>
            </w:r>
            <w:r>
              <w:rPr>
                <w:noProof/>
                <w:webHidden/>
              </w:rPr>
              <w:fldChar w:fldCharType="begin"/>
            </w:r>
            <w:r>
              <w:rPr>
                <w:noProof/>
                <w:webHidden/>
              </w:rPr>
              <w:instrText xml:space="preserve"> PAGEREF _Toc493972258 \h </w:instrText>
            </w:r>
            <w:r>
              <w:rPr>
                <w:noProof/>
                <w:webHidden/>
              </w:rPr>
            </w:r>
            <w:r>
              <w:rPr>
                <w:noProof/>
                <w:webHidden/>
              </w:rPr>
              <w:fldChar w:fldCharType="separate"/>
            </w:r>
            <w:r>
              <w:rPr>
                <w:noProof/>
                <w:webHidden/>
              </w:rPr>
              <w:t>32</w:t>
            </w:r>
            <w:r>
              <w:rPr>
                <w:noProof/>
                <w:webHidden/>
              </w:rPr>
              <w:fldChar w:fldCharType="end"/>
            </w:r>
          </w:hyperlink>
        </w:p>
        <w:p w:rsidR="00724AEC" w:rsidRDefault="00724AEC">
          <w:pPr>
            <w:pStyle w:val="TOC2"/>
            <w:tabs>
              <w:tab w:val="right" w:leader="dot" w:pos="10070"/>
            </w:tabs>
            <w:rPr>
              <w:rFonts w:eastAsiaTheme="minorEastAsia"/>
              <w:noProof/>
              <w:lang w:val="en-US"/>
            </w:rPr>
          </w:pPr>
          <w:hyperlink w:anchor="_Toc493972259" w:history="1">
            <w:r w:rsidRPr="00560D93">
              <w:rPr>
                <w:rStyle w:val="Hyperlink"/>
                <w:noProof/>
              </w:rPr>
              <w:t>Naming and Folder conventions</w:t>
            </w:r>
            <w:r>
              <w:rPr>
                <w:noProof/>
                <w:webHidden/>
              </w:rPr>
              <w:tab/>
            </w:r>
            <w:r>
              <w:rPr>
                <w:noProof/>
                <w:webHidden/>
              </w:rPr>
              <w:fldChar w:fldCharType="begin"/>
            </w:r>
            <w:r>
              <w:rPr>
                <w:noProof/>
                <w:webHidden/>
              </w:rPr>
              <w:instrText xml:space="preserve"> PAGEREF _Toc493972259 \h </w:instrText>
            </w:r>
            <w:r>
              <w:rPr>
                <w:noProof/>
                <w:webHidden/>
              </w:rPr>
            </w:r>
            <w:r>
              <w:rPr>
                <w:noProof/>
                <w:webHidden/>
              </w:rPr>
              <w:fldChar w:fldCharType="separate"/>
            </w:r>
            <w:r>
              <w:rPr>
                <w:noProof/>
                <w:webHidden/>
              </w:rPr>
              <w:t>33</w:t>
            </w:r>
            <w:r>
              <w:rPr>
                <w:noProof/>
                <w:webHidden/>
              </w:rPr>
              <w:fldChar w:fldCharType="end"/>
            </w:r>
          </w:hyperlink>
        </w:p>
        <w:p w:rsidR="00090012" w:rsidRDefault="00090012">
          <w:r>
            <w:rPr>
              <w:b/>
              <w:bCs/>
              <w:noProof/>
            </w:rPr>
            <w:fldChar w:fldCharType="end"/>
          </w:r>
        </w:p>
      </w:sdtContent>
    </w:sdt>
    <w:p w:rsidR="007329E8" w:rsidRPr="00CA6505" w:rsidRDefault="007329E8">
      <w:pPr>
        <w:rPr>
          <w:rFonts w:ascii="Times New Roman" w:hAnsi="Times New Roman" w:cs="Times New Roman"/>
          <w:b/>
          <w:bCs/>
          <w:noProof/>
          <w:sz w:val="20"/>
          <w:szCs w:val="20"/>
        </w:rPr>
      </w:pPr>
      <w:r w:rsidRPr="00CA6505">
        <w:rPr>
          <w:rFonts w:ascii="Times New Roman" w:hAnsi="Times New Roman" w:cs="Times New Roman"/>
          <w:b/>
          <w:bCs/>
          <w:noProof/>
          <w:sz w:val="20"/>
          <w:szCs w:val="20"/>
        </w:rPr>
        <w:br w:type="page"/>
      </w:r>
    </w:p>
    <w:p w:rsidR="00641CA7" w:rsidRPr="00CA6505" w:rsidRDefault="00641CA7" w:rsidP="00A92F09">
      <w:pPr>
        <w:pStyle w:val="Heading1"/>
      </w:pPr>
      <w:bookmarkStart w:id="0" w:name="_Toc493972233"/>
      <w:r w:rsidRPr="00CA6505">
        <w:lastRenderedPageBreak/>
        <w:t>Abstract</w:t>
      </w:r>
      <w:bookmarkEnd w:id="0"/>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large number of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Pr="00CA6505">
        <w:rPr>
          <w:rFonts w:ascii="Times New Roman" w:hAnsi="Times New Roman" w:cs="Times New Roman"/>
          <w:sz w:val="20"/>
          <w:szCs w:val="20"/>
          <w:lang w:val="en-US"/>
        </w:rPr>
        <w:t xml:space="preserve">. </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insoluble pair combinations even in the absence of any catalytic synthesis. If weak enantioselective 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E3DF8" w:rsidRPr="00CA6505">
        <w:rPr>
          <w:rFonts w:ascii="Times New Roman" w:hAnsi="Times New Roman" w:cs="Times New Roman"/>
          <w:sz w:val="20"/>
          <w:szCs w:val="20"/>
          <w:lang w:val="en-US"/>
        </w:rPr>
        <w:t>“incorrect”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1" w:name="_Toc493972234"/>
      <w:r w:rsidRPr="00CA6505">
        <w:t>Keywords</w:t>
      </w:r>
      <w:bookmarkEnd w:id="1"/>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2" w:name="_Toc493972235"/>
      <w:r w:rsidRPr="00A92F09">
        <w:lastRenderedPageBreak/>
        <w:t>Introduction</w:t>
      </w:r>
      <w:bookmarkEnd w:id="2"/>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Avetisov and Goldanskii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Saito and Hyuga 2004;</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Weissbuch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van der Meijden et al. 2009;</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Noorduin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Blackmond 2011; Coveney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Ribó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Subsequently all models of chiral symmetry breaking have to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r w:rsidR="004A1C29" w:rsidRPr="004F2A31">
        <w:rPr>
          <w:rFonts w:ascii="Times New Roman" w:hAnsi="Times New Roman" w:cs="Times New Roman"/>
          <w:sz w:val="20"/>
          <w:szCs w:val="20"/>
          <w:lang w:val="en-US"/>
        </w:rPr>
        <w:t>Avetisov and Goldanskii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and in addition often require a “mutual antagonism”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Weissbuch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Hein et al. 2012; van der Meijden et al. 2009;</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Noorduin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In order to have chiral symmetry breaking, autocatalytic models </w:t>
      </w:r>
      <w:r w:rsidR="008A7A68">
        <w:rPr>
          <w:rFonts w:ascii="Times New Roman" w:hAnsi="Times New Roman" w:cs="Times New Roman"/>
          <w:sz w:val="20"/>
          <w:szCs w:val="20"/>
          <w:lang w:val="en-US"/>
        </w:rPr>
        <w:t>(Avetisov and Goldanskii 1996)</w:t>
      </w:r>
      <w:r w:rsidRPr="00CA6505">
        <w:rPr>
          <w:rFonts w:ascii="Times New Roman" w:hAnsi="Times New Roman" w:cs="Times New Roman"/>
          <w:sz w:val="20"/>
          <w:szCs w:val="20"/>
          <w:lang w:val="en-US"/>
        </w:rPr>
        <w:t xml:space="preserve"> require substantial enantioselectivity of a catalyst. This can be called “fine-tuning”</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“robust system”</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 xml:space="preserve">(Iyer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r w:rsidR="00E667E1">
        <w:rPr>
          <w:rFonts w:ascii="Times New Roman" w:hAnsi="Times New Roman" w:cs="Times New Roman"/>
          <w:sz w:val="20"/>
          <w:szCs w:val="20"/>
          <w:lang w:val="en-US"/>
        </w:rPr>
        <w:t>in order to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similar to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van der Meijden et al. 2009;</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Noorduin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w:t>
      </w:r>
      <w:r w:rsidRPr="00CA6505">
        <w:rPr>
          <w:rFonts w:ascii="Times New Roman" w:hAnsi="Times New Roman" w:cs="Times New Roman"/>
          <w:sz w:val="20"/>
          <w:szCs w:val="20"/>
          <w:lang w:val="en-US"/>
        </w:rPr>
        <w:lastRenderedPageBreak/>
        <w:t xml:space="preserve">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complex enantiopure substances be formed. In addition, deracemization also requires 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 xml:space="preserve">substantial amount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In addition, Earth is not a thermodynamically closed system as it constantly receives light (high frequency photons) from the Sun and emits heat (low frequency photons) into the outside space. This is most likely the most important factor influencing chiral symmetry breaking on Earth as it places its chemical system 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take into account that amino acids may form longer peptide chains.</w:t>
      </w:r>
    </w:p>
    <w:p w:rsidR="00F9188F" w:rsidRPr="00CA6505" w:rsidRDefault="00F9188F" w:rsidP="0050076E">
      <w:pPr>
        <w:pStyle w:val="Heading2"/>
      </w:pPr>
      <w:bookmarkStart w:id="3" w:name="_Toc493972236"/>
      <w:r>
        <w:t>Definitions</w:t>
      </w:r>
      <w:bookmarkEnd w:id="3"/>
    </w:p>
    <w:p w:rsidR="00F9188F" w:rsidRPr="004500DF" w:rsidRDefault="005A0964" w:rsidP="000028C4">
      <w:p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Current work considers large number of complex models, which, in turn</w:t>
      </w:r>
      <w:r w:rsidR="00042867" w:rsidRPr="004500DF">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have substantial number of parameters and /or various definitions.</w:t>
      </w:r>
      <w:r w:rsidR="000F22E7">
        <w:rPr>
          <w:rFonts w:ascii="Times New Roman" w:hAnsi="Times New Roman" w:cs="Times New Roman"/>
          <w:sz w:val="20"/>
          <w:szCs w:val="20"/>
          <w:lang w:val="en-US"/>
        </w:rPr>
        <w:t xml:space="preserve"> The main parameters and definitions used throughout the article are as follows:</w:t>
      </w:r>
    </w:p>
    <w:p w:rsidR="005A0964" w:rsidRPr="004500DF" w:rsidRDefault="00042867" w:rsidP="00727BC6">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concentration of a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9160E9" w:rsidRPr="004500DF" w:rsidRDefault="00042867" w:rsidP="00727BC6">
      <w:pPr>
        <w:pStyle w:val="ListParagraph"/>
        <w:numPr>
          <w:ilvl w:val="0"/>
          <w:numId w:val="15"/>
        </w:numPr>
        <w:jc w:val="both"/>
        <w:rPr>
          <w:rFonts w:ascii="Times New Roman" w:hAnsi="Times New Roman" w:cs="Times New Roman"/>
          <w:sz w:val="20"/>
          <w:szCs w:val="20"/>
          <w:lang w:val="en-US"/>
        </w:rPr>
      </w:pP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enantiomer of some chiral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9160E9" w:rsidRPr="004500DF" w:rsidRDefault="00042867" w:rsidP="009160E9">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variables. </w:t>
      </w:r>
      <w:r w:rsidR="009160E9" w:rsidRPr="004500DF">
        <w:rPr>
          <w:rFonts w:ascii="Times New Roman" w:hAnsi="Times New Roman" w:cs="Times New Roman"/>
          <w:sz w:val="20"/>
          <w:szCs w:val="20"/>
          <w:lang w:val="en-US"/>
        </w:rPr>
        <w:t xml:space="preserve">For any chiral substance </w:t>
      </w:r>
      <m:oMath>
        <m:r>
          <w:rPr>
            <w:rFonts w:ascii="Cambria Math" w:hAnsi="Cambria Math" w:cs="Times New Roman"/>
            <w:sz w:val="20"/>
            <w:szCs w:val="20"/>
          </w:rPr>
          <m:t>X</m:t>
        </m:r>
      </m:oMath>
      <w:r w:rsidR="009160E9" w:rsidRPr="004500DF">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009160E9" w:rsidRPr="004500DF">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042867" w:rsidP="009E61E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160E9" w:rsidRDefault="009160E9" w:rsidP="009160E9">
      <w:pPr>
        <w:jc w:val="both"/>
        <w:rPr>
          <w:rFonts w:ascii="Times New Roman" w:eastAsiaTheme="minorEastAsia" w:hAnsi="Times New Roman" w:cs="Times New Roman"/>
          <w:sz w:val="20"/>
          <w:szCs w:val="20"/>
          <w:lang w:val="en-US"/>
        </w:rPr>
      </w:pPr>
    </w:p>
    <w:p w:rsidR="000F22E7" w:rsidRPr="004500DF" w:rsidRDefault="000F22E7" w:rsidP="000F22E7">
      <w:pPr>
        <w:pStyle w:val="ListParagraph"/>
        <w:numPr>
          <w:ilvl w:val="0"/>
          <w:numId w:val="15"/>
        </w:num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 xml:space="preserve">We consider models with only one achiral ("food") substance, which we denote as </w:t>
      </w:r>
      <m:oMath>
        <m:r>
          <w:rPr>
            <w:rFonts w:ascii="Cambria Math" w:hAnsi="Cambria Math" w:cs="Times New Roman"/>
            <w:sz w:val="20"/>
            <w:szCs w:val="20"/>
          </w:rPr>
          <m:t>Y</m:t>
        </m:r>
      </m:oMath>
      <w:r w:rsidRPr="004500DF">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4500DF">
        <w:rPr>
          <w:rFonts w:ascii="Times New Roman" w:eastAsiaTheme="minorEastAsia" w:hAnsi="Times New Roman" w:cs="Times New Roman"/>
          <w:sz w:val="20"/>
          <w:szCs w:val="20"/>
          <w:lang w:val="en-US"/>
        </w:rPr>
        <w:t xml:space="preserve"> and only one left amino acid, which we denote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and its enantiomer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w:t>
      </w:r>
    </w:p>
    <w:p w:rsidR="000F22E7" w:rsidRPr="004500DF" w:rsidRDefault="000F22E7" w:rsidP="000F22E7">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Letter </w:t>
      </w:r>
      <m:oMath>
        <m:r>
          <w:rPr>
            <w:rFonts w:ascii="Cambria Math" w:hAnsi="Cambria Math"/>
            <w:sz w:val="20"/>
            <w:szCs w:val="20"/>
          </w:rPr>
          <m:t>C</m:t>
        </m:r>
      </m:oMath>
      <w:r w:rsidRPr="004500DF">
        <w:rPr>
          <w:rFonts w:ascii="Times New Roman" w:eastAsiaTheme="minorEastAsia" w:hAnsi="Times New Roman" w:cs="Times New Roman"/>
          <w:sz w:val="20"/>
          <w:szCs w:val="20"/>
          <w:lang w:val="en-US"/>
        </w:rPr>
        <w:t xml:space="preserve"> is used to denote a catalyst.</w:t>
      </w:r>
    </w:p>
    <w:p w:rsidR="009160E9" w:rsidRPr="004500DF" w:rsidRDefault="009160E9" w:rsidP="009160E9">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When we consider peptide chains, we will use capital letters for left amino acids and small letters for right amino acids. So,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042867" w:rsidP="009E61E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AAaA</m:t>
                    </m:r>
                  </m:e>
                </m:d>
                <m:r>
                  <w:rPr>
                    <w:rFonts w:ascii="Cambria Math" w:hAnsi="Cambria Math"/>
                  </w:rPr>
                  <m:t>=a</m:t>
                </m:r>
                <m:r>
                  <w:rPr>
                    <w:rFonts w:ascii="Cambria Math" w:hAnsi="Cambria Math"/>
                  </w:rPr>
                  <m:t>aAa</m:t>
                </m:r>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553FE" w:rsidRPr="004500DF" w:rsidRDefault="009160E9" w:rsidP="009160E9">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w:t>
      </w:r>
      <w:r w:rsidR="009553FE" w:rsidRPr="004500DF">
        <w:rPr>
          <w:rFonts w:ascii="Times New Roman" w:eastAsiaTheme="minorEastAsia" w:hAnsi="Times New Roman" w:cs="Times New Roman"/>
          <w:sz w:val="20"/>
          <w:szCs w:val="20"/>
          <w:lang w:val="en-US"/>
        </w:rPr>
        <w:t xml:space="preserve">is </w:t>
      </w:r>
      <w:r w:rsidRPr="004500DF">
        <w:rPr>
          <w:rFonts w:ascii="Times New Roman" w:eastAsiaTheme="minorEastAsia" w:hAnsi="Times New Roman" w:cs="Times New Roman"/>
          <w:sz w:val="20"/>
          <w:szCs w:val="20"/>
          <w:lang w:val="en-US"/>
        </w:rPr>
        <w:t xml:space="preserve">some left amino acids, </w:t>
      </w:r>
      <w:r w:rsidR="009553FE" w:rsidRPr="004500DF">
        <w:rPr>
          <w:rFonts w:ascii="Times New Roman" w:eastAsiaTheme="minorEastAsia" w:hAnsi="Times New Roman" w:cs="Times New Roman"/>
          <w:sz w:val="20"/>
          <w:szCs w:val="20"/>
          <w:lang w:val="en-US"/>
        </w:rPr>
        <w:t xml:space="preserve">and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w:t>
      </w:r>
      <w:r w:rsidR="009553FE" w:rsidRPr="004500DF">
        <w:rPr>
          <w:rFonts w:ascii="Times New Roman" w:eastAsiaTheme="minorEastAsia" w:hAnsi="Times New Roman" w:cs="Times New Roman"/>
          <w:sz w:val="20"/>
          <w:szCs w:val="20"/>
          <w:lang w:val="en-US"/>
        </w:rPr>
        <w:t xml:space="preserve">is its enantiomer </w:t>
      </w:r>
      <w:r w:rsidRPr="004500DF">
        <w:rPr>
          <w:rFonts w:ascii="Times New Roman" w:eastAsiaTheme="minorEastAsia" w:hAnsi="Times New Roman" w:cs="Times New Roman"/>
          <w:sz w:val="20"/>
          <w:szCs w:val="20"/>
          <w:lang w:val="en-US"/>
        </w:rPr>
        <w:t>(</w:t>
      </w:r>
      <w:r w:rsidR="009553FE" w:rsidRPr="004500DF">
        <w:rPr>
          <w:rFonts w:ascii="Times New Roman" w:eastAsiaTheme="minorEastAsia" w:hAnsi="Times New Roman" w:cs="Times New Roman"/>
          <w:sz w:val="20"/>
          <w:szCs w:val="20"/>
          <w:lang w:val="en-US"/>
        </w:rPr>
        <w:t xml:space="preserve">the letter is </w:t>
      </w:r>
      <w:r w:rsidRPr="004500DF">
        <w:rPr>
          <w:rFonts w:ascii="Times New Roman" w:eastAsiaTheme="minorEastAsia" w:hAnsi="Times New Roman" w:cs="Times New Roman"/>
          <w:sz w:val="20"/>
          <w:szCs w:val="20"/>
          <w:lang w:val="en-US"/>
        </w:rPr>
        <w:t>not related to standard one letter amino acid coding).</w:t>
      </w:r>
      <w:r w:rsidR="009553FE" w:rsidRPr="004500DF">
        <w:rPr>
          <w:rFonts w:ascii="Times New Roman" w:eastAsiaTheme="minorEastAsia" w:hAnsi="Times New Roman" w:cs="Times New Roman"/>
          <w:sz w:val="20"/>
          <w:szCs w:val="20"/>
          <w:lang w:val="en-US"/>
        </w:rPr>
        <w:t xml:space="preserve"> </w:t>
      </w:r>
    </w:p>
    <w:p w:rsidR="009553FE" w:rsidRDefault="009553FE" w:rsidP="009160E9">
      <w:pPr>
        <w:pStyle w:val="ListParagraph"/>
        <w:jc w:val="both"/>
        <w:rPr>
          <w:rFonts w:ascii="Times New Roman" w:eastAsiaTheme="minorEastAsia" w:hAnsi="Times New Roman" w:cs="Times New Roman"/>
          <w:sz w:val="20"/>
          <w:szCs w:val="20"/>
          <w:lang w:val="en-US"/>
        </w:rPr>
      </w:pPr>
    </w:p>
    <w:p w:rsidR="007218AF" w:rsidRPr="004500DF" w:rsidRDefault="007218AF" w:rsidP="007218AF">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sz w:val="20"/>
            <w:szCs w:val="20"/>
          </w:rPr>
          <m:t>AAaA</m:t>
        </m:r>
      </m:oMath>
      <w:r w:rsidRPr="004500DF">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4500DF">
        <w:rPr>
          <w:rFonts w:ascii="Times New Roman" w:eastAsiaTheme="minorEastAsia" w:hAnsi="Times New Roman" w:cs="Times New Roman"/>
          <w:sz w:val="20"/>
          <w:szCs w:val="20"/>
          <w:lang w:val="en-US"/>
        </w:rPr>
        <w:t xml:space="preserve"> as an inverse of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which is a peptide chain in a reverse order, for example: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218AF" w:rsidRPr="004500DF" w:rsidTr="00C87338">
        <w:tc>
          <w:tcPr>
            <w:tcW w:w="4510" w:type="pct"/>
            <w:vAlign w:val="center"/>
          </w:tcPr>
          <w:p w:rsidR="007218AF" w:rsidRPr="004500DF" w:rsidRDefault="007218AF" w:rsidP="00C8733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490" w:type="pct"/>
            <w:vAlign w:val="center"/>
          </w:tcPr>
          <w:p w:rsidR="007218AF" w:rsidRPr="004500DF" w:rsidRDefault="007218AF" w:rsidP="00C8733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7218AF" w:rsidRPr="004500DF" w:rsidRDefault="007218AF" w:rsidP="007218AF">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Some of the models, which we considered, are invariant to this inversion transformation of the equations.</w:t>
      </w:r>
    </w:p>
    <w:p w:rsidR="007218AF" w:rsidRPr="004500DF" w:rsidRDefault="007218AF" w:rsidP="009160E9">
      <w:pPr>
        <w:pStyle w:val="ListParagraph"/>
        <w:jc w:val="both"/>
        <w:rPr>
          <w:rFonts w:ascii="Times New Roman" w:eastAsiaTheme="minorEastAsia" w:hAnsi="Times New Roman" w:cs="Times New Roman"/>
          <w:sz w:val="20"/>
          <w:szCs w:val="20"/>
          <w:lang w:val="en-US"/>
        </w:rPr>
      </w:pPr>
    </w:p>
    <w:p w:rsidR="00DA7CDB" w:rsidRPr="004500DF" w:rsidRDefault="00DA7CDB" w:rsidP="009553FE">
      <w:pPr>
        <w:pStyle w:val="ListParagraph"/>
        <w:numPr>
          <w:ilvl w:val="0"/>
          <w:numId w:val="15"/>
        </w:numPr>
        <w:jc w:val="both"/>
        <w:rPr>
          <w:rFonts w:ascii="Times New Roman" w:eastAsiaTheme="minorEastAsia" w:hAnsi="Times New Roman" w:cs="Times New Roman"/>
          <w:sz w:val="20"/>
          <w:szCs w:val="20"/>
          <w:lang w:val="en-US"/>
        </w:rPr>
      </w:pPr>
      <m:oMath>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oMath>
      <w:r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4500DF">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Pr="004500DF">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4500DF">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Pr="004500DF">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Pr="004500DF">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Pr="004500DF">
        <w:rPr>
          <w:rFonts w:ascii="Times New Roman" w:eastAsiaTheme="minorEastAsia" w:hAnsi="Times New Roman" w:cs="Times New Roman"/>
          <w:sz w:val="20"/>
          <w:szCs w:val="20"/>
          <w:lang w:val="en-US"/>
        </w:rPr>
        <w:t>, are the total equivalent concentrations of left and right amino acids,</w:t>
      </w:r>
    </w:p>
    <w:p w:rsidR="00DA7CDB" w:rsidRPr="004500DF" w:rsidRDefault="00DA7CDB" w:rsidP="009553FE">
      <w:pPr>
        <w:pStyle w:val="ListParagraph"/>
        <w:numPr>
          <w:ilvl w:val="0"/>
          <w:numId w:val="15"/>
        </w:numPr>
        <w:jc w:val="both"/>
        <w:rPr>
          <w:rFonts w:ascii="Times New Roman" w:eastAsiaTheme="minorEastAsia" w:hAnsi="Times New Roman" w:cs="Times New Roman"/>
          <w:sz w:val="20"/>
          <w:szCs w:val="20"/>
          <w:lang w:val="en-US"/>
        </w:rPr>
      </w:pPr>
      <m:oMath>
        <m:r>
          <w:rPr>
            <w:rFonts w:ascii="Cambria Math" w:hAnsi="Cambria Math"/>
            <w:sz w:val="20"/>
            <w:szCs w:val="20"/>
          </w:rPr>
          <m:t>η</m:t>
        </m:r>
        <m:r>
          <w:rPr>
            <w:rFonts w:ascii="Cambria Math" w:hAnsi="Cambria Math"/>
            <w:sz w:val="20"/>
            <w:szCs w:val="20"/>
            <w:lang w:val="en-US"/>
          </w:rPr>
          <m:t>=</m:t>
        </m:r>
        <m:d>
          <m:dPr>
            <m:begChr m:val="|"/>
            <m:endChr m:val="|"/>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num>
              <m:den>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den>
            </m:f>
          </m:e>
        </m:d>
      </m:oMath>
      <w:r w:rsidRPr="004500DF">
        <w:rPr>
          <w:rFonts w:ascii="Times New Roman" w:eastAsiaTheme="minorEastAsia" w:hAnsi="Times New Roman" w:cs="Times New Roman"/>
          <w:sz w:val="20"/>
          <w:szCs w:val="20"/>
          <w:lang w:val="en-US"/>
        </w:rPr>
        <w:t xml:space="preserve"> is </w:t>
      </w:r>
      <w:r w:rsidR="00190CDB" w:rsidRPr="004500DF">
        <w:rPr>
          <w:rFonts w:ascii="Times New Roman" w:eastAsiaTheme="minorEastAsia" w:hAnsi="Times New Roman" w:cs="Times New Roman"/>
          <w:sz w:val="20"/>
          <w:szCs w:val="20"/>
          <w:lang w:val="en-US"/>
        </w:rPr>
        <w:t xml:space="preserve">the </w:t>
      </w:r>
      <w:r w:rsidRPr="004500DF">
        <w:rPr>
          <w:rFonts w:ascii="Times New Roman" w:eastAsiaTheme="minorEastAsia" w:hAnsi="Times New Roman" w:cs="Times New Roman"/>
          <w:sz w:val="20"/>
          <w:szCs w:val="20"/>
          <w:lang w:val="en-US"/>
        </w:rPr>
        <w:t>enantiomeric excess,</w:t>
      </w:r>
    </w:p>
    <w:p w:rsidR="00DA7CDB" w:rsidRPr="004500DF" w:rsidRDefault="00DA7CDB" w:rsidP="009553FE">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lang w:val="en-US"/>
              </w:rPr>
              <m:t>0</m:t>
            </m:r>
          </m:sub>
        </m:sSub>
        <m:r>
          <w:rPr>
            <w:rFonts w:ascii="Cambria Math" w:hAnsi="Cambria Math"/>
            <w:sz w:val="20"/>
            <w:szCs w:val="20"/>
            <w:lang w:val="en-US"/>
          </w:rPr>
          <m:t>=</m:t>
        </m:r>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Y</m:t>
                </m:r>
              </m:sub>
            </m:sSub>
            <m:r>
              <w:rPr>
                <w:rFonts w:ascii="Cambria Math" w:hAnsi="Cambria Math"/>
                <w:sz w:val="20"/>
                <w:szCs w:val="20"/>
                <w:lang w:val="en-US"/>
              </w:rPr>
              <m:t>+</m:t>
            </m:r>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oMath>
      <w:r w:rsidRPr="004500DF">
        <w:rPr>
          <w:rFonts w:ascii="Times New Roman" w:eastAsiaTheme="minorEastAsia" w:hAnsi="Times New Roman" w:cs="Times New Roman"/>
          <w:sz w:val="20"/>
          <w:szCs w:val="20"/>
          <w:lang w:val="en-US"/>
        </w:rPr>
        <w:t xml:space="preserve"> is the integral of motion and it describes the total amount of matter (per unit of volume) present in the system.</w:t>
      </w:r>
    </w:p>
    <w:p w:rsidR="009E61E8" w:rsidRPr="004500DF" w:rsidRDefault="009E61E8" w:rsidP="009160E9">
      <w:pPr>
        <w:pStyle w:val="ListParagraph"/>
        <w:numPr>
          <w:ilvl w:val="0"/>
          <w:numId w:val="15"/>
        </w:numPr>
        <w:jc w:val="both"/>
        <w:rPr>
          <w:rFonts w:ascii="Times New Roman"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4500DF">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00572CF9" w:rsidRPr="004500DF">
        <w:rPr>
          <w:rFonts w:ascii="Times New Roman" w:eastAsiaTheme="minorEastAsia" w:hAnsi="Times New Roman" w:cs="Times New Roman"/>
          <w:sz w:val="20"/>
          <w:szCs w:val="20"/>
          <w:lang w:val="en-US"/>
        </w:rPr>
        <w:t xml:space="preserve"> as the rate of such a reaction, for example </w:t>
      </w: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 xml:space="preserve"> is the rate of </w:t>
      </w:r>
      <w:r w:rsidR="00D234EF" w:rsidRPr="004500DF">
        <w:rPr>
          <w:rFonts w:ascii="Times New Roman" w:eastAsiaTheme="minorEastAsia" w:hAnsi="Times New Roman" w:cs="Times New Roman"/>
          <w:sz w:val="20"/>
          <w:szCs w:val="20"/>
          <w:lang w:val="en-US"/>
        </w:rPr>
        <w:t xml:space="preserve">forward part of </w:t>
      </w:r>
      <w:r w:rsidR="00572CF9" w:rsidRPr="004500DF">
        <w:rPr>
          <w:rFonts w:ascii="Times New Roman" w:eastAsiaTheme="minorEastAsia" w:hAnsi="Times New Roman" w:cs="Times New Roman"/>
          <w:sz w:val="20"/>
          <w:szCs w:val="20"/>
          <w:lang w:val="en-US"/>
        </w:rPr>
        <w:t xml:space="preserve">reaction </w:t>
      </w:r>
      <m:oMath>
        <m:d>
          <m:dPr>
            <m:begChr m:val=""/>
            <m:endChr m:val=""/>
            <m:ctrlPr>
              <w:rPr>
                <w:rFonts w:ascii="Cambria Math" w:hAnsi="Cambria Math"/>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w:t>
      </w:r>
    </w:p>
    <w:p w:rsidR="00F42FD5" w:rsidRPr="004500DF" w:rsidRDefault="00042867" w:rsidP="00042867">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 xml:space="preserve">are the </w:t>
      </w:r>
      <w:r w:rsidR="00EF79CC" w:rsidRPr="004500DF">
        <w:rPr>
          <w:rFonts w:ascii="Times New Roman" w:eastAsiaTheme="minorEastAsia" w:hAnsi="Times New Roman" w:cs="Times New Roman"/>
          <w:sz w:val="20"/>
          <w:szCs w:val="20"/>
          <w:lang w:val="en-US"/>
        </w:rPr>
        <w:t>rate</w:t>
      </w:r>
      <w:r w:rsidR="008E6867" w:rsidRPr="004500DF">
        <w:rPr>
          <w:rFonts w:ascii="Times New Roman" w:eastAsiaTheme="minorEastAsia" w:hAnsi="Times New Roman" w:cs="Times New Roman"/>
          <w:sz w:val="20"/>
          <w:szCs w:val="20"/>
          <w:lang w:val="en-US"/>
        </w:rPr>
        <w:t>s</w:t>
      </w:r>
      <w:r w:rsidR="00EF79CC" w:rsidRPr="004500DF">
        <w:rPr>
          <w:rFonts w:ascii="Times New Roman" w:eastAsiaTheme="minorEastAsia" w:hAnsi="Times New Roman" w:cs="Times New Roman"/>
          <w:sz w:val="20"/>
          <w:szCs w:val="20"/>
          <w:lang w:val="en-US"/>
        </w:rPr>
        <w:t xml:space="preserve"> of forward and backward amino acid synthesis reactions</w:t>
      </w:r>
      <w:r w:rsidR="00D234EF" w:rsidRPr="004500DF">
        <w:rPr>
          <w:rFonts w:ascii="Times New Roman" w:eastAsiaTheme="minorEastAsia" w:hAnsi="Times New Roman" w:cs="Times New Roman"/>
          <w:sz w:val="20"/>
          <w:szCs w:val="20"/>
          <w:lang w:val="en-US"/>
        </w:rPr>
        <w:t>.</w:t>
      </w:r>
    </w:p>
    <w:p w:rsidR="00F56881" w:rsidRPr="004500DF" w:rsidRDefault="00042867"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oMath>
      <w:r w:rsidR="00F56881"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are the</w:t>
      </w:r>
      <w:r w:rsidR="00EF79CC" w:rsidRPr="004500DF">
        <w:rPr>
          <w:rFonts w:ascii="Times New Roman" w:eastAsiaTheme="minorEastAsia" w:hAnsi="Times New Roman" w:cs="Times New Roman"/>
          <w:sz w:val="20"/>
          <w:szCs w:val="20"/>
          <w:lang w:val="en-US"/>
        </w:rPr>
        <w:t xml:space="preserve"> rates of forward and backward activation reactions (when used).</w:t>
      </w:r>
    </w:p>
    <w:p w:rsidR="00D86393" w:rsidRPr="004500DF" w:rsidRDefault="00042867"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e>
        </m:d>
      </m:oMath>
      <w:r w:rsidR="00D86393" w:rsidRPr="004500DF">
        <w:rPr>
          <w:rFonts w:ascii="Times New Roman" w:eastAsiaTheme="minorEastAsia" w:hAnsi="Times New Roman" w:cs="Times New Roman"/>
          <w:sz w:val="20"/>
          <w:szCs w:val="20"/>
          <w:lang w:val="en-US"/>
        </w:rPr>
        <w:t xml:space="preserve"> is</w:t>
      </w:r>
      <w:r w:rsidR="00AF1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AF1A66" w:rsidRPr="004500DF">
        <w:rPr>
          <w:rFonts w:ascii="Times New Roman" w:eastAsiaTheme="minorEastAsia" w:hAnsi="Times New Roman" w:cs="Times New Roman"/>
          <w:sz w:val="20"/>
          <w:szCs w:val="20"/>
          <w:lang w:val="en-US"/>
        </w:rPr>
        <w:t>total rate of forward catalytic synthesis of amino acid</w:t>
      </w:r>
      <w:r w:rsidR="00107A8E" w:rsidRPr="004500DF">
        <w:rPr>
          <w:rFonts w:ascii="Times New Roman" w:eastAsiaTheme="minorEastAsia" w:hAnsi="Times New Roman" w:cs="Times New Roman"/>
          <w:sz w:val="20"/>
          <w:szCs w:val="20"/>
          <w:lang w:val="en-US"/>
        </w:rPr>
        <w:t xml:space="preserve"> reaction in the presence of </w:t>
      </w:r>
      <w:r w:rsidR="00AF1A66" w:rsidRPr="004500DF">
        <w:rPr>
          <w:rFonts w:ascii="Times New Roman" w:eastAsiaTheme="minorEastAsia" w:hAnsi="Times New Roman" w:cs="Times New Roman"/>
          <w:sz w:val="20"/>
          <w:szCs w:val="20"/>
          <w:lang w:val="en-US"/>
        </w:rPr>
        <w:t xml:space="preserve">catalyst </w:t>
      </w:r>
      <m:oMath>
        <m:r>
          <w:rPr>
            <w:rFonts w:ascii="Cambria Math" w:hAnsi="Cambria Math"/>
            <w:sz w:val="20"/>
            <w:szCs w:val="20"/>
          </w:rPr>
          <m:t>C</m:t>
        </m:r>
      </m:oMath>
      <w:r w:rsidR="00AF1A66"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r w:rsidR="00D86393" w:rsidRPr="004500DF">
        <w:rPr>
          <w:rFonts w:ascii="Times New Roman" w:eastAsiaTheme="minorEastAsia" w:hAnsi="Times New Roman" w:cs="Times New Roman"/>
          <w:sz w:val="20"/>
          <w:szCs w:val="20"/>
          <w:lang w:val="en-US"/>
        </w:rPr>
        <w:t>.</w:t>
      </w:r>
    </w:p>
    <w:p w:rsidR="00D86393" w:rsidRPr="004500DF" w:rsidRDefault="00042867"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e>
        </m:d>
      </m:oMath>
      <w:r w:rsidR="00D86393" w:rsidRPr="004500DF">
        <w:rPr>
          <w:rFonts w:ascii="Times New Roman" w:eastAsiaTheme="minorEastAsia" w:hAnsi="Times New Roman" w:cs="Times New Roman"/>
          <w:sz w:val="20"/>
          <w:szCs w:val="20"/>
          <w:lang w:val="en-US"/>
        </w:rPr>
        <w:t xml:space="preserve"> </w:t>
      </w:r>
      <w:r w:rsidR="00875085" w:rsidRPr="004500DF">
        <w:rPr>
          <w:rFonts w:ascii="Times New Roman" w:eastAsiaTheme="minorEastAsia" w:hAnsi="Times New Roman" w:cs="Times New Roman"/>
          <w:sz w:val="20"/>
          <w:szCs w:val="20"/>
          <w:lang w:val="en-US"/>
        </w:rPr>
        <w:t xml:space="preserve">is </w:t>
      </w:r>
      <w:r w:rsidR="00CA6124" w:rsidRPr="004500DF">
        <w:rPr>
          <w:rFonts w:ascii="Times New Roman" w:eastAsiaTheme="minorEastAsia" w:hAnsi="Times New Roman" w:cs="Times New Roman"/>
          <w:sz w:val="20"/>
          <w:szCs w:val="20"/>
          <w:lang w:val="en-US"/>
        </w:rPr>
        <w:t xml:space="preserve">the </w:t>
      </w:r>
      <w:r w:rsidR="00875085" w:rsidRPr="004500DF">
        <w:rPr>
          <w:rFonts w:ascii="Times New Roman" w:eastAsiaTheme="minorEastAsia" w:hAnsi="Times New Roman" w:cs="Times New Roman"/>
          <w:sz w:val="20"/>
          <w:szCs w:val="20"/>
          <w:lang w:val="en-US"/>
        </w:rPr>
        <w:t>total rate of backward catalytic synthesis of amino</w:t>
      </w:r>
      <w:r w:rsidR="00107A8E" w:rsidRPr="004500DF">
        <w:rPr>
          <w:rFonts w:ascii="Times New Roman" w:eastAsiaTheme="minorEastAsia" w:hAnsi="Times New Roman" w:cs="Times New Roman"/>
          <w:sz w:val="20"/>
          <w:szCs w:val="20"/>
          <w:lang w:val="en-US"/>
        </w:rPr>
        <w:t xml:space="preserve"> reaction</w:t>
      </w:r>
      <w:r w:rsidR="00875085" w:rsidRPr="004500DF">
        <w:rPr>
          <w:rFonts w:ascii="Times New Roman" w:eastAsiaTheme="minorEastAsia" w:hAnsi="Times New Roman" w:cs="Times New Roman"/>
          <w:sz w:val="20"/>
          <w:szCs w:val="20"/>
          <w:lang w:val="en-US"/>
        </w:rPr>
        <w:t xml:space="preserve"> acid in the presence of catalyst </w:t>
      </w:r>
      <m:oMath>
        <m:r>
          <w:rPr>
            <w:rFonts w:ascii="Cambria Math" w:hAnsi="Cambria Math"/>
            <w:sz w:val="20"/>
            <w:szCs w:val="20"/>
          </w:rPr>
          <m:t>C</m:t>
        </m:r>
      </m:oMath>
      <w:r w:rsidR="00875085"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p>
    <w:p w:rsidR="008B27CC" w:rsidRPr="004500DF" w:rsidRDefault="00042867"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den>
        </m:f>
      </m:oMath>
      <w:r w:rsidR="008B27CC" w:rsidRPr="004500DF">
        <w:rPr>
          <w:rFonts w:ascii="Times New Roman" w:eastAsiaTheme="minorEastAsia" w:hAnsi="Times New Roman" w:cs="Times New Roman"/>
          <w:sz w:val="20"/>
          <w:szCs w:val="20"/>
          <w:lang w:val="en-US"/>
        </w:rPr>
        <w:t xml:space="preserve"> is</w:t>
      </w:r>
      <w:r w:rsidR="00286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enantioselectivity</w:t>
      </w:r>
      <w:r w:rsidR="00A86381" w:rsidRPr="004500DF">
        <w:rPr>
          <w:rFonts w:ascii="Times New Roman" w:eastAsiaTheme="minorEastAsia" w:hAnsi="Times New Roman" w:cs="Times New Roman"/>
          <w:sz w:val="20"/>
          <w:szCs w:val="20"/>
          <w:lang w:val="en-US"/>
        </w:rPr>
        <w:t xml:space="preserve"> of forward catalytic synthesis of amino acid</w:t>
      </w:r>
      <w:r w:rsidR="008B27CC" w:rsidRPr="004500DF">
        <w:rPr>
          <w:rFonts w:ascii="Times New Roman" w:eastAsiaTheme="minorEastAsia" w:hAnsi="Times New Roman" w:cs="Times New Roman"/>
          <w:sz w:val="20"/>
          <w:szCs w:val="20"/>
          <w:lang w:val="en-US"/>
        </w:rPr>
        <w:t>.</w:t>
      </w:r>
    </w:p>
    <w:p w:rsidR="008B27CC" w:rsidRPr="004500DF" w:rsidRDefault="00042867"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den>
        </m:f>
      </m:oMath>
      <w:r w:rsidR="008B27CC" w:rsidRPr="004500DF">
        <w:rPr>
          <w:rFonts w:ascii="Times New Roman" w:eastAsiaTheme="minorEastAsia" w:hAnsi="Times New Roman" w:cs="Times New Roman"/>
          <w:sz w:val="20"/>
          <w:szCs w:val="20"/>
          <w:lang w:val="en-US"/>
        </w:rPr>
        <w:t xml:space="preserve"> is</w:t>
      </w:r>
      <w:r w:rsidR="00A86381"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 xml:space="preserve">enantioselectivity </w:t>
      </w:r>
      <w:r w:rsidR="00A86381" w:rsidRPr="004500DF">
        <w:rPr>
          <w:rFonts w:ascii="Times New Roman" w:eastAsiaTheme="minorEastAsia" w:hAnsi="Times New Roman" w:cs="Times New Roman"/>
          <w:sz w:val="20"/>
          <w:szCs w:val="20"/>
          <w:lang w:val="en-US"/>
        </w:rPr>
        <w:t>of backward catalytic synthesis of amino acid</w:t>
      </w:r>
      <w:r w:rsidR="008B27CC" w:rsidRPr="004500DF">
        <w:rPr>
          <w:rFonts w:ascii="Times New Roman" w:eastAsiaTheme="minorEastAsia" w:hAnsi="Times New Roman" w:cs="Times New Roman"/>
          <w:sz w:val="20"/>
          <w:szCs w:val="20"/>
          <w:lang w:val="en-US"/>
        </w:rPr>
        <w:t>.</w:t>
      </w:r>
    </w:p>
    <w:p w:rsidR="00981B95" w:rsidRPr="004500DF" w:rsidRDefault="00042867"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w:t>
      </w:r>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 xml:space="preserve">the </w:t>
      </w:r>
      <w:r w:rsidR="0079238D" w:rsidRPr="004500DF">
        <w:rPr>
          <w:rFonts w:ascii="Times New Roman" w:eastAsiaTheme="minorEastAsia" w:hAnsi="Times New Roman" w:cs="Times New Roman"/>
          <w:sz w:val="20"/>
          <w:szCs w:val="20"/>
          <w:lang w:val="en-US"/>
        </w:rPr>
        <w:t>rate of forward ligation reactions</w:t>
      </w:r>
      <w:r w:rsidR="000B34B2" w:rsidRPr="004500DF">
        <w:rPr>
          <w:rFonts w:ascii="Times New Roman" w:eastAsiaTheme="minorEastAsia" w:hAnsi="Times New Roman" w:cs="Times New Roman"/>
          <w:sz w:val="20"/>
          <w:szCs w:val="20"/>
          <w:lang w:val="en-US"/>
        </w:rPr>
        <w:t>, for example</w:t>
      </w:r>
      <w:r w:rsidR="007D3226" w:rsidRPr="004500DF">
        <w:rPr>
          <w:rFonts w:ascii="Times New Roman" w:eastAsiaTheme="minorEastAsia" w:hAnsi="Times New Roman" w:cs="Times New Roman"/>
          <w:sz w:val="20"/>
          <w:szCs w:val="20"/>
          <w:lang w:val="en-US"/>
        </w:rPr>
        <w:t xml:space="preserve">: </w:t>
      </w:r>
      <m:oMath>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r>
          <w:rPr>
            <w:rFonts w:ascii="Cambria Math" w:hAnsi="Cambria Math"/>
            <w:sz w:val="20"/>
            <w:szCs w:val="20"/>
            <w:lang w:val="en-US"/>
          </w:rPr>
          <m:t>→</m:t>
        </m:r>
        <m:r>
          <w:rPr>
            <w:rFonts w:ascii="Cambria Math" w:hAnsi="Cambria Math"/>
            <w:sz w:val="20"/>
            <w:szCs w:val="20"/>
          </w:rPr>
          <m:t>Aaa</m:t>
        </m:r>
      </m:oMath>
      <w:r w:rsidR="00981B95" w:rsidRPr="004500DF">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p>
    <w:p w:rsidR="00981B95" w:rsidRPr="004500DF" w:rsidRDefault="00042867"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 the</w:t>
      </w:r>
      <w:r w:rsidR="00261BF9" w:rsidRPr="004500DF">
        <w:rPr>
          <w:rFonts w:ascii="Times New Roman" w:eastAsiaTheme="minorEastAsia" w:hAnsi="Times New Roman" w:cs="Times New Roman"/>
          <w:sz w:val="20"/>
          <w:szCs w:val="20"/>
          <w:lang w:val="en-US"/>
        </w:rPr>
        <w:t xml:space="preserve"> </w:t>
      </w:r>
      <w:r w:rsidR="0079238D" w:rsidRPr="004500DF">
        <w:rPr>
          <w:rFonts w:ascii="Times New Roman" w:eastAsiaTheme="minorEastAsia" w:hAnsi="Times New Roman" w:cs="Times New Roman"/>
          <w:sz w:val="20"/>
          <w:szCs w:val="20"/>
          <w:lang w:val="en-US"/>
        </w:rPr>
        <w:t>rate of backward ligation reactions</w:t>
      </w:r>
      <w:r w:rsidR="007D3226" w:rsidRPr="004500DF">
        <w:rPr>
          <w:rFonts w:ascii="Times New Roman" w:eastAsiaTheme="minorEastAsia" w:hAnsi="Times New Roman" w:cs="Times New Roman"/>
          <w:sz w:val="20"/>
          <w:szCs w:val="20"/>
          <w:lang w:val="en-US"/>
        </w:rPr>
        <w:t xml:space="preserve">, for example: </w:t>
      </w:r>
      <m:oMath>
        <m:r>
          <w:rPr>
            <w:rFonts w:ascii="Cambria Math" w:hAnsi="Cambria Math"/>
            <w:sz w:val="20"/>
            <w:szCs w:val="20"/>
          </w:rPr>
          <m:t>Aaa</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oMath>
      <w:r w:rsidR="0079238D" w:rsidRPr="004500DF">
        <w:rPr>
          <w:rFonts w:ascii="Times New Roman" w:eastAsiaTheme="minorEastAsia" w:hAnsi="Times New Roman" w:cs="Times New Roman"/>
          <w:sz w:val="20"/>
          <w:szCs w:val="20"/>
          <w:lang w:val="en-US"/>
        </w:rPr>
        <w:t>.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r w:rsidR="00261BF9" w:rsidRPr="004500DF">
        <w:rPr>
          <w:rFonts w:ascii="Times New Roman" w:eastAsiaTheme="minorEastAsia" w:hAnsi="Times New Roman" w:cs="Times New Roman"/>
          <w:sz w:val="20"/>
          <w:szCs w:val="20"/>
          <w:lang w:val="en-US"/>
        </w:rPr>
        <w:t>.</w:t>
      </w:r>
    </w:p>
    <w:p w:rsidR="00E04452" w:rsidRPr="004500DF" w:rsidRDefault="00042867"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r>
          <w:rPr>
            <w:rFonts w:ascii="Cambria Math" w:eastAsiaTheme="minorEastAsia" w:hAnsi="Cambria Math" w:cs="Times New Roman"/>
            <w:color w:val="000000"/>
            <w:sz w:val="20"/>
            <w:szCs w:val="20"/>
            <w:lang w:val="en-US"/>
          </w:rPr>
          <m:t>=</m:t>
        </m:r>
        <m:r>
          <w:rPr>
            <w:rFonts w:ascii="Cambria Math" w:hAnsi="Cambria Math"/>
            <w:sz w:val="20"/>
            <w:szCs w:val="20"/>
          </w:rPr>
          <m:t>k</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1</m:t>
                </m:r>
              </m:sub>
            </m:sSub>
            <m:r>
              <m:rPr>
                <m:sty m:val="p"/>
              </m:rPr>
              <w:rPr>
                <w:rFonts w:ascii="Cambria Math" w:eastAsiaTheme="minorEastAsia"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2</m:t>
                </m:r>
              </m:sub>
            </m:sSub>
            <m:r>
              <w:rPr>
                <w:rFonts w:ascii="Cambria Math" w:eastAsiaTheme="minorEastAsia" w:hAnsi="Cambria Math"/>
                <w:sz w:val="20"/>
                <w:szCs w:val="20"/>
                <w:lang w:val="en-US"/>
              </w:rPr>
              <m:t>→</m:t>
            </m:r>
            <m:r>
              <w:rPr>
                <w:rFonts w:ascii="Cambria Math" w:eastAsiaTheme="minorEastAsia" w:hAnsi="Cambria Math"/>
                <w:sz w:val="20"/>
                <w:szCs w:val="20"/>
              </w:rPr>
              <m:t>nY</m:t>
            </m:r>
          </m:e>
        </m:d>
      </m:oMath>
      <w:r w:rsidR="00FF41DE"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FF41DE" w:rsidRPr="004500DF">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FF41DE" w:rsidRPr="004500DF">
        <w:rPr>
          <w:rFonts w:ascii="Times New Roman" w:eastAsiaTheme="minorEastAsia" w:hAnsi="Times New Roman" w:cs="Times New Roman"/>
          <w:sz w:val="20"/>
          <w:szCs w:val="20"/>
          <w:lang w:val="en-US"/>
        </w:rPr>
        <w:t xml:space="preserve"> are the substances (peptides), which form an insoluble pair, and </w:t>
      </w:r>
      <m:oMath>
        <m:r>
          <w:rPr>
            <w:rFonts w:ascii="Cambria Math" w:eastAsiaTheme="minorEastAsia" w:hAnsi="Cambria Math" w:cs="Times New Roman"/>
            <w:sz w:val="20"/>
            <w:szCs w:val="20"/>
          </w:rPr>
          <m:t>n</m:t>
        </m:r>
      </m:oMath>
      <w:r w:rsidR="00FF41DE" w:rsidRPr="004500DF">
        <w:rPr>
          <w:rFonts w:ascii="Times New Roman" w:eastAsiaTheme="minorEastAsia" w:hAnsi="Times New Roman" w:cs="Times New Roman"/>
          <w:sz w:val="20"/>
          <w:szCs w:val="20"/>
          <w:lang w:val="en-US"/>
        </w:rPr>
        <w:t xml:space="preserve"> is their combined length, is the rate of sedimentation of insoluble pair. Please, refer below to the discussion</w:t>
      </w:r>
      <w:r w:rsidR="009F5EFF">
        <w:rPr>
          <w:rFonts w:ascii="Times New Roman" w:eastAsiaTheme="minorEastAsia" w:hAnsi="Times New Roman" w:cs="Times New Roman"/>
          <w:sz w:val="20"/>
          <w:szCs w:val="20"/>
          <w:lang w:val="en-US"/>
        </w:rPr>
        <w:t xml:space="preserve"> delow</w:t>
      </w:r>
      <w:r w:rsidR="00FF41DE" w:rsidRPr="004500DF">
        <w:rPr>
          <w:rFonts w:ascii="Times New Roman" w:eastAsiaTheme="minorEastAsia" w:hAnsi="Times New Roman" w:cs="Times New Roman"/>
          <w:sz w:val="20"/>
          <w:szCs w:val="20"/>
          <w:lang w:val="en-US"/>
        </w:rPr>
        <w:t xml:space="preserve"> why such "reactions" were used.</w:t>
      </w:r>
    </w:p>
    <w:p w:rsidR="000727ED" w:rsidRPr="004500DF" w:rsidRDefault="000727ED" w:rsidP="009160E9">
      <w:pPr>
        <w:pStyle w:val="ListParagraph"/>
        <w:numPr>
          <w:ilvl w:val="0"/>
          <w:numId w:val="15"/>
        </w:numPr>
        <w:jc w:val="both"/>
        <w:rPr>
          <w:rFonts w:ascii="Times New Roman" w:hAnsi="Times New Roman" w:cs="Times New Roman"/>
          <w:sz w:val="20"/>
          <w:szCs w:val="20"/>
          <w:lang w:val="en-US"/>
        </w:rPr>
      </w:pP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are parameters of </w:t>
      </w:r>
      <w:r w:rsidR="00115C5E" w:rsidRPr="00CA6505">
        <w:rPr>
          <w:rFonts w:ascii="Times New Roman" w:hAnsi="Times New Roman" w:cs="Times New Roman"/>
          <w:sz w:val="20"/>
          <w:szCs w:val="20"/>
          <w:lang w:val="en-US"/>
        </w:rPr>
        <w:t xml:space="preserve">activation, polymerization, epimerization, depolymerization </w:t>
      </w:r>
      <w:r w:rsidR="00115C5E">
        <w:rPr>
          <w:rFonts w:ascii="Times New Roman" w:hAnsi="Times New Roman" w:cs="Times New Roman"/>
          <w:sz w:val="20"/>
          <w:szCs w:val="20"/>
          <w:lang w:val="en-US"/>
        </w:rPr>
        <w:t>(</w:t>
      </w:r>
      <w:r w:rsidRPr="004500DF">
        <w:rPr>
          <w:rFonts w:ascii="Times New Roman" w:eastAsiaTheme="minorEastAsia" w:hAnsi="Times New Roman" w:cs="Times New Roman"/>
          <w:sz w:val="20"/>
          <w:szCs w:val="20"/>
          <w:lang w:val="en-US"/>
        </w:rPr>
        <w:t>APED</w:t>
      </w:r>
      <w:r w:rsidR="00115C5E">
        <w:rPr>
          <w:rFonts w:ascii="Times New Roman" w:eastAsiaTheme="minorEastAsia" w:hAnsi="Times New Roman" w:cs="Times New Roman"/>
          <w:sz w:val="20"/>
          <w:szCs w:val="20"/>
          <w:lang w:val="en-US"/>
        </w:rPr>
        <w:t>)</w:t>
      </w:r>
      <w:r w:rsidRPr="004500DF">
        <w:rPr>
          <w:rFonts w:ascii="Times New Roman" w:eastAsiaTheme="minorEastAsia" w:hAnsi="Times New Roman" w:cs="Times New Roman"/>
          <w:sz w:val="20"/>
          <w:szCs w:val="20"/>
          <w:lang w:val="en-US"/>
        </w:rPr>
        <w:t xml:space="preserve"> model. </w:t>
      </w:r>
      <w:r w:rsidR="00DD60F1" w:rsidRPr="004500DF">
        <w:rPr>
          <w:rFonts w:ascii="Times New Roman" w:eastAsiaTheme="minorEastAsia" w:hAnsi="Times New Roman" w:cs="Times New Roman"/>
          <w:sz w:val="20"/>
          <w:szCs w:val="20"/>
          <w:lang w:val="en-US"/>
        </w:rPr>
        <w:t>L</w:t>
      </w:r>
      <w:r w:rsidRPr="004500DF">
        <w:rPr>
          <w:rFonts w:ascii="Times New Roman" w:eastAsiaTheme="minorEastAsia" w:hAnsi="Times New Roman" w:cs="Times New Roman"/>
          <w:sz w:val="20"/>
          <w:szCs w:val="20"/>
          <w:lang w:val="en-US"/>
        </w:rPr>
        <w:t>etter</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a</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b</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e</m:t>
        </m:r>
        <m:r>
          <w:rPr>
            <w:rFonts w:ascii="Cambria Math" w:eastAsia="Cambria Math" w:hAnsi="Cambria Math" w:cs="Times New Roman"/>
            <w:sz w:val="20"/>
            <w:szCs w:val="20"/>
            <w:lang w:val="en-US"/>
          </w:rPr>
          <m:t>, h</m:t>
        </m:r>
      </m:oMath>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were chosen </w:t>
      </w:r>
      <w:r w:rsidRPr="004500DF">
        <w:rPr>
          <w:rFonts w:ascii="Times New Roman" w:eastAsiaTheme="minorEastAsia" w:hAnsi="Times New Roman" w:cs="Times New Roman"/>
          <w:sz w:val="20"/>
          <w:szCs w:val="20"/>
          <w:lang w:val="en-US"/>
        </w:rPr>
        <w:t xml:space="preserve">for </w:t>
      </w:r>
      <w:r w:rsidR="00DD60F1" w:rsidRPr="004500DF">
        <w:rPr>
          <w:rFonts w:ascii="Times New Roman" w:eastAsiaTheme="minorEastAsia" w:hAnsi="Times New Roman" w:cs="Times New Roman"/>
          <w:sz w:val="20"/>
          <w:szCs w:val="20"/>
          <w:lang w:val="en-US"/>
        </w:rPr>
        <w:t xml:space="preserve">describing the </w:t>
      </w:r>
      <w:r w:rsidRPr="004500DF">
        <w:rPr>
          <w:rFonts w:ascii="Times New Roman" w:eastAsiaTheme="minorEastAsia" w:hAnsi="Times New Roman" w:cs="Times New Roman"/>
          <w:sz w:val="20"/>
          <w:szCs w:val="20"/>
          <w:lang w:val="en-US"/>
        </w:rPr>
        <w:t>rate</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of </w:t>
      </w:r>
      <w:r w:rsidRPr="004500DF">
        <w:rPr>
          <w:rFonts w:ascii="Times New Roman" w:eastAsiaTheme="minorEastAsia" w:hAnsi="Times New Roman" w:cs="Times New Roman"/>
          <w:sz w:val="20"/>
          <w:szCs w:val="20"/>
          <w:lang w:val="en-US"/>
        </w:rPr>
        <w:t>reaction</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to </w:t>
      </w:r>
      <w:r w:rsidRPr="004500DF">
        <w:rPr>
          <w:rFonts w:ascii="Times New Roman" w:eastAsiaTheme="minorEastAsia" w:hAnsi="Times New Roman" w:cs="Times New Roman"/>
          <w:sz w:val="20"/>
          <w:szCs w:val="20"/>
          <w:lang w:val="en-US"/>
        </w:rPr>
        <w:t>match the term</w:t>
      </w:r>
      <w:r w:rsidR="00DD60F1" w:rsidRPr="004500DF">
        <w:rPr>
          <w:rFonts w:ascii="Times New Roman" w:eastAsiaTheme="minorEastAsia" w:hAnsi="Times New Roman" w:cs="Times New Roman"/>
          <w:sz w:val="20"/>
          <w:szCs w:val="20"/>
          <w:lang w:val="en-US"/>
        </w:rPr>
        <w:t>inology</w:t>
      </w:r>
      <w:r w:rsidRPr="004500DF">
        <w:rPr>
          <w:rFonts w:ascii="Times New Roman" w:eastAsiaTheme="minorEastAsia" w:hAnsi="Times New Roman" w:cs="Times New Roman"/>
          <w:sz w:val="20"/>
          <w:szCs w:val="20"/>
          <w:lang w:val="en-US"/>
        </w:rPr>
        <w:t xml:space="preserve"> used in APED model.</w:t>
      </w:r>
    </w:p>
    <w:p w:rsidR="00A22DA4" w:rsidRPr="00A22DA4" w:rsidRDefault="00A22DA4" w:rsidP="00A22DA4">
      <w:pPr>
        <w:jc w:val="both"/>
        <w:rPr>
          <w:rFonts w:ascii="Times New Roman" w:hAnsi="Times New Roman" w:cs="Times New Roman"/>
          <w:sz w:val="20"/>
          <w:szCs w:val="20"/>
          <w:lang w:val="en-US"/>
        </w:rPr>
      </w:pPr>
    </w:p>
    <w:p w:rsidR="001D010B" w:rsidRPr="001D010B" w:rsidRDefault="00177993" w:rsidP="0050076E">
      <w:pPr>
        <w:pStyle w:val="Heading2"/>
        <w:rPr>
          <w:sz w:val="20"/>
          <w:szCs w:val="20"/>
        </w:rPr>
      </w:pPr>
      <w:bookmarkStart w:id="4" w:name="_Toc493972237"/>
      <w:r>
        <w:t>"C</w:t>
      </w:r>
      <w:r w:rsidRPr="00CA6505">
        <w:t>losure</w:t>
      </w:r>
      <w:r>
        <w:t>"</w:t>
      </w:r>
      <w:r w:rsidRPr="00CA6505">
        <w:t xml:space="preserve"> of models</w:t>
      </w:r>
      <w:bookmarkEnd w:id="4"/>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042867"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bookmarkStart w:id="5" w:name="EQ_MasterEq"/>
            <w:r w:rsidRPr="00CA6505">
              <w:rPr>
                <w:sz w:val="20"/>
              </w:rPr>
              <w:fldChar w:fldCharType="begin"/>
            </w:r>
            <w:r w:rsidRPr="00CA6505">
              <w:rPr>
                <w:sz w:val="20"/>
              </w:rPr>
              <w:instrText xml:space="preserve"> AUTONUMLGL  \e </w:instrText>
            </w:r>
            <w:r w:rsidRPr="00CA6505">
              <w:rPr>
                <w:sz w:val="20"/>
              </w:rPr>
              <w:fldChar w:fldCharType="end"/>
            </w:r>
            <w:bookmarkEnd w:id="5"/>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177993"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-th reaction.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 system of equations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Studying a symmetry breaking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“close”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042867"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042867"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in order to fulfill that under closing. </w:t>
      </w:r>
      <w:r w:rsidR="00C120FC">
        <w:rPr>
          <w:rFonts w:ascii="Times New Roman" w:eastAsiaTheme="minorEastAsia" w:hAnsi="Times New Roman" w:cs="Times New Roman"/>
          <w:sz w:val="20"/>
          <w:szCs w:val="20"/>
          <w:lang w:val="en-US"/>
        </w:rPr>
        <w:t>It is important to note that both pass-through models and "closed" cyclic models are open systems: pass-through models require constant inflow of "food" matter and a "sink" to remove waste products and "closed" cyclic models require constant inflow of energy to "recycle"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50076E">
      <w:pPr>
        <w:pStyle w:val="Heading2"/>
      </w:pPr>
      <w:bookmarkStart w:id="6" w:name="_Toc493972238"/>
      <w:r w:rsidRPr="00CA6505">
        <w:t>Averaging of enantioselectivity in catalytic models</w:t>
      </w:r>
      <w:bookmarkEnd w:id="6"/>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042867"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bookmarkStart w:id="7" w:name="EQ_ReacSimple"/>
            <w:r w:rsidRPr="00CA6505">
              <w:rPr>
                <w:sz w:val="20"/>
              </w:rPr>
              <w:fldChar w:fldCharType="begin"/>
            </w:r>
            <w:r w:rsidRPr="00CA6505">
              <w:rPr>
                <w:sz w:val="20"/>
              </w:rPr>
              <w:instrText xml:space="preserve"> AUTONUMLGL  \e </w:instrText>
            </w:r>
            <w:r w:rsidRPr="00CA6505">
              <w:rPr>
                <w:sz w:val="20"/>
              </w:rPr>
              <w:fldChar w:fldCharType="end"/>
            </w:r>
            <w:bookmarkEnd w:id="7"/>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42867"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8" w:name="EQ_ReacCat"/>
            <w:r w:rsidRPr="00CA6505">
              <w:rPr>
                <w:sz w:val="20"/>
              </w:rPr>
              <w:fldChar w:fldCharType="begin"/>
            </w:r>
            <w:r w:rsidRPr="00CA6505">
              <w:rPr>
                <w:sz w:val="20"/>
              </w:rPr>
              <w:instrText xml:space="preserve"> AUTONUMLGL  \e </w:instrText>
            </w:r>
            <w:r w:rsidRPr="00CA6505">
              <w:rPr>
                <w:sz w:val="20"/>
              </w:rPr>
              <w:fldChar w:fldCharType="end"/>
            </w:r>
            <w:bookmarkEnd w:id="8"/>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r w:rsidR="00AE35C0" w:rsidRPr="007E2D26">
        <w:rPr>
          <w:rFonts w:ascii="Times New Roman" w:hAnsi="Times New Roman" w:cs="Times New Roman"/>
          <w:sz w:val="20"/>
          <w:szCs w:val="20"/>
          <w:lang w:val="en-US"/>
        </w:rPr>
        <w:t>Avetisov and Goldanskii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Saito and Hyuga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2D63A5" w:rsidRPr="002D63A5">
        <w:rPr>
          <w:rFonts w:ascii="Times New Roman" w:hAnsi="Times New Roman" w:cs="Times New Roman"/>
          <w:sz w:val="20"/>
          <w:szCs w:val="20"/>
          <w:lang w:val="en-US"/>
        </w:rPr>
        <w:fldChar w:fldCharType="begin"/>
      </w:r>
      <w:r w:rsidR="002D63A5" w:rsidRPr="002D63A5">
        <w:rPr>
          <w:rFonts w:ascii="Times New Roman" w:hAnsi="Times New Roman" w:cs="Times New Roman"/>
          <w:sz w:val="20"/>
          <w:szCs w:val="20"/>
          <w:lang w:val="en-US"/>
        </w:rPr>
        <w:instrText xml:space="preserve"> REF EQ_ReacCat \h </w:instrText>
      </w:r>
      <w:r w:rsidR="002D63A5">
        <w:rPr>
          <w:rFonts w:ascii="Times New Roman" w:hAnsi="Times New Roman" w:cs="Times New Roman"/>
          <w:sz w:val="20"/>
          <w:szCs w:val="20"/>
          <w:lang w:val="en-US"/>
        </w:rPr>
        <w:instrText xml:space="preserve"> \* MERGEFORMAT </w:instrText>
      </w:r>
      <w:r w:rsidR="002D63A5" w:rsidRPr="002D63A5">
        <w:rPr>
          <w:rFonts w:ascii="Times New Roman" w:hAnsi="Times New Roman" w:cs="Times New Roman"/>
          <w:sz w:val="20"/>
          <w:szCs w:val="20"/>
          <w:lang w:val="en-US"/>
        </w:rPr>
      </w:r>
      <w:r w:rsidR="002D63A5" w:rsidRPr="002D63A5">
        <w:rPr>
          <w:rFonts w:ascii="Times New Roman" w:hAnsi="Times New Roman" w:cs="Times New Roman"/>
          <w:sz w:val="20"/>
          <w:szCs w:val="20"/>
          <w:lang w:val="en-US"/>
        </w:rPr>
        <w:fldChar w:fldCharType="separate"/>
      </w:r>
      <w:r w:rsidR="00724AEC" w:rsidRPr="00724AEC">
        <w:rPr>
          <w:rFonts w:ascii="Times New Roman" w:hAnsi="Times New Roman" w:cs="Times New Roman"/>
          <w:sz w:val="20"/>
          <w:lang w:val="en-US"/>
        </w:rPr>
        <w:t>9</w:t>
      </w:r>
      <w:r w:rsidR="002D63A5" w:rsidRPr="002D63A5">
        <w:rPr>
          <w:rFonts w:ascii="Times New Roman" w:hAnsi="Times New Roman" w:cs="Times New Roman"/>
          <w:sz w:val="20"/>
          <w:szCs w:val="20"/>
          <w:lang w:val="en-US"/>
        </w:rPr>
        <w:fldChar w:fldCharType="end"/>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042867"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 xml:space="preserve">-th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coefficients.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42867"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9" w:name="EQ_AvgCatReaction"/>
            <w:r w:rsidRPr="00CA6505">
              <w:rPr>
                <w:sz w:val="20"/>
              </w:rPr>
              <w:fldChar w:fldCharType="begin"/>
            </w:r>
            <w:r w:rsidRPr="00CA6505">
              <w:rPr>
                <w:sz w:val="20"/>
              </w:rPr>
              <w:instrText xml:space="preserve"> AUTONUMLGL  \e </w:instrText>
            </w:r>
            <w:r w:rsidRPr="00CA6505">
              <w:rPr>
                <w:sz w:val="20"/>
              </w:rPr>
              <w:fldChar w:fldCharType="end"/>
            </w:r>
            <w:bookmarkEnd w:id="9"/>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42867"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042867"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0" w:name="EQ_ReacEnantCat"/>
            <w:r w:rsidRPr="00CA6505">
              <w:rPr>
                <w:sz w:val="20"/>
              </w:rPr>
              <w:fldChar w:fldCharType="begin"/>
            </w:r>
            <w:r w:rsidRPr="00CA6505">
              <w:rPr>
                <w:sz w:val="20"/>
              </w:rPr>
              <w:instrText xml:space="preserve"> AUTONUMLGL  \e </w:instrText>
            </w:r>
            <w:r w:rsidRPr="00CA6505">
              <w:rPr>
                <w:sz w:val="20"/>
              </w:rPr>
              <w:fldChar w:fldCharType="end"/>
            </w:r>
            <w:bookmarkEnd w:id="10"/>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A03DCC" w:rsidRPr="00A03DCC">
        <w:rPr>
          <w:rFonts w:ascii="Times New Roman" w:hAnsi="Times New Roman" w:cs="Times New Roman"/>
          <w:sz w:val="20"/>
          <w:szCs w:val="20"/>
          <w:lang w:val="en-US"/>
        </w:rPr>
        <w:fldChar w:fldCharType="begin"/>
      </w:r>
      <w:r w:rsidR="00A03DCC" w:rsidRPr="00A03DCC">
        <w:rPr>
          <w:rFonts w:ascii="Times New Roman" w:hAnsi="Times New Roman" w:cs="Times New Roman"/>
          <w:sz w:val="20"/>
          <w:szCs w:val="20"/>
          <w:lang w:val="en-US"/>
        </w:rPr>
        <w:instrText xml:space="preserve"> REF EQ_AvgCatReaction \h  \* MERGEFORMAT </w:instrText>
      </w:r>
      <w:r w:rsidR="00A03DCC" w:rsidRPr="00A03DCC">
        <w:rPr>
          <w:rFonts w:ascii="Times New Roman" w:hAnsi="Times New Roman" w:cs="Times New Roman"/>
          <w:sz w:val="20"/>
          <w:szCs w:val="20"/>
          <w:lang w:val="en-US"/>
        </w:rPr>
      </w:r>
      <w:r w:rsidR="00A03DCC" w:rsidRPr="00A03DCC">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11</w:t>
      </w:r>
      <w:r w:rsidR="00A03DCC" w:rsidRPr="00A03DCC">
        <w:rPr>
          <w:rFonts w:ascii="Times New Roman" w:hAnsi="Times New Roman" w:cs="Times New Roman"/>
          <w:sz w:val="20"/>
          <w:szCs w:val="20"/>
          <w:lang w:val="en-US"/>
        </w:rPr>
        <w:fldChar w:fldCharType="end"/>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asymmetry between 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(Rein 1974; Letokhov 1975)</w:t>
      </w:r>
      <w:r w:rsidR="00E31E3A">
        <w:rPr>
          <w:rFonts w:ascii="Times New Roman" w:hAnsi="Times New Roman" w:cs="Times New Roman"/>
          <w:sz w:val="20"/>
          <w:szCs w:val="20"/>
          <w:lang w:val="en-US"/>
        </w:rPr>
        <w:t>. Therefore, we consider that the rates of reaction (</w:t>
      </w:r>
      <w:r w:rsidR="00E31E3A">
        <w:rPr>
          <w:rFonts w:ascii="Times New Roman" w:hAnsi="Times New Roman" w:cs="Times New Roman"/>
          <w:sz w:val="20"/>
          <w:szCs w:val="20"/>
          <w:lang w:val="en-US"/>
        </w:rPr>
        <w:fldChar w:fldCharType="begin"/>
      </w:r>
      <w:r w:rsidR="00E31E3A">
        <w:rPr>
          <w:rFonts w:ascii="Times New Roman" w:hAnsi="Times New Roman" w:cs="Times New Roman"/>
          <w:sz w:val="20"/>
          <w:szCs w:val="20"/>
          <w:lang w:val="en-US"/>
        </w:rPr>
        <w:instrText xml:space="preserve"> REF EQ_ReacCat \h  \* MERGEFORMAT </w:instrText>
      </w:r>
      <w:r w:rsidR="00E31E3A">
        <w:rPr>
          <w:rFonts w:ascii="Times New Roman" w:hAnsi="Times New Roman" w:cs="Times New Roman"/>
          <w:sz w:val="20"/>
          <w:szCs w:val="20"/>
          <w:lang w:val="en-US"/>
        </w:rPr>
      </w:r>
      <w:r w:rsidR="00E31E3A">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9</w:t>
      </w:r>
      <w:r w:rsidR="00E31E3A">
        <w:rPr>
          <w:rFonts w:ascii="Times New Roman" w:hAnsi="Times New Roman" w:cs="Times New Roman"/>
          <w:sz w:val="20"/>
          <w:szCs w:val="20"/>
          <w:lang w:val="en-US"/>
        </w:rPr>
        <w:fldChar w:fldCharType="end"/>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042867"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BF5564"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are</w:t>
      </w:r>
      <w:r w:rsidR="00E31E3A">
        <w:rPr>
          <w:rFonts w:ascii="Times New Roman" w:hAnsi="Times New Roman" w:cs="Times New Roman"/>
          <w:sz w:val="20"/>
          <w:szCs w:val="20"/>
          <w:lang w:val="en-US"/>
        </w:rPr>
        <w:t xml:space="preserve"> exactly the same.</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and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EQ_ReacEnantCat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in comparison to Eq.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EQ_ReacSimple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C0678C" w:rsidRPr="006656D4">
        <w:rPr>
          <w:rFonts w:ascii="Times New Roman" w:hAnsi="Times New Roman" w:cs="Times New Roman"/>
          <w:sz w:val="20"/>
          <w:szCs w:val="20"/>
          <w:lang w:val="en-US"/>
        </w:rPr>
        <w:fldChar w:fldCharType="begin"/>
      </w:r>
      <w:r w:rsidR="00C0678C" w:rsidRPr="006656D4">
        <w:rPr>
          <w:rFonts w:ascii="Times New Roman" w:hAnsi="Times New Roman" w:cs="Times New Roman"/>
          <w:sz w:val="20"/>
          <w:szCs w:val="20"/>
          <w:lang w:val="en-US"/>
        </w:rPr>
        <w:instrText xml:space="preserve"> REF EQ_ReacSimple \h  \* MERGEFORMAT </w:instrText>
      </w:r>
      <w:r w:rsidR="00C0678C" w:rsidRPr="006656D4">
        <w:rPr>
          <w:rFonts w:ascii="Times New Roman" w:hAnsi="Times New Roman" w:cs="Times New Roman"/>
          <w:sz w:val="20"/>
          <w:szCs w:val="20"/>
          <w:lang w:val="en-US"/>
        </w:rPr>
      </w:r>
      <w:r w:rsidR="00C0678C" w:rsidRPr="006656D4">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fldChar w:fldCharType="end"/>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 xml:space="preserve">the same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827415" w:rsidRPr="00ED4145">
        <w:rPr>
          <w:rFonts w:ascii="Times New Roman" w:hAnsi="Times New Roman" w:cs="Times New Roman"/>
          <w:sz w:val="20"/>
          <w:szCs w:val="20"/>
          <w:lang w:val="en-US"/>
        </w:rPr>
        <w:fldChar w:fldCharType="begin"/>
      </w:r>
      <w:r w:rsidR="00827415" w:rsidRPr="00ED4145">
        <w:rPr>
          <w:rFonts w:ascii="Times New Roman" w:hAnsi="Times New Roman" w:cs="Times New Roman"/>
          <w:sz w:val="20"/>
          <w:szCs w:val="20"/>
          <w:lang w:val="en-US"/>
        </w:rPr>
        <w:instrText xml:space="preserve"> REF EQ_TotalEnantGamma \h </w:instrText>
      </w:r>
      <w:r w:rsidR="00827415">
        <w:rPr>
          <w:rFonts w:ascii="Times New Roman" w:hAnsi="Times New Roman" w:cs="Times New Roman"/>
          <w:sz w:val="20"/>
          <w:szCs w:val="20"/>
          <w:lang w:val="en-US"/>
        </w:rPr>
        <w:instrText xml:space="preserve"> \* MERGEFORMAT </w:instrText>
      </w:r>
      <w:r w:rsidR="00827415" w:rsidRPr="00ED4145">
        <w:rPr>
          <w:rFonts w:ascii="Times New Roman" w:hAnsi="Times New Roman" w:cs="Times New Roman"/>
          <w:sz w:val="20"/>
          <w:szCs w:val="20"/>
          <w:lang w:val="en-US"/>
        </w:rPr>
      </w:r>
      <w:r w:rsidR="00827415" w:rsidRPr="00ED4145">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21</w:t>
      </w:r>
      <w:r w:rsidR="00827415" w:rsidRPr="00ED4145">
        <w:rPr>
          <w:rFonts w:ascii="Times New Roman" w:hAnsi="Times New Roman" w:cs="Times New Roman"/>
          <w:sz w:val="20"/>
          <w:szCs w:val="20"/>
          <w:lang w:val="en-US"/>
        </w:rPr>
        <w:fldChar w:fldCharType="end"/>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“allowed”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number of models and for quite a large number of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4B4027" w:rsidRPr="006656D4">
        <w:rPr>
          <w:rFonts w:ascii="Times New Roman" w:hAnsi="Times New Roman" w:cs="Times New Roman"/>
          <w:sz w:val="20"/>
          <w:szCs w:val="20"/>
          <w:lang w:val="en-US"/>
        </w:rPr>
        <w:fldChar w:fldCharType="begin"/>
      </w:r>
      <w:r w:rsidR="004B4027" w:rsidRPr="006656D4">
        <w:rPr>
          <w:rFonts w:ascii="Times New Roman" w:hAnsi="Times New Roman" w:cs="Times New Roman"/>
          <w:sz w:val="20"/>
          <w:szCs w:val="20"/>
          <w:lang w:val="en-US"/>
        </w:rPr>
        <w:instrText xml:space="preserve"> REF EQ_ReacSimple \h  \* MERGEFORMAT </w:instrText>
      </w:r>
      <w:r w:rsidR="004B4027" w:rsidRPr="006656D4">
        <w:rPr>
          <w:rFonts w:ascii="Times New Roman" w:hAnsi="Times New Roman" w:cs="Times New Roman"/>
          <w:sz w:val="20"/>
          <w:szCs w:val="20"/>
          <w:lang w:val="en-US"/>
        </w:rPr>
      </w:r>
      <w:r w:rsidR="004B4027" w:rsidRPr="006656D4">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fldChar w:fldCharType="end"/>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 and (</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EQ_ReacEnantCat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r w:rsidR="00FA0CA1" w:rsidRPr="00B96549">
        <w:rPr>
          <w:rFonts w:ascii="Times New Roman" w:hAnsi="Times New Roman" w:cs="Times New Roman"/>
          <w:sz w:val="20"/>
          <w:szCs w:val="20"/>
          <w:lang w:val="en-US"/>
        </w:rPr>
        <w:t>Fujima et al. 2006;</w:t>
      </w:r>
      <w:r w:rsidR="00FA0CA1">
        <w:rPr>
          <w:rFonts w:ascii="Times New Roman" w:hAnsi="Times New Roman" w:cs="Times New Roman"/>
          <w:sz w:val="20"/>
          <w:szCs w:val="20"/>
          <w:lang w:val="en-US"/>
        </w:rPr>
        <w:t xml:space="preserve"> Sczepanski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11" w:name="_Toc493972239"/>
      <w:r w:rsidRPr="00CA6505">
        <w:t xml:space="preserve">Models with </w:t>
      </w:r>
      <w:r w:rsidR="00190A98" w:rsidRPr="00CA6505">
        <w:t>peptides up to length 5</w:t>
      </w:r>
      <w:r w:rsidRPr="00CA6505">
        <w:t>, catalytic synthesis, and crystallization of insoluble pair</w:t>
      </w:r>
      <w:bookmarkEnd w:id="11"/>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of a system with </w:t>
      </w:r>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large number of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“peptide” of length one) </w:t>
      </w:r>
      <w:r w:rsidR="008E70DA">
        <w:rPr>
          <w:rFonts w:ascii="Times New Roman" w:eastAsiaTheme="minorEastAsia" w:hAnsi="Times New Roman" w:cs="Times New Roman"/>
          <w:sz w:val="20"/>
          <w:szCs w:val="20"/>
          <w:lang w:val="en-US"/>
        </w:rPr>
        <w:t>were considered in great detail</w:t>
      </w:r>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r w:rsidR="00D668DE" w:rsidRPr="005F69E4">
        <w:rPr>
          <w:rFonts w:ascii="Times New Roman" w:eastAsiaTheme="minorEastAsia" w:hAnsi="Times New Roman" w:cs="Times New Roman"/>
          <w:sz w:val="20"/>
          <w:szCs w:val="20"/>
          <w:lang w:val="en-US"/>
        </w:rPr>
        <w:t>Avetisov and Goldanskii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left enantiomer and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Avetisov and Goldanskii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Saito and Hyuga 2004;</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Weissbuch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van der Meijden et al. 2009;</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Noorduin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Blackmond 2011; Coveney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Ribó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in order to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2" w:name="EQ_AllSubst"/>
            <w:r w:rsidRPr="00CA6505">
              <w:rPr>
                <w:sz w:val="20"/>
              </w:rPr>
              <w:fldChar w:fldCharType="begin"/>
            </w:r>
            <w:r w:rsidRPr="00CA6505">
              <w:rPr>
                <w:sz w:val="20"/>
              </w:rPr>
              <w:instrText xml:space="preserve"> AUTONUMLGL  \e </w:instrText>
            </w:r>
            <w:r w:rsidRPr="00CA6505">
              <w:rPr>
                <w:sz w:val="20"/>
              </w:rPr>
              <w:fldChar w:fldCharType="end"/>
            </w:r>
            <w:bookmarkEnd w:id="12"/>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We would like to study all possible variants when no more than one substance (and its enantiomer) are catalysts with low 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more realistic model must take into account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r w:rsidR="00D3002C" w:rsidRPr="00CA6505">
        <w:rPr>
          <w:rFonts w:ascii="Times New Roman" w:eastAsiaTheme="minorEastAsia" w:hAnsi="Times New Roman" w:cs="Times New Roman"/>
          <w:sz w:val="20"/>
          <w:szCs w:val="20"/>
          <w:lang w:val="en-US"/>
        </w:rPr>
        <w:t>T</w:t>
      </w:r>
      <w:r w:rsidR="00655E0A" w:rsidRPr="00CA6505">
        <w:rPr>
          <w:rFonts w:ascii="Times New Roman" w:eastAsiaTheme="minorEastAsia" w:hAnsi="Times New Roman" w:cs="Times New Roman"/>
          <w:sz w:val="20"/>
          <w:szCs w:val="20"/>
          <w:lang w:val="en-US"/>
        </w:rPr>
        <w:t xml:space="preserve">hus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13" w:name="_Toc493972240"/>
      <w:r w:rsidRPr="00297718">
        <w:t>Reversible synthesis of amino acids</w:t>
      </w:r>
      <w:bookmarkEnd w:id="1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2867"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4" w:name="EQ_Synth"/>
            <w:r w:rsidRPr="00CA6505">
              <w:rPr>
                <w:sz w:val="20"/>
              </w:rPr>
              <w:fldChar w:fldCharType="begin"/>
            </w:r>
            <w:r w:rsidRPr="00CA6505">
              <w:rPr>
                <w:sz w:val="20"/>
              </w:rPr>
              <w:instrText xml:space="preserve"> AUTONUMLGL  \e </w:instrText>
            </w:r>
            <w:r w:rsidRPr="00CA6505">
              <w:rPr>
                <w:sz w:val="20"/>
              </w:rPr>
              <w:fldChar w:fldCharType="end"/>
            </w:r>
            <w:bookmarkEnd w:id="14"/>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was shown </w:t>
      </w:r>
      <w:r w:rsidR="006F24E1">
        <w:rPr>
          <w:rFonts w:ascii="Times New Roman" w:eastAsiaTheme="minorEastAsia" w:hAnsi="Times New Roman" w:cs="Times New Roman"/>
          <w:sz w:val="20"/>
          <w:szCs w:val="20"/>
          <w:lang w:val="en-US"/>
        </w:rPr>
        <w:t>(</w:t>
      </w:r>
      <w:r w:rsidR="006F24E1" w:rsidRPr="00CB3AA0">
        <w:rPr>
          <w:rFonts w:ascii="Times New Roman" w:eastAsiaTheme="minorEastAsia" w:hAnsi="Times New Roman" w:cs="Times New Roman"/>
          <w:sz w:val="20"/>
          <w:szCs w:val="20"/>
          <w:lang w:val="en-US"/>
        </w:rPr>
        <w:t>Avetisov and Goldanskii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xml:space="preserve">. If these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5" w:name="_Toc493972241"/>
      <w:r w:rsidRPr="00297718">
        <w:t>Catalytic synthesis of amino acids</w:t>
      </w:r>
      <w:bookmarkEnd w:id="1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2867"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6" w:name="EQ_CatSynth"/>
            <w:r w:rsidRPr="00CA6505">
              <w:rPr>
                <w:sz w:val="20"/>
              </w:rPr>
              <w:fldChar w:fldCharType="begin"/>
            </w:r>
            <w:r w:rsidRPr="00CA6505">
              <w:rPr>
                <w:sz w:val="20"/>
              </w:rPr>
              <w:instrText xml:space="preserve"> AUTONUMLGL  \e </w:instrText>
            </w:r>
            <w:r w:rsidRPr="00CA6505">
              <w:rPr>
                <w:sz w:val="20"/>
              </w:rPr>
              <w:fldChar w:fldCharType="end"/>
            </w:r>
            <w:bookmarkEnd w:id="16"/>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2867" w:rsidP="00100AC1">
            <w:pPr>
              <w:spacing w:line="360" w:lineRule="auto"/>
              <w:jc w:val="center"/>
              <w:rPr>
                <w:rFonts w:ascii="Times New Roman" w:eastAsiaTheme="minorEastAsia" w:hAnsi="Times New Roman"/>
              </w:rPr>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 xml:space="preserve">10,  </m:t>
                    </m:r>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0.1</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7" w:name="EQ_Gammas"/>
            <w:r w:rsidRPr="00CA6505">
              <w:rPr>
                <w:sz w:val="20"/>
              </w:rPr>
              <w:fldChar w:fldCharType="begin"/>
            </w:r>
            <w:r w:rsidRPr="00CA6505">
              <w:rPr>
                <w:sz w:val="20"/>
              </w:rPr>
              <w:instrText xml:space="preserve"> AUTONUMLGL  \e </w:instrText>
            </w:r>
            <w:r w:rsidRPr="00CA6505">
              <w:rPr>
                <w:sz w:val="20"/>
              </w:rPr>
              <w:fldChar w:fldCharType="end"/>
            </w:r>
            <w:bookmarkEnd w:id="17"/>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2867"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8" w:name="EQ_GammaZero"/>
            <w:r w:rsidRPr="00CA6505">
              <w:rPr>
                <w:sz w:val="20"/>
              </w:rPr>
              <w:fldChar w:fldCharType="begin"/>
            </w:r>
            <w:r w:rsidRPr="00CA6505">
              <w:rPr>
                <w:sz w:val="20"/>
              </w:rPr>
              <w:instrText xml:space="preserve"> AUTONUMLGL  \e </w:instrText>
            </w:r>
            <w:r w:rsidRPr="00CA6505">
              <w:rPr>
                <w:sz w:val="20"/>
              </w:rPr>
              <w:fldChar w:fldCharType="end"/>
            </w:r>
            <w:bookmarkEnd w:id="18"/>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r w:rsidR="00DA3F40">
        <w:rPr>
          <w:rFonts w:ascii="Times New Roman" w:eastAsiaTheme="minorEastAsia" w:hAnsi="Times New Roman" w:cs="Times New Roman"/>
          <w:sz w:val="20"/>
          <w:szCs w:val="20"/>
          <w:lang w:val="en-US"/>
        </w:rPr>
        <w:t xml:space="preserve"> </w:t>
      </w:r>
      <w:r w:rsidR="00DA3F40" w:rsidRPr="00CA6505">
        <w:rPr>
          <w:rFonts w:ascii="Times New Roman" w:eastAsiaTheme="minorEastAsia" w:hAnsi="Times New Roman" w:cs="Times New Roman"/>
          <w:sz w:val="20"/>
          <w:szCs w:val="20"/>
          <w:lang w:val="en-US"/>
        </w:rPr>
        <w:t xml:space="preserve">coefficients of enantioselectivity of </w:t>
      </w:r>
      <w:r w:rsidR="00DA3F40">
        <w:rPr>
          <w:rFonts w:ascii="Times New Roman" w:eastAsiaTheme="minorEastAsia" w:hAnsi="Times New Roman" w:cs="Times New Roman"/>
          <w:sz w:val="20"/>
          <w:szCs w:val="20"/>
          <w:lang w:val="en-US"/>
        </w:rPr>
        <w:t>forward</w:t>
      </w:r>
      <w:r w:rsidR="00DA3F40" w:rsidRPr="00CA6505">
        <w:rPr>
          <w:rFonts w:ascii="Times New Roman" w:eastAsiaTheme="minorEastAsia" w:hAnsi="Times New Roman" w:cs="Times New Roman"/>
          <w:sz w:val="20"/>
          <w:szCs w:val="20"/>
          <w:lang w:val="en-US"/>
        </w:rPr>
        <w:t xml:space="preserve"> and inverse catalysis</w:t>
      </w:r>
      <w:r w:rsidR="00DA3F40">
        <w:rPr>
          <w:rFonts w:ascii="Times New Roman" w:eastAsiaTheme="minorEastAsia" w:hAnsi="Times New Roman" w:cs="Times New Roman"/>
          <w:sz w:val="20"/>
          <w:szCs w:val="20"/>
          <w:lang w:val="en-US"/>
        </w:rPr>
        <w:t xml:space="preserve"> satisfy the following condition</w:t>
      </w:r>
      <w:r>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042867"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bookmarkStart w:id="19" w:name="EQ_TotalEnantGamma"/>
            <w:r w:rsidRPr="00CA6505">
              <w:rPr>
                <w:sz w:val="20"/>
              </w:rPr>
              <w:fldChar w:fldCharType="begin"/>
            </w:r>
            <w:r w:rsidRPr="00CA6505">
              <w:rPr>
                <w:sz w:val="20"/>
              </w:rPr>
              <w:instrText xml:space="preserve"> AUTONUMLGL  \e </w:instrText>
            </w:r>
            <w:r w:rsidRPr="00CA6505">
              <w:rPr>
                <w:sz w:val="20"/>
              </w:rPr>
              <w:fldChar w:fldCharType="end"/>
            </w:r>
            <w:bookmarkEnd w:id="19"/>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042867"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0" w:name="_Toc493972242"/>
      <w:r w:rsidRPr="00297718">
        <w:t>Activation</w:t>
      </w:r>
      <w:bookmarkEnd w:id="20"/>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in regards to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formation of peptides: peptides can be considered as growing only in one direction by adding one amino acid at only one end of the peptide or arbitrary 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2867"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21" w:name="EQ_Act"/>
            <w:r w:rsidRPr="00CA6505">
              <w:rPr>
                <w:sz w:val="20"/>
              </w:rPr>
              <w:fldChar w:fldCharType="begin"/>
            </w:r>
            <w:r w:rsidRPr="00CA6505">
              <w:rPr>
                <w:sz w:val="20"/>
              </w:rPr>
              <w:instrText xml:space="preserve"> AUTONUMLGL  \e </w:instrText>
            </w:r>
            <w:r w:rsidRPr="00CA6505">
              <w:rPr>
                <w:sz w:val="20"/>
              </w:rPr>
              <w:fldChar w:fldCharType="end"/>
            </w:r>
            <w:bookmarkEnd w:id="21"/>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22" w:name="_Toc493972243"/>
      <w:r w:rsidRPr="00297718">
        <w:t>Polymerization / Depolymerization</w:t>
      </w:r>
      <w:bookmarkEnd w:id="22"/>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taken into account,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2867"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042867"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042867"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bookmarkStart w:id="23" w:name="EQ_PeptideForm"/>
            <w:r w:rsidRPr="00CA6505">
              <w:rPr>
                <w:sz w:val="20"/>
              </w:rPr>
              <w:fldChar w:fldCharType="begin"/>
            </w:r>
            <w:r w:rsidRPr="00CA6505">
              <w:rPr>
                <w:sz w:val="20"/>
              </w:rPr>
              <w:instrText xml:space="preserve"> AUTONUMLGL  \e </w:instrText>
            </w:r>
            <w:r w:rsidRPr="00CA6505">
              <w:rPr>
                <w:sz w:val="20"/>
              </w:rPr>
              <w:fldChar w:fldCharType="end"/>
            </w:r>
            <w:bookmarkEnd w:id="23"/>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models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w:t>
      </w:r>
      <w:r w:rsidR="008D3697" w:rsidRPr="003A487A">
        <w:rPr>
          <w:rFonts w:ascii="Times New Roman" w:eastAsiaTheme="minorEastAsia" w:hAnsi="Times New Roman" w:cs="Times New Roman"/>
          <w:sz w:val="20"/>
          <w:szCs w:val="20"/>
          <w:lang w:val="en-US"/>
        </w:rPr>
        <w:t xml:space="preserve">have </w:t>
      </w:r>
      <w:r w:rsidR="004A6FAF" w:rsidRPr="003A487A">
        <w:rPr>
          <w:rFonts w:ascii="Times New Roman" w:eastAsiaTheme="minorEastAsia" w:hAnsi="Times New Roman" w:cs="Times New Roman"/>
          <w:sz w:val="20"/>
          <w:szCs w:val="20"/>
          <w:lang w:val="en-US"/>
        </w:rPr>
        <w:t>the same value</w:t>
      </w:r>
      <w:r w:rsidR="004A6FAF"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except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in order to study how it affects the symmetry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4" w:name="_Toc493972244"/>
      <w:r w:rsidRPr="00297718">
        <w:t>Sedimentation of insoluble pairs</w:t>
      </w:r>
      <w:bookmarkEnd w:id="24"/>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above, any pass-through models, including models with sedimentation can be </w:t>
      </w:r>
      <w:r w:rsidR="00DE11C8">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closed</w:t>
      </w:r>
      <w:r w:rsidR="00DE11C8">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042867"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bookmarkStart w:id="25" w:name="EQ_SedSimple"/>
            <w:r w:rsidRPr="00CA6505">
              <w:rPr>
                <w:sz w:val="20"/>
              </w:rPr>
              <w:fldChar w:fldCharType="begin"/>
            </w:r>
            <w:r w:rsidRPr="00CA6505">
              <w:rPr>
                <w:sz w:val="20"/>
              </w:rPr>
              <w:instrText xml:space="preserve"> AUTONUMLGL  \e </w:instrText>
            </w:r>
            <w:r w:rsidRPr="00CA6505">
              <w:rPr>
                <w:sz w:val="20"/>
              </w:rPr>
              <w:fldChar w:fldCharType="end"/>
            </w:r>
            <w:bookmarkEnd w:id="25"/>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possible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042867"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bookmarkStart w:id="26" w:name="EQ_SedSimple2"/>
            <w:r w:rsidRPr="00CA6505">
              <w:rPr>
                <w:sz w:val="20"/>
              </w:rPr>
              <w:fldChar w:fldCharType="begin"/>
            </w:r>
            <w:r w:rsidRPr="00CA6505">
              <w:rPr>
                <w:sz w:val="20"/>
              </w:rPr>
              <w:instrText xml:space="preserve"> AUTONUMLGL  \e </w:instrText>
            </w:r>
            <w:r w:rsidRPr="00CA6505">
              <w:rPr>
                <w:sz w:val="20"/>
              </w:rPr>
              <w:fldChar w:fldCharType="end"/>
            </w:r>
            <w:bookmarkEnd w:id="26"/>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In the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27</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or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If we assume that a pair of peptides may form a temporary (not peptide) bond and then subsequently some of such pairs are insoluble, then we have to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042867"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bookmarkStart w:id="27" w:name="EQ_PairForm"/>
            <w:r w:rsidRPr="00CA6505">
              <w:rPr>
                <w:sz w:val="20"/>
              </w:rPr>
              <w:fldChar w:fldCharType="begin"/>
            </w:r>
            <w:r w:rsidRPr="00CA6505">
              <w:rPr>
                <w:sz w:val="20"/>
              </w:rPr>
              <w:instrText xml:space="preserve"> AUTONUMLGL  \e </w:instrText>
            </w:r>
            <w:r w:rsidRPr="00CA6505">
              <w:rPr>
                <w:sz w:val="20"/>
              </w:rPr>
              <w:fldChar w:fldCharType="end"/>
            </w:r>
            <w:bookmarkEnd w:id="27"/>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EQ_PeptideForm \h </w:instrText>
      </w:r>
      <w:r w:rsidR="004806A9"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724AEC" w:rsidRPr="00724AEC">
        <w:rPr>
          <w:rFonts w:ascii="Times New Roman" w:eastAsiaTheme="minorEastAsia" w:hAnsi="Times New Roman" w:cs="Times New Roman"/>
          <w:sz w:val="20"/>
          <w:szCs w:val="20"/>
          <w:lang w:val="en-US"/>
        </w:rPr>
        <w:t>26</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27</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or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Rather, it is important to take both into account and also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042867"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bookmarkStart w:id="28" w:name="EQ_SedNW"/>
            <w:r w:rsidRPr="00CA6505">
              <w:rPr>
                <w:sz w:val="20"/>
              </w:rPr>
              <w:fldChar w:fldCharType="begin"/>
            </w:r>
            <w:r w:rsidRPr="00CA6505">
              <w:rPr>
                <w:sz w:val="20"/>
              </w:rPr>
              <w:instrText xml:space="preserve"> AUTONUMLGL  \e </w:instrText>
            </w:r>
            <w:r w:rsidRPr="00CA6505">
              <w:rPr>
                <w:sz w:val="20"/>
              </w:rPr>
              <w:fldChar w:fldCharType="end"/>
            </w:r>
            <w:bookmarkEnd w:id="28"/>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(Dokoumetzidis and Macheras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w:t>
      </w:r>
      <w:r w:rsidR="00D41BD7" w:rsidRPr="00CA6505">
        <w:rPr>
          <w:rFonts w:ascii="Times New Roman" w:hAnsi="Times New Roman" w:cs="Times New Roman"/>
          <w:sz w:val="20"/>
          <w:szCs w:val="20"/>
          <w:lang w:val="en-US"/>
        </w:rPr>
        <w:lastRenderedPageBreak/>
        <w:t xml:space="preserve">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and also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lang w:val="en-US"/>
        </w:rPr>
        <w:fldChar w:fldCharType="begin"/>
      </w:r>
      <w:r w:rsidR="005859C9"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859C9" w:rsidRPr="00CA6505">
        <w:rPr>
          <w:rFonts w:ascii="Times New Roman" w:eastAsiaTheme="minorEastAsia" w:hAnsi="Times New Roman" w:cs="Times New Roman"/>
          <w:sz w:val="20"/>
          <w:szCs w:val="20"/>
          <w:lang w:val="en-US"/>
        </w:rPr>
      </w:r>
      <w:r w:rsidR="005859C9"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27</w:t>
      </w:r>
      <w:r w:rsidR="005859C9" w:rsidRPr="00CA6505">
        <w:rPr>
          <w:rFonts w:ascii="Times New Roman" w:eastAsiaTheme="minorEastAsia" w:hAnsi="Times New Roman" w:cs="Times New Roman"/>
          <w:sz w:val="20"/>
          <w:szCs w:val="20"/>
          <w:lang w:val="en-US"/>
        </w:rPr>
        <w:fldChar w:fldCharType="end"/>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724AEC" w:rsidRPr="00724AEC">
        <w:rPr>
          <w:rFonts w:ascii="Times New Roman" w:hAnsi="Times New Roman" w:cs="Times New Roman"/>
          <w:sz w:val="20"/>
          <w:szCs w:val="20"/>
          <w:lang w:val="en-US"/>
        </w:rPr>
        <w:t>29</w:t>
      </w:r>
      <w:r w:rsidR="005859C9" w:rsidRPr="00CA6505">
        <w:rPr>
          <w:rFonts w:ascii="Times New Roman" w:eastAsiaTheme="minorEastAsia" w:hAnsi="Times New Roman" w:cs="Times New Roman"/>
          <w:sz w:val="20"/>
          <w:szCs w:val="20"/>
          <w:highlight w:val="magenta"/>
          <w:lang w:val="en-US"/>
        </w:rPr>
        <w:fldChar w:fldCharType="end"/>
      </w:r>
      <w:r w:rsidR="005859C9" w:rsidRPr="00CA6505">
        <w:rPr>
          <w:rFonts w:ascii="Times New Roman" w:eastAsiaTheme="minorEastAsia" w:hAnsi="Times New Roman" w:cs="Times New Roman"/>
          <w:sz w:val="20"/>
          <w:szCs w:val="20"/>
          <w:lang w:val="en-US"/>
        </w:rPr>
        <w:t xml:space="preserve">,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724AEC" w:rsidRPr="00724AEC">
        <w:rPr>
          <w:rFonts w:ascii="Times New Roman" w:hAnsi="Times New Roman" w:cs="Times New Roman"/>
          <w:sz w:val="20"/>
          <w:szCs w:val="20"/>
          <w:lang w:val="en-US"/>
        </w:rPr>
        <w:t>30</w:t>
      </w:r>
      <w:r w:rsidR="005859C9" w:rsidRPr="00CA6505">
        <w:rPr>
          <w:rFonts w:ascii="Times New Roman" w:eastAsiaTheme="minorEastAsia" w:hAnsi="Times New Roman" w:cs="Times New Roman"/>
          <w:sz w:val="20"/>
          <w:szCs w:val="20"/>
          <w:highlight w:val="magenta"/>
          <w:lang w:val="en-US"/>
        </w:rPr>
        <w:fldChar w:fldCharType="end"/>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A92F09">
      <w:pPr>
        <w:pStyle w:val="Heading1"/>
      </w:pPr>
      <w:bookmarkStart w:id="29" w:name="_Toc493972245"/>
      <w:r w:rsidRPr="00634AD5">
        <w:t>Classes of considered models</w:t>
      </w:r>
      <w:bookmarkEnd w:id="29"/>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EB10FD"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\#0 \h </w:instrText>
      </w:r>
      <w:r w:rsidR="00CA6505" w:rsidRPr="00CA6505">
        <w:rPr>
          <w:rFonts w:ascii="Times New Roman" w:eastAsiaTheme="minorEastAsia" w:hAnsi="Times New Roman" w:cs="Times New Roman"/>
          <w:sz w:val="20"/>
          <w:szCs w:val="20"/>
          <w:lang w:val="en-US"/>
        </w:rPr>
        <w:instrText xml:space="preserve"> \* MERGEFORMAT </w:instrText>
      </w:r>
      <w:r w:rsidR="00EB10FD" w:rsidRPr="00CA6505">
        <w:rPr>
          <w:rFonts w:ascii="Times New Roman" w:eastAsiaTheme="minorEastAsia" w:hAnsi="Times New Roman" w:cs="Times New Roman"/>
          <w:sz w:val="20"/>
          <w:szCs w:val="20"/>
          <w:lang w:val="en-US"/>
        </w:rPr>
      </w:r>
      <w:r w:rsidR="00EB10FD"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fldChar w:fldCharType="end"/>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30" w:name="_Ref440915918"/>
      <w:r w:rsidRPr="00CA6505">
        <w:rPr>
          <w:rFonts w:ascii="Times New Roman" w:hAnsi="Times New Roman" w:cs="Times New Roman"/>
          <w:i w:val="0"/>
          <w:color w:val="auto"/>
          <w:sz w:val="20"/>
          <w:szCs w:val="20"/>
          <w:lang w:val="en-US"/>
        </w:rPr>
        <w:t xml:space="preserve">Table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Table \* ARABIC </w:instrText>
      </w:r>
      <w:r w:rsidRPr="00CA6505">
        <w:rPr>
          <w:rFonts w:ascii="Times New Roman" w:hAnsi="Times New Roman" w:cs="Times New Roman"/>
          <w:i w:val="0"/>
          <w:color w:val="auto"/>
          <w:sz w:val="20"/>
          <w:szCs w:val="20"/>
        </w:rPr>
        <w:fldChar w:fldCharType="separate"/>
      </w:r>
      <w:r w:rsidR="00724AEC">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0"/>
      <w:r w:rsidRPr="00CA6505">
        <w:rPr>
          <w:rFonts w:ascii="Times New Roman" w:hAnsi="Times New Roman" w:cs="Times New Roman"/>
          <w:i w:val="0"/>
          <w:color w:val="auto"/>
          <w:sz w:val="20"/>
          <w:szCs w:val="20"/>
          <w:lang w:val="en-US"/>
        </w:rPr>
        <w:t xml:space="preserve">. </w:t>
      </w:r>
      <w:bookmarkStart w:id="31" w:name="_Ref440915913"/>
      <w:r w:rsidRPr="00CA6505">
        <w:rPr>
          <w:rFonts w:ascii="Times New Roman" w:hAnsi="Times New Roman" w:cs="Times New Roman"/>
          <w:i w:val="0"/>
          <w:color w:val="auto"/>
          <w:sz w:val="20"/>
          <w:szCs w:val="20"/>
          <w:lang w:val="en-US"/>
        </w:rPr>
        <w:t>Classes of considered models</w:t>
      </w:r>
      <w:bookmarkEnd w:id="31"/>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724AEC" w:rsidRPr="00724AEC">
        <w:rPr>
          <w:rFonts w:ascii="Times New Roman" w:hAnsi="Times New Roman" w:cs="Times New Roman"/>
          <w:sz w:val="20"/>
          <w:szCs w:val="20"/>
          <w:lang w:val="en-US"/>
        </w:rPr>
        <w:t>29</w:t>
      </w:r>
      <w:r w:rsidR="00590537" w:rsidRPr="00CA6505">
        <w:rPr>
          <w:rFonts w:ascii="Times New Roman" w:eastAsiaTheme="minorEastAsia" w:hAnsi="Times New Roman" w:cs="Times New Roman"/>
          <w:sz w:val="20"/>
          <w:szCs w:val="20"/>
          <w:highlight w:val="magenta"/>
          <w:lang w:val="en-US"/>
        </w:rPr>
        <w:fldChar w:fldCharType="end"/>
      </w:r>
      <w:r w:rsidR="00590537" w:rsidRPr="00CA6505">
        <w:rPr>
          <w:rFonts w:ascii="Times New Roman" w:eastAsiaTheme="minorEastAsia"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724AEC" w:rsidRPr="00724AEC">
        <w:rPr>
          <w:rFonts w:ascii="Times New Roman" w:hAnsi="Times New Roman" w:cs="Times New Roman"/>
          <w:sz w:val="20"/>
          <w:szCs w:val="20"/>
          <w:lang w:val="en-US"/>
        </w:rPr>
        <w:t>30</w:t>
      </w:r>
      <w:r w:rsidR="00590537" w:rsidRPr="00CA6505">
        <w:rPr>
          <w:rFonts w:ascii="Times New Roman" w:eastAsiaTheme="minorEastAsia" w:hAnsi="Times New Roman" w:cs="Times New Roman"/>
          <w:sz w:val="20"/>
          <w:szCs w:val="20"/>
          <w:highlight w:val="magenta"/>
          <w:lang w:val="en-US"/>
        </w:rPr>
        <w:fldChar w:fldCharType="end"/>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lang w:val="en-US"/>
        </w:rPr>
        <w:fldChar w:fldCharType="begin"/>
      </w:r>
      <w:r w:rsidR="0059053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90537" w:rsidRPr="00CA6505">
        <w:rPr>
          <w:rFonts w:ascii="Times New Roman" w:eastAsiaTheme="minorEastAsia" w:hAnsi="Times New Roman" w:cs="Times New Roman"/>
          <w:sz w:val="20"/>
          <w:szCs w:val="20"/>
          <w:lang w:val="en-US"/>
        </w:rPr>
      </w:r>
      <w:r w:rsidR="00590537"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27</w:t>
      </w:r>
      <w:r w:rsidR="00590537" w:rsidRPr="00CA6505">
        <w:rPr>
          <w:rFonts w:ascii="Times New Roman" w:eastAsiaTheme="minorEastAsia" w:hAnsi="Times New Roman" w:cs="Times New Roman"/>
          <w:sz w:val="20"/>
          <w:szCs w:val="20"/>
          <w:lang w:val="en-US"/>
        </w:rPr>
        <w:fldChar w:fldCharType="end"/>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A92F09">
      <w:pPr>
        <w:pStyle w:val="Heading1"/>
      </w:pPr>
      <w:bookmarkStart w:id="32" w:name="_Toc493972246"/>
      <w:r w:rsidRPr="00CA6505">
        <w:t>Solution method</w:t>
      </w:r>
      <w:bookmarkEnd w:id="32"/>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9934A6" w:rsidRPr="00CA6505">
        <w:rPr>
          <w:rFonts w:ascii="Times New Roman" w:eastAsiaTheme="minorEastAsia" w:hAnsi="Times New Roman" w:cs="Times New Roman"/>
          <w:sz w:val="20"/>
          <w:szCs w:val="20"/>
          <w:lang w:val="en-US"/>
        </w:rPr>
        <w:fldChar w:fldCharType="begin"/>
      </w:r>
      <w:r w:rsidR="009934A6" w:rsidRPr="00CA6505">
        <w:rPr>
          <w:rFonts w:ascii="Times New Roman" w:eastAsiaTheme="minorEastAsia" w:hAnsi="Times New Roman" w:cs="Times New Roman"/>
          <w:sz w:val="20"/>
          <w:szCs w:val="20"/>
          <w:lang w:val="en-US"/>
        </w:rPr>
        <w:instrText xml:space="preserve"> REF _Ref440915918 </w:instrText>
      </w:r>
      <w:r w:rsidR="00534EC1" w:rsidRPr="00CA6505">
        <w:rPr>
          <w:rFonts w:ascii="Times New Roman" w:eastAsiaTheme="minorEastAsia" w:hAnsi="Times New Roman" w:cs="Times New Roman"/>
          <w:sz w:val="20"/>
          <w:szCs w:val="20"/>
          <w:lang w:val="en-US"/>
        </w:rPr>
        <w:instrText xml:space="preserve">\#0 </w:instrText>
      </w:r>
      <w:r w:rsidR="009934A6"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009934A6" w:rsidRPr="00CA6505">
        <w:rPr>
          <w:rFonts w:ascii="Times New Roman" w:eastAsiaTheme="minorEastAsia" w:hAnsi="Times New Roman" w:cs="Times New Roman"/>
          <w:sz w:val="20"/>
          <w:szCs w:val="20"/>
          <w:lang w:val="en-US"/>
        </w:rPr>
      </w:r>
      <w:r w:rsidR="009934A6"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fldChar w:fldCharType="end"/>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w:t>
      </w:r>
      <w:r w:rsidR="00F21801">
        <w:rPr>
          <w:rFonts w:ascii="Times New Roman" w:eastAsiaTheme="minorEastAsia" w:hAnsi="Times New Roman" w:cs="Times New Roman"/>
          <w:sz w:val="20"/>
          <w:szCs w:val="20"/>
          <w:lang w:val="en-US"/>
        </w:rPr>
        <w:t>f</w:t>
      </w:r>
      <w:r w:rsidR="00924D0E" w:rsidRPr="00CA6505">
        <w:rPr>
          <w:rFonts w:ascii="Times New Roman" w:eastAsiaTheme="minorEastAsia" w:hAnsi="Times New Roman" w:cs="Times New Roman"/>
          <w:sz w:val="20"/>
          <w:szCs w:val="20"/>
          <w:lang w:val="en-US"/>
        </w:rPr>
        <w:t xml:space="preserve">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period of time</w:t>
      </w:r>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1B51FE">
        <w:rPr>
          <w:rFonts w:ascii="Times New Roman" w:eastAsiaTheme="minorEastAsia" w:hAnsi="Times New Roman" w:cs="Times New Roman"/>
          <w:sz w:val="20"/>
          <w:szCs w:val="20"/>
          <w:lang w:val="en-US"/>
        </w:rPr>
        <w:t>.</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GNU General Public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hyperlink r:id="rId8" w:history="1">
        <w:r w:rsidR="00390686" w:rsidRPr="0073028E">
          <w:rPr>
            <w:rStyle w:val="Hyperlink"/>
            <w:rFonts w:ascii="Times New Roman" w:eastAsiaTheme="minorEastAsia" w:hAnsi="Times New Roman" w:cs="Times New Roman"/>
            <w:sz w:val="20"/>
            <w:szCs w:val="20"/>
            <w:lang w:val="en-US"/>
          </w:rPr>
          <w:t>https://github.com/kkkmail/CLM/</w:t>
        </w:r>
      </w:hyperlink>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33" w:name="_Toc493972247"/>
      <w:r w:rsidRPr="00CA6505">
        <w:t>Symmetry breaking in the models with peptides up to length 5, catalytic synthesis of amino acids and simplified sedimentation</w:t>
      </w:r>
      <w:bookmarkEnd w:id="33"/>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w:instrText>
      </w:r>
      <w:r w:rsidR="00DA6E8B"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w:t>
      </w:r>
      <w:r w:rsidR="00673943">
        <w:rPr>
          <w:rFonts w:ascii="Times New Roman" w:eastAsiaTheme="minorEastAsia" w:hAnsi="Times New Roman" w:cs="Times New Roman"/>
          <w:sz w:val="20"/>
          <w:szCs w:val="20"/>
          <w:lang w:val="en-US"/>
        </w:rPr>
        <w:t xml:space="preserve">forward </w:t>
      </w:r>
      <w:r w:rsidR="007601DB" w:rsidRPr="00CA6505">
        <w:rPr>
          <w:rFonts w:ascii="Times New Roman" w:eastAsiaTheme="minorEastAsia" w:hAnsi="Times New Roman" w:cs="Times New Roman"/>
          <w:sz w:val="20"/>
          <w:szCs w:val="20"/>
          <w:lang w:val="en-US"/>
        </w:rPr>
        <w:t xml:space="preserve">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and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w:t>
      </w:r>
      <w:r w:rsidR="007601DB" w:rsidRPr="00CA6505">
        <w:rPr>
          <w:rFonts w:ascii="Times New Roman" w:eastAsiaTheme="minorEastAsia" w:hAnsi="Times New Roman" w:cs="Times New Roman"/>
          <w:sz w:val="20"/>
          <w:szCs w:val="20"/>
          <w:lang w:val="en-US"/>
        </w:rPr>
        <w:lastRenderedPageBreak/>
        <w:t xml:space="preserve">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We will call the models with no sedimentation and no catalytic synthesis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 xml:space="preserve">some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r w:rsidR="004032DD" w:rsidRPr="00CA6505">
        <w:rPr>
          <w:rFonts w:ascii="Times New Roman" w:eastAsiaTheme="minorEastAsia" w:hAnsi="Times New Roman" w:cs="Times New Roman"/>
          <w:sz w:val="20"/>
          <w:szCs w:val="20"/>
          <w:lang w:val="en-US"/>
        </w:rPr>
        <w:t xml:space="preserve">In particular, with the chosen coefficients of activation and deactivation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r w:rsidRPr="00CA6505">
        <w:rPr>
          <w:rFonts w:ascii="Times New Roman" w:eastAsiaTheme="minorEastAsia" w:hAnsi="Times New Roman" w:cs="Times New Roman"/>
          <w:sz w:val="20"/>
          <w:szCs w:val="20"/>
          <w:lang w:val="en-US"/>
        </w:rPr>
        <w:t xml:space="preserve">In order to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00DA6E8B" w:rsidRPr="00CA6505">
        <w:rPr>
          <w:rFonts w:ascii="Times New Roman" w:eastAsiaTheme="minorEastAsia" w:hAnsi="Times New Roman" w:cs="Times New Roman"/>
          <w:sz w:val="20"/>
          <w:szCs w:val="20"/>
          <w:lang w:val="en-US"/>
        </w:rPr>
        <w:instrText xml:space="preserve"> REF _Ref441787505 \#0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34" w:name="_Ref441787505"/>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724AEC">
        <w:rPr>
          <w:rFonts w:ascii="Times New Roman" w:hAnsi="Times New Roman" w:cs="Times New Roman"/>
          <w:i w:val="0"/>
          <w:noProof/>
          <w:color w:val="auto"/>
          <w:sz w:val="20"/>
          <w:szCs w:val="20"/>
          <w:lang w:val="en-US"/>
        </w:rPr>
        <w:t>2</w:t>
      </w:r>
      <w:r w:rsidRPr="00C650AF">
        <w:rPr>
          <w:rFonts w:ascii="Times New Roman" w:hAnsi="Times New Roman" w:cs="Times New Roman"/>
          <w:i w:val="0"/>
          <w:color w:val="auto"/>
          <w:sz w:val="20"/>
          <w:szCs w:val="20"/>
        </w:rPr>
        <w:fldChar w:fldCharType="end"/>
      </w:r>
      <w:bookmarkEnd w:id="34"/>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42867"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42867"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42867"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42867"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both of these 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Pr="00CA6505">
        <w:rPr>
          <w:rFonts w:ascii="Times New Roman" w:eastAsia="Times New Roman" w:hAnsi="Times New Roman" w:cs="Times New Roman"/>
          <w:color w:val="000000"/>
          <w:sz w:val="20"/>
          <w:szCs w:val="20"/>
          <w:lang w:val="en-US"/>
        </w:rPr>
        <w:fldChar w:fldCharType="begin"/>
      </w:r>
      <w:r w:rsidRPr="00CA6505">
        <w:rPr>
          <w:rFonts w:ascii="Times New Roman" w:eastAsia="Times New Roman" w:hAnsi="Times New Roman" w:cs="Times New Roman"/>
          <w:color w:val="000000"/>
          <w:sz w:val="20"/>
          <w:szCs w:val="20"/>
          <w:lang w:val="en-US"/>
        </w:rPr>
        <w:instrText xml:space="preserve"> REF _Ref442373522 \#0 \h  \* MERGEFORMAT </w:instrText>
      </w:r>
      <w:r w:rsidRPr="00CA6505">
        <w:rPr>
          <w:rFonts w:ascii="Times New Roman" w:eastAsia="Times New Roman" w:hAnsi="Times New Roman" w:cs="Times New Roman"/>
          <w:color w:val="000000"/>
          <w:sz w:val="20"/>
          <w:szCs w:val="20"/>
          <w:lang w:val="en-US"/>
        </w:rPr>
      </w:r>
      <w:r w:rsidRPr="00CA6505">
        <w:rPr>
          <w:rFonts w:ascii="Times New Roman" w:eastAsia="Times New Roman" w:hAnsi="Times New Roman" w:cs="Times New Roman"/>
          <w:color w:val="000000"/>
          <w:sz w:val="20"/>
          <w:szCs w:val="20"/>
          <w:lang w:val="en-US"/>
        </w:rPr>
        <w:fldChar w:fldCharType="separate"/>
      </w:r>
      <w:r w:rsidR="00724AEC">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fldChar w:fldCharType="end"/>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lastRenderedPageBreak/>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35" w:name="_Ref442373522"/>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724AEC">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5"/>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Taking into account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cube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36" w:name="_Toc493972248"/>
      <w:r w:rsidRPr="00CA6505">
        <w:t xml:space="preserve">Symmetry breaking </w:t>
      </w:r>
      <w:r>
        <w:t>without catalytic synthesis</w:t>
      </w:r>
      <w:bookmarkEnd w:id="36"/>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284509" w:rsidRPr="00284509">
        <w:rPr>
          <w:rFonts w:ascii="Times New Roman" w:eastAsiaTheme="minorEastAsia" w:hAnsi="Times New Roman" w:cs="Times New Roman"/>
          <w:sz w:val="20"/>
          <w:szCs w:val="20"/>
          <w:lang w:val="en-US"/>
        </w:rPr>
        <w:fldChar w:fldCharType="begin"/>
      </w:r>
      <w:r w:rsidR="00284509" w:rsidRPr="00284509">
        <w:rPr>
          <w:rFonts w:ascii="Times New Roman" w:eastAsiaTheme="minorEastAsia" w:hAnsi="Times New Roman" w:cs="Times New Roman"/>
          <w:sz w:val="20"/>
          <w:szCs w:val="20"/>
          <w:lang w:val="en-US"/>
        </w:rPr>
        <w:instrText xml:space="preserve"> REF _Ref493103389 \h  \* MERGEFORMAT </w:instrText>
      </w:r>
      <w:r w:rsidR="00284509" w:rsidRPr="00284509">
        <w:rPr>
          <w:rFonts w:ascii="Times New Roman" w:eastAsiaTheme="minorEastAsia" w:hAnsi="Times New Roman" w:cs="Times New Roman"/>
          <w:sz w:val="20"/>
          <w:szCs w:val="20"/>
          <w:lang w:val="en-US"/>
        </w:rPr>
      </w:r>
      <w:r w:rsidR="00284509" w:rsidRPr="00284509">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 xml:space="preserve">Table </w:t>
      </w:r>
      <w:r w:rsidR="00724AEC" w:rsidRPr="00724AEC">
        <w:rPr>
          <w:rFonts w:ascii="Times New Roman" w:hAnsi="Times New Roman" w:cs="Times New Roman"/>
          <w:noProof/>
          <w:sz w:val="20"/>
          <w:szCs w:val="20"/>
          <w:lang w:val="en-US"/>
        </w:rPr>
        <w:t>3</w:t>
      </w:r>
      <w:r w:rsidR="00284509" w:rsidRPr="00284509">
        <w:rPr>
          <w:rFonts w:ascii="Times New Roman" w:eastAsiaTheme="minorEastAsia" w:hAnsi="Times New Roman" w:cs="Times New Roman"/>
          <w:sz w:val="20"/>
          <w:szCs w:val="20"/>
          <w:lang w:val="en-US"/>
        </w:rPr>
        <w:fldChar w:fldCharType="end"/>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and subsequently the redder is the sell, t</w:t>
      </w:r>
      <w:r w:rsidR="00715079">
        <w:rPr>
          <w:rFonts w:ascii="Times New Roman" w:eastAsiaTheme="minorEastAsia" w:hAnsi="Times New Roman" w:cs="Times New Roman"/>
          <w:sz w:val="20"/>
          <w:szCs w:val="20"/>
          <w:lang w:val="en-US"/>
        </w:rPr>
        <w:t xml:space="preserve">he lower is the output </w:t>
      </w:r>
      <w:r w:rsidR="00FE67C8">
        <w:rPr>
          <w:rFonts w:ascii="Times New Roman" w:eastAsiaTheme="minorEastAsia" w:hAnsi="Times New Roman" w:cs="Times New Roman"/>
          <w:sz w:val="20"/>
          <w:szCs w:val="20"/>
          <w:lang w:val="en-US"/>
        </w:rPr>
        <w:t>enantiomeric excess</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 xml:space="preserve">Yellow cells mark pairs with intermediate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37" w:name="_Ref493103389"/>
      <w:bookmarkStart w:id="38" w:name="_Ref493103382"/>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724AEC">
        <w:rPr>
          <w:rFonts w:ascii="Times New Roman" w:hAnsi="Times New Roman" w:cs="Times New Roman"/>
          <w:i w:val="0"/>
          <w:noProof/>
          <w:color w:val="auto"/>
          <w:sz w:val="20"/>
          <w:szCs w:val="20"/>
          <w:lang w:val="en-US"/>
        </w:rPr>
        <w:t>3</w:t>
      </w:r>
      <w:r w:rsidRPr="00C650AF">
        <w:rPr>
          <w:rFonts w:ascii="Times New Roman" w:hAnsi="Times New Roman" w:cs="Times New Roman"/>
          <w:i w:val="0"/>
          <w:color w:val="auto"/>
          <w:sz w:val="20"/>
          <w:szCs w:val="20"/>
        </w:rPr>
        <w:fldChar w:fldCharType="end"/>
      </w:r>
      <w:bookmarkEnd w:id="37"/>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38"/>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lastRenderedPageBreak/>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total number</w:t>
      </w:r>
      <w:r w:rsidR="009C2E1C">
        <w:rPr>
          <w:rFonts w:ascii="Times New Roman" w:eastAsia="Times New Roman" w:hAnsi="Times New Roman" w:cs="Times New Roman"/>
          <w:color w:val="000000"/>
          <w:sz w:val="20"/>
          <w:szCs w:val="20"/>
          <w:lang w:val="en-US"/>
        </w:rPr>
        <w:t>s</w:t>
      </w:r>
      <w:r w:rsidR="00437950">
        <w:rPr>
          <w:rFonts w:ascii="Times New Roman" w:eastAsia="Times New Roman" w:hAnsi="Times New Roman" w:cs="Times New Roman"/>
          <w:color w:val="000000"/>
          <w:sz w:val="20"/>
          <w:szCs w:val="20"/>
          <w:lang w:val="en-US"/>
        </w:rPr>
        <w:t xml:space="preserve">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9C2E1C">
        <w:rPr>
          <w:rFonts w:ascii="Times New Roman" w:eastAsia="Times New Roman" w:hAnsi="Times New Roman" w:cs="Times New Roman"/>
          <w:lang w:val="en-US"/>
        </w:rPr>
        <w:t xml:space="preserve"> are</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042867"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042867"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C867AF"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There are no pairs of length 1 or 2, 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which result in substantial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p>
    <w:p w:rsidR="00034189" w:rsidRPr="007B1B55" w:rsidRDefault="007B719E"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An interesting question becomes why shorter pairs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erforming a variation around symmetric state</w:t>
      </w:r>
      <w:r w:rsidR="00BC2CF8">
        <w:rPr>
          <w:rFonts w:ascii="Times New Roman" w:eastAsia="Times New Roman" w:hAnsi="Times New Roman" w:cs="Times New Roman"/>
          <w:color w:val="000000"/>
          <w:sz w:val="20"/>
          <w:szCs w:val="20"/>
          <w:lang w:val="en-US"/>
        </w:rPr>
        <w:t xml:space="preserve"> the following matrix </w:t>
      </w:r>
      <w:r w:rsidR="00BC2CF8" w:rsidRPr="00CA6505">
        <w:rPr>
          <w:rFonts w:ascii="Times New Roman" w:eastAsiaTheme="minorEastAsia" w:hAnsi="Times New Roman" w:cs="Times New Roman"/>
          <w:sz w:val="20"/>
          <w:szCs w:val="20"/>
          <w:lang w:val="en-US"/>
        </w:rPr>
        <w:t xml:space="preserve">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00BC2CF8" w:rsidRPr="00CA6505">
        <w:rPr>
          <w:rFonts w:ascii="Times New Roman" w:eastAsiaTheme="minorEastAsia" w:hAnsi="Times New Roman" w:cs="Times New Roman"/>
          <w:sz w:val="20"/>
          <w:szCs w:val="20"/>
          <w:lang w:val="en-US"/>
        </w:rPr>
        <w:t xml:space="preserve"> around the fixed point</w:t>
      </w:r>
      <w:r w:rsidR="00C54460">
        <w:rPr>
          <w:rFonts w:ascii="Times New Roman" w:eastAsiaTheme="minorEastAsia" w:hAnsi="Times New Roman" w:cs="Times New Roman"/>
          <w:sz w:val="20"/>
          <w:szCs w:val="20"/>
          <w:lang w:val="en-US"/>
        </w:rPr>
        <w:t>, the following matrix of coefficients</w:t>
      </w:r>
      <w:r w:rsidR="00BC2CF8">
        <w:rPr>
          <w:rFonts w:ascii="Times New Roman" w:eastAsiaTheme="minorEastAsia" w:hAnsi="Times New Roman" w:cs="Times New Roman"/>
          <w:sz w:val="20"/>
          <w:szCs w:val="20"/>
          <w:lang w:val="en-US"/>
        </w:rPr>
        <w:t xml:space="preserve"> can be obtained</w:t>
      </w:r>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BA7F0E" w:rsidP="00BC2CF8">
      <w:pPr>
        <w:jc w:val="both"/>
        <w:rPr>
          <w:rFonts w:ascii="Times New Roman" w:hAnsi="Times New Roman" w:cs="Times New Roman"/>
          <w:sz w:val="20"/>
          <w:szCs w:val="20"/>
          <w:lang w:val="en-US"/>
        </w:rPr>
      </w:pPr>
      <w:r>
        <w:rPr>
          <w:rFonts w:ascii="Times New Roman" w:hAnsi="Times New Roman" w:cs="Times New Roman"/>
          <w:sz w:val="20"/>
          <w:szCs w:val="20"/>
          <w:lang w:val="en-US"/>
        </w:rPr>
        <w:t>Performing analysis of the roots of characteristic equation</w:t>
      </w:r>
      <w:r w:rsidR="000626D8">
        <w:rPr>
          <w:rFonts w:ascii="Times New Roman" w:hAnsi="Times New Roman" w:cs="Times New Roman"/>
          <w:sz w:val="20"/>
          <w:szCs w:val="20"/>
          <w:lang w:val="en-US"/>
        </w:rPr>
        <w:t>,</w:t>
      </w:r>
      <w:r>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no symmetry breaking can occur in such model.</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due to the fact that models NA030 and A044 have larger concentration</w:t>
      </w:r>
      <w:r w:rsidR="00CD4951">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of longer peptides and</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therefore</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longer peptides can have 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39" w:name="_Toc493972249"/>
      <w:r w:rsidRPr="00CA6505">
        <w:t xml:space="preserve">Symmetry breaking in the presence of weakly enantioselective </w:t>
      </w:r>
      <w:r>
        <w:t xml:space="preserve">forward </w:t>
      </w:r>
      <w:r w:rsidRPr="00CA6505">
        <w:t>catalytic synthesis</w:t>
      </w:r>
      <w:bookmarkEnd w:id="39"/>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We now "turn on"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In particular, we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w:t>
      </w:r>
      <w:r w:rsidR="0043525D">
        <w:rPr>
          <w:rFonts w:ascii="Times New Roman" w:eastAsiaTheme="minorEastAsia" w:hAnsi="Times New Roman" w:cs="Times New Roman"/>
          <w:sz w:val="20"/>
          <w:szCs w:val="20"/>
          <w:lang w:val="en-US"/>
        </w:rPr>
        <w:t xml:space="preserve"> but did not work without it</w:t>
      </w:r>
      <w:r w:rsidR="006F684A" w:rsidRPr="00CA6505">
        <w:rPr>
          <w:rFonts w:ascii="Times New Roman" w:eastAsiaTheme="minorEastAsia" w:hAnsi="Times New Roman" w:cs="Times New Roman"/>
          <w:sz w:val="20"/>
          <w:szCs w:val="20"/>
          <w:lang w:val="en-US"/>
        </w:rPr>
        <w:t xml:space="preserve">.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then it mostly does not result in any additional pairs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first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further, as they do not produce significant chiral symmetry breaking beyond what is produced by the models without catalytic synthesis. Some catalysts may actually work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 xml:space="preserve">If </w:t>
      </w:r>
      <w:r>
        <w:rPr>
          <w:rFonts w:ascii="Times New Roman" w:eastAsia="Times New Roman" w:hAnsi="Times New Roman" w:cs="Times New Roman"/>
          <w:color w:val="000000"/>
          <w:sz w:val="20"/>
          <w:szCs w:val="20"/>
          <w:lang w:val="en-US"/>
        </w:rPr>
        <w:t>forward</w:t>
      </w:r>
      <w:r w:rsidR="00E04452">
        <w:rPr>
          <w:rFonts w:ascii="Times New Roman" w:eastAsia="Times New Roman" w:hAnsi="Times New Roman" w:cs="Times New Roman"/>
          <w:color w:val="000000"/>
          <w:sz w:val="20"/>
          <w:szCs w:val="20"/>
          <w:lang w:val="en-US"/>
        </w:rPr>
        <w:t xml:space="preserve"> catalysis</w:t>
      </w:r>
      <w:r w:rsidRPr="00CA6505">
        <w:rPr>
          <w:rFonts w:ascii="Times New Roman" w:eastAsia="Times New Roman" w:hAnsi="Times New Roman" w:cs="Times New Roman"/>
          <w:color w:val="000000"/>
          <w:sz w:val="20"/>
          <w:szCs w:val="20"/>
          <w:lang w:val="en-US"/>
        </w:rPr>
        <w:t xml:space="preserve">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855DA" w:rsidRPr="00284509">
        <w:rPr>
          <w:rFonts w:ascii="Times New Roman" w:eastAsiaTheme="minorEastAsia" w:hAnsi="Times New Roman" w:cs="Times New Roman"/>
          <w:sz w:val="20"/>
          <w:szCs w:val="20"/>
          <w:lang w:val="en-US"/>
        </w:rPr>
        <w:fldChar w:fldCharType="begin"/>
      </w:r>
      <w:r w:rsidR="00F855DA" w:rsidRPr="00284509">
        <w:rPr>
          <w:rFonts w:ascii="Times New Roman" w:eastAsiaTheme="minorEastAsia" w:hAnsi="Times New Roman" w:cs="Times New Roman"/>
          <w:sz w:val="20"/>
          <w:szCs w:val="20"/>
          <w:lang w:val="en-US"/>
        </w:rPr>
        <w:instrText xml:space="preserve"> REF _Ref493103389 \h  \* MERGEFORMAT </w:instrText>
      </w:r>
      <w:r w:rsidR="00F855DA" w:rsidRPr="00284509">
        <w:rPr>
          <w:rFonts w:ascii="Times New Roman" w:eastAsiaTheme="minorEastAsia" w:hAnsi="Times New Roman" w:cs="Times New Roman"/>
          <w:sz w:val="20"/>
          <w:szCs w:val="20"/>
          <w:lang w:val="en-US"/>
        </w:rPr>
      </w:r>
      <w:r w:rsidR="00F855DA" w:rsidRPr="00284509">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 xml:space="preserve">Table </w:t>
      </w:r>
      <w:r w:rsidR="00724AEC" w:rsidRPr="00724AEC">
        <w:rPr>
          <w:rFonts w:ascii="Times New Roman" w:hAnsi="Times New Roman" w:cs="Times New Roman"/>
          <w:noProof/>
          <w:sz w:val="20"/>
          <w:szCs w:val="20"/>
          <w:lang w:val="en-US"/>
        </w:rPr>
        <w:t>3</w:t>
      </w:r>
      <w:r w:rsidR="00F855DA" w:rsidRPr="00284509">
        <w:rPr>
          <w:rFonts w:ascii="Times New Roman" w:eastAsiaTheme="minorEastAsia" w:hAnsi="Times New Roman" w:cs="Times New Roman"/>
          <w:sz w:val="20"/>
          <w:szCs w:val="20"/>
          <w:lang w:val="en-US"/>
        </w:rPr>
        <w:fldChar w:fldCharType="end"/>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It turns out that the "strong" pairs, which produce substantial symmetry breaking, are mostly unaffected by the cat</w:t>
      </w:r>
      <w:r w:rsidR="009F1358">
        <w:rPr>
          <w:rFonts w:ascii="Times New Roman" w:eastAsia="Times New Roman" w:hAnsi="Times New Roman" w:cs="Times New Roman"/>
          <w:color w:val="000000"/>
          <w:sz w:val="20"/>
          <w:szCs w:val="20"/>
          <w:lang w:val="en-US"/>
        </w:rPr>
        <w:t xml:space="preserve">alysts, even by the ones that inhibit symmetry breaking rather than amplify it. We will not consider that in details as it does not add anything interesting to the results described above. Much more interesting question is if there are pairs, which did not produce a symmetry breaking without catalytic synthesis but produce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 is also sufficiently large. Given that only 31 catalyst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xml:space="preserve">, we only looked at combinations where at least half of potential </w:t>
      </w:r>
      <w:r w:rsidR="00100939">
        <w:rPr>
          <w:rFonts w:ascii="Times New Roman" w:eastAsia="Times New Roman" w:hAnsi="Times New Roman" w:cs="Times New Roman"/>
          <w:sz w:val="20"/>
          <w:szCs w:val="20"/>
          <w:lang w:val="en-US"/>
        </w:rPr>
        <w:lastRenderedPageBreak/>
        <w:t>catalysts (15 or more) could work.</w:t>
      </w:r>
      <w:r w:rsidR="00D13B5C">
        <w:rPr>
          <w:rFonts w:ascii="Times New Roman" w:eastAsia="Times New Roman" w:hAnsi="Times New Roman" w:cs="Times New Roman"/>
          <w:sz w:val="20"/>
          <w:szCs w:val="20"/>
          <w:lang w:val="en-US"/>
        </w:rPr>
        <w:t xml:space="preserve"> </w:t>
      </w:r>
      <w:r w:rsidR="00D13B5C" w:rsidRPr="00D13B5C">
        <w:rPr>
          <w:rFonts w:ascii="Times New Roman" w:eastAsia="Times New Roman" w:hAnsi="Times New Roman" w:cs="Times New Roman"/>
          <w:sz w:val="20"/>
          <w:szCs w:val="20"/>
          <w:lang w:val="en-US"/>
        </w:rPr>
        <w:fldChar w:fldCharType="begin"/>
      </w:r>
      <w:r w:rsidR="00D13B5C" w:rsidRPr="00D13B5C">
        <w:rPr>
          <w:rFonts w:ascii="Times New Roman" w:eastAsia="Times New Roman" w:hAnsi="Times New Roman" w:cs="Times New Roman"/>
          <w:sz w:val="20"/>
          <w:szCs w:val="20"/>
          <w:lang w:val="en-US"/>
        </w:rPr>
        <w:instrText xml:space="preserve"> REF _Ref493886283 \h  \* MERGEFORMAT </w:instrText>
      </w:r>
      <w:r w:rsidR="00D13B5C" w:rsidRPr="00D13B5C">
        <w:rPr>
          <w:rFonts w:ascii="Times New Roman" w:eastAsia="Times New Roman" w:hAnsi="Times New Roman" w:cs="Times New Roman"/>
          <w:sz w:val="20"/>
          <w:szCs w:val="20"/>
          <w:lang w:val="en-US"/>
        </w:rPr>
      </w:r>
      <w:r w:rsidR="00D13B5C" w:rsidRPr="00D13B5C">
        <w:rPr>
          <w:rFonts w:ascii="Times New Roman" w:eastAsia="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 xml:space="preserve">Table </w:t>
      </w:r>
      <w:r w:rsidR="00724AEC" w:rsidRPr="00724AEC">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fldChar w:fldCharType="end"/>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particular model / pair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40" w:name="_Ref493886283"/>
      <w:r w:rsidRPr="00153F09">
        <w:rPr>
          <w:rFonts w:ascii="Times New Roman" w:hAnsi="Times New Roman" w:cs="Times New Roman"/>
          <w:i w:val="0"/>
          <w:color w:val="auto"/>
          <w:sz w:val="20"/>
          <w:szCs w:val="20"/>
          <w:lang w:val="en-US"/>
        </w:rPr>
        <w:t xml:space="preserve">Table </w:t>
      </w:r>
      <w:r w:rsidRPr="00153F09">
        <w:rPr>
          <w:rFonts w:ascii="Times New Roman" w:hAnsi="Times New Roman" w:cs="Times New Roman"/>
          <w:i w:val="0"/>
          <w:color w:val="auto"/>
          <w:sz w:val="20"/>
          <w:szCs w:val="20"/>
        </w:rPr>
        <w:fldChar w:fldCharType="begin"/>
      </w:r>
      <w:r w:rsidRPr="00153F09">
        <w:rPr>
          <w:rFonts w:ascii="Times New Roman" w:hAnsi="Times New Roman" w:cs="Times New Roman"/>
          <w:i w:val="0"/>
          <w:color w:val="auto"/>
          <w:sz w:val="20"/>
          <w:szCs w:val="20"/>
          <w:lang w:val="en-US"/>
        </w:rPr>
        <w:instrText xml:space="preserve"> SEQ Table \* ARABIC </w:instrText>
      </w:r>
      <w:r w:rsidRPr="00153F09">
        <w:rPr>
          <w:rFonts w:ascii="Times New Roman" w:hAnsi="Times New Roman" w:cs="Times New Roman"/>
          <w:i w:val="0"/>
          <w:color w:val="auto"/>
          <w:sz w:val="20"/>
          <w:szCs w:val="20"/>
        </w:rPr>
        <w:fldChar w:fldCharType="separate"/>
      </w:r>
      <w:r w:rsidR="00724AEC">
        <w:rPr>
          <w:rFonts w:ascii="Times New Roman" w:hAnsi="Times New Roman" w:cs="Times New Roman"/>
          <w:i w:val="0"/>
          <w:noProof/>
          <w:color w:val="auto"/>
          <w:sz w:val="20"/>
          <w:szCs w:val="20"/>
          <w:lang w:val="en-US"/>
        </w:rPr>
        <w:t>4</w:t>
      </w:r>
      <w:r w:rsidRPr="00153F09">
        <w:rPr>
          <w:rFonts w:ascii="Times New Roman" w:hAnsi="Times New Roman" w:cs="Times New Roman"/>
          <w:i w:val="0"/>
          <w:color w:val="auto"/>
          <w:sz w:val="20"/>
          <w:szCs w:val="20"/>
        </w:rPr>
        <w:fldChar w:fldCharType="end"/>
      </w:r>
      <w:bookmarkEnd w:id="40"/>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lastRenderedPageBreak/>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Pr="00FB3459">
        <w:rPr>
          <w:rFonts w:ascii="Times New Roman" w:eastAsia="Times New Roman" w:hAnsi="Times New Roman" w:cs="Times New Roman"/>
          <w:sz w:val="20"/>
          <w:szCs w:val="20"/>
          <w:lang w:val="en-US"/>
        </w:rPr>
        <w:fldChar w:fldCharType="begin"/>
      </w:r>
      <w:r w:rsidRPr="00FB3459">
        <w:rPr>
          <w:rFonts w:ascii="Times New Roman" w:eastAsia="Times New Roman" w:hAnsi="Times New Roman" w:cs="Times New Roman"/>
          <w:sz w:val="20"/>
          <w:szCs w:val="20"/>
          <w:lang w:val="en-US"/>
        </w:rPr>
        <w:instrText xml:space="preserve"> REF _Ref493886283 \h  \* MERGEFORMAT </w:instrText>
      </w:r>
      <w:r w:rsidRPr="00FB3459">
        <w:rPr>
          <w:rFonts w:ascii="Times New Roman" w:eastAsia="Times New Roman" w:hAnsi="Times New Roman" w:cs="Times New Roman"/>
          <w:sz w:val="20"/>
          <w:szCs w:val="20"/>
          <w:lang w:val="en-US"/>
        </w:rPr>
      </w:r>
      <w:r w:rsidRPr="00FB3459">
        <w:rPr>
          <w:rFonts w:ascii="Times New Roman" w:eastAsia="Times New Roman" w:hAnsi="Times New Roman" w:cs="Times New Roman"/>
          <w:sz w:val="20"/>
          <w:szCs w:val="20"/>
          <w:lang w:val="en-US"/>
        </w:rPr>
        <w:fldChar w:fldCharType="separate"/>
      </w:r>
      <w:r w:rsidR="00724AEC" w:rsidRPr="00724AEC">
        <w:rPr>
          <w:rFonts w:ascii="Times New Roman" w:hAnsi="Times New Roman" w:cs="Times New Roman"/>
          <w:sz w:val="20"/>
          <w:szCs w:val="20"/>
          <w:lang w:val="en-US"/>
        </w:rPr>
        <w:t xml:space="preserve">Table </w:t>
      </w:r>
      <w:r w:rsidR="00724AEC" w:rsidRPr="00724AEC">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fldChar w:fldCharType="end"/>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"assists" the catalyst by eliminating either the catalyst directly or some peptides, from which it could be assembled.</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very limited number of possible insoluble pairs. 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w:t>
      </w:r>
      <w:r w:rsidR="00DB1C4A">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turns off</w:t>
      </w:r>
      <w:r w:rsidR="00DB1C4A">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41" w:name="_Toc493972250"/>
      <w:r w:rsidRPr="00CA6505">
        <w:t>Symmetry breaking in epimerization based models</w:t>
      </w:r>
      <w:bookmarkEnd w:id="41"/>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Weissbuch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2" w:name="EQ_APED_Param"/>
            <w:r w:rsidRPr="00CA6505">
              <w:rPr>
                <w:sz w:val="20"/>
              </w:rPr>
              <w:fldChar w:fldCharType="begin"/>
            </w:r>
            <w:r w:rsidRPr="00CA6505">
              <w:rPr>
                <w:sz w:val="20"/>
              </w:rPr>
              <w:instrText xml:space="preserve"> AUTONUMLGL  \e </w:instrText>
            </w:r>
            <w:r w:rsidRPr="00CA6505">
              <w:rPr>
                <w:sz w:val="20"/>
              </w:rPr>
              <w:fldChar w:fldCharType="end"/>
            </w:r>
            <w:bookmarkEnd w:id="42"/>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In order to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3" w:name="EQ_APED2_Eps"/>
            <w:r w:rsidRPr="00CA6505">
              <w:rPr>
                <w:sz w:val="20"/>
              </w:rPr>
              <w:fldChar w:fldCharType="begin"/>
            </w:r>
            <w:r w:rsidRPr="00CA6505">
              <w:rPr>
                <w:sz w:val="20"/>
              </w:rPr>
              <w:instrText xml:space="preserve"> AUTONUMLGL  \e </w:instrText>
            </w:r>
            <w:r w:rsidRPr="00CA6505">
              <w:rPr>
                <w:sz w:val="20"/>
              </w:rPr>
              <w:fldChar w:fldCharType="end"/>
            </w:r>
            <w:bookmarkEnd w:id="43"/>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4" w:name="EQ_M_APED_2"/>
            <w:r w:rsidRPr="00CA6505">
              <w:rPr>
                <w:sz w:val="20"/>
              </w:rPr>
              <w:fldChar w:fldCharType="begin"/>
            </w:r>
            <w:r w:rsidRPr="00CA6505">
              <w:rPr>
                <w:sz w:val="20"/>
              </w:rPr>
              <w:instrText xml:space="preserve"> AUTONUMLGL  \e </w:instrText>
            </w:r>
            <w:r w:rsidRPr="00CA6505">
              <w:rPr>
                <w:sz w:val="20"/>
              </w:rPr>
              <w:fldChar w:fldCharType="end"/>
            </w:r>
            <w:bookmarkEnd w:id="44"/>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Saint-Martin and Julg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averaged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lastRenderedPageBreak/>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r w:rsidR="00EA63E6" w:rsidRPr="00CA6505">
        <w:rPr>
          <w:rFonts w:ascii="Times New Roman" w:eastAsiaTheme="minorEastAsia" w:hAnsi="Times New Roman" w:cs="Times New Roman"/>
          <w:sz w:val="20"/>
          <w:szCs w:val="20"/>
          <w:lang w:val="en-US"/>
        </w:rPr>
        <w:t xml:space="preserve">Similar to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042867"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A169A5" w:rsidRPr="00CA6505">
        <w:rPr>
          <w:rFonts w:ascii="Times New Roman" w:eastAsiaTheme="minorEastAsia" w:hAnsi="Times New Roman" w:cs="Times New Roman"/>
          <w:sz w:val="20"/>
          <w:szCs w:val="20"/>
          <w:lang w:val="en-US"/>
        </w:rPr>
        <w:fldChar w:fldCharType="begin"/>
      </w:r>
      <w:r w:rsidR="00A169A5" w:rsidRPr="00CA6505">
        <w:rPr>
          <w:rFonts w:ascii="Times New Roman" w:eastAsiaTheme="minorEastAsia" w:hAnsi="Times New Roman" w:cs="Times New Roman"/>
          <w:sz w:val="20"/>
          <w:szCs w:val="20"/>
          <w:lang w:val="en-US"/>
        </w:rPr>
        <w:instrText xml:space="preserve"> REF EQ_APED_Param \h </w:instrText>
      </w:r>
      <w:r w:rsidR="00CA6505" w:rsidRPr="00CA6505">
        <w:rPr>
          <w:rFonts w:ascii="Times New Roman" w:eastAsiaTheme="minorEastAsia" w:hAnsi="Times New Roman" w:cs="Times New Roman"/>
          <w:sz w:val="20"/>
          <w:szCs w:val="20"/>
          <w:lang w:val="en-US"/>
        </w:rPr>
        <w:instrText xml:space="preserve"> \* MERGEFORMAT </w:instrText>
      </w:r>
      <w:r w:rsidR="00A169A5" w:rsidRPr="00CA6505">
        <w:rPr>
          <w:rFonts w:ascii="Times New Roman" w:eastAsiaTheme="minorEastAsia" w:hAnsi="Times New Roman" w:cs="Times New Roman"/>
          <w:sz w:val="20"/>
          <w:szCs w:val="20"/>
          <w:lang w:val="en-US"/>
        </w:rPr>
      </w:r>
      <w:r w:rsidR="00A169A5"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36</w:t>
      </w:r>
      <w:r w:rsidR="00A169A5" w:rsidRPr="00CA6505">
        <w:rPr>
          <w:rFonts w:ascii="Times New Roman" w:eastAsiaTheme="minorEastAsia" w:hAnsi="Times New Roman" w:cs="Times New Roman"/>
          <w:sz w:val="20"/>
          <w:szCs w:val="20"/>
          <w:lang w:val="en-US"/>
        </w:rPr>
        <w:fldChar w:fldCharType="end"/>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r>
                      <w:rPr>
                        <w:rFonts w:ascii="Cambria Math" w:eastAsiaTheme="minorEastAsia" w:hAnsi="Cambria Math"/>
                      </w:rPr>
                      <m:t>C=4ahB-p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r>
          <w:rPr>
            <w:rFonts w:ascii="Cambria Math" w:eastAsiaTheme="minorEastAsia" w:hAnsi="Cambria Math" w:cs="Times New Roman"/>
            <w:sz w:val="20"/>
            <w:szCs w:val="20"/>
            <w:lang w:val="en-US"/>
          </w:rPr>
          <m:t>C→0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2867"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DF7A6B" w:rsidRPr="00CA6505">
        <w:rPr>
          <w:rFonts w:ascii="Times New Roman" w:eastAsiaTheme="minorEastAsia" w:hAnsi="Times New Roman" w:cs="Times New Roman"/>
          <w:sz w:val="20"/>
          <w:szCs w:val="20"/>
          <w:lang w:val="en-US"/>
        </w:rPr>
        <w:fldChar w:fldCharType="begin"/>
      </w:r>
      <w:r w:rsidR="00DF7A6B" w:rsidRPr="00CA6505">
        <w:rPr>
          <w:rFonts w:ascii="Times New Roman" w:eastAsiaTheme="minorEastAsia" w:hAnsi="Times New Roman" w:cs="Times New Roman"/>
          <w:sz w:val="20"/>
          <w:szCs w:val="20"/>
          <w:lang w:val="en-US"/>
        </w:rPr>
        <w:instrText xml:space="preserve"> REF EQ_APED2_Eps \h </w:instrText>
      </w:r>
      <w:r w:rsidR="00CA6505" w:rsidRPr="00CA6505">
        <w:rPr>
          <w:rFonts w:ascii="Times New Roman" w:eastAsiaTheme="minorEastAsia" w:hAnsi="Times New Roman" w:cs="Times New Roman"/>
          <w:sz w:val="20"/>
          <w:szCs w:val="20"/>
          <w:lang w:val="en-US"/>
        </w:rPr>
        <w:instrText xml:space="preserve"> \* MERGEFORMAT </w:instrText>
      </w:r>
      <w:r w:rsidR="00DF7A6B" w:rsidRPr="00CA6505">
        <w:rPr>
          <w:rFonts w:ascii="Times New Roman" w:eastAsiaTheme="minorEastAsia" w:hAnsi="Times New Roman" w:cs="Times New Roman"/>
          <w:sz w:val="20"/>
          <w:szCs w:val="20"/>
          <w:lang w:val="en-US"/>
        </w:rPr>
      </w:r>
      <w:r w:rsidR="00DF7A6B"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40</w:t>
      </w:r>
      <w:r w:rsidR="00DF7A6B"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5" w:name="EQ_M_APED_3"/>
            <w:r w:rsidRPr="00CA6505">
              <w:rPr>
                <w:sz w:val="20"/>
              </w:rPr>
              <w:fldChar w:fldCharType="begin"/>
            </w:r>
            <w:r w:rsidRPr="00CA6505">
              <w:rPr>
                <w:sz w:val="20"/>
              </w:rPr>
              <w:instrText xml:space="preserve"> AUTONUMLGL  \e </w:instrText>
            </w:r>
            <w:r w:rsidRPr="00CA6505">
              <w:rPr>
                <w:sz w:val="20"/>
              </w:rPr>
              <w:fldChar w:fldCharType="end"/>
            </w:r>
            <w:bookmarkEnd w:id="45"/>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r w:rsidR="00DF7A6B" w:rsidRPr="00CA6505">
        <w:rPr>
          <w:rFonts w:ascii="Times New Roman" w:hAnsi="Times New Roman" w:cs="Times New Roman"/>
          <w:sz w:val="20"/>
          <w:szCs w:val="20"/>
          <w:lang w:val="en-US"/>
        </w:rPr>
        <w:t xml:space="preserve">Similar to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_Ref435471925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_Ref435206869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50076E"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6" w:name="_Ref435471925"/>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724AEC">
              <w:rPr>
                <w:rFonts w:ascii="Times New Roman" w:hAnsi="Times New Roman"/>
                <w:i w:val="0"/>
                <w:noProof/>
                <w:color w:val="auto"/>
                <w:sz w:val="20"/>
                <w:szCs w:val="20"/>
              </w:rPr>
              <w:t>2</w:t>
            </w:r>
            <w:r w:rsidRPr="00CA6505">
              <w:rPr>
                <w:rFonts w:ascii="Times New Roman" w:hAnsi="Times New Roman"/>
                <w:i w:val="0"/>
                <w:color w:val="auto"/>
                <w:sz w:val="20"/>
                <w:szCs w:val="20"/>
              </w:rPr>
              <w:fldChar w:fldCharType="end"/>
            </w:r>
            <w:bookmarkEnd w:id="46"/>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7" w:name="_Ref435206869"/>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724AEC">
              <w:rPr>
                <w:rFonts w:ascii="Times New Roman" w:hAnsi="Times New Roman"/>
                <w:i w:val="0"/>
                <w:noProof/>
                <w:color w:val="auto"/>
                <w:sz w:val="20"/>
                <w:szCs w:val="20"/>
              </w:rPr>
              <w:t>3</w:t>
            </w:r>
            <w:r w:rsidRPr="00CA6505">
              <w:rPr>
                <w:rFonts w:ascii="Times New Roman" w:hAnsi="Times New Roman"/>
                <w:i w:val="0"/>
                <w:color w:val="auto"/>
                <w:sz w:val="20"/>
                <w:szCs w:val="20"/>
              </w:rPr>
              <w:fldChar w:fldCharType="end"/>
            </w:r>
            <w:bookmarkEnd w:id="47"/>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cannot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_Ref435471925 \#0 \h</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and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48" w:name="_Toc493972251"/>
      <w:r w:rsidRPr="00CA6505">
        <w:t>Symmetry breaking in APED models in the presence of sedimentation</w:t>
      </w:r>
      <w:bookmarkEnd w:id="48"/>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49" w:name="_Toc493972252"/>
      <w:r w:rsidRPr="00CA6505">
        <w:lastRenderedPageBreak/>
        <w:t>Symmetry breaking in the models with peptides up to length 3, catalytic synthesis of amino acids, pair formation and Noyes – Whitney sedimentation</w:t>
      </w:r>
      <w:bookmarkEnd w:id="49"/>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29</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8C32FD" w:rsidRPr="00CA6505">
        <w:rPr>
          <w:rFonts w:ascii="Times New Roman" w:eastAsiaTheme="minorEastAsia" w:hAnsi="Times New Roman" w:cs="Times New Roman"/>
          <w:sz w:val="20"/>
          <w:szCs w:val="20"/>
          <w:lang w:val="en-US"/>
        </w:rPr>
        <w:fldChar w:fldCharType="begin"/>
      </w:r>
      <w:r w:rsidR="008C32FD"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lang w:val="en-US"/>
        </w:rPr>
        <w:instrText xml:space="preserve"> \* MERGEFORMAT </w:instrText>
      </w:r>
      <w:r w:rsidR="008C32FD" w:rsidRPr="00CA6505">
        <w:rPr>
          <w:rFonts w:ascii="Times New Roman" w:eastAsiaTheme="minorEastAsia" w:hAnsi="Times New Roman" w:cs="Times New Roman"/>
          <w:sz w:val="20"/>
          <w:szCs w:val="20"/>
          <w:lang w:val="en-US"/>
        </w:rPr>
      </w:r>
      <w:r w:rsidR="008C32FD"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30</w:t>
      </w:r>
      <w:r w:rsidR="008C32FD" w:rsidRPr="00CA6505">
        <w:rPr>
          <w:rFonts w:ascii="Times New Roman" w:eastAsiaTheme="minorEastAsia" w:hAnsi="Times New Roman" w:cs="Times New Roman"/>
          <w:sz w:val="20"/>
          <w:szCs w:val="20"/>
          <w:lang w:val="en-US"/>
        </w:rPr>
        <w:fldChar w:fldCharType="end"/>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27</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and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xml:space="preserve">) and set the parameters so that one combination 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27</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and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724AEC" w:rsidRPr="00724AEC">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xml:space="preserve">) are taken into account,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in order to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w:t>
      </w:r>
      <w:r w:rsidR="00F37164" w:rsidRPr="00D742B9">
        <w:rPr>
          <w:rFonts w:ascii="Times New Roman" w:eastAsiaTheme="minorEastAsia" w:hAnsi="Times New Roman" w:cs="Times New Roman"/>
          <w:b/>
          <w:sz w:val="20"/>
          <w:szCs w:val="20"/>
          <w:u w:val="single"/>
          <w:lang w:val="en-US"/>
        </w:rPr>
        <w:t>is</w:t>
      </w:r>
      <w:r w:rsidR="00F37164" w:rsidRPr="00F37164">
        <w:rPr>
          <w:rFonts w:ascii="Times New Roman" w:eastAsiaTheme="minorEastAsia" w:hAnsi="Times New Roman" w:cs="Times New Roman"/>
          <w:sz w:val="20"/>
          <w:szCs w:val="20"/>
          <w:lang w:val="en-US"/>
        </w:rPr>
        <w:t xml:space="preserve">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w:t>
      </w:r>
      <w:r w:rsidR="00D742B9">
        <w:rPr>
          <w:rFonts w:ascii="Times New Roman" w:eastAsiaTheme="minorEastAsia" w:hAnsi="Times New Roman" w:cs="Times New Roman"/>
          <w:sz w:val="20"/>
          <w:szCs w:val="20"/>
          <w:lang w:val="en-US"/>
        </w:rPr>
        <w:t>trition-enhanced deracemization</w:t>
      </w:r>
      <w:r w:rsidR="00F37164" w:rsidRPr="00F37164">
        <w:rPr>
          <w:rFonts w:ascii="Times New Roman" w:eastAsiaTheme="minorEastAsia" w:hAnsi="Times New Roman" w:cs="Times New Roman"/>
          <w:sz w:val="20"/>
          <w:szCs w:val="20"/>
          <w:lang w:val="en-US"/>
        </w:rPr>
        <w:t xml:space="preserve">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50" w:name="_Toc493972253"/>
      <w:r w:rsidRPr="00CA6505">
        <w:t>Proposed Experiment</w:t>
      </w:r>
      <w:bookmarkEnd w:id="50"/>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4103CD" w:rsidRPr="00CA6505">
        <w:rPr>
          <w:rFonts w:ascii="Times New Roman" w:eastAsiaTheme="minorEastAsia" w:hAnsi="Times New Roman" w:cs="Times New Roman"/>
          <w:sz w:val="20"/>
          <w:szCs w:val="20"/>
          <w:lang w:val="en-US"/>
        </w:rPr>
        <w:fldChar w:fldCharType="begin"/>
      </w:r>
      <w:r w:rsidR="004103CD" w:rsidRPr="00CA6505">
        <w:rPr>
          <w:rFonts w:ascii="Times New Roman" w:eastAsiaTheme="minorEastAsia" w:hAnsi="Times New Roman" w:cs="Times New Roman"/>
          <w:sz w:val="20"/>
          <w:szCs w:val="20"/>
          <w:lang w:val="en-US"/>
        </w:rPr>
        <w:instrText xml:space="preserve"> REF _Ref443674324 \#0 \h </w:instrText>
      </w:r>
      <w:r w:rsidR="001E4D21" w:rsidRPr="00CA6505">
        <w:rPr>
          <w:rFonts w:ascii="Times New Roman" w:eastAsiaTheme="minorEastAsia" w:hAnsi="Times New Roman" w:cs="Times New Roman"/>
          <w:sz w:val="20"/>
          <w:szCs w:val="20"/>
          <w:lang w:val="en-US"/>
        </w:rPr>
        <w:instrText xml:space="preserve"> \* MERGEFORMAT </w:instrText>
      </w:r>
      <w:r w:rsidR="004103CD" w:rsidRPr="00CA6505">
        <w:rPr>
          <w:rFonts w:ascii="Times New Roman" w:eastAsiaTheme="minorEastAsia" w:hAnsi="Times New Roman" w:cs="Times New Roman"/>
          <w:sz w:val="20"/>
          <w:szCs w:val="20"/>
          <w:lang w:val="en-US"/>
        </w:rPr>
      </w:r>
      <w:r w:rsidR="004103CD" w:rsidRPr="00CA6505">
        <w:rPr>
          <w:rFonts w:ascii="Times New Roman" w:eastAsiaTheme="minorEastAsia" w:hAnsi="Times New Roman" w:cs="Times New Roman"/>
          <w:sz w:val="20"/>
          <w:szCs w:val="20"/>
          <w:lang w:val="en-US"/>
        </w:rPr>
        <w:fldChar w:fldCharType="separate"/>
      </w:r>
      <w:r w:rsidR="00724AEC">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fldChar w:fldCharType="end"/>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51" w:name="_Ref443674324"/>
      <w:bookmarkStart w:id="52" w:name="_Ref443674318"/>
      <w:r w:rsidRPr="00CA6505">
        <w:rPr>
          <w:rFonts w:ascii="Times New Roman" w:hAnsi="Times New Roman" w:cs="Times New Roman"/>
          <w:sz w:val="20"/>
          <w:szCs w:val="20"/>
          <w:lang w:val="en-US"/>
        </w:rPr>
        <w:t xml:space="preserve">Figure </w:t>
      </w:r>
      <w:r w:rsidRPr="00CA6505">
        <w:rPr>
          <w:rFonts w:ascii="Times New Roman" w:hAnsi="Times New Roman" w:cs="Times New Roman"/>
          <w:i/>
          <w:sz w:val="20"/>
          <w:szCs w:val="20"/>
        </w:rPr>
        <w:fldChar w:fldCharType="begin"/>
      </w:r>
      <w:r w:rsidRPr="00CA6505">
        <w:rPr>
          <w:rFonts w:ascii="Times New Roman" w:hAnsi="Times New Roman" w:cs="Times New Roman"/>
          <w:sz w:val="20"/>
          <w:szCs w:val="20"/>
          <w:lang w:val="en-US"/>
        </w:rPr>
        <w:instrText xml:space="preserve"> SEQ Figure \* ARABIC </w:instrText>
      </w:r>
      <w:r w:rsidRPr="00CA6505">
        <w:rPr>
          <w:rFonts w:ascii="Times New Roman" w:hAnsi="Times New Roman" w:cs="Times New Roman"/>
          <w:i/>
          <w:sz w:val="20"/>
          <w:szCs w:val="20"/>
        </w:rPr>
        <w:fldChar w:fldCharType="separate"/>
      </w:r>
      <w:r w:rsidR="00724AEC">
        <w:rPr>
          <w:rFonts w:ascii="Times New Roman" w:hAnsi="Times New Roman" w:cs="Times New Roman"/>
          <w:noProof/>
          <w:sz w:val="20"/>
          <w:szCs w:val="20"/>
          <w:lang w:val="en-US"/>
        </w:rPr>
        <w:t>4</w:t>
      </w:r>
      <w:r w:rsidRPr="00CA6505">
        <w:rPr>
          <w:rFonts w:ascii="Times New Roman" w:hAnsi="Times New Roman" w:cs="Times New Roman"/>
          <w:i/>
          <w:sz w:val="20"/>
          <w:szCs w:val="20"/>
        </w:rPr>
        <w:fldChar w:fldCharType="end"/>
      </w:r>
      <w:bookmarkEnd w:id="51"/>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52"/>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r w:rsidR="00B04452" w:rsidRPr="00E74FA3">
        <w:rPr>
          <w:rFonts w:ascii="Times New Roman" w:eastAsiaTheme="minorEastAsia" w:hAnsi="Times New Roman" w:cs="Times New Roman"/>
          <w:sz w:val="20"/>
          <w:szCs w:val="20"/>
          <w:lang w:val="en-US"/>
        </w:rPr>
        <w:t>Avetisov and Goldanskii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in order to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whether or not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042867"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042867"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Pr="00CA6505">
        <w:rPr>
          <w:rFonts w:ascii="Times New Roman" w:hAnsi="Times New Roman" w:cs="Times New Roman"/>
          <w:sz w:val="20"/>
          <w:szCs w:val="20"/>
          <w:lang w:val="en-US"/>
        </w:rPr>
        <w:fldChar w:fldCharType="begin"/>
      </w:r>
      <w:r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Pr="00CA6505">
        <w:rPr>
          <w:rFonts w:ascii="Times New Roman" w:hAnsi="Times New Roman" w:cs="Times New Roman"/>
          <w:sz w:val="20"/>
          <w:szCs w:val="20"/>
          <w:lang w:val="en-US"/>
        </w:rPr>
      </w:r>
      <w:r w:rsidRPr="00CA6505">
        <w:rPr>
          <w:rFonts w:ascii="Times New Roman" w:hAnsi="Times New Roman" w:cs="Times New Roman"/>
          <w:sz w:val="20"/>
          <w:szCs w:val="20"/>
          <w:lang w:val="en-US"/>
        </w:rPr>
        <w:fldChar w:fldCharType="separate"/>
      </w:r>
      <w:r w:rsidR="00724AEC">
        <w:rPr>
          <w:rFonts w:ascii="Times New Roman" w:hAnsi="Times New Roman" w:cs="Times New Roman"/>
          <w:sz w:val="20"/>
          <w:szCs w:val="20"/>
          <w:lang w:val="en-US"/>
        </w:rPr>
        <w:t>5</w:t>
      </w:r>
      <w:r w:rsidRPr="00CA6505">
        <w:rPr>
          <w:rFonts w:ascii="Times New Roman" w:hAnsi="Times New Roman" w:cs="Times New Roman"/>
          <w:sz w:val="20"/>
          <w:szCs w:val="20"/>
          <w:lang w:val="en-US"/>
        </w:rPr>
        <w:fldChar w:fldCharType="end"/>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lastRenderedPageBreak/>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53" w:name="_Ref444527171"/>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724AEC">
        <w:rPr>
          <w:rFonts w:ascii="Times New Roman" w:hAnsi="Times New Roman" w:cs="Times New Roman"/>
          <w:i w:val="0"/>
          <w:noProof/>
          <w:color w:val="auto"/>
          <w:sz w:val="20"/>
          <w:szCs w:val="20"/>
          <w:lang w:val="en-US"/>
        </w:rPr>
        <w:t>5</w:t>
      </w:r>
      <w:r w:rsidRPr="00CA6505">
        <w:rPr>
          <w:rFonts w:ascii="Times New Roman" w:hAnsi="Times New Roman" w:cs="Times New Roman"/>
          <w:i w:val="0"/>
          <w:color w:val="auto"/>
          <w:sz w:val="20"/>
          <w:szCs w:val="20"/>
        </w:rPr>
        <w:fldChar w:fldCharType="end"/>
      </w:r>
      <w:bookmarkEnd w:id="53"/>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 xml:space="preserve">ing for </w:t>
      </w:r>
      <w:r w:rsidR="002A48FC">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peptides</w:t>
      </w:r>
      <w:r w:rsidR="002A48FC">
        <w:rPr>
          <w:rFonts w:ascii="Times New Roman" w:eastAsiaTheme="minorEastAsia" w:hAnsi="Times New Roman" w:cs="Times New Roman"/>
          <w:sz w:val="20"/>
          <w:szCs w:val="20"/>
          <w:lang w:val="en-US"/>
        </w:rPr>
        <w:t>"</w:t>
      </w:r>
      <w:bookmarkStart w:id="54" w:name="_GoBack"/>
      <w:bookmarkEnd w:id="54"/>
      <w:r w:rsidR="00516A11" w:rsidRPr="00CA6505">
        <w:rPr>
          <w:rFonts w:ascii="Times New Roman" w:eastAsiaTheme="minorEastAsia" w:hAnsi="Times New Roman" w:cs="Times New Roman"/>
          <w:sz w:val="20"/>
          <w:szCs w:val="20"/>
          <w:lang w:val="en-US"/>
        </w:rPr>
        <w:t xml:space="preserve">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3C1F23" w:rsidRPr="00CA6505">
        <w:rPr>
          <w:rFonts w:ascii="Times New Roman" w:hAnsi="Times New Roman" w:cs="Times New Roman"/>
          <w:sz w:val="20"/>
          <w:szCs w:val="20"/>
          <w:lang w:val="en-US"/>
        </w:rPr>
        <w:fldChar w:fldCharType="begin"/>
      </w:r>
      <w:r w:rsidR="003C1F23"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003C1F23" w:rsidRPr="00CA6505">
        <w:rPr>
          <w:rFonts w:ascii="Times New Roman" w:hAnsi="Times New Roman" w:cs="Times New Roman"/>
          <w:sz w:val="20"/>
          <w:szCs w:val="20"/>
          <w:lang w:val="en-US"/>
        </w:rPr>
      </w:r>
      <w:r w:rsidR="003C1F23" w:rsidRPr="00CA6505">
        <w:rPr>
          <w:rFonts w:ascii="Times New Roman" w:hAnsi="Times New Roman" w:cs="Times New Roman"/>
          <w:sz w:val="20"/>
          <w:szCs w:val="20"/>
          <w:lang w:val="en-US"/>
        </w:rPr>
        <w:fldChar w:fldCharType="separate"/>
      </w:r>
      <w:r w:rsidR="00724AEC">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fldChar w:fldCharType="end"/>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length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should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are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Konstantinov and Konstantinova 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55" w:name="_Toc493972254"/>
      <w:r w:rsidRPr="00CA6505">
        <w:t>Conclusion</w:t>
      </w:r>
      <w:bookmarkEnd w:id="55"/>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argued that the number of substances and possible reactions among them must have been very large on prebiotic Earth and therefore that resulted in effective averaging over similar reaction channels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w:t>
      </w:r>
      <w:r w:rsidRPr="00A54906">
        <w:rPr>
          <w:rFonts w:ascii="Times New Roman" w:hAnsi="Times New Roman" w:cs="Times New Roman"/>
          <w:sz w:val="20"/>
          <w:szCs w:val="20"/>
          <w:lang w:val="en-US"/>
        </w:rPr>
        <w:lastRenderedPageBreak/>
        <w:t xml:space="preserve">depolymerization, and sedimentation was considered. It was shown that such averaging results in weak effective enantioselectivity of 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Pr="00A54906" w:rsidRDefault="00D26443" w:rsidP="00D26443">
      <w:p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A class</w:t>
      </w:r>
      <w:r w:rsidR="00F27B23">
        <w:rPr>
          <w:rFonts w:ascii="Times New Roman" w:hAnsi="Times New Roman" w:cs="Times New Roman"/>
          <w:sz w:val="20"/>
          <w:szCs w:val="20"/>
          <w:lang w:val="en-US"/>
        </w:rPr>
        <w:t>es</w:t>
      </w:r>
      <w:r w:rsidRPr="00A54906">
        <w:rPr>
          <w:rFonts w:ascii="Times New Roman" w:hAnsi="Times New Roman" w:cs="Times New Roman"/>
          <w:sz w:val="20"/>
          <w:szCs w:val="20"/>
          <w:lang w:val="en-US"/>
        </w:rPr>
        <w:t xml:space="preserve"> of models with formation of peptides up to length </w:t>
      </w:r>
      <w:r>
        <w:rPr>
          <w:rFonts w:ascii="Times New Roman" w:hAnsi="Times New Roman" w:cs="Times New Roman"/>
          <w:sz w:val="20"/>
          <w:szCs w:val="20"/>
          <w:lang w:val="en-US"/>
        </w:rPr>
        <w:t>five</w:t>
      </w:r>
      <w:r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Wolfram Mathematica program, which is capable of solving </w:t>
      </w:r>
      <w:r w:rsidR="0009117F">
        <w:rPr>
          <w:rFonts w:ascii="Times New Roman" w:hAnsi="Times New Roman" w:cs="Times New Roman"/>
          <w:sz w:val="20"/>
          <w:szCs w:val="20"/>
          <w:lang w:val="en-US"/>
        </w:rPr>
        <w:t xml:space="preserve">an </w:t>
      </w:r>
      <w:r>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Pr="00A54906">
        <w:rPr>
          <w:rFonts w:ascii="Times New Roman" w:hAnsi="Times New Roman" w:cs="Times New Roman"/>
          <w:sz w:val="20"/>
          <w:szCs w:val="20"/>
          <w:lang w:val="en-US"/>
        </w:rPr>
        <w:t xml:space="preserve">the matrix of 62 possible catalysts by 992 possible unique insoluble pairs was analyzed and all combinations, which result in substantial chiral symmetry breaking in the presence of very weak enantioselectivity of catalytic synthesis, were found. </w:t>
      </w:r>
    </w:p>
    <w:p w:rsidR="00D26443" w:rsidRPr="00A54906" w:rsidRDefault="00D26443" w:rsidP="00D26443">
      <w:p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It was shown that catalysts with length one and two work only with very limited number of possible insoluble pairs and therefore it was shown that the minimum interesting length of potential catalysts is three. </w:t>
      </w:r>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w:t>
      </w:r>
      <w:r w:rsidR="007F33FA">
        <w:rPr>
          <w:rFonts w:ascii="Times New Roman" w:hAnsi="Times New Roman" w:cs="Times New Roman"/>
          <w:sz w:val="20"/>
          <w:szCs w:val="20"/>
          <w:lang w:val="en-US"/>
        </w:rPr>
        <w:t xml:space="preserve"> an</w:t>
      </w:r>
      <w:r>
        <w:rPr>
          <w:rFonts w:ascii="Times New Roman" w:hAnsi="Times New Roman" w:cs="Times New Roman"/>
          <w:sz w:val="20"/>
          <w:szCs w:val="20"/>
          <w:lang w:val="en-US"/>
        </w:rPr>
        <w:t xml:space="preserve"> increase in peptide length from two to three in models based on activation, polymerization, epimerization depolymerization cycle results in </w:t>
      </w:r>
      <w:r w:rsidR="007F33FA">
        <w:rPr>
          <w:rFonts w:ascii="Times New Roman" w:hAnsi="Times New Roman" w:cs="Times New Roman"/>
          <w:sz w:val="20"/>
          <w:szCs w:val="20"/>
          <w:lang w:val="en-US"/>
        </w:rPr>
        <w:t xml:space="preserve">a </w:t>
      </w:r>
      <w:r>
        <w:rPr>
          <w:rFonts w:ascii="Times New Roman" w:hAnsi="Times New Roman" w:cs="Times New Roman"/>
          <w:sz w:val="20"/>
          <w:szCs w:val="20"/>
          <w:lang w:val="en-US"/>
        </w:rPr>
        <w:t>decrease of area in parameter space where chiral symmetry breaking can occur.</w:t>
      </w:r>
    </w:p>
    <w:p w:rsidR="00D26443"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is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p>
    <w:p w:rsidR="00337C01" w:rsidRPr="00CA6505" w:rsidRDefault="00337C01" w:rsidP="00A92F09">
      <w:pPr>
        <w:pStyle w:val="Heading1"/>
      </w:pPr>
      <w:bookmarkStart w:id="56" w:name="_Toc493972255"/>
      <w:r w:rsidRPr="00CA6505">
        <w:t>References</w:t>
      </w:r>
      <w:bookmarkEnd w:id="56"/>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Avetisov VA, Goldanskii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Axel Brandenburg, Harry J. Lehto, Kirsi M. Lehto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Peter V. Coveney, Jacob B. Swadling,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Dokoumetzidis A, Macheras P (2006) A century of dissolution research: From Noyes and Whitney to the Biopharmaceutics Classification System. Int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Frank FC (1953) On spontaneous asymmetric synthesis. Biochim Biophys Acta 11: 459–463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Yoshito Fujima, Masaya Ikunaka,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lastRenderedPageBreak/>
        <w:t>GNU General Public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Hein JE, Huynh Cao B, Viedma C, Kellogg RM, Blackmond DG (2012) Pasteur’s Tweezers Revisited: On the Mechanism of Attrition-Enhanced Deracemization and Resolution of Chiral Conglomerate Solids. J Am Chem Soc  134 (30): 12629-12636.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Iyer MS, Gigstad KM, Namdev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Konstantinova (2014), Influence of crystallization on formation of biomolecular homochirality on Earth. Acta Cryst 70: 1656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Letokhov,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Noorduin WL, van der Asdonk P, Bode AAC, Meekes H, van Enckevort WJP, Vlieg E, Kaptein B, van der Meijden MW, Kellogg RM, Deroover G (2010) Scaling Up Attrition-Enhanced Deracemization by Use of an Industrial Bead Mill in a Route to Clopidogrel (Plavix). </w:t>
      </w:r>
      <w:r w:rsidRPr="00FC1813">
        <w:rPr>
          <w:rFonts w:ascii="Times New Roman" w:hAnsi="Times New Roman" w:cs="Times New Roman"/>
          <w:sz w:val="20"/>
          <w:szCs w:val="20"/>
          <w:lang w:val="fr-CA"/>
        </w:rPr>
        <w:t>Org Proc Res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t>Plasson R (2003) Dissertation. Universite´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Bersini H, Commeyras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Kondepudi DK, Bersini H, Commeyras A, Asakura K (2007) Emergence of Homochirality in Far-From-Equilibrium Systems: Mechanisms and Role in Prebiotic Chemistry. Wiley InterScience,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Rein, D. W.: 1974, Some Remarks on Parity Violating Effects of Intramolecular Interactions, J. Mol. Evol. 4, 15.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Ribó JM, Crusats J, El-Hachemi Z, Moyano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Saint-Martin B, Julg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Yukio Saito, Hiroyuki Hyuga, Complete Homochirality Induced by Nonlinear Autocatalysis and Recycling, Phys Soc Jap 2004, vol 73, no 1, pp 33-35.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Sczepanski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van der Meijden MW, Leeman M, Gelens E, Noorduin WL, Meekes H, van Enckevort WJP, Kaptein B, Vlieg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Isabelle Weissbuch, Leslie Leiserowitz, Meir Lahav, Stochastic "Mirror Symmetry Breaking" via Self-Assembly, Reactivity and Amplification of Chirality: Relevance to Abiotic Conditions Top Curr Chem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57" w:name="_Toc493972256"/>
      <w:r w:rsidRPr="00E455B4">
        <w:lastRenderedPageBreak/>
        <w:t>Supplementary Materials</w:t>
      </w:r>
      <w:bookmarkEnd w:id="57"/>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58" w:name="_Toc493972257"/>
      <w:r w:rsidRPr="00E455B4">
        <w:t>Source code</w:t>
      </w:r>
      <w:bookmarkEnd w:id="58"/>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hyperlink r:id="rId14" w:history="1">
        <w:r w:rsidRPr="0073028E">
          <w:rPr>
            <w:rStyle w:val="Hyperlink"/>
            <w:rFonts w:ascii="Times New Roman" w:hAnsi="Times New Roman" w:cs="Times New Roman"/>
            <w:sz w:val="20"/>
            <w:szCs w:val="20"/>
            <w:lang w:val="en-US"/>
          </w:rPr>
          <w:t>https://github.com/kkkmail/CLM/</w:t>
        </w:r>
      </w:hyperlink>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096DEB">
        <w:rPr>
          <w:rFonts w:ascii="Times New Roman" w:hAnsi="Times New Roman" w:cs="Times New Roman"/>
          <w:sz w:val="20"/>
          <w:szCs w:val="20"/>
          <w:lang w:val="en-US"/>
        </w:rPr>
        <w:t>rates</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38654E">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38654E">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59" w:name="_Toc493972258"/>
      <w:r w:rsidRPr="007D1CBF">
        <w:t>Main results of the article</w:t>
      </w:r>
      <w:bookmarkEnd w:id="59"/>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042867" w:rsidP="0076568B">
      <w:pPr>
        <w:jc w:val="both"/>
        <w:rPr>
          <w:rFonts w:ascii="Times New Roman" w:hAnsi="Times New Roman" w:cs="Times New Roman"/>
          <w:sz w:val="20"/>
          <w:szCs w:val="20"/>
          <w:lang w:val="en-US"/>
        </w:rPr>
      </w:pPr>
      <w:hyperlink r:id="rId15" w:history="1">
        <w:r w:rsidR="0076568B" w:rsidRPr="0073028E">
          <w:rPr>
            <w:rStyle w:val="Hyperlink"/>
            <w:rFonts w:ascii="Times New Roman" w:hAnsi="Times New Roman" w:cs="Times New Roman"/>
            <w:sz w:val="20"/>
            <w:szCs w:val="20"/>
            <w:lang w:val="en-US"/>
          </w:rPr>
          <w:t>https://github.com/kkkmail/CLM/tree/master/Results/ISSOL_201612</w:t>
        </w:r>
      </w:hyperlink>
      <w:r w:rsidR="0076568B">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hyperlink r:id="rId16" w:history="1">
        <w:r w:rsidRPr="0073028E">
          <w:rPr>
            <w:rStyle w:val="Hyperlink"/>
            <w:rFonts w:ascii="Times New Roman" w:hAnsi="Times New Roman" w:cs="Times New Roman"/>
            <w:sz w:val="20"/>
            <w:szCs w:val="20"/>
            <w:lang w:val="en-US"/>
          </w:rPr>
          <w:t>https://github.com/kkkmail/CLM/blob/master/Results/ISSOL_201612/CLM_ResultInfo.m</w:t>
        </w:r>
      </w:hyperlink>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r w:rsidRPr="00AD460A">
        <w:rPr>
          <w:rFonts w:ascii="Times New Roman" w:hAnsi="Times New Roman" w:cs="Times New Roman"/>
          <w:b/>
          <w:sz w:val="20"/>
          <w:szCs w:val="20"/>
          <w:lang w:val="en-US"/>
        </w:rPr>
        <w:t>PathList</w:t>
      </w:r>
      <w:r>
        <w:rPr>
          <w:rFonts w:ascii="Times New Roman" w:hAnsi="Times New Roman" w:cs="Times New Roman"/>
          <w:sz w:val="20"/>
          <w:szCs w:val="20"/>
          <w:lang w:val="en-US"/>
        </w:rPr>
        <w:t xml:space="preserve"> must be set to point to the correct location of the data (described below) and then parameter </w:t>
      </w:r>
      <w:r w:rsidRPr="00AD460A">
        <w:rPr>
          <w:rFonts w:ascii="Times New Roman" w:hAnsi="Times New Roman" w:cs="Times New Roman"/>
          <w:b/>
          <w:sz w:val="20"/>
          <w:szCs w:val="20"/>
          <w:lang w:val="en-US"/>
        </w:rPr>
        <w:t>resultID</w:t>
      </w:r>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hyperlink r:id="rId17" w:history="1">
        <w:r w:rsidRPr="0073028E">
          <w:rPr>
            <w:rStyle w:val="Hyperlink"/>
            <w:rFonts w:ascii="Times New Roman" w:hAnsi="Times New Roman" w:cs="Times New Roman"/>
            <w:sz w:val="20"/>
            <w:szCs w:val="20"/>
            <w:lang w:val="en-US"/>
          </w:rPr>
          <w:t>https://github.com/kkkmail/CLM/tree/master/Results/ISSOL_201612/Calc/APED</w:t>
        </w:r>
      </w:hyperlink>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60" w:name="_Toc493972259"/>
      <w:r w:rsidRPr="00044A3D">
        <w:t>Naming</w:t>
      </w:r>
      <w:r w:rsidR="00F30FC7" w:rsidRPr="00044A3D">
        <w:t xml:space="preserve"> and Folder </w:t>
      </w:r>
      <w:r w:rsidRPr="00044A3D">
        <w:t>conventions</w:t>
      </w:r>
      <w:bookmarkEnd w:id="60"/>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r w:rsidRPr="007D1D3B">
        <w:rPr>
          <w:rFonts w:ascii="Times New Roman" w:hAnsi="Times New Roman" w:cs="Times New Roman"/>
          <w:b/>
          <w:sz w:val="20"/>
          <w:szCs w:val="20"/>
          <w:lang w:val="en-US"/>
        </w:rPr>
        <w:t>Calc</w:t>
      </w:r>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042867">
      <w:pPr>
        <w:rPr>
          <w:rFonts w:ascii="Times New Roman" w:hAnsi="Times New Roman" w:cs="Times New Roman"/>
          <w:sz w:val="20"/>
          <w:szCs w:val="20"/>
          <w:lang w:val="en-US"/>
        </w:rPr>
      </w:pPr>
      <w:hyperlink r:id="rId18" w:history="1">
        <w:r w:rsidR="00F30FC7" w:rsidRPr="0073028E">
          <w:rPr>
            <w:rStyle w:val="Hyperlink"/>
            <w:rFonts w:ascii="Times New Roman" w:hAnsi="Times New Roman" w:cs="Times New Roman"/>
            <w:sz w:val="20"/>
            <w:szCs w:val="20"/>
            <w:lang w:val="en-US"/>
          </w:rPr>
          <w:t>https://github.com/kkkmail/CLM/tree/master/Results/ISSOL_201612/Calc/Evolution/L5/A/Cmp/g%3D010</w:t>
        </w:r>
      </w:hyperlink>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042867">
      <w:pPr>
        <w:rPr>
          <w:rFonts w:ascii="Times New Roman" w:hAnsi="Times New Roman" w:cs="Times New Roman"/>
          <w:sz w:val="20"/>
          <w:szCs w:val="20"/>
          <w:lang w:val="en-US"/>
        </w:rPr>
      </w:pPr>
      <w:hyperlink r:id="rId19" w:history="1">
        <w:r w:rsidR="00E467C6" w:rsidRPr="0073028E">
          <w:rPr>
            <w:rStyle w:val="Hyperlink"/>
            <w:rFonts w:ascii="Times New Roman" w:hAnsi="Times New Roman" w:cs="Times New Roman"/>
            <w:sz w:val="20"/>
            <w:szCs w:val="20"/>
            <w:lang w:val="en-US"/>
          </w:rPr>
          <w:t>https://github.com/kkkmail/CLM/tree/master/Results/ISSOL_201612/Calc/Evolution/L5/NA/Cpm/g%3D010</w:t>
        </w:r>
      </w:hyperlink>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9553FE"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50076E" w:rsidTr="00AD66FF">
        <w:tc>
          <w:tcPr>
            <w:tcW w:w="1116" w:type="dxa"/>
          </w:tcPr>
          <w:p w:rsidR="00AD66FF" w:rsidRPr="002E1C36" w:rsidRDefault="00AD66FF">
            <w:pPr>
              <w:rPr>
                <w:rFonts w:ascii="Times New Roman" w:hAnsi="Times New Roman"/>
              </w:rPr>
            </w:pPr>
            <w:r w:rsidRPr="002E1C36">
              <w:rPr>
                <w:rFonts w:ascii="Times New Roman" w:hAnsi="Times New Roman"/>
              </w:rPr>
              <w:lastRenderedPageBreak/>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thermodynamically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r w:rsidRPr="00AB4EEE">
              <w:rPr>
                <w:rFonts w:ascii="Times New Roman" w:hAnsi="Times New Roman"/>
                <w:b/>
              </w:rPr>
              <w:t>pm</w:t>
            </w:r>
            <w:r w:rsidR="00EC28F0">
              <w:rPr>
                <w:rFonts w:ascii="Times New Roman" w:hAnsi="Times New Roman"/>
              </w:rPr>
              <w:t xml:space="preserve"> , </w:t>
            </w:r>
            <w:r w:rsidR="00EC28F0" w:rsidRPr="00EC28F0">
              <w:rPr>
                <w:rFonts w:ascii="Times New Roman" w:hAnsi="Times New Roman"/>
                <w:b/>
              </w:rPr>
              <w:t>zz</w:t>
            </w:r>
            <w:r w:rsidR="00EC28F0">
              <w:rPr>
                <w:rFonts w:ascii="Times New Roman" w:hAnsi="Times New Roman"/>
              </w:rPr>
              <w:t xml:space="preserve">, or </w:t>
            </w:r>
            <w:r w:rsidR="00EC28F0" w:rsidRPr="00EC28F0">
              <w:rPr>
                <w:rFonts w:ascii="Times New Roman" w:hAnsi="Times New Roman"/>
                <w:b/>
              </w:rPr>
              <w:t>nn</w:t>
            </w:r>
            <w:r w:rsidR="00EC28F0">
              <w:rPr>
                <w:rFonts w:ascii="Times New Roman" w:hAnsi="Times New Roman"/>
              </w:rPr>
              <w:t>.</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042867">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r w:rsidR="00AD66FF" w:rsidRPr="00AF2602">
              <w:rPr>
                <w:rFonts w:ascii="Times New Roman" w:hAnsi="Times New Roman"/>
                <w:b/>
              </w:rPr>
              <w:t>Cmp</w:t>
            </w:r>
            <w:r w:rsidR="00AD66FF">
              <w:rPr>
                <w:rFonts w:ascii="Times New Roman" w:hAnsi="Times New Roman"/>
              </w:rPr>
              <w:t xml:space="preserve"> / </w:t>
            </w:r>
            <w:r w:rsidR="00AD66FF" w:rsidRPr="00AF2602">
              <w:rPr>
                <w:rFonts w:ascii="Times New Roman" w:hAnsi="Times New Roman"/>
                <w:b/>
              </w:rPr>
              <w:t>Cpm</w:t>
            </w:r>
            <w:r w:rsidR="00AD66FF">
              <w:rPr>
                <w:rFonts w:ascii="Times New Roman" w:hAnsi="Times New Roman"/>
              </w:rPr>
              <w:t xml:space="preserve"> coding.</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29475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29475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29475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29475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29475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Lzz</w:t>
            </w:r>
          </w:p>
        </w:tc>
        <w:tc>
          <w:tcPr>
            <w:tcW w:w="1399" w:type="dxa"/>
          </w:tcPr>
          <w:p w:rsidR="00AD66FF" w:rsidRPr="00F73909" w:rsidRDefault="00F56830">
            <w:pPr>
              <w:rPr>
                <w:rFonts w:ascii="Times New Roman" w:hAnsi="Times New Roman"/>
                <w:b/>
              </w:rPr>
            </w:pPr>
            <w:r w:rsidRPr="0047534E">
              <w:rPr>
                <w:rFonts w:ascii="Times New Roman" w:hAnsi="Times New Roman"/>
              </w:rPr>
              <w:t>Lzz</w:t>
            </w:r>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En</w:t>
            </w:r>
          </w:p>
        </w:tc>
        <w:tc>
          <w:tcPr>
            <w:tcW w:w="1399" w:type="dxa"/>
          </w:tcPr>
          <w:p w:rsidR="00AD66FF" w:rsidRPr="00F73909" w:rsidRDefault="00F56830">
            <w:pPr>
              <w:rPr>
                <w:rFonts w:ascii="Times New Roman" w:hAnsi="Times New Roman"/>
                <w:b/>
              </w:rPr>
            </w:pPr>
            <w:r w:rsidRPr="0047534E">
              <w:rPr>
                <w:rFonts w:ascii="Times New Roman" w:hAnsi="Times New Roman"/>
              </w:rPr>
              <w:t>En</w:t>
            </w:r>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9553FE"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9553FE"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AC20C8">
              <w:rPr>
                <w:rFonts w:ascii="Times New Roman" w:hAnsi="Times New Roman"/>
              </w:rPr>
              <w:t>“</w:t>
            </w:r>
            <w:r w:rsidR="00AD66FF">
              <w:rPr>
                <w:rFonts w:ascii="Times New Roman" w:hAnsi="Times New Roman"/>
              </w:rPr>
              <w:t>R</w:t>
            </w:r>
            <w:r w:rsidR="00AC20C8">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r w:rsidRPr="003171F5">
        <w:rPr>
          <w:rFonts w:ascii="Times New Roman" w:hAnsi="Times New Roman" w:cs="Times New Roman"/>
          <w:b/>
          <w:sz w:val="20"/>
          <w:szCs w:val="20"/>
          <w:lang w:val="en-US"/>
        </w:rPr>
        <w:t>Params</w:t>
      </w:r>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sidR="00A34513">
        <w:rPr>
          <w:rFonts w:ascii="Times New Roman" w:hAnsi="Times New Roman" w:cs="Times New Roman"/>
          <w:sz w:val="20"/>
          <w:szCs w:val="20"/>
          <w:lang w:val="en-US"/>
        </w:rPr>
        <w:t xml:space="preserve"> (combined into </w:t>
      </w:r>
      <w:r w:rsidR="00A34513" w:rsidRPr="00A34513">
        <w:rPr>
          <w:rFonts w:ascii="Times New Roman" w:hAnsi="Times New Roman" w:cs="Times New Roman"/>
          <w:b/>
          <w:sz w:val="20"/>
          <w:szCs w:val="20"/>
          <w:lang w:val="en-US"/>
        </w:rPr>
        <w:t>CnnAll</w:t>
      </w:r>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sidR="00A34513">
        <w:rPr>
          <w:rFonts w:ascii="Times New Roman" w:hAnsi="Times New Roman" w:cs="Times New Roman"/>
          <w:sz w:val="20"/>
          <w:szCs w:val="20"/>
          <w:lang w:val="en-US"/>
        </w:rPr>
        <w:t xml:space="preserve"> (combined in </w:t>
      </w:r>
      <w:r w:rsidR="00A34513" w:rsidRPr="00A34513">
        <w:rPr>
          <w:rFonts w:ascii="Times New Roman" w:hAnsi="Times New Roman" w:cs="Times New Roman"/>
          <w:b/>
          <w:sz w:val="20"/>
          <w:szCs w:val="20"/>
          <w:lang w:val="en-US"/>
        </w:rPr>
        <w:t>CpmAll</w:t>
      </w:r>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CnnAll</w:t>
      </w:r>
      <w:r>
        <w:rPr>
          <w:rFonts w:ascii="Times New Roman" w:hAnsi="Times New Roman" w:cs="Times New Roman"/>
          <w:sz w:val="20"/>
          <w:szCs w:val="20"/>
          <w:lang w:val="en-US"/>
        </w:rPr>
        <w:t xml:space="preserve"> and </w:t>
      </w:r>
      <w:r w:rsidRPr="00A34513">
        <w:rPr>
          <w:rFonts w:ascii="Times New Roman" w:hAnsi="Times New Roman" w:cs="Times New Roman"/>
          <w:b/>
          <w:sz w:val="20"/>
          <w:szCs w:val="20"/>
          <w:lang w:val="en-US"/>
        </w:rPr>
        <w:t>CpmAll</w:t>
      </w:r>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r w:rsidR="00636A08" w:rsidRPr="00006DF0">
        <w:rPr>
          <w:rFonts w:ascii="Times New Roman" w:hAnsi="Times New Roman" w:cs="Times New Roman"/>
          <w:b/>
          <w:sz w:val="20"/>
          <w:szCs w:val="20"/>
          <w:lang w:val="en-US"/>
        </w:rPr>
        <w:t>CLM_ResultInfo.m</w:t>
      </w:r>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headerReference w:type="default" r:id="rId20"/>
      <w:footerReference w:type="default" r:id="rId21"/>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2B9" w:rsidRDefault="00D742B9" w:rsidP="00BA12EB">
      <w:pPr>
        <w:spacing w:after="0" w:line="240" w:lineRule="auto"/>
      </w:pPr>
      <w:r>
        <w:separator/>
      </w:r>
    </w:p>
    <w:p w:rsidR="00D742B9" w:rsidRDefault="00D742B9"/>
  </w:endnote>
  <w:endnote w:type="continuationSeparator" w:id="0">
    <w:p w:rsidR="00D742B9" w:rsidRDefault="00D742B9" w:rsidP="00BA12EB">
      <w:pPr>
        <w:spacing w:after="0" w:line="240" w:lineRule="auto"/>
      </w:pPr>
      <w:r>
        <w:continuationSeparator/>
      </w:r>
    </w:p>
    <w:p w:rsidR="00D742B9" w:rsidRDefault="00D74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D742B9" w:rsidRDefault="00D742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48FC">
          <w:rPr>
            <w:noProof/>
          </w:rPr>
          <w:t>29</w:t>
        </w:r>
        <w:r>
          <w:rPr>
            <w:noProof/>
          </w:rPr>
          <w:fldChar w:fldCharType="end"/>
        </w:r>
        <w:r>
          <w:t xml:space="preserve"> | </w:t>
        </w:r>
        <w:r>
          <w:rPr>
            <w:color w:val="7F7F7F" w:themeColor="background1" w:themeShade="7F"/>
            <w:spacing w:val="60"/>
          </w:rPr>
          <w:t>Page</w:t>
        </w:r>
      </w:p>
    </w:sdtContent>
  </w:sdt>
  <w:p w:rsidR="00D742B9" w:rsidRDefault="00D742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2B9" w:rsidRDefault="00D742B9" w:rsidP="00BA12EB">
      <w:pPr>
        <w:spacing w:after="0" w:line="240" w:lineRule="auto"/>
      </w:pPr>
      <w:r>
        <w:separator/>
      </w:r>
    </w:p>
    <w:p w:rsidR="00D742B9" w:rsidRDefault="00D742B9"/>
  </w:footnote>
  <w:footnote w:type="continuationSeparator" w:id="0">
    <w:p w:rsidR="00D742B9" w:rsidRDefault="00D742B9" w:rsidP="00BA12EB">
      <w:pPr>
        <w:spacing w:after="0" w:line="240" w:lineRule="auto"/>
      </w:pPr>
      <w:r>
        <w:continuationSeparator/>
      </w:r>
    </w:p>
    <w:p w:rsidR="00D742B9" w:rsidRDefault="00D742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B9" w:rsidRPr="001C1530" w:rsidRDefault="00D742B9" w:rsidP="001C1530">
    <w:pPr>
      <w:pStyle w:val="Header"/>
      <w:jc w:val="right"/>
      <w:rPr>
        <w:b/>
        <w:sz w:val="16"/>
        <w:szCs w:val="16"/>
        <w:lang w:val="en-US"/>
      </w:rPr>
    </w:pPr>
    <w:r w:rsidRPr="001C1530">
      <w:rPr>
        <w:b/>
        <w:sz w:val="16"/>
        <w:szCs w:val="16"/>
        <w:lang w:val="en-US"/>
      </w:rPr>
      <w:t>Version 0.</w:t>
    </w:r>
    <w:r>
      <w:rPr>
        <w:b/>
        <w:sz w:val="16"/>
        <w:szCs w:val="16"/>
        <w:lang w:val="en-US"/>
      </w:rPr>
      <w:t>37, September 22, 2017.</w:t>
    </w:r>
  </w:p>
  <w:p w:rsidR="00D742B9" w:rsidRDefault="00D74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08"/>
  <w:characterSpacingControl w:val="doNotCompress"/>
  <w:hdrShapeDefaults>
    <o:shapedefaults v:ext="edit" spidmax="952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2110"/>
    <w:rsid w:val="00013FDD"/>
    <w:rsid w:val="00014B29"/>
    <w:rsid w:val="00014D66"/>
    <w:rsid w:val="0001550D"/>
    <w:rsid w:val="0001599D"/>
    <w:rsid w:val="00015B65"/>
    <w:rsid w:val="0001729A"/>
    <w:rsid w:val="000177D9"/>
    <w:rsid w:val="00020389"/>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2867"/>
    <w:rsid w:val="000436F5"/>
    <w:rsid w:val="000437E5"/>
    <w:rsid w:val="0004405B"/>
    <w:rsid w:val="00044A3D"/>
    <w:rsid w:val="0004620E"/>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FA2"/>
    <w:rsid w:val="00064CCB"/>
    <w:rsid w:val="00065A84"/>
    <w:rsid w:val="00065C17"/>
    <w:rsid w:val="00066011"/>
    <w:rsid w:val="000660E5"/>
    <w:rsid w:val="00066FF6"/>
    <w:rsid w:val="00070282"/>
    <w:rsid w:val="00071A70"/>
    <w:rsid w:val="00071FC9"/>
    <w:rsid w:val="000727ED"/>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15E3"/>
    <w:rsid w:val="000A25BC"/>
    <w:rsid w:val="000A2FDE"/>
    <w:rsid w:val="000A4990"/>
    <w:rsid w:val="000A50E5"/>
    <w:rsid w:val="000A52BB"/>
    <w:rsid w:val="000A5952"/>
    <w:rsid w:val="000A7FF6"/>
    <w:rsid w:val="000B1AC6"/>
    <w:rsid w:val="000B2445"/>
    <w:rsid w:val="000B34B2"/>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5BB1"/>
    <w:rsid w:val="000E6186"/>
    <w:rsid w:val="000E69CE"/>
    <w:rsid w:val="000F07F1"/>
    <w:rsid w:val="000F195B"/>
    <w:rsid w:val="000F22E7"/>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07A8E"/>
    <w:rsid w:val="001129FA"/>
    <w:rsid w:val="00113D7F"/>
    <w:rsid w:val="00114C64"/>
    <w:rsid w:val="001151FC"/>
    <w:rsid w:val="00115C5E"/>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0CDB"/>
    <w:rsid w:val="00191715"/>
    <w:rsid w:val="001919BF"/>
    <w:rsid w:val="00193F76"/>
    <w:rsid w:val="00194DA4"/>
    <w:rsid w:val="001960C2"/>
    <w:rsid w:val="00196170"/>
    <w:rsid w:val="001969AB"/>
    <w:rsid w:val="001A0491"/>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51FE"/>
    <w:rsid w:val="001B60F0"/>
    <w:rsid w:val="001B634B"/>
    <w:rsid w:val="001B7790"/>
    <w:rsid w:val="001C05B8"/>
    <w:rsid w:val="001C07EC"/>
    <w:rsid w:val="001C0BA7"/>
    <w:rsid w:val="001C0D25"/>
    <w:rsid w:val="001C1530"/>
    <w:rsid w:val="001C1632"/>
    <w:rsid w:val="001C19B9"/>
    <w:rsid w:val="001C2175"/>
    <w:rsid w:val="001C26B3"/>
    <w:rsid w:val="001C274C"/>
    <w:rsid w:val="001C311B"/>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34FF"/>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1BF9"/>
    <w:rsid w:val="00263217"/>
    <w:rsid w:val="0026410D"/>
    <w:rsid w:val="002645F8"/>
    <w:rsid w:val="00264EC5"/>
    <w:rsid w:val="00265C42"/>
    <w:rsid w:val="00266064"/>
    <w:rsid w:val="002666D0"/>
    <w:rsid w:val="002711A6"/>
    <w:rsid w:val="00271B3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6A66"/>
    <w:rsid w:val="00287AA6"/>
    <w:rsid w:val="00287DEA"/>
    <w:rsid w:val="0029054D"/>
    <w:rsid w:val="00290730"/>
    <w:rsid w:val="00290CE1"/>
    <w:rsid w:val="00291060"/>
    <w:rsid w:val="002918E8"/>
    <w:rsid w:val="00291E8A"/>
    <w:rsid w:val="0029240D"/>
    <w:rsid w:val="00293EF1"/>
    <w:rsid w:val="0029475F"/>
    <w:rsid w:val="00294CAF"/>
    <w:rsid w:val="0029528E"/>
    <w:rsid w:val="0029552A"/>
    <w:rsid w:val="00295FE4"/>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8FC"/>
    <w:rsid w:val="002A4B58"/>
    <w:rsid w:val="002A5594"/>
    <w:rsid w:val="002A5B71"/>
    <w:rsid w:val="002A7760"/>
    <w:rsid w:val="002B2D59"/>
    <w:rsid w:val="002B2E2C"/>
    <w:rsid w:val="002B3D2F"/>
    <w:rsid w:val="002B47AB"/>
    <w:rsid w:val="002B503D"/>
    <w:rsid w:val="002B51AD"/>
    <w:rsid w:val="002B52D0"/>
    <w:rsid w:val="002B56EE"/>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6D8"/>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65C3"/>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854"/>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A130A"/>
    <w:rsid w:val="003A1D07"/>
    <w:rsid w:val="003A2E7A"/>
    <w:rsid w:val="003A308C"/>
    <w:rsid w:val="003A35AF"/>
    <w:rsid w:val="003A465C"/>
    <w:rsid w:val="003A487A"/>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07ADA"/>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27DDF"/>
    <w:rsid w:val="004301D6"/>
    <w:rsid w:val="00431267"/>
    <w:rsid w:val="00431698"/>
    <w:rsid w:val="00431841"/>
    <w:rsid w:val="00431FAB"/>
    <w:rsid w:val="0043306D"/>
    <w:rsid w:val="00433230"/>
    <w:rsid w:val="004337E9"/>
    <w:rsid w:val="0043385A"/>
    <w:rsid w:val="00433E82"/>
    <w:rsid w:val="0043525D"/>
    <w:rsid w:val="0043552E"/>
    <w:rsid w:val="00435635"/>
    <w:rsid w:val="004356D9"/>
    <w:rsid w:val="00436558"/>
    <w:rsid w:val="0043668F"/>
    <w:rsid w:val="0043686F"/>
    <w:rsid w:val="00436F65"/>
    <w:rsid w:val="00436F91"/>
    <w:rsid w:val="00437950"/>
    <w:rsid w:val="00440022"/>
    <w:rsid w:val="0044022B"/>
    <w:rsid w:val="004402CE"/>
    <w:rsid w:val="00440D6D"/>
    <w:rsid w:val="004415EF"/>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0DF"/>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B41"/>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D9F"/>
    <w:rsid w:val="00483359"/>
    <w:rsid w:val="00483981"/>
    <w:rsid w:val="00483E29"/>
    <w:rsid w:val="0048436B"/>
    <w:rsid w:val="00485E8E"/>
    <w:rsid w:val="004862FF"/>
    <w:rsid w:val="00486805"/>
    <w:rsid w:val="00487001"/>
    <w:rsid w:val="00487FF9"/>
    <w:rsid w:val="00490340"/>
    <w:rsid w:val="00490D70"/>
    <w:rsid w:val="0049134A"/>
    <w:rsid w:val="0049135B"/>
    <w:rsid w:val="00491596"/>
    <w:rsid w:val="00491652"/>
    <w:rsid w:val="004925A8"/>
    <w:rsid w:val="004925C8"/>
    <w:rsid w:val="004936CF"/>
    <w:rsid w:val="004939E3"/>
    <w:rsid w:val="004945D0"/>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347"/>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076E"/>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2A1"/>
    <w:rsid w:val="00536375"/>
    <w:rsid w:val="0053675A"/>
    <w:rsid w:val="00537293"/>
    <w:rsid w:val="00537998"/>
    <w:rsid w:val="00540CA0"/>
    <w:rsid w:val="00540E11"/>
    <w:rsid w:val="00541039"/>
    <w:rsid w:val="0054297C"/>
    <w:rsid w:val="00542A4B"/>
    <w:rsid w:val="005437DB"/>
    <w:rsid w:val="00545B8D"/>
    <w:rsid w:val="00546259"/>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2CF9"/>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86E"/>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1F43"/>
    <w:rsid w:val="0067391E"/>
    <w:rsid w:val="00673943"/>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535D"/>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6E52"/>
    <w:rsid w:val="006E7E99"/>
    <w:rsid w:val="006F084E"/>
    <w:rsid w:val="006F135A"/>
    <w:rsid w:val="006F1430"/>
    <w:rsid w:val="006F155D"/>
    <w:rsid w:val="006F24E1"/>
    <w:rsid w:val="006F2C47"/>
    <w:rsid w:val="006F3A87"/>
    <w:rsid w:val="006F3CB9"/>
    <w:rsid w:val="006F4862"/>
    <w:rsid w:val="006F5259"/>
    <w:rsid w:val="006F684A"/>
    <w:rsid w:val="006F69C9"/>
    <w:rsid w:val="006F6F1F"/>
    <w:rsid w:val="006F7C54"/>
    <w:rsid w:val="00700AD3"/>
    <w:rsid w:val="00700B7D"/>
    <w:rsid w:val="00700EEB"/>
    <w:rsid w:val="00702355"/>
    <w:rsid w:val="00703AD7"/>
    <w:rsid w:val="00703BCA"/>
    <w:rsid w:val="0070441A"/>
    <w:rsid w:val="00704D4A"/>
    <w:rsid w:val="00705434"/>
    <w:rsid w:val="00706CE5"/>
    <w:rsid w:val="00706F99"/>
    <w:rsid w:val="007074A7"/>
    <w:rsid w:val="00707EDD"/>
    <w:rsid w:val="0071065D"/>
    <w:rsid w:val="0071085B"/>
    <w:rsid w:val="00710C9D"/>
    <w:rsid w:val="00711C4E"/>
    <w:rsid w:val="00711DD8"/>
    <w:rsid w:val="007125A5"/>
    <w:rsid w:val="007128AA"/>
    <w:rsid w:val="007130F8"/>
    <w:rsid w:val="0071407E"/>
    <w:rsid w:val="0071501F"/>
    <w:rsid w:val="00715079"/>
    <w:rsid w:val="00715CAA"/>
    <w:rsid w:val="0071604A"/>
    <w:rsid w:val="00717E91"/>
    <w:rsid w:val="00720FFF"/>
    <w:rsid w:val="007218AF"/>
    <w:rsid w:val="00721D26"/>
    <w:rsid w:val="007221F3"/>
    <w:rsid w:val="0072277C"/>
    <w:rsid w:val="00723849"/>
    <w:rsid w:val="00723AFA"/>
    <w:rsid w:val="00724621"/>
    <w:rsid w:val="007248AD"/>
    <w:rsid w:val="00724AEC"/>
    <w:rsid w:val="007251E3"/>
    <w:rsid w:val="0072589F"/>
    <w:rsid w:val="00725DDC"/>
    <w:rsid w:val="0072667A"/>
    <w:rsid w:val="00726FA6"/>
    <w:rsid w:val="00727BC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A4"/>
    <w:rsid w:val="0077707E"/>
    <w:rsid w:val="007772EC"/>
    <w:rsid w:val="0078042E"/>
    <w:rsid w:val="00780521"/>
    <w:rsid w:val="007818BF"/>
    <w:rsid w:val="00781994"/>
    <w:rsid w:val="0078205D"/>
    <w:rsid w:val="007821AE"/>
    <w:rsid w:val="00782FEA"/>
    <w:rsid w:val="0078321E"/>
    <w:rsid w:val="00783D29"/>
    <w:rsid w:val="00783D3D"/>
    <w:rsid w:val="00784A47"/>
    <w:rsid w:val="00785676"/>
    <w:rsid w:val="00785C95"/>
    <w:rsid w:val="007866C6"/>
    <w:rsid w:val="00786A59"/>
    <w:rsid w:val="00787F50"/>
    <w:rsid w:val="0079238D"/>
    <w:rsid w:val="00793174"/>
    <w:rsid w:val="00794C51"/>
    <w:rsid w:val="00794FC1"/>
    <w:rsid w:val="00797371"/>
    <w:rsid w:val="007A0AC3"/>
    <w:rsid w:val="007A129B"/>
    <w:rsid w:val="007A1D18"/>
    <w:rsid w:val="007A20A3"/>
    <w:rsid w:val="007A2106"/>
    <w:rsid w:val="007A2781"/>
    <w:rsid w:val="007A2B5C"/>
    <w:rsid w:val="007A4DAC"/>
    <w:rsid w:val="007A50E4"/>
    <w:rsid w:val="007A5120"/>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234B"/>
    <w:rsid w:val="007C320A"/>
    <w:rsid w:val="007C356C"/>
    <w:rsid w:val="007C3718"/>
    <w:rsid w:val="007C3E61"/>
    <w:rsid w:val="007C3ED5"/>
    <w:rsid w:val="007C4824"/>
    <w:rsid w:val="007C48C3"/>
    <w:rsid w:val="007C5295"/>
    <w:rsid w:val="007C564A"/>
    <w:rsid w:val="007C58E9"/>
    <w:rsid w:val="007D062E"/>
    <w:rsid w:val="007D1212"/>
    <w:rsid w:val="007D17E6"/>
    <w:rsid w:val="007D197C"/>
    <w:rsid w:val="007D1CA7"/>
    <w:rsid w:val="007D1CBF"/>
    <w:rsid w:val="007D1D3B"/>
    <w:rsid w:val="007D2531"/>
    <w:rsid w:val="007D3226"/>
    <w:rsid w:val="007D34C9"/>
    <w:rsid w:val="007D3746"/>
    <w:rsid w:val="007D412C"/>
    <w:rsid w:val="007D436B"/>
    <w:rsid w:val="007D47BD"/>
    <w:rsid w:val="007D5116"/>
    <w:rsid w:val="007D5E52"/>
    <w:rsid w:val="007D61AA"/>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490"/>
    <w:rsid w:val="00833A4D"/>
    <w:rsid w:val="00833BE4"/>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5085"/>
    <w:rsid w:val="008763A4"/>
    <w:rsid w:val="008809AC"/>
    <w:rsid w:val="00880C4F"/>
    <w:rsid w:val="00880D41"/>
    <w:rsid w:val="00882DAD"/>
    <w:rsid w:val="00882FD1"/>
    <w:rsid w:val="00883B2C"/>
    <w:rsid w:val="00883C23"/>
    <w:rsid w:val="00883FA1"/>
    <w:rsid w:val="00885361"/>
    <w:rsid w:val="00887B1D"/>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27CC"/>
    <w:rsid w:val="008B4159"/>
    <w:rsid w:val="008B4961"/>
    <w:rsid w:val="008B5221"/>
    <w:rsid w:val="008B5A93"/>
    <w:rsid w:val="008B64B4"/>
    <w:rsid w:val="008B6FF7"/>
    <w:rsid w:val="008C1426"/>
    <w:rsid w:val="008C1749"/>
    <w:rsid w:val="008C1B8F"/>
    <w:rsid w:val="008C31D2"/>
    <w:rsid w:val="008C32FD"/>
    <w:rsid w:val="008C3600"/>
    <w:rsid w:val="008C4108"/>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6867"/>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1951"/>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3909"/>
    <w:rsid w:val="00954720"/>
    <w:rsid w:val="00954770"/>
    <w:rsid w:val="009553FE"/>
    <w:rsid w:val="00955882"/>
    <w:rsid w:val="009558EC"/>
    <w:rsid w:val="00955EA8"/>
    <w:rsid w:val="0095638E"/>
    <w:rsid w:val="00956519"/>
    <w:rsid w:val="00956703"/>
    <w:rsid w:val="00956CF5"/>
    <w:rsid w:val="009611C3"/>
    <w:rsid w:val="00962A56"/>
    <w:rsid w:val="00963BB9"/>
    <w:rsid w:val="00963BFF"/>
    <w:rsid w:val="009657CA"/>
    <w:rsid w:val="00965E90"/>
    <w:rsid w:val="00966FCD"/>
    <w:rsid w:val="0096721A"/>
    <w:rsid w:val="00967D8E"/>
    <w:rsid w:val="00972C33"/>
    <w:rsid w:val="00972FE8"/>
    <w:rsid w:val="00974189"/>
    <w:rsid w:val="009750D7"/>
    <w:rsid w:val="00975945"/>
    <w:rsid w:val="00975C04"/>
    <w:rsid w:val="009778CC"/>
    <w:rsid w:val="009802EA"/>
    <w:rsid w:val="00980482"/>
    <w:rsid w:val="00980902"/>
    <w:rsid w:val="009817A8"/>
    <w:rsid w:val="00981B95"/>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2E1C"/>
    <w:rsid w:val="009C5ED5"/>
    <w:rsid w:val="009C6129"/>
    <w:rsid w:val="009C6147"/>
    <w:rsid w:val="009C645A"/>
    <w:rsid w:val="009C79DB"/>
    <w:rsid w:val="009C7F6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5EFF"/>
    <w:rsid w:val="009F6220"/>
    <w:rsid w:val="009F626E"/>
    <w:rsid w:val="009F66F6"/>
    <w:rsid w:val="009F6CC0"/>
    <w:rsid w:val="009F7B3E"/>
    <w:rsid w:val="009F7DB4"/>
    <w:rsid w:val="00A01830"/>
    <w:rsid w:val="00A0202E"/>
    <w:rsid w:val="00A038CC"/>
    <w:rsid w:val="00A03DCC"/>
    <w:rsid w:val="00A05AB2"/>
    <w:rsid w:val="00A05B23"/>
    <w:rsid w:val="00A062C1"/>
    <w:rsid w:val="00A06C92"/>
    <w:rsid w:val="00A0768F"/>
    <w:rsid w:val="00A11008"/>
    <w:rsid w:val="00A119A6"/>
    <w:rsid w:val="00A13498"/>
    <w:rsid w:val="00A13B0B"/>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61E4"/>
    <w:rsid w:val="00A273D0"/>
    <w:rsid w:val="00A27874"/>
    <w:rsid w:val="00A27C9A"/>
    <w:rsid w:val="00A311E9"/>
    <w:rsid w:val="00A31C3E"/>
    <w:rsid w:val="00A3295E"/>
    <w:rsid w:val="00A32970"/>
    <w:rsid w:val="00A34513"/>
    <w:rsid w:val="00A36440"/>
    <w:rsid w:val="00A36B35"/>
    <w:rsid w:val="00A3774D"/>
    <w:rsid w:val="00A40702"/>
    <w:rsid w:val="00A40D6C"/>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6381"/>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23F7"/>
    <w:rsid w:val="00AE2764"/>
    <w:rsid w:val="00AE2798"/>
    <w:rsid w:val="00AE3494"/>
    <w:rsid w:val="00AE35C0"/>
    <w:rsid w:val="00AE388B"/>
    <w:rsid w:val="00AE4F48"/>
    <w:rsid w:val="00AE62CA"/>
    <w:rsid w:val="00AE65BB"/>
    <w:rsid w:val="00AE74FE"/>
    <w:rsid w:val="00AF088E"/>
    <w:rsid w:val="00AF0D1A"/>
    <w:rsid w:val="00AF1376"/>
    <w:rsid w:val="00AF1A6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9AA"/>
    <w:rsid w:val="00B40FF8"/>
    <w:rsid w:val="00B414E0"/>
    <w:rsid w:val="00B41CBF"/>
    <w:rsid w:val="00B43529"/>
    <w:rsid w:val="00B4432B"/>
    <w:rsid w:val="00B4464A"/>
    <w:rsid w:val="00B44857"/>
    <w:rsid w:val="00B44A2E"/>
    <w:rsid w:val="00B455A5"/>
    <w:rsid w:val="00B45A3C"/>
    <w:rsid w:val="00B4646F"/>
    <w:rsid w:val="00B46CFF"/>
    <w:rsid w:val="00B46E33"/>
    <w:rsid w:val="00B4726E"/>
    <w:rsid w:val="00B50699"/>
    <w:rsid w:val="00B515D4"/>
    <w:rsid w:val="00B51C33"/>
    <w:rsid w:val="00B51CCE"/>
    <w:rsid w:val="00B51E8B"/>
    <w:rsid w:val="00B52034"/>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571"/>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177"/>
    <w:rsid w:val="00B956AE"/>
    <w:rsid w:val="00B96394"/>
    <w:rsid w:val="00B9685B"/>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2643"/>
    <w:rsid w:val="00BC2CF8"/>
    <w:rsid w:val="00BC3B34"/>
    <w:rsid w:val="00BC4246"/>
    <w:rsid w:val="00BC4852"/>
    <w:rsid w:val="00BC7E26"/>
    <w:rsid w:val="00BC7F53"/>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36E5"/>
    <w:rsid w:val="00BF5463"/>
    <w:rsid w:val="00BF5564"/>
    <w:rsid w:val="00BF6066"/>
    <w:rsid w:val="00BF63B4"/>
    <w:rsid w:val="00BF6D6F"/>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4460"/>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DC0"/>
    <w:rsid w:val="00C76FEC"/>
    <w:rsid w:val="00C775A2"/>
    <w:rsid w:val="00C7791D"/>
    <w:rsid w:val="00C77980"/>
    <w:rsid w:val="00C813DF"/>
    <w:rsid w:val="00C81987"/>
    <w:rsid w:val="00C83669"/>
    <w:rsid w:val="00C84161"/>
    <w:rsid w:val="00C84C85"/>
    <w:rsid w:val="00C85E8E"/>
    <w:rsid w:val="00C86696"/>
    <w:rsid w:val="00C867AF"/>
    <w:rsid w:val="00C86B82"/>
    <w:rsid w:val="00C87338"/>
    <w:rsid w:val="00C87795"/>
    <w:rsid w:val="00C90DB5"/>
    <w:rsid w:val="00C92112"/>
    <w:rsid w:val="00C9380A"/>
    <w:rsid w:val="00C9409D"/>
    <w:rsid w:val="00C95452"/>
    <w:rsid w:val="00C95A64"/>
    <w:rsid w:val="00C979CD"/>
    <w:rsid w:val="00CA11D6"/>
    <w:rsid w:val="00CA1323"/>
    <w:rsid w:val="00CA2091"/>
    <w:rsid w:val="00CA225F"/>
    <w:rsid w:val="00CA4D16"/>
    <w:rsid w:val="00CA50D4"/>
    <w:rsid w:val="00CA612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515E"/>
    <w:rsid w:val="00CC63B3"/>
    <w:rsid w:val="00CD1E86"/>
    <w:rsid w:val="00CD215C"/>
    <w:rsid w:val="00CD2545"/>
    <w:rsid w:val="00CD2CD8"/>
    <w:rsid w:val="00CD41D0"/>
    <w:rsid w:val="00CD44FA"/>
    <w:rsid w:val="00CD4951"/>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4EF"/>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223E"/>
    <w:rsid w:val="00D42775"/>
    <w:rsid w:val="00D441A8"/>
    <w:rsid w:val="00D4476A"/>
    <w:rsid w:val="00D44BCA"/>
    <w:rsid w:val="00D472C8"/>
    <w:rsid w:val="00D478E4"/>
    <w:rsid w:val="00D47C3B"/>
    <w:rsid w:val="00D47F7E"/>
    <w:rsid w:val="00D500DF"/>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115"/>
    <w:rsid w:val="00D726CD"/>
    <w:rsid w:val="00D7322D"/>
    <w:rsid w:val="00D735F5"/>
    <w:rsid w:val="00D73639"/>
    <w:rsid w:val="00D73B6A"/>
    <w:rsid w:val="00D73FEB"/>
    <w:rsid w:val="00D7415E"/>
    <w:rsid w:val="00D742B9"/>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393"/>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3F40"/>
    <w:rsid w:val="00DA41BB"/>
    <w:rsid w:val="00DA56CB"/>
    <w:rsid w:val="00DA5949"/>
    <w:rsid w:val="00DA5B28"/>
    <w:rsid w:val="00DA6827"/>
    <w:rsid w:val="00DA6A5E"/>
    <w:rsid w:val="00DA6E8B"/>
    <w:rsid w:val="00DA7CDB"/>
    <w:rsid w:val="00DB03CD"/>
    <w:rsid w:val="00DB0B24"/>
    <w:rsid w:val="00DB1537"/>
    <w:rsid w:val="00DB1601"/>
    <w:rsid w:val="00DB1C4A"/>
    <w:rsid w:val="00DB1F5B"/>
    <w:rsid w:val="00DB41CA"/>
    <w:rsid w:val="00DB4C07"/>
    <w:rsid w:val="00DB4E3B"/>
    <w:rsid w:val="00DB51E2"/>
    <w:rsid w:val="00DB51ED"/>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623"/>
    <w:rsid w:val="00DD5F05"/>
    <w:rsid w:val="00DD60F1"/>
    <w:rsid w:val="00DD78F1"/>
    <w:rsid w:val="00DE03F9"/>
    <w:rsid w:val="00DE0852"/>
    <w:rsid w:val="00DE11C8"/>
    <w:rsid w:val="00DE1211"/>
    <w:rsid w:val="00DE145E"/>
    <w:rsid w:val="00DE1570"/>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452"/>
    <w:rsid w:val="00E047DC"/>
    <w:rsid w:val="00E04E88"/>
    <w:rsid w:val="00E05474"/>
    <w:rsid w:val="00E05D1B"/>
    <w:rsid w:val="00E06AF6"/>
    <w:rsid w:val="00E06CFC"/>
    <w:rsid w:val="00E074DB"/>
    <w:rsid w:val="00E10A99"/>
    <w:rsid w:val="00E1183E"/>
    <w:rsid w:val="00E11B33"/>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DDC"/>
    <w:rsid w:val="00E2615E"/>
    <w:rsid w:val="00E26EF9"/>
    <w:rsid w:val="00E27755"/>
    <w:rsid w:val="00E30B8D"/>
    <w:rsid w:val="00E31504"/>
    <w:rsid w:val="00E315FC"/>
    <w:rsid w:val="00E31E3A"/>
    <w:rsid w:val="00E32FB4"/>
    <w:rsid w:val="00E332B6"/>
    <w:rsid w:val="00E34178"/>
    <w:rsid w:val="00E3529C"/>
    <w:rsid w:val="00E35634"/>
    <w:rsid w:val="00E3646A"/>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4B99"/>
    <w:rsid w:val="00E76502"/>
    <w:rsid w:val="00E76C60"/>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B72A9"/>
    <w:rsid w:val="00EC099F"/>
    <w:rsid w:val="00EC0C32"/>
    <w:rsid w:val="00EC2029"/>
    <w:rsid w:val="00EC24AD"/>
    <w:rsid w:val="00EC28F0"/>
    <w:rsid w:val="00EC291F"/>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1F0F"/>
    <w:rsid w:val="00EF2F0E"/>
    <w:rsid w:val="00EF48BA"/>
    <w:rsid w:val="00EF49F1"/>
    <w:rsid w:val="00EF663F"/>
    <w:rsid w:val="00EF67C8"/>
    <w:rsid w:val="00EF79CC"/>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4B39"/>
    <w:rsid w:val="00F14C11"/>
    <w:rsid w:val="00F15D1D"/>
    <w:rsid w:val="00F16A0D"/>
    <w:rsid w:val="00F1778C"/>
    <w:rsid w:val="00F17C04"/>
    <w:rsid w:val="00F2035E"/>
    <w:rsid w:val="00F21801"/>
    <w:rsid w:val="00F2214C"/>
    <w:rsid w:val="00F242BF"/>
    <w:rsid w:val="00F24DA8"/>
    <w:rsid w:val="00F25B29"/>
    <w:rsid w:val="00F25D52"/>
    <w:rsid w:val="00F2678B"/>
    <w:rsid w:val="00F272C3"/>
    <w:rsid w:val="00F27B23"/>
    <w:rsid w:val="00F30666"/>
    <w:rsid w:val="00F30735"/>
    <w:rsid w:val="00F30FC7"/>
    <w:rsid w:val="00F31C81"/>
    <w:rsid w:val="00F334D1"/>
    <w:rsid w:val="00F3376B"/>
    <w:rsid w:val="00F35658"/>
    <w:rsid w:val="00F359B3"/>
    <w:rsid w:val="00F35A5B"/>
    <w:rsid w:val="00F35D59"/>
    <w:rsid w:val="00F37164"/>
    <w:rsid w:val="00F40E6B"/>
    <w:rsid w:val="00F415BD"/>
    <w:rsid w:val="00F4226C"/>
    <w:rsid w:val="00F42FD5"/>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4890"/>
    <w:rsid w:val="00F54A95"/>
    <w:rsid w:val="00F551A2"/>
    <w:rsid w:val="00F551EA"/>
    <w:rsid w:val="00F5608F"/>
    <w:rsid w:val="00F56128"/>
    <w:rsid w:val="00F5643A"/>
    <w:rsid w:val="00F56830"/>
    <w:rsid w:val="00F56881"/>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4F68"/>
    <w:rsid w:val="00FC51F0"/>
    <w:rsid w:val="00FC56B4"/>
    <w:rsid w:val="00FC616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67C8"/>
    <w:rsid w:val="00FE7550"/>
    <w:rsid w:val="00FF18C8"/>
    <w:rsid w:val="00FF1BBA"/>
    <w:rsid w:val="00FF2DCB"/>
    <w:rsid w:val="00FF3A07"/>
    <w:rsid w:val="00FF3A6B"/>
    <w:rsid w:val="00FF3B46"/>
    <w:rsid w:val="00FF41DE"/>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5233"/>
    <o:shapelayout v:ext="edit">
      <o:idmap v:ext="edit" data="1"/>
    </o:shapelayout>
  </w:shapeDefaults>
  <w:decimalSymbol w:val="."/>
  <w:listSeparator w:val=","/>
  <w14:docId w14:val="4892CCD6"/>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kmail/CLM/" TargetMode="External"/><Relationship Id="rId13" Type="http://schemas.openxmlformats.org/officeDocument/2006/relationships/image" Target="media/image5.png"/><Relationship Id="rId18" Type="http://schemas.openxmlformats.org/officeDocument/2006/relationships/hyperlink" Target="https://github.com/kkkmail/CLM/tree/master/Results/ISSOL_201612/Calc/Evolution/L5/A/Cmp/g%3D0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kkkmail/CLM/tree/master/Results/ISSOL_201612/Calc/APED" TargetMode="External"/><Relationship Id="rId2" Type="http://schemas.openxmlformats.org/officeDocument/2006/relationships/numbering" Target="numbering.xml"/><Relationship Id="rId16" Type="http://schemas.openxmlformats.org/officeDocument/2006/relationships/hyperlink" Target="https://github.com/kkkmail/CLM/blob/master/Results/ISSOL_201612/CLM_ResultInf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kkkmail/CLM/tree/master/Results/ISSOL_201612"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kkkmail/CLM/tree/master/Results/ISSOL_201612/Calc/Evolution/L5/NA/Cpm/g%3D0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kkmail/C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699CF-E981-4121-8C55-9507B739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34</Pages>
  <Words>14485</Words>
  <Characters>82569</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99</cp:revision>
  <cp:lastPrinted>2016-10-18T05:45:00Z</cp:lastPrinted>
  <dcterms:created xsi:type="dcterms:W3CDTF">2017-09-23T04:22:00Z</dcterms:created>
  <dcterms:modified xsi:type="dcterms:W3CDTF">2017-09-24T03:42:00Z</dcterms:modified>
</cp:coreProperties>
</file>