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FDD7" w14:textId="77777777" w:rsidR="00655324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加解密算法与签名算法：</w:t>
      </w:r>
      <w:r>
        <w:rPr>
          <w:rFonts w:ascii="微软雅黑" w:eastAsia="微软雅黑" w:hAnsi="微软雅黑" w:cs="微软雅黑" w:hint="eastAsia"/>
          <w:sz w:val="24"/>
        </w:rPr>
        <w:t>加解密算法命名为EN(),DE(),签名与验证算法命名为Sign（），Verify（）。由于采用离散对数（DL）体系的基本密钥对结构，可以采用ElGamal 加密与Schnorr 签名。</w:t>
      </w:r>
    </w:p>
    <w:p w14:paraId="75B0EC68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（1）ElGamal 加密：</w:t>
      </w:r>
    </w:p>
    <w:p w14:paraId="1F6A40AD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1F01B8EE" wp14:editId="20203544">
            <wp:extent cx="4687570" cy="2183765"/>
            <wp:effectExtent l="9525" t="9525" r="1460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218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00018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其中，r为随机数</w:t>
      </w:r>
    </w:p>
    <w:p w14:paraId="14506AFE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（2）Schnorr 签名：</w:t>
      </w:r>
    </w:p>
    <w:p w14:paraId="6C2556AE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0EA82B07" wp14:editId="64875D4B">
            <wp:extent cx="5039995" cy="2363470"/>
            <wp:effectExtent l="9525" t="9525" r="1778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3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B4B31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其中，k为随机数</w:t>
      </w:r>
    </w:p>
    <w:p w14:paraId="68008BE9" w14:textId="77777777" w:rsidR="00655324" w:rsidRDefault="00000000">
      <w:pPr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2自定义变色龙哈希算法CCH:该算法基于离散对数密钥对，可以实现变色龙哈希种对应私钥的拥有这可以修改相关位置的信息，同时使得变色龙哈希不变</w:t>
      </w:r>
    </w:p>
    <w:p w14:paraId="7804663F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（1）初始化：</w:t>
      </w:r>
    </w:p>
    <w:p w14:paraId="5BD381B6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lastRenderedPageBreak/>
        <w:drawing>
          <wp:inline distT="0" distB="0" distL="114300" distR="114300" wp14:anchorId="3812F777" wp14:editId="4AAC5550">
            <wp:extent cx="4502150" cy="1435100"/>
            <wp:effectExtent l="9525" t="9525" r="952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1435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2402A6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（2）计算哈希：</w:t>
      </w:r>
    </w:p>
    <w:p w14:paraId="6C868AD8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5051CA09" wp14:editId="6CC08B4A">
            <wp:extent cx="4540250" cy="1187450"/>
            <wp:effectExtent l="9525" t="9525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1187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979EF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（3）AP拥有pk_ap与r，其修改CMI为CMI’,但H不变</w:t>
      </w:r>
    </w:p>
    <w:p w14:paraId="351763DF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31AC95C9" wp14:editId="44FB1C42">
            <wp:extent cx="5143500" cy="3225800"/>
            <wp:effectExtent l="9525" t="9525" r="1587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25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F35A2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此过程以pk_ap的拥有者修改哈希为例，只有拥有sk_ap才能修改pk_ap的指数上的内容，同时碰撞出r‘；同理只有拥有sk_tp才能修改pk_tp的指数上的内容。</w:t>
      </w:r>
    </w:p>
    <w:p w14:paraId="2899621B" w14:textId="77777777" w:rsidR="00655324" w:rsidRDefault="00655324">
      <w:pPr>
        <w:rPr>
          <w:rFonts w:ascii="微软雅黑" w:eastAsia="微软雅黑" w:hAnsi="微软雅黑" w:cs="微软雅黑" w:hint="eastAsia"/>
          <w:sz w:val="24"/>
        </w:rPr>
      </w:pPr>
    </w:p>
    <w:p w14:paraId="1F55644D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>3.标准的变色龙签名算法：</w:t>
      </w:r>
      <w:r>
        <w:rPr>
          <w:rFonts w:ascii="微软雅黑" w:eastAsia="微软雅黑" w:hAnsi="微软雅黑" w:cs="微软雅黑" w:hint="eastAsia"/>
          <w:sz w:val="24"/>
        </w:rPr>
        <w:t>该算法实际分为两个过程，一个是变色龙哈希生成，该算法本文命名为CH()；另一个是签名，使用Schnorr 签名即可。</w:t>
      </w:r>
    </w:p>
    <w:p w14:paraId="29F5A42F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（1）初始化：</w:t>
      </w:r>
    </w:p>
    <w:p w14:paraId="4FA85A1E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7077DA74" wp14:editId="4104831C">
            <wp:extent cx="4603115" cy="2487295"/>
            <wp:effectExtent l="9525" t="9525" r="1016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2487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60FD6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（2）哈希与签名生成：</w:t>
      </w:r>
    </w:p>
    <w:p w14:paraId="7FEA3D89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6526A375" wp14:editId="1659BAFD">
            <wp:extent cx="4703445" cy="1718945"/>
            <wp:effectExtent l="9525" t="9525" r="1143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1718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7A4D5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验证签名跟Schnorr 签名验签一致，不过验证的内容是变色龙哈希值， </w:t>
      </w:r>
    </w:p>
    <w:p w14:paraId="4F8B6727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而不是明文。</w:t>
      </w:r>
    </w:p>
    <w:p w14:paraId="320132F6" w14:textId="77777777" w:rsidR="00655324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哈希的修改：拥有私钥x就可以修改m</w:t>
      </w:r>
    </w:p>
    <w:p w14:paraId="730CE181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0B673C94" wp14:editId="128BA3E1">
            <wp:extent cx="5226050" cy="1568450"/>
            <wp:effectExtent l="9525" t="9525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56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3FF68" w14:textId="77777777" w:rsidR="00655324" w:rsidRDefault="00000000">
      <w:pPr>
        <w:numPr>
          <w:ilvl w:val="0"/>
          <w:numId w:val="3"/>
        </w:numPr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>paillier加密</w:t>
      </w:r>
    </w:p>
    <w:p w14:paraId="75DA2832" w14:textId="77777777" w:rsidR="00655324" w:rsidRDefault="00000000">
      <w:pPr>
        <w:numPr>
          <w:ilvl w:val="0"/>
          <w:numId w:val="4"/>
        </w:num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初始化：</w:t>
      </w:r>
    </w:p>
    <w:p w14:paraId="4D450A30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121AA55D" wp14:editId="2346A439">
            <wp:extent cx="5268595" cy="3418205"/>
            <wp:effectExtent l="9525" t="9525" r="1778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8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A4AF5F" w14:textId="77777777" w:rsidR="00655324" w:rsidRDefault="00000000">
      <w:pPr>
        <w:numPr>
          <w:ilvl w:val="0"/>
          <w:numId w:val="4"/>
        </w:num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加密：此处的r与CCH算法初始生成的r一致，需要同时满足两个算法的条件。</w:t>
      </w:r>
    </w:p>
    <w:p w14:paraId="04E8CAD9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6816E477" wp14:editId="51478731">
            <wp:extent cx="5252720" cy="1428750"/>
            <wp:effectExtent l="9525" t="9525" r="2095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142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A99B5" w14:textId="77777777" w:rsidR="00655324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（3）解密</w:t>
      </w:r>
    </w:p>
    <w:p w14:paraId="1EA79B68" w14:textId="77777777" w:rsidR="00655324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lastRenderedPageBreak/>
        <w:drawing>
          <wp:inline distT="0" distB="0" distL="114300" distR="114300" wp14:anchorId="401A3419" wp14:editId="484D7FFE">
            <wp:extent cx="5271770" cy="2433320"/>
            <wp:effectExtent l="9525" t="9525" r="14605" b="209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3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553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319FC9"/>
    <w:multiLevelType w:val="singleLevel"/>
    <w:tmpl w:val="BF319FC9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7DDA643"/>
    <w:multiLevelType w:val="singleLevel"/>
    <w:tmpl w:val="17DDA643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280CBE1D"/>
    <w:multiLevelType w:val="singleLevel"/>
    <w:tmpl w:val="280CBE1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8E4CAFD"/>
    <w:multiLevelType w:val="singleLevel"/>
    <w:tmpl w:val="28E4CAFD"/>
    <w:lvl w:ilvl="0">
      <w:start w:val="3"/>
      <w:numFmt w:val="decimal"/>
      <w:suff w:val="nothing"/>
      <w:lvlText w:val="（%1）"/>
      <w:lvlJc w:val="left"/>
    </w:lvl>
  </w:abstractNum>
  <w:num w:numId="1" w16cid:durableId="584144030">
    <w:abstractNumId w:val="2"/>
  </w:num>
  <w:num w:numId="2" w16cid:durableId="1461530595">
    <w:abstractNumId w:val="3"/>
  </w:num>
  <w:num w:numId="3" w16cid:durableId="1101880790">
    <w:abstractNumId w:val="0"/>
  </w:num>
  <w:num w:numId="4" w16cid:durableId="1796869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FC1E8C"/>
    <w:rsid w:val="00436E13"/>
    <w:rsid w:val="00655324"/>
    <w:rsid w:val="007870C5"/>
    <w:rsid w:val="17FC1E8C"/>
    <w:rsid w:val="5933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95AF29C"/>
  <w15:docId w15:val="{54E00751-6BAD-447D-AECC-E656138E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266</Words>
  <Characters>325</Characters>
  <Application>Microsoft Office Word</Application>
  <DocSecurity>0</DocSecurity>
  <Lines>23</Lines>
  <Paragraphs>21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WPS_1601542071</dc:creator>
  <cp:lastModifiedBy>昱迩 孔</cp:lastModifiedBy>
  <cp:revision>2</cp:revision>
  <dcterms:created xsi:type="dcterms:W3CDTF">2025-11-16T05:35:00Z</dcterms:created>
  <dcterms:modified xsi:type="dcterms:W3CDTF">2025-11-16T05:35:00Z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01DFDCFF2C65421ABD6658FE0CC1FEBC_11</vt:lpwstr>
  </property>
  <property fmtid="{D5CDD505-2E9C-101B-9397-08002B2CF9AE}" pid="4" name="KSOTemplateDocerSaveRecord">
    <vt:lpwstr>eyJoZGlkIjoiYTQyMWQ0MmJiMjRjYjFkMWMwYTg1OTQzNzM5Y2JkZmEiLCJ1c2VySWQiOiIxMTI2NDQyOTg0In0=</vt:lpwstr>
  </property>
</Properties>
</file>