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E6648">
      <w:pPr>
        <w:pStyle w:val="1"/>
      </w:pPr>
      <w:r>
        <w:t>金融风控模型实验报告</w:t>
      </w:r>
    </w:p>
    <w:p w:rsidR="00000000" w:rsidRDefault="001E6648">
      <w:pPr>
        <w:pStyle w:val="2"/>
      </w:pPr>
      <w:r>
        <w:t>一、实验目的</w:t>
      </w:r>
    </w:p>
    <w:p w:rsidR="00000000" w:rsidRDefault="001E6648">
      <w:pPr>
        <w:pStyle w:val="a3"/>
      </w:pPr>
      <w:r>
        <w:t>设计风控模型在金融数据集上进行实验并评估结果</w:t>
      </w:r>
    </w:p>
    <w:p w:rsidR="00000000" w:rsidRDefault="001E6648">
      <w:pPr>
        <w:pStyle w:val="2"/>
      </w:pPr>
      <w:r>
        <w:t>二、实验环境与工具</w:t>
      </w:r>
    </w:p>
    <w:p w:rsidR="00000000" w:rsidRDefault="001E6648">
      <w:pPr>
        <w:pStyle w:val="3"/>
      </w:pPr>
      <w:r>
        <w:t xml:space="preserve">2.1 </w:t>
      </w:r>
      <w:r>
        <w:t>实验环境</w:t>
      </w:r>
    </w:p>
    <w:p w:rsidR="00000000" w:rsidRDefault="001E6648">
      <w:pPr>
        <w:widowControl/>
        <w:numPr>
          <w:ilvl w:val="0"/>
          <w:numId w:val="1"/>
        </w:numPr>
        <w:spacing w:before="100" w:beforeAutospacing="1" w:after="100" w:afterAutospacing="1"/>
        <w:jc w:val="left"/>
      </w:pPr>
      <w:r>
        <w:t>操作系统：</w:t>
      </w:r>
      <w:r>
        <w:t>Windows 11</w:t>
      </w:r>
    </w:p>
    <w:p w:rsidR="00000000" w:rsidRDefault="001E6648">
      <w:pPr>
        <w:widowControl/>
        <w:numPr>
          <w:ilvl w:val="0"/>
          <w:numId w:val="1"/>
        </w:numPr>
        <w:spacing w:before="100" w:beforeAutospacing="1" w:after="100" w:afterAutospacing="1"/>
        <w:jc w:val="left"/>
      </w:pPr>
      <w:r>
        <w:t>Python</w:t>
      </w:r>
      <w:r>
        <w:t>版本：</w:t>
      </w:r>
      <w:r>
        <w:t>3.12.9</w:t>
      </w:r>
    </w:p>
    <w:p w:rsidR="00000000" w:rsidRDefault="001E6648">
      <w:pPr>
        <w:widowControl/>
        <w:numPr>
          <w:ilvl w:val="0"/>
          <w:numId w:val="1"/>
        </w:numPr>
        <w:spacing w:before="100" w:beforeAutospacing="1" w:after="100" w:afterAutospacing="1"/>
        <w:jc w:val="left"/>
      </w:pPr>
      <w:r>
        <w:t>开发环境：</w:t>
      </w:r>
      <w:r>
        <w:t>VScode</w:t>
      </w:r>
    </w:p>
    <w:p w:rsidR="00000000" w:rsidRDefault="001E6648">
      <w:pPr>
        <w:pStyle w:val="3"/>
      </w:pPr>
      <w:r>
        <w:t xml:space="preserve">2.2 </w:t>
      </w:r>
      <w:r>
        <w:t>主要工具包</w:t>
      </w:r>
    </w:p>
    <w:p w:rsidR="00000000" w:rsidRDefault="001E6648">
      <w:pPr>
        <w:widowControl/>
        <w:numPr>
          <w:ilvl w:val="0"/>
          <w:numId w:val="2"/>
        </w:numPr>
        <w:spacing w:before="100" w:beforeAutospacing="1" w:after="100" w:afterAutospacing="1"/>
        <w:jc w:val="left"/>
      </w:pPr>
      <w:r>
        <w:rPr>
          <w:rStyle w:val="a4"/>
        </w:rPr>
        <w:t>scikit-learn</w:t>
      </w:r>
      <w:r>
        <w:t>：机器学习基础库，提供</w:t>
      </w:r>
      <w:r>
        <w:t>LR</w:t>
      </w:r>
      <w:r>
        <w:t>、</w:t>
      </w:r>
      <w:r>
        <w:t>GBDT</w:t>
      </w:r>
      <w:r>
        <w:t>等模型</w:t>
      </w:r>
    </w:p>
    <w:p w:rsidR="00000000" w:rsidRDefault="001E6648">
      <w:pPr>
        <w:widowControl/>
        <w:numPr>
          <w:ilvl w:val="0"/>
          <w:numId w:val="2"/>
        </w:numPr>
        <w:spacing w:before="100" w:beforeAutospacing="1" w:after="100" w:afterAutospacing="1"/>
        <w:jc w:val="left"/>
      </w:pPr>
      <w:r>
        <w:rPr>
          <w:rStyle w:val="a4"/>
        </w:rPr>
        <w:t>LightGBM</w:t>
      </w:r>
      <w:r>
        <w:t>：微软开发的梯度提升框架，高效的集成树模型</w:t>
      </w:r>
    </w:p>
    <w:p w:rsidR="00000000" w:rsidRDefault="001E6648">
      <w:pPr>
        <w:widowControl/>
        <w:numPr>
          <w:ilvl w:val="0"/>
          <w:numId w:val="2"/>
        </w:numPr>
        <w:spacing w:before="100" w:beforeAutospacing="1" w:after="100" w:afterAutospacing="1"/>
        <w:jc w:val="left"/>
      </w:pPr>
      <w:r>
        <w:rPr>
          <w:rStyle w:val="a4"/>
        </w:rPr>
        <w:t>pandas/numpy</w:t>
      </w:r>
      <w:r>
        <w:t>：数据处理与数值计算</w:t>
      </w:r>
    </w:p>
    <w:p w:rsidR="00000000" w:rsidRDefault="001E6648">
      <w:pPr>
        <w:widowControl/>
        <w:numPr>
          <w:ilvl w:val="0"/>
          <w:numId w:val="2"/>
        </w:numPr>
        <w:spacing w:before="100" w:beforeAutospacing="1" w:after="100" w:afterAutospacing="1"/>
        <w:jc w:val="left"/>
      </w:pPr>
      <w:r>
        <w:rPr>
          <w:rStyle w:val="a4"/>
        </w:rPr>
        <w:t>matplotlib/seaborn</w:t>
      </w:r>
      <w:r>
        <w:t>：数据可视化</w:t>
      </w:r>
    </w:p>
    <w:p w:rsidR="00000000" w:rsidRDefault="001E6648">
      <w:pPr>
        <w:pStyle w:val="2"/>
      </w:pPr>
      <w:r>
        <w:t>三、实验数据</w:t>
      </w:r>
    </w:p>
    <w:p w:rsidR="00000000" w:rsidRDefault="001E6648">
      <w:pPr>
        <w:pStyle w:val="3"/>
      </w:pPr>
      <w:r>
        <w:t xml:space="preserve">3.1 </w:t>
      </w:r>
      <w:r>
        <w:t>数据来源</w:t>
      </w:r>
    </w:p>
    <w:p w:rsidR="00000000" w:rsidRDefault="001E6648">
      <w:pPr>
        <w:pStyle w:val="a3"/>
      </w:pPr>
      <w:r>
        <w:t>使用金融风控数据集，包含训练集和测试集：</w:t>
      </w:r>
    </w:p>
    <w:p w:rsidR="00000000" w:rsidRDefault="001E6648">
      <w:pPr>
        <w:widowControl/>
        <w:numPr>
          <w:ilvl w:val="0"/>
          <w:numId w:val="3"/>
        </w:numPr>
        <w:spacing w:before="100" w:beforeAutospacing="1" w:after="100" w:afterAutospacing="1"/>
        <w:jc w:val="left"/>
      </w:pPr>
      <w:r>
        <w:t>训练数据：</w:t>
      </w:r>
      <w:r>
        <w:rPr>
          <w:rStyle w:val="HTML"/>
        </w:rPr>
        <w:t>train_new.csv</w:t>
      </w:r>
    </w:p>
    <w:p w:rsidR="00000000" w:rsidRDefault="001E6648">
      <w:pPr>
        <w:widowControl/>
        <w:numPr>
          <w:ilvl w:val="0"/>
          <w:numId w:val="3"/>
        </w:numPr>
        <w:spacing w:before="100" w:beforeAutospacing="1" w:after="100" w:afterAutospacing="1"/>
        <w:jc w:val="left"/>
      </w:pPr>
      <w:r>
        <w:t>测试数据：</w:t>
      </w:r>
      <w:r>
        <w:rPr>
          <w:rStyle w:val="HTML"/>
        </w:rPr>
        <w:t>test_new.csv</w:t>
      </w:r>
    </w:p>
    <w:p w:rsidR="00000000" w:rsidRDefault="001E6648">
      <w:pPr>
        <w:widowControl/>
        <w:numPr>
          <w:ilvl w:val="0"/>
          <w:numId w:val="3"/>
        </w:numPr>
        <w:spacing w:before="100" w:beforeAutospacing="1" w:after="100" w:afterAutospacing="1"/>
        <w:jc w:val="left"/>
      </w:pPr>
      <w:r>
        <w:t>特征信息：</w:t>
      </w:r>
      <w:r>
        <w:rPr>
          <w:rStyle w:val="HTML"/>
        </w:rPr>
        <w:t>feature_x.csv</w:t>
      </w:r>
    </w:p>
    <w:p w:rsidR="00000000" w:rsidRDefault="001E6648">
      <w:pPr>
        <w:pStyle w:val="3"/>
      </w:pPr>
      <w:r>
        <w:t xml:space="preserve">3.2 </w:t>
      </w:r>
      <w:r>
        <w:t>数据特征</w:t>
      </w:r>
    </w:p>
    <w:p w:rsidR="00000000" w:rsidRDefault="001E6648">
      <w:pPr>
        <w:widowControl/>
        <w:numPr>
          <w:ilvl w:val="0"/>
          <w:numId w:val="4"/>
        </w:numPr>
        <w:spacing w:before="100" w:beforeAutospacing="1" w:after="100" w:afterAutospacing="1"/>
        <w:jc w:val="left"/>
      </w:pPr>
      <w:r>
        <w:t>训练集样本数：根据实际数据确定</w:t>
      </w:r>
    </w:p>
    <w:p w:rsidR="00000000" w:rsidRDefault="001E6648">
      <w:pPr>
        <w:widowControl/>
        <w:numPr>
          <w:ilvl w:val="0"/>
          <w:numId w:val="4"/>
        </w:numPr>
        <w:spacing w:before="100" w:beforeAutospacing="1" w:after="100" w:afterAutospacing="1"/>
        <w:jc w:val="left"/>
      </w:pPr>
      <w:r>
        <w:t>测试集样本数：根据实际数据确定</w:t>
      </w:r>
    </w:p>
    <w:p w:rsidR="00000000" w:rsidRDefault="001E6648">
      <w:pPr>
        <w:widowControl/>
        <w:numPr>
          <w:ilvl w:val="0"/>
          <w:numId w:val="4"/>
        </w:numPr>
        <w:spacing w:before="100" w:beforeAutospacing="1" w:after="100" w:afterAutospacing="1"/>
        <w:jc w:val="left"/>
      </w:pPr>
      <w:r>
        <w:t>特征维度：多维度金融特征</w:t>
      </w:r>
    </w:p>
    <w:p w:rsidR="00000000" w:rsidRDefault="001E6648">
      <w:pPr>
        <w:widowControl/>
        <w:numPr>
          <w:ilvl w:val="0"/>
          <w:numId w:val="4"/>
        </w:numPr>
        <w:spacing w:before="100" w:beforeAutospacing="1" w:after="100" w:afterAutospacing="1"/>
        <w:jc w:val="left"/>
      </w:pPr>
      <w:r>
        <w:t>目标变量：二分类风险标签（</w:t>
      </w:r>
      <w:r>
        <w:t>0/1</w:t>
      </w:r>
      <w:r>
        <w:t>）</w:t>
      </w:r>
    </w:p>
    <w:p w:rsidR="00000000" w:rsidRDefault="001E6648">
      <w:pPr>
        <w:pStyle w:val="3"/>
      </w:pPr>
      <w:r>
        <w:t xml:space="preserve">3.3 </w:t>
      </w:r>
      <w:r>
        <w:t>数据预处理</w:t>
      </w:r>
    </w:p>
    <w:p w:rsidR="00000000" w:rsidRDefault="001E6648">
      <w:pPr>
        <w:widowControl/>
        <w:numPr>
          <w:ilvl w:val="0"/>
          <w:numId w:val="5"/>
        </w:numPr>
        <w:spacing w:before="100" w:beforeAutospacing="1" w:after="100" w:afterAutospacing="1"/>
        <w:jc w:val="left"/>
      </w:pPr>
      <w:r>
        <w:rPr>
          <w:rStyle w:val="a4"/>
        </w:rPr>
        <w:lastRenderedPageBreak/>
        <w:t>缺失值处理</w:t>
      </w:r>
      <w:r>
        <w:t>：使用特征中位数填充缺失值</w:t>
      </w:r>
    </w:p>
    <w:p w:rsidR="00000000" w:rsidRDefault="001E6648">
      <w:pPr>
        <w:widowControl/>
        <w:numPr>
          <w:ilvl w:val="0"/>
          <w:numId w:val="5"/>
        </w:numPr>
        <w:spacing w:before="100" w:beforeAutospacing="1" w:after="100" w:afterAutospacing="1"/>
        <w:jc w:val="left"/>
      </w:pPr>
      <w:r>
        <w:rPr>
          <w:rStyle w:val="a4"/>
        </w:rPr>
        <w:t>特征选择</w:t>
      </w:r>
      <w:r>
        <w:t>：去除</w:t>
      </w:r>
      <w:r>
        <w:t>ID</w:t>
      </w:r>
      <w:r>
        <w:t>列和标签列，保留有效特征</w:t>
      </w:r>
    </w:p>
    <w:p w:rsidR="00000000" w:rsidRDefault="001E6648">
      <w:pPr>
        <w:widowControl/>
        <w:numPr>
          <w:ilvl w:val="0"/>
          <w:numId w:val="5"/>
        </w:numPr>
        <w:spacing w:before="100" w:beforeAutospacing="1" w:after="100" w:afterAutospacing="1"/>
        <w:jc w:val="left"/>
      </w:pPr>
      <w:r>
        <w:rPr>
          <w:rStyle w:val="a4"/>
        </w:rPr>
        <w:t>数据划分</w:t>
      </w:r>
      <w:r>
        <w:t>：训练集用于模型训练，测试集用于最终预测</w:t>
      </w:r>
    </w:p>
    <w:p w:rsidR="00000000" w:rsidRDefault="001E6648">
      <w:pPr>
        <w:pStyle w:val="2"/>
      </w:pPr>
      <w:r>
        <w:t>四、模型设计与实现</w:t>
      </w:r>
    </w:p>
    <w:p w:rsidR="00000000" w:rsidRDefault="001E6648">
      <w:pPr>
        <w:pStyle w:val="3"/>
      </w:pPr>
      <w:r>
        <w:t xml:space="preserve">4.1 </w:t>
      </w:r>
      <w:r>
        <w:t>模型选择</w:t>
      </w:r>
    </w:p>
    <w:p w:rsidR="00000000" w:rsidRDefault="001E6648">
      <w:pPr>
        <w:pStyle w:val="a3"/>
      </w:pPr>
      <w:r>
        <w:t>根据实验要求，实现了三种主流的风控模型：</w:t>
      </w:r>
    </w:p>
    <w:p w:rsidR="00000000" w:rsidRDefault="001E6648">
      <w:pPr>
        <w:pStyle w:val="4"/>
      </w:pPr>
      <w:r>
        <w:t xml:space="preserve">4.1.1 </w:t>
      </w:r>
      <w:r>
        <w:t>逻辑回归（</w:t>
      </w:r>
      <w:r>
        <w:t>Logistic Regression</w:t>
      </w:r>
      <w:r>
        <w:t>）</w:t>
      </w:r>
    </w:p>
    <w:p w:rsidR="00000000" w:rsidRDefault="001E6648">
      <w:pPr>
        <w:widowControl/>
        <w:numPr>
          <w:ilvl w:val="0"/>
          <w:numId w:val="6"/>
        </w:numPr>
        <w:spacing w:before="100" w:beforeAutospacing="1" w:after="100" w:afterAutospacing="1"/>
        <w:jc w:val="left"/>
      </w:pPr>
      <w:r>
        <w:rPr>
          <w:rStyle w:val="a4"/>
        </w:rPr>
        <w:t>原理</w:t>
      </w:r>
      <w:r>
        <w:t>：基于线性回归的二分类模型，通过</w:t>
      </w:r>
      <w:r>
        <w:t>sigmoid</w:t>
      </w:r>
      <w:r>
        <w:t>函数将线性组合映射到概率空间</w:t>
      </w:r>
    </w:p>
    <w:p w:rsidR="00000000" w:rsidRDefault="001E6648">
      <w:pPr>
        <w:widowControl/>
        <w:numPr>
          <w:ilvl w:val="0"/>
          <w:numId w:val="6"/>
        </w:numPr>
        <w:spacing w:before="100" w:beforeAutospacing="1" w:after="100" w:afterAutospacing="1"/>
        <w:jc w:val="left"/>
      </w:pPr>
      <w:r>
        <w:rPr>
          <w:rStyle w:val="a4"/>
        </w:rPr>
        <w:t>特点</w:t>
      </w:r>
      <w:r>
        <w:t>：模型简单、可解释性强、计算效率高</w:t>
      </w:r>
    </w:p>
    <w:p w:rsidR="00000000" w:rsidRDefault="001E6648">
      <w:pPr>
        <w:widowControl/>
        <w:numPr>
          <w:ilvl w:val="0"/>
          <w:numId w:val="6"/>
        </w:numPr>
        <w:spacing w:before="100" w:beforeAutospacing="1" w:after="100" w:afterAutospacing="1"/>
        <w:jc w:val="left"/>
      </w:pPr>
      <w:r>
        <w:rPr>
          <w:rStyle w:val="a4"/>
        </w:rPr>
        <w:t>参数设置</w:t>
      </w:r>
      <w:r>
        <w:t>：</w:t>
      </w:r>
      <w:r>
        <w:rPr>
          <w:rStyle w:val="HTML"/>
        </w:rPr>
        <w:t>random_state=42, max_iter=1000</w:t>
      </w:r>
    </w:p>
    <w:p w:rsidR="00000000" w:rsidRDefault="001E6648">
      <w:pPr>
        <w:pStyle w:val="4"/>
      </w:pPr>
      <w:r>
        <w:t xml:space="preserve">4.1.2 </w:t>
      </w:r>
      <w:r>
        <w:t>梯度提升决策树（</w:t>
      </w:r>
      <w:r>
        <w:t>GBDT</w:t>
      </w:r>
      <w:r>
        <w:t>）</w:t>
      </w:r>
    </w:p>
    <w:p w:rsidR="00000000" w:rsidRDefault="001E6648">
      <w:pPr>
        <w:widowControl/>
        <w:numPr>
          <w:ilvl w:val="0"/>
          <w:numId w:val="7"/>
        </w:numPr>
        <w:spacing w:before="100" w:beforeAutospacing="1" w:after="100" w:afterAutospacing="1"/>
        <w:jc w:val="left"/>
      </w:pPr>
      <w:r>
        <w:rPr>
          <w:rStyle w:val="a4"/>
        </w:rPr>
        <w:t>原理</w:t>
      </w:r>
      <w:r>
        <w:t>：通过迭代地训练决策树来纠正前一轮预测的错误</w:t>
      </w:r>
    </w:p>
    <w:p w:rsidR="00000000" w:rsidRDefault="001E6648">
      <w:pPr>
        <w:widowControl/>
        <w:numPr>
          <w:ilvl w:val="0"/>
          <w:numId w:val="7"/>
        </w:numPr>
        <w:spacing w:before="100" w:beforeAutospacing="1" w:after="100" w:afterAutospacing="1"/>
        <w:jc w:val="left"/>
      </w:pPr>
      <w:r>
        <w:rPr>
          <w:rStyle w:val="a4"/>
        </w:rPr>
        <w:t>特点</w:t>
      </w:r>
      <w:r>
        <w:t>：能够捕捉非线性关系、特征交互能力强</w:t>
      </w:r>
    </w:p>
    <w:p w:rsidR="00000000" w:rsidRDefault="001E6648">
      <w:pPr>
        <w:widowControl/>
        <w:numPr>
          <w:ilvl w:val="0"/>
          <w:numId w:val="7"/>
        </w:numPr>
        <w:spacing w:before="100" w:beforeAutospacing="1" w:after="100" w:afterAutospacing="1"/>
        <w:jc w:val="left"/>
      </w:pPr>
      <w:r>
        <w:rPr>
          <w:rStyle w:val="a4"/>
        </w:rPr>
        <w:t>参数设置</w:t>
      </w:r>
      <w:r>
        <w:t>：</w:t>
      </w:r>
      <w:r>
        <w:rPr>
          <w:rStyle w:val="HTML"/>
        </w:rPr>
        <w:t>random_state=42</w:t>
      </w:r>
    </w:p>
    <w:p w:rsidR="00000000" w:rsidRDefault="001E6648">
      <w:pPr>
        <w:pStyle w:val="4"/>
      </w:pPr>
      <w:r>
        <w:t>4.1.3 LightGBM</w:t>
      </w:r>
    </w:p>
    <w:p w:rsidR="00000000" w:rsidRDefault="001E6648">
      <w:pPr>
        <w:widowControl/>
        <w:numPr>
          <w:ilvl w:val="0"/>
          <w:numId w:val="8"/>
        </w:numPr>
        <w:spacing w:before="100" w:beforeAutospacing="1" w:after="100" w:afterAutospacing="1"/>
        <w:jc w:val="left"/>
      </w:pPr>
      <w:r>
        <w:rPr>
          <w:rStyle w:val="a4"/>
        </w:rPr>
        <w:t>原理</w:t>
      </w:r>
      <w:r>
        <w:t>：基于</w:t>
      </w:r>
      <w:r>
        <w:t>直方图的梯度提升框架，优化了</w:t>
      </w:r>
      <w:r>
        <w:t>GBDT</w:t>
      </w:r>
      <w:r>
        <w:t>的训练效率</w:t>
      </w:r>
    </w:p>
    <w:p w:rsidR="00000000" w:rsidRDefault="001E6648">
      <w:pPr>
        <w:widowControl/>
        <w:numPr>
          <w:ilvl w:val="0"/>
          <w:numId w:val="8"/>
        </w:numPr>
        <w:spacing w:before="100" w:beforeAutospacing="1" w:after="100" w:afterAutospacing="1"/>
        <w:jc w:val="left"/>
      </w:pPr>
      <w:r>
        <w:rPr>
          <w:rStyle w:val="a4"/>
        </w:rPr>
        <w:t>特点</w:t>
      </w:r>
      <w:r>
        <w:t>：训练速度快、内存占用少、准确率高</w:t>
      </w:r>
    </w:p>
    <w:p w:rsidR="00000000" w:rsidRDefault="001E6648">
      <w:pPr>
        <w:widowControl/>
        <w:numPr>
          <w:ilvl w:val="0"/>
          <w:numId w:val="8"/>
        </w:numPr>
        <w:spacing w:before="100" w:beforeAutospacing="1" w:after="100" w:afterAutospacing="1"/>
        <w:jc w:val="left"/>
      </w:pPr>
      <w:r>
        <w:rPr>
          <w:rStyle w:val="a4"/>
        </w:rPr>
        <w:t>参数设置</w:t>
      </w:r>
      <w:r>
        <w:t>：</w:t>
      </w:r>
      <w:r>
        <w:rPr>
          <w:rStyle w:val="HTML"/>
        </w:rPr>
        <w:t>random_state=42, verbose=-1</w:t>
      </w:r>
    </w:p>
    <w:p w:rsidR="00000000" w:rsidRDefault="001E6648">
      <w:pPr>
        <w:pStyle w:val="3"/>
      </w:pPr>
      <w:r>
        <w:t xml:space="preserve">4.2 </w:t>
      </w:r>
      <w:r>
        <w:t>模型训练流程</w:t>
      </w:r>
    </w:p>
    <w:p w:rsidR="00000000" w:rsidRDefault="001E6648">
      <w:pPr>
        <w:widowControl/>
        <w:numPr>
          <w:ilvl w:val="0"/>
          <w:numId w:val="9"/>
        </w:numPr>
        <w:spacing w:before="100" w:beforeAutospacing="1" w:after="100" w:afterAutospacing="1"/>
        <w:jc w:val="left"/>
      </w:pPr>
      <w:r>
        <w:t>数据加载与预处理</w:t>
      </w:r>
    </w:p>
    <w:p w:rsidR="00000000" w:rsidRDefault="001E6648">
      <w:pPr>
        <w:widowControl/>
        <w:numPr>
          <w:ilvl w:val="0"/>
          <w:numId w:val="9"/>
        </w:numPr>
        <w:spacing w:before="100" w:beforeAutospacing="1" w:after="100" w:afterAutospacing="1"/>
        <w:jc w:val="left"/>
      </w:pPr>
      <w:r>
        <w:t>分别训练三种模型</w:t>
      </w:r>
    </w:p>
    <w:p w:rsidR="00000000" w:rsidRDefault="001E6648">
      <w:pPr>
        <w:widowControl/>
        <w:numPr>
          <w:ilvl w:val="0"/>
          <w:numId w:val="9"/>
        </w:numPr>
        <w:spacing w:before="100" w:beforeAutospacing="1" w:after="100" w:afterAutospacing="1"/>
        <w:jc w:val="left"/>
      </w:pPr>
      <w:r>
        <w:t>模型性能评估与对比</w:t>
      </w:r>
    </w:p>
    <w:p w:rsidR="00000000" w:rsidRDefault="001E6648">
      <w:pPr>
        <w:widowControl/>
        <w:numPr>
          <w:ilvl w:val="0"/>
          <w:numId w:val="9"/>
        </w:numPr>
        <w:spacing w:before="100" w:beforeAutospacing="1" w:after="100" w:afterAutospacing="1"/>
        <w:jc w:val="left"/>
      </w:pPr>
      <w:r>
        <w:t>生成测试集预测结果</w:t>
      </w:r>
    </w:p>
    <w:p w:rsidR="00000000" w:rsidRDefault="001E6648">
      <w:pPr>
        <w:widowControl/>
        <w:numPr>
          <w:ilvl w:val="0"/>
          <w:numId w:val="9"/>
        </w:numPr>
        <w:spacing w:before="100" w:beforeAutospacing="1" w:after="100" w:afterAutospacing="1"/>
        <w:jc w:val="left"/>
      </w:pPr>
      <w:r>
        <w:t>保存模型和预测结果</w:t>
      </w:r>
    </w:p>
    <w:p w:rsidR="00000000" w:rsidRDefault="001E6648">
      <w:pPr>
        <w:pStyle w:val="2"/>
      </w:pPr>
      <w:r>
        <w:t>五、实验结果与分析</w:t>
      </w:r>
    </w:p>
    <w:p w:rsidR="00000000" w:rsidRDefault="001E6648">
      <w:pPr>
        <w:pStyle w:val="3"/>
      </w:pPr>
      <w:r>
        <w:t xml:space="preserve">5.1 </w:t>
      </w:r>
      <w:r>
        <w:t>模型性能对比</w:t>
      </w:r>
    </w:p>
    <w:p w:rsidR="00000000" w:rsidRDefault="001E6648">
      <w:pPr>
        <w:pStyle w:val="4"/>
      </w:pPr>
      <w:r>
        <w:t xml:space="preserve">5.1.1 </w:t>
      </w:r>
      <w:r>
        <w:t>基础评估指标</w:t>
      </w:r>
    </w:p>
    <w:tbl>
      <w:tblPr>
        <w:tblStyle w:val="a5"/>
        <w:tblW w:w="0" w:type="auto"/>
        <w:tblLook w:val="04A0" w:firstRow="1" w:lastRow="0" w:firstColumn="1" w:lastColumn="0" w:noHBand="0" w:noVBand="1"/>
      </w:tblPr>
      <w:tblGrid>
        <w:gridCol w:w="1105"/>
        <w:gridCol w:w="816"/>
        <w:gridCol w:w="846"/>
        <w:gridCol w:w="911"/>
      </w:tblGrid>
      <w:tr w:rsidR="00000000" w:rsidTr="00BF1B50">
        <w:tc>
          <w:tcPr>
            <w:tcW w:w="0" w:type="auto"/>
            <w:hideMark/>
          </w:tcPr>
          <w:p w:rsidR="00000000" w:rsidRDefault="001E6648">
            <w:pPr>
              <w:jc w:val="center"/>
              <w:rPr>
                <w:b/>
                <w:bCs/>
              </w:rPr>
            </w:pPr>
            <w:r>
              <w:rPr>
                <w:b/>
                <w:bCs/>
              </w:rPr>
              <w:lastRenderedPageBreak/>
              <w:t>模型</w:t>
            </w:r>
          </w:p>
        </w:tc>
        <w:tc>
          <w:tcPr>
            <w:tcW w:w="0" w:type="auto"/>
            <w:hideMark/>
          </w:tcPr>
          <w:p w:rsidR="00000000" w:rsidRDefault="001E6648">
            <w:pPr>
              <w:jc w:val="center"/>
              <w:rPr>
                <w:b/>
                <w:bCs/>
              </w:rPr>
            </w:pPr>
            <w:r>
              <w:rPr>
                <w:b/>
                <w:bCs/>
              </w:rPr>
              <w:t>AUC</w:t>
            </w:r>
          </w:p>
        </w:tc>
        <w:tc>
          <w:tcPr>
            <w:tcW w:w="0" w:type="auto"/>
            <w:hideMark/>
          </w:tcPr>
          <w:p w:rsidR="00000000" w:rsidRDefault="001E6648">
            <w:pPr>
              <w:jc w:val="center"/>
              <w:rPr>
                <w:b/>
                <w:bCs/>
              </w:rPr>
            </w:pPr>
            <w:r>
              <w:rPr>
                <w:b/>
                <w:bCs/>
              </w:rPr>
              <w:t>准确率</w:t>
            </w:r>
          </w:p>
        </w:tc>
        <w:tc>
          <w:tcPr>
            <w:tcW w:w="0" w:type="auto"/>
            <w:hideMark/>
          </w:tcPr>
          <w:p w:rsidR="00000000" w:rsidRDefault="001E6648">
            <w:pPr>
              <w:jc w:val="center"/>
              <w:rPr>
                <w:b/>
                <w:bCs/>
              </w:rPr>
            </w:pPr>
            <w:r>
              <w:rPr>
                <w:b/>
                <w:bCs/>
              </w:rPr>
              <w:t>F1</w:t>
            </w:r>
            <w:r>
              <w:rPr>
                <w:b/>
                <w:bCs/>
              </w:rPr>
              <w:t>分数</w:t>
            </w:r>
          </w:p>
        </w:tc>
      </w:tr>
      <w:tr w:rsidR="00000000" w:rsidTr="00BF1B50">
        <w:tc>
          <w:tcPr>
            <w:tcW w:w="0" w:type="auto"/>
            <w:hideMark/>
          </w:tcPr>
          <w:p w:rsidR="00000000" w:rsidRDefault="001E6648">
            <w:pPr>
              <w:jc w:val="left"/>
            </w:pPr>
            <w:r>
              <w:t>逻辑回归</w:t>
            </w:r>
          </w:p>
        </w:tc>
        <w:tc>
          <w:tcPr>
            <w:tcW w:w="0" w:type="auto"/>
            <w:hideMark/>
          </w:tcPr>
          <w:p w:rsidR="00000000" w:rsidRDefault="001E6648">
            <w:r>
              <w:t>0.6497</w:t>
            </w:r>
          </w:p>
        </w:tc>
        <w:tc>
          <w:tcPr>
            <w:tcW w:w="0" w:type="auto"/>
            <w:hideMark/>
          </w:tcPr>
          <w:p w:rsidR="00000000" w:rsidRDefault="001E6648">
            <w:r>
              <w:t>0.6133</w:t>
            </w:r>
          </w:p>
        </w:tc>
        <w:tc>
          <w:tcPr>
            <w:tcW w:w="0" w:type="auto"/>
            <w:hideMark/>
          </w:tcPr>
          <w:p w:rsidR="00000000" w:rsidRDefault="001E6648">
            <w:r>
              <w:t>0.6463</w:t>
            </w:r>
          </w:p>
        </w:tc>
      </w:tr>
      <w:tr w:rsidR="00000000" w:rsidTr="00BF1B50">
        <w:tc>
          <w:tcPr>
            <w:tcW w:w="0" w:type="auto"/>
            <w:hideMark/>
          </w:tcPr>
          <w:p w:rsidR="00000000" w:rsidRDefault="001E6648">
            <w:r>
              <w:t>GBDT</w:t>
            </w:r>
          </w:p>
        </w:tc>
        <w:tc>
          <w:tcPr>
            <w:tcW w:w="0" w:type="auto"/>
            <w:hideMark/>
          </w:tcPr>
          <w:p w:rsidR="00000000" w:rsidRDefault="001E6648">
            <w:r>
              <w:t>0.6042</w:t>
            </w:r>
          </w:p>
        </w:tc>
        <w:tc>
          <w:tcPr>
            <w:tcW w:w="0" w:type="auto"/>
            <w:hideMark/>
          </w:tcPr>
          <w:p w:rsidR="00000000" w:rsidRDefault="001E6648">
            <w:r>
              <w:t>0.5933</w:t>
            </w:r>
          </w:p>
        </w:tc>
        <w:tc>
          <w:tcPr>
            <w:tcW w:w="0" w:type="auto"/>
            <w:hideMark/>
          </w:tcPr>
          <w:p w:rsidR="00000000" w:rsidRDefault="001E6648">
            <w:r>
              <w:t>0.6115</w:t>
            </w:r>
          </w:p>
        </w:tc>
      </w:tr>
      <w:tr w:rsidR="00000000" w:rsidTr="00BF1B50">
        <w:tc>
          <w:tcPr>
            <w:tcW w:w="0" w:type="auto"/>
            <w:hideMark/>
          </w:tcPr>
          <w:p w:rsidR="00000000" w:rsidRDefault="001E6648">
            <w:r>
              <w:t>LightGBM</w:t>
            </w:r>
          </w:p>
        </w:tc>
        <w:tc>
          <w:tcPr>
            <w:tcW w:w="0" w:type="auto"/>
            <w:hideMark/>
          </w:tcPr>
          <w:p w:rsidR="00000000" w:rsidRDefault="001E6648">
            <w:r>
              <w:t>0.6286</w:t>
            </w:r>
          </w:p>
        </w:tc>
        <w:tc>
          <w:tcPr>
            <w:tcW w:w="0" w:type="auto"/>
            <w:hideMark/>
          </w:tcPr>
          <w:p w:rsidR="00000000" w:rsidRDefault="001E6648">
            <w:r>
              <w:t>0.6267</w:t>
            </w:r>
          </w:p>
        </w:tc>
        <w:tc>
          <w:tcPr>
            <w:tcW w:w="0" w:type="auto"/>
            <w:hideMark/>
          </w:tcPr>
          <w:p w:rsidR="00000000" w:rsidRDefault="001E6648">
            <w:r>
              <w:t>0.6522</w:t>
            </w:r>
          </w:p>
        </w:tc>
      </w:tr>
    </w:tbl>
    <w:p w:rsidR="00000000" w:rsidRDefault="001E6648">
      <w:pPr>
        <w:pStyle w:val="4"/>
      </w:pPr>
      <w:r>
        <w:t xml:space="preserve">5.1.2 </w:t>
      </w:r>
      <w:r>
        <w:t>交叉验证结果</w:t>
      </w:r>
      <w:bookmarkStart w:id="0" w:name="_GoBack"/>
      <w:bookmarkEnd w:id="0"/>
    </w:p>
    <w:p w:rsidR="00000000" w:rsidRDefault="001E6648">
      <w:pPr>
        <w:pStyle w:val="a3"/>
      </w:pPr>
      <w:r>
        <w:t>通过</w:t>
      </w:r>
      <w:r>
        <w:t>5</w:t>
      </w:r>
      <w:r>
        <w:t>折交叉验证评估模型稳定性：</w:t>
      </w:r>
    </w:p>
    <w:tbl>
      <w:tblPr>
        <w:tblStyle w:val="a5"/>
        <w:tblW w:w="0" w:type="auto"/>
        <w:tblLook w:val="04A0" w:firstRow="1" w:lastRow="0" w:firstColumn="1" w:lastColumn="0" w:noHBand="0" w:noVBand="1"/>
      </w:tblPr>
      <w:tblGrid>
        <w:gridCol w:w="1105"/>
        <w:gridCol w:w="1108"/>
        <w:gridCol w:w="846"/>
        <w:gridCol w:w="1299"/>
      </w:tblGrid>
      <w:tr w:rsidR="00000000" w:rsidTr="00BF1B50">
        <w:tc>
          <w:tcPr>
            <w:tcW w:w="0" w:type="auto"/>
            <w:hideMark/>
          </w:tcPr>
          <w:p w:rsidR="00000000" w:rsidRDefault="001E6648">
            <w:pPr>
              <w:jc w:val="center"/>
              <w:rPr>
                <w:b/>
                <w:bCs/>
              </w:rPr>
            </w:pPr>
            <w:r>
              <w:rPr>
                <w:b/>
                <w:bCs/>
              </w:rPr>
              <w:t>模型</w:t>
            </w:r>
          </w:p>
        </w:tc>
        <w:tc>
          <w:tcPr>
            <w:tcW w:w="0" w:type="auto"/>
            <w:hideMark/>
          </w:tcPr>
          <w:p w:rsidR="00000000" w:rsidRDefault="001E6648">
            <w:pPr>
              <w:jc w:val="center"/>
              <w:rPr>
                <w:b/>
                <w:bCs/>
              </w:rPr>
            </w:pPr>
            <w:r>
              <w:rPr>
                <w:b/>
                <w:bCs/>
              </w:rPr>
              <w:t>平均</w:t>
            </w:r>
            <w:r>
              <w:rPr>
                <w:b/>
                <w:bCs/>
              </w:rPr>
              <w:t>AUC</w:t>
            </w:r>
          </w:p>
        </w:tc>
        <w:tc>
          <w:tcPr>
            <w:tcW w:w="0" w:type="auto"/>
            <w:hideMark/>
          </w:tcPr>
          <w:p w:rsidR="00000000" w:rsidRDefault="001E6648">
            <w:pPr>
              <w:jc w:val="center"/>
              <w:rPr>
                <w:b/>
                <w:bCs/>
              </w:rPr>
            </w:pPr>
            <w:r>
              <w:rPr>
                <w:b/>
                <w:bCs/>
              </w:rPr>
              <w:t>标准差</w:t>
            </w:r>
          </w:p>
        </w:tc>
        <w:tc>
          <w:tcPr>
            <w:tcW w:w="0" w:type="auto"/>
            <w:hideMark/>
          </w:tcPr>
          <w:p w:rsidR="00000000" w:rsidRDefault="001E6648">
            <w:pPr>
              <w:jc w:val="center"/>
              <w:rPr>
                <w:b/>
                <w:bCs/>
              </w:rPr>
            </w:pPr>
            <w:r>
              <w:rPr>
                <w:b/>
                <w:bCs/>
              </w:rPr>
              <w:t>AUC</w:t>
            </w:r>
            <w:r>
              <w:rPr>
                <w:b/>
                <w:bCs/>
              </w:rPr>
              <w:t>范围</w:t>
            </w:r>
          </w:p>
        </w:tc>
      </w:tr>
      <w:tr w:rsidR="00000000" w:rsidTr="00BF1B50">
        <w:tc>
          <w:tcPr>
            <w:tcW w:w="0" w:type="auto"/>
            <w:hideMark/>
          </w:tcPr>
          <w:p w:rsidR="00000000" w:rsidRDefault="001E6648">
            <w:pPr>
              <w:jc w:val="left"/>
            </w:pPr>
            <w:r>
              <w:t>逻辑回归</w:t>
            </w:r>
          </w:p>
        </w:tc>
        <w:tc>
          <w:tcPr>
            <w:tcW w:w="0" w:type="auto"/>
            <w:hideMark/>
          </w:tcPr>
          <w:p w:rsidR="00000000" w:rsidRDefault="001E6648">
            <w:r>
              <w:t>0.5101</w:t>
            </w:r>
          </w:p>
        </w:tc>
        <w:tc>
          <w:tcPr>
            <w:tcW w:w="0" w:type="auto"/>
            <w:hideMark/>
          </w:tcPr>
          <w:p w:rsidR="00000000" w:rsidRDefault="001E6648">
            <w:r>
              <w:t>0.0056</w:t>
            </w:r>
          </w:p>
        </w:tc>
        <w:tc>
          <w:tcPr>
            <w:tcW w:w="0" w:type="auto"/>
            <w:hideMark/>
          </w:tcPr>
          <w:p w:rsidR="00000000" w:rsidRDefault="001E6648">
            <w:r>
              <w:t>0.502-0.516</w:t>
            </w:r>
          </w:p>
        </w:tc>
      </w:tr>
      <w:tr w:rsidR="00000000" w:rsidTr="00BF1B50">
        <w:tc>
          <w:tcPr>
            <w:tcW w:w="0" w:type="auto"/>
            <w:hideMark/>
          </w:tcPr>
          <w:p w:rsidR="00000000" w:rsidRDefault="001E6648">
            <w:r>
              <w:t>GBDT</w:t>
            </w:r>
          </w:p>
        </w:tc>
        <w:tc>
          <w:tcPr>
            <w:tcW w:w="0" w:type="auto"/>
            <w:hideMark/>
          </w:tcPr>
          <w:p w:rsidR="00000000" w:rsidRDefault="001E6648">
            <w:r>
              <w:t>0.7264</w:t>
            </w:r>
          </w:p>
        </w:tc>
        <w:tc>
          <w:tcPr>
            <w:tcW w:w="0" w:type="auto"/>
            <w:hideMark/>
          </w:tcPr>
          <w:p w:rsidR="00000000" w:rsidRDefault="001E6648">
            <w:r>
              <w:t>0.0031</w:t>
            </w:r>
          </w:p>
        </w:tc>
        <w:tc>
          <w:tcPr>
            <w:tcW w:w="0" w:type="auto"/>
            <w:hideMark/>
          </w:tcPr>
          <w:p w:rsidR="00000000" w:rsidRDefault="001E6648">
            <w:r>
              <w:t>0.722-0.730</w:t>
            </w:r>
          </w:p>
        </w:tc>
      </w:tr>
      <w:tr w:rsidR="00000000" w:rsidTr="00BF1B50">
        <w:tc>
          <w:tcPr>
            <w:tcW w:w="0" w:type="auto"/>
            <w:hideMark/>
          </w:tcPr>
          <w:p w:rsidR="00000000" w:rsidRDefault="001E6648">
            <w:r>
              <w:t>LightGBM</w:t>
            </w:r>
          </w:p>
        </w:tc>
        <w:tc>
          <w:tcPr>
            <w:tcW w:w="0" w:type="auto"/>
            <w:hideMark/>
          </w:tcPr>
          <w:p w:rsidR="00000000" w:rsidRDefault="001E6648">
            <w:r>
              <w:t>0.7398</w:t>
            </w:r>
          </w:p>
        </w:tc>
        <w:tc>
          <w:tcPr>
            <w:tcW w:w="0" w:type="auto"/>
            <w:hideMark/>
          </w:tcPr>
          <w:p w:rsidR="00000000" w:rsidRDefault="001E6648">
            <w:r>
              <w:t>0.0018</w:t>
            </w:r>
          </w:p>
        </w:tc>
        <w:tc>
          <w:tcPr>
            <w:tcW w:w="0" w:type="auto"/>
            <w:hideMark/>
          </w:tcPr>
          <w:p w:rsidR="00000000" w:rsidRDefault="001E6648">
            <w:r>
              <w:t>0.737-0.742</w:t>
            </w:r>
          </w:p>
        </w:tc>
      </w:tr>
    </w:tbl>
    <w:p w:rsidR="00000000" w:rsidRDefault="001E6648">
      <w:pPr>
        <w:pStyle w:val="3"/>
      </w:pPr>
      <w:r>
        <w:t xml:space="preserve">5.2 </w:t>
      </w:r>
      <w:r>
        <w:t>结果分析</w:t>
      </w:r>
    </w:p>
    <w:p w:rsidR="00000000" w:rsidRDefault="001E6648">
      <w:pPr>
        <w:pStyle w:val="4"/>
      </w:pPr>
      <w:r>
        <w:t xml:space="preserve">5.2.1 </w:t>
      </w:r>
      <w:r>
        <w:t>模型性能分析</w:t>
      </w:r>
    </w:p>
    <w:p w:rsidR="00000000" w:rsidRDefault="001E6648">
      <w:pPr>
        <w:pStyle w:val="a3"/>
        <w:numPr>
          <w:ilvl w:val="0"/>
          <w:numId w:val="10"/>
        </w:numPr>
      </w:pPr>
      <w:r>
        <w:rPr>
          <w:rStyle w:val="a4"/>
        </w:rPr>
        <w:t>LightGBM</w:t>
      </w:r>
      <w:r>
        <w:rPr>
          <w:rStyle w:val="a4"/>
        </w:rPr>
        <w:t>表现最佳</w:t>
      </w:r>
      <w:r>
        <w:t>：在交叉验证中取得最高的平均</w:t>
      </w:r>
      <w:r>
        <w:t>AUC</w:t>
      </w:r>
      <w:r>
        <w:t>（</w:t>
      </w:r>
      <w:r>
        <w:t>0.7398</w:t>
      </w:r>
      <w:r>
        <w:t>），且标准差最小（</w:t>
      </w:r>
      <w:r>
        <w:t>0.0018</w:t>
      </w:r>
      <w:r>
        <w:t>），显示出良好的稳定性和预测能力。</w:t>
      </w:r>
    </w:p>
    <w:p w:rsidR="00000000" w:rsidRDefault="001E6648">
      <w:pPr>
        <w:pStyle w:val="a3"/>
        <w:numPr>
          <w:ilvl w:val="0"/>
          <w:numId w:val="10"/>
        </w:numPr>
      </w:pPr>
      <w:r>
        <w:rPr>
          <w:rStyle w:val="a4"/>
        </w:rPr>
        <w:t>GBDT</w:t>
      </w:r>
      <w:r>
        <w:rPr>
          <w:rStyle w:val="a4"/>
        </w:rPr>
        <w:t>次之</w:t>
      </w:r>
      <w:r>
        <w:t>：交叉验证</w:t>
      </w:r>
      <w:r>
        <w:t>AUC</w:t>
      </w:r>
      <w:r>
        <w:t>为</w:t>
      </w:r>
      <w:r>
        <w:t>0.7264</w:t>
      </w:r>
      <w:r>
        <w:t>，性能略低于</w:t>
      </w:r>
      <w:r>
        <w:t>LightGBM</w:t>
      </w:r>
      <w:r>
        <w:t>，但仍显著优于逻辑回归。</w:t>
      </w:r>
    </w:p>
    <w:p w:rsidR="00000000" w:rsidRDefault="001E6648">
      <w:pPr>
        <w:pStyle w:val="a3"/>
        <w:numPr>
          <w:ilvl w:val="0"/>
          <w:numId w:val="10"/>
        </w:numPr>
      </w:pPr>
      <w:r>
        <w:rPr>
          <w:rStyle w:val="a4"/>
        </w:rPr>
        <w:t>逻辑回归基线表现</w:t>
      </w:r>
      <w:r>
        <w:t>：在简单验证集上表现尚可，但交叉验证结果较差，说明模型可能存在过拟合。</w:t>
      </w:r>
    </w:p>
    <w:p w:rsidR="00000000" w:rsidRDefault="001E6648">
      <w:pPr>
        <w:pStyle w:val="4"/>
      </w:pPr>
      <w:r>
        <w:t xml:space="preserve">5.2.2 </w:t>
      </w:r>
      <w:r>
        <w:t>模型特点对比</w:t>
      </w:r>
    </w:p>
    <w:p w:rsidR="00000000" w:rsidRDefault="001E6648">
      <w:pPr>
        <w:widowControl/>
        <w:numPr>
          <w:ilvl w:val="0"/>
          <w:numId w:val="11"/>
        </w:numPr>
        <w:spacing w:before="100" w:beforeAutospacing="1" w:after="100" w:afterAutospacing="1"/>
        <w:jc w:val="left"/>
      </w:pPr>
      <w:r>
        <w:rPr>
          <w:rStyle w:val="a4"/>
        </w:rPr>
        <w:t>树模型优势</w:t>
      </w:r>
      <w:r>
        <w:t>：</w:t>
      </w:r>
      <w:r>
        <w:t>GBDT</w:t>
      </w:r>
      <w:r>
        <w:t>和</w:t>
      </w:r>
      <w:r>
        <w:t>LightGBM</w:t>
      </w:r>
      <w:r>
        <w:t>作为树模型，能够自动捕捉特征间的非线性关系和交互效应，在金融风控场景中表现更佳。</w:t>
      </w:r>
    </w:p>
    <w:p w:rsidR="00000000" w:rsidRDefault="001E6648">
      <w:pPr>
        <w:widowControl/>
        <w:numPr>
          <w:ilvl w:val="0"/>
          <w:numId w:val="11"/>
        </w:numPr>
        <w:spacing w:before="100" w:beforeAutospacing="1" w:after="100" w:afterAutospacing="1"/>
        <w:jc w:val="left"/>
      </w:pPr>
      <w:r>
        <w:rPr>
          <w:rStyle w:val="a4"/>
        </w:rPr>
        <w:t>集成学习效果</w:t>
      </w:r>
      <w:r>
        <w:t>：</w:t>
      </w:r>
      <w:r>
        <w:t>LightGBM</w:t>
      </w:r>
      <w:r>
        <w:t>通过优化</w:t>
      </w:r>
      <w:r>
        <w:t>GBDT</w:t>
      </w:r>
      <w:r>
        <w:t>的训练过程，在保持模型复杂度的同时提高了泛化能力。</w:t>
      </w:r>
    </w:p>
    <w:p w:rsidR="00000000" w:rsidRDefault="001E6648">
      <w:pPr>
        <w:widowControl/>
        <w:numPr>
          <w:ilvl w:val="0"/>
          <w:numId w:val="11"/>
        </w:numPr>
        <w:spacing w:before="100" w:beforeAutospacing="1" w:after="100" w:afterAutospacing="1"/>
        <w:jc w:val="left"/>
      </w:pPr>
      <w:r>
        <w:rPr>
          <w:rStyle w:val="a4"/>
        </w:rPr>
        <w:t>线性模型局限</w:t>
      </w:r>
      <w:r>
        <w:t>：逻辑回归作为线性模型，在复杂的金融数据模式下表现受限。</w:t>
      </w:r>
    </w:p>
    <w:p w:rsidR="00000000" w:rsidRDefault="001E6648">
      <w:pPr>
        <w:pStyle w:val="3"/>
      </w:pPr>
      <w:r>
        <w:t xml:space="preserve">5.3 </w:t>
      </w:r>
      <w:r>
        <w:t>特征</w:t>
      </w:r>
      <w:r>
        <w:t>归一化影响分析</w:t>
      </w:r>
    </w:p>
    <w:p w:rsidR="00000000" w:rsidRDefault="001E6648">
      <w:pPr>
        <w:pStyle w:val="4"/>
      </w:pPr>
      <w:r>
        <w:t xml:space="preserve">5.3.1 </w:t>
      </w:r>
      <w:r>
        <w:t>归一化方法对比</w:t>
      </w:r>
    </w:p>
    <w:p w:rsidR="00000000" w:rsidRDefault="001E6648">
      <w:pPr>
        <w:pStyle w:val="a3"/>
      </w:pPr>
      <w:r>
        <w:t>实验对比了三种特征预处理方法对逻辑回归的影响：</w:t>
      </w:r>
    </w:p>
    <w:p w:rsidR="00000000" w:rsidRDefault="001E6648">
      <w:pPr>
        <w:widowControl/>
        <w:numPr>
          <w:ilvl w:val="0"/>
          <w:numId w:val="12"/>
        </w:numPr>
        <w:spacing w:before="100" w:beforeAutospacing="1" w:after="100" w:afterAutospacing="1"/>
        <w:jc w:val="left"/>
      </w:pPr>
      <w:r>
        <w:rPr>
          <w:rStyle w:val="a4"/>
        </w:rPr>
        <w:t>无归一化</w:t>
      </w:r>
      <w:r>
        <w:t>：直接使用原始特征</w:t>
      </w:r>
    </w:p>
    <w:p w:rsidR="00000000" w:rsidRDefault="001E6648">
      <w:pPr>
        <w:widowControl/>
        <w:numPr>
          <w:ilvl w:val="0"/>
          <w:numId w:val="12"/>
        </w:numPr>
        <w:spacing w:before="100" w:beforeAutospacing="1" w:after="100" w:afterAutospacing="1"/>
        <w:jc w:val="left"/>
      </w:pPr>
      <w:r>
        <w:rPr>
          <w:rStyle w:val="a4"/>
        </w:rPr>
        <w:t>Z-score</w:t>
      </w:r>
      <w:r>
        <w:rPr>
          <w:rStyle w:val="a4"/>
        </w:rPr>
        <w:t>标准化</w:t>
      </w:r>
      <w:r>
        <w:t>：将特征转换为标准正态分布</w:t>
      </w:r>
    </w:p>
    <w:p w:rsidR="00000000" w:rsidRDefault="001E6648">
      <w:pPr>
        <w:widowControl/>
        <w:numPr>
          <w:ilvl w:val="0"/>
          <w:numId w:val="12"/>
        </w:numPr>
        <w:spacing w:before="100" w:beforeAutospacing="1" w:after="100" w:afterAutospacing="1"/>
        <w:jc w:val="left"/>
      </w:pPr>
      <w:r>
        <w:rPr>
          <w:rStyle w:val="a4"/>
        </w:rPr>
        <w:t>最小</w:t>
      </w:r>
      <w:r>
        <w:rPr>
          <w:rStyle w:val="a4"/>
        </w:rPr>
        <w:t>-</w:t>
      </w:r>
      <w:r>
        <w:rPr>
          <w:rStyle w:val="a4"/>
        </w:rPr>
        <w:t>最大归一化</w:t>
      </w:r>
      <w:r>
        <w:t>：将特征缩放到</w:t>
      </w:r>
      <w:r>
        <w:t>[0,1]</w:t>
      </w:r>
      <w:r>
        <w:t>区间</w:t>
      </w:r>
    </w:p>
    <w:p w:rsidR="00000000" w:rsidRDefault="001E6648">
      <w:pPr>
        <w:pStyle w:val="4"/>
      </w:pPr>
      <w:r>
        <w:lastRenderedPageBreak/>
        <w:t xml:space="preserve">5.3.2 </w:t>
      </w:r>
      <w:r>
        <w:t>归一化对模型性能的影响</w:t>
      </w:r>
    </w:p>
    <w:p w:rsidR="00000000" w:rsidRDefault="001E6648">
      <w:pPr>
        <w:widowControl/>
        <w:numPr>
          <w:ilvl w:val="0"/>
          <w:numId w:val="13"/>
        </w:numPr>
        <w:spacing w:before="100" w:beforeAutospacing="1" w:after="100" w:afterAutospacing="1"/>
        <w:jc w:val="left"/>
      </w:pPr>
      <w:r>
        <w:rPr>
          <w:rStyle w:val="a4"/>
        </w:rPr>
        <w:t>逻辑回归</w:t>
      </w:r>
      <w:r>
        <w:t>：特征归一化对逻辑回归的性能有显著影响，标准化后的特征能够加速模型收敛并提高稳定性</w:t>
      </w:r>
    </w:p>
    <w:p w:rsidR="00000000" w:rsidRDefault="001E6648">
      <w:pPr>
        <w:widowControl/>
        <w:numPr>
          <w:ilvl w:val="0"/>
          <w:numId w:val="13"/>
        </w:numPr>
        <w:spacing w:before="100" w:beforeAutospacing="1" w:after="100" w:afterAutospacing="1"/>
        <w:jc w:val="left"/>
      </w:pPr>
      <w:r>
        <w:rPr>
          <w:rStyle w:val="a4"/>
        </w:rPr>
        <w:t>树模型</w:t>
      </w:r>
      <w:r>
        <w:t>：</w:t>
      </w:r>
      <w:r>
        <w:t>GBDT</w:t>
      </w:r>
      <w:r>
        <w:t>和</w:t>
      </w:r>
      <w:r>
        <w:t>LightGBM</w:t>
      </w:r>
      <w:r>
        <w:t>对特征尺度不敏感，归一化对性能影响较小</w:t>
      </w:r>
    </w:p>
    <w:p w:rsidR="00000000" w:rsidRDefault="001E6648">
      <w:pPr>
        <w:pStyle w:val="3"/>
      </w:pPr>
      <w:r>
        <w:t xml:space="preserve">5.4 </w:t>
      </w:r>
      <w:r>
        <w:t>自定义实现验证</w:t>
      </w:r>
    </w:p>
    <w:p w:rsidR="00000000" w:rsidRDefault="001E6648">
      <w:pPr>
        <w:pStyle w:val="4"/>
      </w:pPr>
      <w:r>
        <w:t xml:space="preserve">5.4.1 </w:t>
      </w:r>
      <w:r>
        <w:t>手写</w:t>
      </w:r>
      <w:r>
        <w:t>AUC</w:t>
      </w:r>
      <w:r>
        <w:t>实现</w:t>
      </w:r>
    </w:p>
    <w:p w:rsidR="00000000" w:rsidRDefault="001E6648">
      <w:pPr>
        <w:pStyle w:val="a3"/>
      </w:pPr>
      <w:r>
        <w:t>实现了</w:t>
      </w:r>
      <w:r>
        <w:t>AUC</w:t>
      </w:r>
      <w:r>
        <w:t>计算的手动版本，与</w:t>
      </w:r>
      <w:r>
        <w:t>sklearn</w:t>
      </w:r>
      <w:r>
        <w:t>结果对比：</w:t>
      </w:r>
    </w:p>
    <w:p w:rsidR="00000000" w:rsidRDefault="001E6648">
      <w:pPr>
        <w:widowControl/>
        <w:numPr>
          <w:ilvl w:val="0"/>
          <w:numId w:val="14"/>
        </w:numPr>
        <w:spacing w:before="100" w:beforeAutospacing="1" w:after="100" w:afterAutospacing="1"/>
        <w:jc w:val="left"/>
      </w:pPr>
      <w:r>
        <w:t>实现原理：基于正负样本对的比较</w:t>
      </w:r>
    </w:p>
    <w:p w:rsidR="00000000" w:rsidRDefault="001E6648">
      <w:pPr>
        <w:widowControl/>
        <w:numPr>
          <w:ilvl w:val="0"/>
          <w:numId w:val="14"/>
        </w:numPr>
        <w:spacing w:before="100" w:beforeAutospacing="1" w:after="100" w:afterAutospacing="1"/>
        <w:jc w:val="left"/>
      </w:pPr>
      <w:r>
        <w:t>验证结果：手写实现与</w:t>
      </w:r>
      <w:r>
        <w:t>sklearn</w:t>
      </w:r>
      <w:r>
        <w:t>结果高度一致</w:t>
      </w:r>
    </w:p>
    <w:p w:rsidR="00000000" w:rsidRDefault="001E6648">
      <w:pPr>
        <w:widowControl/>
        <w:numPr>
          <w:ilvl w:val="0"/>
          <w:numId w:val="14"/>
        </w:numPr>
        <w:spacing w:before="100" w:beforeAutospacing="1" w:after="100" w:afterAutospacing="1"/>
        <w:jc w:val="left"/>
      </w:pPr>
      <w:r>
        <w:t>相对误差：小于</w:t>
      </w:r>
      <w:r>
        <w:t>0.1%</w:t>
      </w:r>
    </w:p>
    <w:p w:rsidR="00000000" w:rsidRDefault="001E6648">
      <w:pPr>
        <w:pStyle w:val="4"/>
      </w:pPr>
      <w:r>
        <w:t xml:space="preserve">5.4.2 </w:t>
      </w:r>
      <w:r>
        <w:t>手写逻辑回归</w:t>
      </w:r>
    </w:p>
    <w:p w:rsidR="00000000" w:rsidRDefault="001E6648">
      <w:pPr>
        <w:pStyle w:val="a3"/>
      </w:pPr>
      <w:r>
        <w:t>实现了梯度下降的逻辑回归：</w:t>
      </w:r>
    </w:p>
    <w:p w:rsidR="00000000" w:rsidRDefault="001E6648">
      <w:pPr>
        <w:widowControl/>
        <w:numPr>
          <w:ilvl w:val="0"/>
          <w:numId w:val="15"/>
        </w:numPr>
        <w:spacing w:before="100" w:beforeAutospacing="1" w:after="100" w:afterAutospacing="1"/>
        <w:jc w:val="left"/>
      </w:pPr>
      <w:r>
        <w:t>优化方法：批量梯度下降</w:t>
      </w:r>
    </w:p>
    <w:p w:rsidR="00000000" w:rsidRDefault="001E6648">
      <w:pPr>
        <w:widowControl/>
        <w:numPr>
          <w:ilvl w:val="0"/>
          <w:numId w:val="15"/>
        </w:numPr>
        <w:spacing w:before="100" w:beforeAutospacing="1" w:after="100" w:afterAutospacing="1"/>
        <w:jc w:val="left"/>
      </w:pPr>
      <w:r>
        <w:t>收敛条件：权重变化小于阈值或达到最大迭代次数</w:t>
      </w:r>
    </w:p>
    <w:p w:rsidR="00000000" w:rsidRDefault="001E6648">
      <w:pPr>
        <w:widowControl/>
        <w:numPr>
          <w:ilvl w:val="0"/>
          <w:numId w:val="15"/>
        </w:numPr>
        <w:spacing w:before="100" w:beforeAutospacing="1" w:after="100" w:afterAutospacing="1"/>
        <w:jc w:val="left"/>
      </w:pPr>
      <w:r>
        <w:t>验证结果：与</w:t>
      </w:r>
      <w:r>
        <w:t>sklearn</w:t>
      </w:r>
      <w:r>
        <w:t>逻辑回归性能相近</w:t>
      </w:r>
    </w:p>
    <w:p w:rsidR="00000000" w:rsidRDefault="001E6648">
      <w:pPr>
        <w:pStyle w:val="2"/>
      </w:pPr>
      <w:r>
        <w:t>六、测试集预测结果</w:t>
      </w:r>
    </w:p>
    <w:p w:rsidR="00000000" w:rsidRDefault="001E6648">
      <w:pPr>
        <w:pStyle w:val="3"/>
      </w:pPr>
      <w:r>
        <w:t xml:space="preserve">6.1 </w:t>
      </w:r>
      <w:r>
        <w:t>预测结果生成</w:t>
      </w:r>
    </w:p>
    <w:p w:rsidR="00000000" w:rsidRDefault="001E6648">
      <w:pPr>
        <w:pStyle w:val="a3"/>
      </w:pPr>
      <w:r>
        <w:t>使用训练好的模型对测试集进行预测，生成包含以下内容的</w:t>
      </w:r>
      <w:r>
        <w:t>CSV</w:t>
      </w:r>
      <w:r>
        <w:t>文件：</w:t>
      </w:r>
    </w:p>
    <w:p w:rsidR="00000000" w:rsidRDefault="001E6648">
      <w:pPr>
        <w:widowControl/>
        <w:numPr>
          <w:ilvl w:val="0"/>
          <w:numId w:val="16"/>
        </w:numPr>
        <w:spacing w:before="100" w:beforeAutospacing="1" w:after="100" w:afterAutospacing="1"/>
        <w:jc w:val="left"/>
      </w:pPr>
      <w:r>
        <w:rPr>
          <w:rStyle w:val="HTML"/>
        </w:rPr>
        <w:t>id</w:t>
      </w:r>
      <w:r>
        <w:t>：样本</w:t>
      </w:r>
      <w:r>
        <w:t>ID</w:t>
      </w:r>
    </w:p>
    <w:p w:rsidR="00000000" w:rsidRDefault="001E6648">
      <w:pPr>
        <w:widowControl/>
        <w:numPr>
          <w:ilvl w:val="0"/>
          <w:numId w:val="16"/>
        </w:numPr>
        <w:spacing w:before="100" w:beforeAutospacing="1" w:after="100" w:afterAutospacing="1"/>
        <w:jc w:val="left"/>
      </w:pPr>
      <w:r>
        <w:rPr>
          <w:rStyle w:val="HTML"/>
        </w:rPr>
        <w:t>Predicted</w:t>
      </w:r>
      <w:r>
        <w:t>：预测类别（</w:t>
      </w:r>
      <w:r>
        <w:t>0/1</w:t>
      </w:r>
      <w:r>
        <w:t>）</w:t>
      </w:r>
    </w:p>
    <w:p w:rsidR="00000000" w:rsidRDefault="001E6648">
      <w:pPr>
        <w:widowControl/>
        <w:numPr>
          <w:ilvl w:val="0"/>
          <w:numId w:val="16"/>
        </w:numPr>
        <w:spacing w:before="100" w:beforeAutospacing="1" w:after="100" w:afterAutospacing="1"/>
        <w:jc w:val="left"/>
      </w:pPr>
      <w:r>
        <w:rPr>
          <w:rStyle w:val="HTML"/>
        </w:rPr>
        <w:t>Probability</w:t>
      </w:r>
      <w:r>
        <w:t>：预测为正类的概率</w:t>
      </w:r>
    </w:p>
    <w:p w:rsidR="00000000" w:rsidRDefault="001E6648">
      <w:pPr>
        <w:pStyle w:val="3"/>
      </w:pPr>
      <w:r>
        <w:t xml:space="preserve">6.2 </w:t>
      </w:r>
      <w:r>
        <w:t>结果文件</w:t>
      </w:r>
    </w:p>
    <w:p w:rsidR="00000000" w:rsidRDefault="001E6648">
      <w:pPr>
        <w:widowControl/>
        <w:numPr>
          <w:ilvl w:val="0"/>
          <w:numId w:val="17"/>
        </w:numPr>
        <w:spacing w:before="100" w:beforeAutospacing="1" w:after="100" w:afterAutospacing="1"/>
        <w:jc w:val="left"/>
      </w:pPr>
      <w:r>
        <w:rPr>
          <w:rStyle w:val="HTML"/>
        </w:rPr>
        <w:t>logistic_regression_test_predictions.csv</w:t>
      </w:r>
      <w:r>
        <w:t>：逻辑回归预测结果</w:t>
      </w:r>
    </w:p>
    <w:p w:rsidR="00000000" w:rsidRDefault="001E6648">
      <w:pPr>
        <w:widowControl/>
        <w:numPr>
          <w:ilvl w:val="0"/>
          <w:numId w:val="17"/>
        </w:numPr>
        <w:spacing w:before="100" w:beforeAutospacing="1" w:after="100" w:afterAutospacing="1"/>
        <w:jc w:val="left"/>
      </w:pPr>
      <w:r>
        <w:rPr>
          <w:rStyle w:val="HTML"/>
        </w:rPr>
        <w:t>gbdt_test_predictions.csv</w:t>
      </w:r>
      <w:r>
        <w:t>：</w:t>
      </w:r>
      <w:r>
        <w:t>GBDT</w:t>
      </w:r>
      <w:r>
        <w:t>预测结果</w:t>
      </w:r>
    </w:p>
    <w:p w:rsidR="00000000" w:rsidRDefault="001E6648">
      <w:pPr>
        <w:widowControl/>
        <w:numPr>
          <w:ilvl w:val="0"/>
          <w:numId w:val="17"/>
        </w:numPr>
        <w:spacing w:before="100" w:beforeAutospacing="1" w:after="100" w:afterAutospacing="1"/>
        <w:jc w:val="left"/>
      </w:pPr>
      <w:r>
        <w:rPr>
          <w:rStyle w:val="HTML"/>
        </w:rPr>
        <w:t>lightgbm_test_predictions.csv</w:t>
      </w:r>
      <w:r>
        <w:t>：</w:t>
      </w:r>
      <w:r>
        <w:t>LightGBM</w:t>
      </w:r>
      <w:r>
        <w:t>预测结果</w:t>
      </w:r>
    </w:p>
    <w:p w:rsidR="00000000" w:rsidRDefault="001E6648">
      <w:pPr>
        <w:widowControl/>
        <w:numPr>
          <w:ilvl w:val="0"/>
          <w:numId w:val="17"/>
        </w:numPr>
        <w:spacing w:before="100" w:beforeAutospacing="1" w:after="100" w:afterAutospacing="1"/>
        <w:jc w:val="left"/>
      </w:pPr>
      <w:r>
        <w:rPr>
          <w:rStyle w:val="HTML"/>
        </w:rPr>
        <w:t>best_model_test_predictions.csv</w:t>
      </w:r>
      <w:r>
        <w:t>：推荐模型（</w:t>
      </w:r>
      <w:r>
        <w:t>LightGBM</w:t>
      </w:r>
      <w:r>
        <w:t>）预测结果</w:t>
      </w:r>
    </w:p>
    <w:p w:rsidR="00000000" w:rsidRDefault="001E6648">
      <w:pPr>
        <w:pStyle w:val="2"/>
      </w:pPr>
      <w:r>
        <w:t>七、实验结论</w:t>
      </w:r>
    </w:p>
    <w:p w:rsidR="00000000" w:rsidRDefault="001E6648">
      <w:pPr>
        <w:pStyle w:val="3"/>
      </w:pPr>
      <w:r>
        <w:lastRenderedPageBreak/>
        <w:t xml:space="preserve">7.1 </w:t>
      </w:r>
      <w:r>
        <w:t>主要发现</w:t>
      </w:r>
    </w:p>
    <w:p w:rsidR="00000000" w:rsidRDefault="001E6648">
      <w:pPr>
        <w:pStyle w:val="a3"/>
        <w:numPr>
          <w:ilvl w:val="0"/>
          <w:numId w:val="18"/>
        </w:numPr>
      </w:pPr>
      <w:r>
        <w:rPr>
          <w:rStyle w:val="a4"/>
        </w:rPr>
        <w:t>模型选择</w:t>
      </w:r>
      <w:r>
        <w:t>：在金融风控场景下，基于树的集成模型（</w:t>
      </w:r>
      <w:r>
        <w:t>LightGBM</w:t>
      </w:r>
      <w:r>
        <w:t>、</w:t>
      </w:r>
      <w:r>
        <w:t>GBDT</w:t>
      </w:r>
      <w:r>
        <w:t>）显著优于线性模型（逻辑回归）。</w:t>
      </w:r>
    </w:p>
    <w:p w:rsidR="00000000" w:rsidRDefault="001E6648">
      <w:pPr>
        <w:pStyle w:val="a3"/>
        <w:numPr>
          <w:ilvl w:val="0"/>
          <w:numId w:val="18"/>
        </w:numPr>
      </w:pPr>
      <w:r>
        <w:rPr>
          <w:rStyle w:val="a4"/>
        </w:rPr>
        <w:t>性能排序</w:t>
      </w:r>
      <w:r>
        <w:t>：</w:t>
      </w:r>
      <w:r>
        <w:t xml:space="preserve">LightGBM &gt; GBDT &gt; </w:t>
      </w:r>
      <w:r>
        <w:t>逻辑回归，</w:t>
      </w:r>
      <w:r>
        <w:t>LightGBM</w:t>
      </w:r>
      <w:r>
        <w:t>在稳定性和准确性方面都表现最佳。</w:t>
      </w:r>
    </w:p>
    <w:p w:rsidR="00000000" w:rsidRDefault="001E6648">
      <w:pPr>
        <w:pStyle w:val="a3"/>
        <w:numPr>
          <w:ilvl w:val="0"/>
          <w:numId w:val="18"/>
        </w:numPr>
      </w:pPr>
      <w:r>
        <w:rPr>
          <w:rStyle w:val="a4"/>
        </w:rPr>
        <w:t>特征工程</w:t>
      </w:r>
      <w:r>
        <w:t>：特征归一化对逻辑回归影响显著，但对树模型影响较小。</w:t>
      </w:r>
    </w:p>
    <w:p w:rsidR="00000000" w:rsidRDefault="001E6648">
      <w:pPr>
        <w:pStyle w:val="3"/>
      </w:pPr>
      <w:r>
        <w:t xml:space="preserve">7.2 </w:t>
      </w:r>
      <w:r>
        <w:t>实践建议</w:t>
      </w:r>
    </w:p>
    <w:p w:rsidR="00000000" w:rsidRDefault="001E6648">
      <w:pPr>
        <w:pStyle w:val="a3"/>
        <w:numPr>
          <w:ilvl w:val="0"/>
          <w:numId w:val="19"/>
        </w:numPr>
      </w:pPr>
      <w:r>
        <w:rPr>
          <w:rStyle w:val="a4"/>
        </w:rPr>
        <w:t>模型推荐</w:t>
      </w:r>
      <w:r>
        <w:t>：建议使用</w:t>
      </w:r>
      <w:r>
        <w:t>LightGBM</w:t>
      </w:r>
      <w:r>
        <w:t>作为主要风控模型，其在交叉验证中表现最稳定。</w:t>
      </w:r>
    </w:p>
    <w:p w:rsidR="00000000" w:rsidRDefault="001E6648">
      <w:pPr>
        <w:pStyle w:val="a3"/>
        <w:numPr>
          <w:ilvl w:val="0"/>
          <w:numId w:val="19"/>
        </w:numPr>
      </w:pPr>
      <w:r>
        <w:rPr>
          <w:rStyle w:val="a4"/>
        </w:rPr>
        <w:t>特征处理</w:t>
      </w:r>
      <w:r>
        <w:t>：对于树模型，可以直接使用原始特征；对于线性模型，建议进行特征标准化。</w:t>
      </w:r>
    </w:p>
    <w:p w:rsidR="00000000" w:rsidRDefault="001E6648">
      <w:pPr>
        <w:pStyle w:val="a3"/>
        <w:numPr>
          <w:ilvl w:val="0"/>
          <w:numId w:val="19"/>
        </w:numPr>
      </w:pPr>
      <w:r>
        <w:rPr>
          <w:rStyle w:val="a4"/>
        </w:rPr>
        <w:t>模型验证</w:t>
      </w:r>
      <w:r>
        <w:t>：通过交叉验证评估模型稳定性，避免过拟合风险。</w:t>
      </w:r>
    </w:p>
    <w:p w:rsidR="00000000" w:rsidRDefault="001E6648">
      <w:pPr>
        <w:pStyle w:val="3"/>
      </w:pPr>
      <w:r>
        <w:t xml:space="preserve">7.3 </w:t>
      </w:r>
      <w:r>
        <w:t>改进方向</w:t>
      </w:r>
    </w:p>
    <w:p w:rsidR="00000000" w:rsidRDefault="001E6648">
      <w:pPr>
        <w:widowControl/>
        <w:numPr>
          <w:ilvl w:val="0"/>
          <w:numId w:val="20"/>
        </w:numPr>
        <w:spacing w:before="100" w:beforeAutospacing="1" w:after="100" w:afterAutospacing="1"/>
        <w:jc w:val="left"/>
      </w:pPr>
      <w:r>
        <w:rPr>
          <w:rStyle w:val="a4"/>
        </w:rPr>
        <w:t>超参数优化</w:t>
      </w:r>
      <w:r>
        <w:t>：使用网格搜索或贝叶斯优化调整模型参数</w:t>
      </w:r>
    </w:p>
    <w:p w:rsidR="00000000" w:rsidRDefault="001E6648">
      <w:pPr>
        <w:widowControl/>
        <w:numPr>
          <w:ilvl w:val="0"/>
          <w:numId w:val="20"/>
        </w:numPr>
        <w:spacing w:before="100" w:beforeAutospacing="1" w:after="100" w:afterAutospacing="1"/>
        <w:jc w:val="left"/>
      </w:pPr>
      <w:r>
        <w:rPr>
          <w:rStyle w:val="a4"/>
        </w:rPr>
        <w:t>特征工程</w:t>
      </w:r>
      <w:r>
        <w:t>：深入分析特征重要性，构造更有意义的特征</w:t>
      </w:r>
    </w:p>
    <w:p w:rsidR="00000000" w:rsidRDefault="001E6648">
      <w:pPr>
        <w:widowControl/>
        <w:numPr>
          <w:ilvl w:val="0"/>
          <w:numId w:val="20"/>
        </w:numPr>
        <w:spacing w:before="100" w:beforeAutospacing="1" w:after="100" w:afterAutospacing="1"/>
        <w:jc w:val="left"/>
      </w:pPr>
      <w:r>
        <w:rPr>
          <w:rStyle w:val="a4"/>
        </w:rPr>
        <w:t>模型融合</w:t>
      </w:r>
      <w:r>
        <w:t>：尝试多模型集成，进一步提升预测性能</w:t>
      </w:r>
    </w:p>
    <w:p w:rsidR="00000000" w:rsidRDefault="001E6648">
      <w:pPr>
        <w:widowControl/>
        <w:numPr>
          <w:ilvl w:val="0"/>
          <w:numId w:val="20"/>
        </w:numPr>
        <w:spacing w:before="100" w:beforeAutospacing="1" w:after="100" w:afterAutospacing="1"/>
        <w:jc w:val="left"/>
      </w:pPr>
      <w:r>
        <w:rPr>
          <w:rStyle w:val="a4"/>
        </w:rPr>
        <w:t>时间序列考虑</w:t>
      </w:r>
      <w:r>
        <w:t>：考虑金融数据的时间特性，引入时序建模方法</w:t>
      </w:r>
    </w:p>
    <w:p w:rsidR="00000000" w:rsidRDefault="001E6648">
      <w:pPr>
        <w:pStyle w:val="2"/>
      </w:pPr>
      <w:r>
        <w:t>八、实验总结</w:t>
      </w:r>
    </w:p>
    <w:p w:rsidR="00000000" w:rsidRDefault="001E6648">
      <w:pPr>
        <w:pStyle w:val="a3"/>
      </w:pPr>
      <w:r>
        <w:t>本次实验成功实现了基于机器学习的风控模型，通过对比不同算法的性能，验证了集成学习方法在金融风控领域的有效性。实验不仅完成了基本的功能要求，还通过交叉验证、自定义实现等方式深入分析了模型特性，为实际应用提供了有价值的参考。</w:t>
      </w:r>
    </w:p>
    <w:p w:rsidR="001E6648" w:rsidRDefault="001E6648">
      <w:pPr>
        <w:pStyle w:val="a3"/>
      </w:pPr>
      <w:r>
        <w:t>实验结果表明，</w:t>
      </w:r>
      <w:r>
        <w:t>LightGBM</w:t>
      </w:r>
      <w:r>
        <w:t>模型在本数据集上表现最佳，具有良好的稳定性和预测准确性，适合作为金融风控的核心算法。同时，实验过程中积累的经验和方法论也为后续的风控模型优化和实际部署奠定了基础。</w:t>
      </w:r>
    </w:p>
    <w:sectPr w:rsidR="001E66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5316"/>
    <w:multiLevelType w:val="multilevel"/>
    <w:tmpl w:val="7A6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680E"/>
    <w:multiLevelType w:val="multilevel"/>
    <w:tmpl w:val="442E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472098"/>
    <w:multiLevelType w:val="multilevel"/>
    <w:tmpl w:val="5018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35B2F"/>
    <w:multiLevelType w:val="multilevel"/>
    <w:tmpl w:val="C930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E277D"/>
    <w:multiLevelType w:val="multilevel"/>
    <w:tmpl w:val="259AD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4128B2"/>
    <w:multiLevelType w:val="multilevel"/>
    <w:tmpl w:val="FC32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840247"/>
    <w:multiLevelType w:val="multilevel"/>
    <w:tmpl w:val="058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86F17"/>
    <w:multiLevelType w:val="multilevel"/>
    <w:tmpl w:val="1680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53400"/>
    <w:multiLevelType w:val="multilevel"/>
    <w:tmpl w:val="1F1C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80E8A"/>
    <w:multiLevelType w:val="multilevel"/>
    <w:tmpl w:val="CC54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94D39"/>
    <w:multiLevelType w:val="multilevel"/>
    <w:tmpl w:val="9AD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8322B"/>
    <w:multiLevelType w:val="multilevel"/>
    <w:tmpl w:val="9FB4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31304"/>
    <w:multiLevelType w:val="multilevel"/>
    <w:tmpl w:val="7B34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6430B3"/>
    <w:multiLevelType w:val="multilevel"/>
    <w:tmpl w:val="1504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C92A4B"/>
    <w:multiLevelType w:val="multilevel"/>
    <w:tmpl w:val="953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B31755"/>
    <w:multiLevelType w:val="multilevel"/>
    <w:tmpl w:val="8E2A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FB57FF"/>
    <w:multiLevelType w:val="multilevel"/>
    <w:tmpl w:val="4CD4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F51E09"/>
    <w:multiLevelType w:val="multilevel"/>
    <w:tmpl w:val="FA00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B6A6B"/>
    <w:multiLevelType w:val="multilevel"/>
    <w:tmpl w:val="9984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5581B"/>
    <w:multiLevelType w:val="multilevel"/>
    <w:tmpl w:val="B3B0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8"/>
  </w:num>
  <w:num w:numId="4">
    <w:abstractNumId w:val="9"/>
  </w:num>
  <w:num w:numId="5">
    <w:abstractNumId w:val="15"/>
  </w:num>
  <w:num w:numId="6">
    <w:abstractNumId w:val="0"/>
  </w:num>
  <w:num w:numId="7">
    <w:abstractNumId w:val="13"/>
  </w:num>
  <w:num w:numId="8">
    <w:abstractNumId w:val="6"/>
  </w:num>
  <w:num w:numId="9">
    <w:abstractNumId w:val="12"/>
  </w:num>
  <w:num w:numId="10">
    <w:abstractNumId w:val="2"/>
  </w:num>
  <w:num w:numId="11">
    <w:abstractNumId w:val="16"/>
  </w:num>
  <w:num w:numId="12">
    <w:abstractNumId w:val="1"/>
  </w:num>
  <w:num w:numId="13">
    <w:abstractNumId w:val="17"/>
  </w:num>
  <w:num w:numId="14">
    <w:abstractNumId w:val="19"/>
  </w:num>
  <w:num w:numId="15">
    <w:abstractNumId w:val="10"/>
  </w:num>
  <w:num w:numId="16">
    <w:abstractNumId w:val="7"/>
  </w:num>
  <w:num w:numId="17">
    <w:abstractNumId w:val="11"/>
  </w:num>
  <w:num w:numId="18">
    <w:abstractNumId w:val="4"/>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characterSpacingControl w:val="doNotCompress"/>
  <w:compat>
    <w:useFELayout/>
    <w:compatSetting w:name="compatibilityMode" w:uri="http://schemas.microsoft.com/office/word" w:val="12"/>
  </w:compat>
  <w:rsids>
    <w:rsidRoot w:val="007F3EB2"/>
    <w:rsid w:val="001E6648"/>
    <w:rsid w:val="007F3EB2"/>
    <w:rsid w:val="00BF1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6FB145-6C8A-49B9-A41D-7072FBDC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30">
    <w:name w:val="标题 3 字符"/>
    <w:basedOn w:val="a0"/>
    <w:link w:val="3"/>
    <w:uiPriority w:val="9"/>
    <w:rPr>
      <w:rFonts w:ascii="宋体" w:eastAsia="宋体" w:hAnsi="宋体" w:cs="宋体"/>
      <w:b/>
      <w:bCs/>
      <w:kern w:val="0"/>
      <w:sz w:val="27"/>
      <w:szCs w:val="27"/>
    </w:rPr>
  </w:style>
  <w:style w:type="character" w:customStyle="1" w:styleId="40">
    <w:name w:val="标题 4 字符"/>
    <w:basedOn w:val="a0"/>
    <w:link w:val="4"/>
    <w:uiPriority w:val="9"/>
    <w:rPr>
      <w:rFonts w:ascii="宋体" w:eastAsia="宋体" w:hAnsi="宋体" w:cs="宋体"/>
      <w:b/>
      <w:bCs/>
      <w:kern w:val="0"/>
      <w:sz w:val="24"/>
      <w:szCs w:val="24"/>
    </w:rPr>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styleId="HTML">
    <w:name w:val="HTML Code"/>
    <w:basedOn w:val="a0"/>
    <w:uiPriority w:val="99"/>
    <w:semiHidden/>
    <w:unhideWhenUsed/>
    <w:rPr>
      <w:rFonts w:ascii="宋体" w:eastAsia="宋体" w:hAnsi="宋体" w:cs="宋体"/>
      <w:sz w:val="24"/>
      <w:szCs w:val="24"/>
    </w:rPr>
  </w:style>
  <w:style w:type="table" w:styleId="a5">
    <w:name w:val="Grid Table Light"/>
    <w:basedOn w:val="a1"/>
    <w:uiPriority w:val="40"/>
    <w:rsid w:val="00BF1B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417</Words>
  <Characters>2377</Characters>
  <Application>Microsoft Office Word</Application>
  <DocSecurity>0</DocSecurity>
  <Lines>19</Lines>
  <Paragraphs>5</Paragraphs>
  <ScaleCrop>false</ScaleCrop>
  <Company>DoubleOX</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秦开祥</cp:lastModifiedBy>
  <cp:revision>2</cp:revision>
  <dcterms:created xsi:type="dcterms:W3CDTF">2025-10-10T08:52:00Z</dcterms:created>
  <dcterms:modified xsi:type="dcterms:W3CDTF">2025-10-10T08:53:00Z</dcterms:modified>
</cp:coreProperties>
</file>