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实验十三-蜂鸣器发音实验"/>
    <w:p>
      <w:pPr>
        <w:pStyle w:val="1"/>
      </w:pPr>
      <w:r>
        <w:t xml:space="preserve">实验十三 蜂鸣器发音实验</w:t>
      </w:r>
    </w:p>
    <w:p>
      <w:pPr>
        <w:pStyle w:val="FirstParagraph"/>
      </w:pPr>
      <w:r>
        <w:rPr>
          <w:rStyle w:val="副标题"/>
        </w:rPr>
        <w:t xml:space="preserve">预习报告</w:t>
      </w:r>
    </w:p>
    <w:bookmarkStart w:id="20" w:name="一实验目的"/>
    <w:p>
      <w:pPr>
        <w:pStyle w:val="2"/>
      </w:pPr>
      <w:r>
        <w:t xml:space="preserve">一、实验目的</w:t>
      </w:r>
    </w:p>
    <w:p>
      <w:pPr>
        <w:numPr>
          <w:ilvl w:val="0"/>
          <w:numId w:val="1001"/>
        </w:numPr>
        <w:pStyle w:val="Compact"/>
      </w:pPr>
      <w:r>
        <w:t xml:space="preserve">了解蜂鸣器的工作原理及驱动方式。</w:t>
      </w:r>
    </w:p>
    <w:p>
      <w:pPr>
        <w:numPr>
          <w:ilvl w:val="0"/>
          <w:numId w:val="1001"/>
        </w:numPr>
        <w:pStyle w:val="Compact"/>
      </w:pPr>
      <w:r>
        <w:t xml:space="preserve">掌握利用 FPGA 产生不同频率方波以驱动蜂鸣器发出不同音调的方法。</w:t>
      </w:r>
    </w:p>
    <w:p>
      <w:pPr>
        <w:numPr>
          <w:ilvl w:val="0"/>
          <w:numId w:val="1001"/>
        </w:numPr>
        <w:pStyle w:val="Compact"/>
      </w:pPr>
      <w:r>
        <w:t xml:space="preserve">学习使用 VHDL 语言设计分频器和状态机来实现乐曲的自动播放。</w:t>
      </w:r>
    </w:p>
    <w:p>
      <w:pPr>
        <w:numPr>
          <w:ilvl w:val="0"/>
          <w:numId w:val="1001"/>
        </w:numPr>
        <w:pStyle w:val="Compact"/>
      </w:pPr>
      <w:r>
        <w:t xml:space="preserve">掌握数组（Array）在存储乐谱数据中的应用。</w:t>
      </w:r>
    </w:p>
    <w:bookmarkEnd w:id="20"/>
    <w:bookmarkStart w:id="23" w:name="二实验原理"/>
    <w:p>
      <w:pPr>
        <w:pStyle w:val="2"/>
      </w:pPr>
      <w:r>
        <w:t xml:space="preserve">二、实验原理</w:t>
      </w:r>
    </w:p>
    <w:bookmarkStart w:id="21" w:name="蜂鸣器发声原理"/>
    <w:p>
      <w:pPr>
        <w:pStyle w:val="3"/>
      </w:pPr>
      <w:r>
        <w:t xml:space="preserve">1. 蜂鸣器发声原理</w:t>
      </w:r>
    </w:p>
    <w:p>
      <w:pPr>
        <w:pStyle w:val="FirstParagraph"/>
      </w:pPr>
      <w:r>
        <w:t xml:space="preserve">蜂鸣器是一种一体化结构的电子讯响器。本实验使用的是有源蜂鸣器（或无源蜂鸣器，视具体实验箱而定，但FPGA通常输出方波驱动）。通过改变输出方波的频率，可以使蜂鸣器发出不同音调的声音。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音调控制</w:t>
      </w:r>
      <w:r>
        <w:t xml:space="preserve">：音调的高低取决于频率。例如，中央C（Do）的频率约为 261Hz，标准音A（La）的频率为 440Hz。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节拍控制</w:t>
      </w:r>
      <w:r>
        <w:t xml:space="preserve">：音符持续的时间决定了节拍。通过计数器控制每个音符播放的时长。</w:t>
      </w:r>
    </w:p>
    <w:bookmarkEnd w:id="21"/>
    <w:bookmarkStart w:id="22" w:name="频率与分频计算"/>
    <w:p>
      <w:pPr>
        <w:pStyle w:val="3"/>
      </w:pPr>
      <w:r>
        <w:t xml:space="preserve">2. 频率与分频计算</w:t>
      </w:r>
    </w:p>
    <w:p>
      <w:pPr>
        <w:pStyle w:val="FirstParagraph"/>
      </w:pPr>
      <w:r>
        <w:t xml:space="preserve">系统时钟为 24MHz。要产生频率为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的方波，需要对系统时钟进行分频。</w:t>
      </w:r>
      <w:r>
        <w:t xml:space="preserve"> </w:t>
      </w:r>
      <w:r>
        <w:t xml:space="preserve">计数器计数上限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计算公式为：</w:t>
      </w:r>
    </w:p>
    <w:p>
      <w:pPr>
        <w:pStyle w:val="a0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Hz。</w:t>
      </w:r>
      <w:r>
        <w:t xml:space="preserve"> </w:t>
      </w:r>
      <w:r>
        <w:t xml:space="preserve">例如，产生 440Hz 的声音，计数器需要在</w:t>
      </w:r>
      <w:r>
        <w:t xml:space="preserve"> </w:t>
      </w:r>
      <m:oMath>
        <m:r>
          <m:t>24000000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440</m:t>
            </m:r>
          </m:e>
        </m:d>
        <m:r>
          <m:rPr>
            <m:sty m:val="p"/>
          </m:rPr>
          <m:t>≈</m:t>
        </m:r>
        <m:r>
          <m:t>27272</m:t>
        </m:r>
      </m:oMath>
      <w:r>
        <w:t xml:space="preserve"> </w:t>
      </w:r>
      <w:r>
        <w:t xml:space="preserve">次时钟周期后翻转一次输出电平。</w:t>
      </w:r>
    </w:p>
    <w:bookmarkEnd w:id="22"/>
    <w:bookmarkEnd w:id="23"/>
    <w:bookmarkStart w:id="24" w:name="三实验内容"/>
    <w:p>
      <w:pPr>
        <w:pStyle w:val="2"/>
      </w:pPr>
      <w:r>
        <w:t xml:space="preserve">三、实验内容</w:t>
      </w:r>
    </w:p>
    <w:p>
      <w:pPr>
        <w:numPr>
          <w:ilvl w:val="0"/>
          <w:numId w:val="1002"/>
        </w:numPr>
        <w:pStyle w:val="Compact"/>
      </w:pPr>
      <w:r>
        <w:t xml:space="preserve">计算不同音符（Do, Re, Mi…）对应的分频系数。</w:t>
      </w:r>
    </w:p>
    <w:p>
      <w:pPr>
        <w:numPr>
          <w:ilvl w:val="0"/>
          <w:numId w:val="1002"/>
        </w:numPr>
        <w:pStyle w:val="Compact"/>
      </w:pPr>
      <w:r>
        <w:t xml:space="preserve">编写 VHDL 程序，定义乐谱数组（包含音调和节拍信息）。</w:t>
      </w:r>
    </w:p>
    <w:p>
      <w:pPr>
        <w:numPr>
          <w:ilvl w:val="0"/>
          <w:numId w:val="1002"/>
        </w:numPr>
        <w:pStyle w:val="Compact"/>
      </w:pPr>
      <w:r>
        <w:t xml:space="preserve">设计分频逻辑产生音频信号，设计主控逻辑按序读取乐谱并控制播放时长。</w:t>
      </w:r>
    </w:p>
    <w:p>
      <w:pPr>
        <w:numPr>
          <w:ilvl w:val="0"/>
          <w:numId w:val="1002"/>
        </w:numPr>
        <w:pStyle w:val="Compact"/>
      </w:pPr>
      <w:r>
        <w:t xml:space="preserve">编译并下载程序，通过蜂鸣器播放“两只老虎”或“超级玛丽”等旋律。</w:t>
      </w:r>
    </w:p>
    <w:bookmarkEnd w:id="24"/>
    <w:bookmarkStart w:id="25" w:name="四实验所用设备"/>
    <w:p>
      <w:pPr>
        <w:pStyle w:val="2"/>
      </w:pPr>
      <w:r>
        <w:t xml:space="preserve">四、实验所用设备</w:t>
      </w:r>
    </w:p>
    <w:p>
      <w:pPr>
        <w:numPr>
          <w:ilvl w:val="0"/>
          <w:numId w:val="1003"/>
        </w:numPr>
        <w:pStyle w:val="Compact"/>
      </w:pPr>
      <w:r>
        <w:t xml:space="preserve">实验室 PC（安装 Quartus II 13.1）</w:t>
      </w:r>
    </w:p>
    <w:p>
      <w:pPr>
        <w:numPr>
          <w:ilvl w:val="0"/>
          <w:numId w:val="1003"/>
        </w:numPr>
        <w:pStyle w:val="Compact"/>
      </w:pPr>
      <w:r>
        <w:t xml:space="preserve">FPGA 实验箱（核心芯片：Cyclone III EP3C16Q240C8）</w:t>
      </w:r>
    </w:p>
    <w:p>
      <w:pPr>
        <w:numPr>
          <w:ilvl w:val="0"/>
          <w:numId w:val="1003"/>
        </w:numPr>
        <w:pStyle w:val="Compact"/>
      </w:pPr>
      <w:r>
        <w:t xml:space="preserve">USB-Blaster 下载线</w:t>
      </w:r>
    </w:p>
    <w:bookmarkEnd w:id="25"/>
    <w:bookmarkStart w:id="26" w:name="五实验步骤"/>
    <w:p>
      <w:pPr>
        <w:pStyle w:val="2"/>
      </w:pPr>
      <w:r>
        <w:t xml:space="preserve">五、实验步骤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工程建立</w:t>
      </w:r>
      <w:r>
        <w:t xml:space="preserve">：在 Quartus II 中新建工程</w:t>
      </w:r>
      <w:r>
        <w:t xml:space="preserve"> </w:t>
      </w:r>
      <w:r>
        <w:rPr>
          <w:rStyle w:val="VerbatimChar"/>
        </w:rPr>
        <w:t xml:space="preserve">buzzer_play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代码编写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t xml:space="preserve">定义音符频率常量。</w:t>
      </w:r>
    </w:p>
    <w:p>
      <w:pPr>
        <w:numPr>
          <w:ilvl w:val="1"/>
          <w:numId w:val="1005"/>
        </w:numPr>
        <w:pStyle w:val="Compact"/>
      </w:pPr>
      <w:r>
        <w:t xml:space="preserve">建立乐谱数组（Melody Array）和节拍数组（Rhythm Array）。</w:t>
      </w:r>
    </w:p>
    <w:p>
      <w:pPr>
        <w:numPr>
          <w:ilvl w:val="1"/>
          <w:numId w:val="1005"/>
        </w:numPr>
        <w:pStyle w:val="Compact"/>
      </w:pPr>
      <w:r>
        <w:t xml:space="preserve">编写分频进程产生音频方波。</w:t>
      </w:r>
    </w:p>
    <w:p>
      <w:pPr>
        <w:numPr>
          <w:ilvl w:val="1"/>
          <w:numId w:val="1005"/>
        </w:numPr>
        <w:pStyle w:val="Compact"/>
      </w:pPr>
      <w:r>
        <w:t xml:space="preserve">编写主控进程控制乐谱播放进度。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引脚分配</w:t>
      </w:r>
      <w:r>
        <w:t xml:space="preserve">：将时钟、复位和蜂鸣器信号分配到对应引脚。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编译下载</w:t>
      </w:r>
      <w:r>
        <w:t xml:space="preserve">：编译工程并下载到 FPGA。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验证</w:t>
      </w:r>
      <w:r>
        <w:t xml:space="preserve">：按下复位键，聆听蜂鸣器是否播放预期的旋律。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副标题"/>
        </w:rPr>
        <w:t xml:space="preserve">实验报告</w:t>
      </w:r>
    </w:p>
    <w:bookmarkEnd w:id="26"/>
    <w:bookmarkStart w:id="32" w:name="一实验步骤"/>
    <w:p>
      <w:pPr>
        <w:pStyle w:val="2"/>
      </w:pPr>
      <w:r>
        <w:t xml:space="preserve">一、实验步骤</w:t>
      </w:r>
    </w:p>
    <w:bookmarkStart w:id="27" w:name="音符频率计算与常量定义"/>
    <w:p>
      <w:pPr>
        <w:pStyle w:val="3"/>
      </w:pPr>
      <w:r>
        <w:t xml:space="preserve">1. 音符频率计算与常量定义</w:t>
      </w:r>
    </w:p>
    <w:p>
      <w:pPr>
        <w:pStyle w:val="FirstParagraph"/>
      </w:pPr>
      <w:r>
        <w:t xml:space="preserve">根据公式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/</m:t>
        </m:r>
        <m:r>
          <m:t>f</m:t>
        </m:r>
      </m:oMath>
      <w:r>
        <w:t xml:space="preserve">，计算了常用音符的分频计数值：</w:t>
      </w:r>
      <w:r>
        <w:t xml:space="preserve"> </w:t>
      </w:r>
      <w:r>
        <w:t xml:space="preserve">- Low C (Do): 261Hz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45866</w:t>
      </w:r>
      <w:r>
        <w:t xml:space="preserve"> </w:t>
      </w:r>
      <w:r>
        <w:t xml:space="preserve">- Middle A (La): 440Hz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27272</w:t>
      </w:r>
      <w:r>
        <w:t xml:space="preserve"> </w:t>
      </w:r>
      <w:r>
        <w:t xml:space="preserve">- High C (Do): 523Hz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22944</w:t>
      </w:r>
      <w:r>
        <w:t xml:space="preserve"> </w:t>
      </w:r>
      <w:r>
        <w:t xml:space="preserve">并在 VHDL 代码的 Architecture 头部定义为常量。</w:t>
      </w:r>
    </w:p>
    <w:bookmarkEnd w:id="27"/>
    <w:bookmarkStart w:id="28" w:name="乐谱数据录入"/>
    <w:p>
      <w:pPr>
        <w:pStyle w:val="3"/>
      </w:pPr>
      <w:r>
        <w:t xml:space="preserve">2. 乐谱数据录入</w:t>
      </w:r>
    </w:p>
    <w:p>
      <w:pPr>
        <w:pStyle w:val="FirstParagraph"/>
      </w:pPr>
      <w:r>
        <w:t xml:space="preserve">本实验选择了“只因你太美”作为测试旋律（参考</w:t>
      </w:r>
      <w:r>
        <w:t xml:space="preserve"> </w:t>
      </w:r>
      <w:r>
        <w:rPr>
          <w:rStyle w:val="VerbatimChar"/>
        </w:rPr>
        <w:t xml:space="preserve">buzzer_play.vhd</w:t>
      </w:r>
      <w:r>
        <w:t xml:space="preserve">），同时也准备了“超级玛丽”（</w:t>
      </w:r>
      <w:r>
        <w:rPr>
          <w:rStyle w:val="VerbatimChar"/>
        </w:rPr>
        <w:t xml:space="preserve">mario.vhd</w:t>
      </w:r>
      <w:r>
        <w:t xml:space="preserve">）和“两只老虎”（</w:t>
      </w:r>
      <w:r>
        <w:rPr>
          <w:rStyle w:val="VerbatimChar"/>
        </w:rPr>
        <w:t xml:space="preserve">two_t.vhd</w:t>
      </w:r>
      <w:r>
        <w:t xml:space="preserve">）作为备选。</w:t>
      </w:r>
      <w:r>
        <w:t xml:space="preserve"> </w:t>
      </w:r>
      <w:r>
        <w:t xml:space="preserve">乐谱通过两个数组实现：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melody</w:t>
      </w:r>
      <w:r>
        <w:t xml:space="preserve">：存储每个音符对应的频率计数值。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durations</w:t>
      </w:r>
      <w:r>
        <w:t xml:space="preserve">：存储每个音符的持续时间（节拍数）。</w:t>
      </w:r>
    </w:p>
    <w:bookmarkEnd w:id="28"/>
    <w:bookmarkStart w:id="29" w:name="vhdl-代码设计"/>
    <w:p>
      <w:pPr>
        <w:pStyle w:val="3"/>
      </w:pPr>
      <w:r>
        <w:t xml:space="preserve">3. VHDL 代码设计</w:t>
      </w:r>
    </w:p>
    <w:p>
      <w:pPr>
        <w:pStyle w:val="FirstParagraph"/>
      </w:pPr>
      <w:r>
        <w:t xml:space="preserve">核心逻辑包含两个进程：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音调产生进程</w:t>
      </w:r>
      <w:r>
        <w:t xml:space="preserve">：根据当前音符的计数值</w:t>
      </w:r>
      <w:r>
        <w:t xml:space="preserve"> </w:t>
      </w:r>
      <w:r>
        <w:rPr>
          <w:rStyle w:val="VerbatimChar"/>
        </w:rPr>
        <w:t xml:space="preserve">tone_target</w:t>
      </w:r>
      <w:r>
        <w:t xml:space="preserve"> </w:t>
      </w:r>
      <w:r>
        <w:t xml:space="preserve">进行计数，当计数达到一半周期时翻转</w:t>
      </w:r>
      <w:r>
        <w:t xml:space="preserve"> </w:t>
      </w:r>
      <w:r>
        <w:rPr>
          <w:rStyle w:val="VerbatimChar"/>
        </w:rPr>
        <w:t xml:space="preserve">buzzer</w:t>
      </w:r>
      <w:r>
        <w:t xml:space="preserve"> </w:t>
      </w:r>
      <w:r>
        <w:t xml:space="preserve">输出电平，从而产生对应频率的方波。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播放控制进程</w:t>
      </w:r>
      <w:r>
        <w:t xml:space="preserve">：利用</w:t>
      </w:r>
      <w:r>
        <w:t xml:space="preserve"> </w:t>
      </w:r>
      <w:r>
        <w:rPr>
          <w:rStyle w:val="VerbatimChar"/>
        </w:rPr>
        <w:t xml:space="preserve">tempo_cnt</w:t>
      </w:r>
      <w:r>
        <w:t xml:space="preserve"> </w:t>
      </w:r>
      <w:r>
        <w:t xml:space="preserve">控制节拍时间（基准约为 100ms）。每当一个节拍时间结束，根据</w:t>
      </w:r>
      <w:r>
        <w:t xml:space="preserve"> </w:t>
      </w:r>
      <w:r>
        <w:rPr>
          <w:rStyle w:val="VerbatimChar"/>
        </w:rPr>
        <w:t xml:space="preserve">durations</w:t>
      </w:r>
      <w:r>
        <w:t xml:space="preserve"> </w:t>
      </w:r>
      <w:r>
        <w:t xml:space="preserve">数组判断当前音符是否播放完毕，若完毕则读取下一个音符的频率和节拍。</w:t>
      </w:r>
    </w:p>
    <w:bookmarkEnd w:id="29"/>
    <w:bookmarkStart w:id="30" w:name="引脚分配"/>
    <w:p>
      <w:pPr>
        <w:pStyle w:val="3"/>
      </w:pPr>
      <w:r>
        <w:t xml:space="preserve">4. 引脚分配</w:t>
      </w:r>
    </w:p>
    <w:p>
      <w:pPr>
        <w:pStyle w:val="FirstParagraph"/>
      </w:pPr>
      <w:r>
        <w:t xml:space="preserve">根据实验箱硬件手册及</w:t>
      </w:r>
      <w:r>
        <w:t xml:space="preserve"> </w:t>
      </w:r>
      <w:r>
        <w:rPr>
          <w:rStyle w:val="VerbatimChar"/>
        </w:rPr>
        <w:t xml:space="preserve">buzzer_play.qsf</w:t>
      </w:r>
      <w:r>
        <w:t xml:space="preserve"> </w:t>
      </w:r>
      <w:r>
        <w:t xml:space="preserve">文件：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引脚号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24MHz 系统时钟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复位按钮（高电平有效）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buzzer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蜂鸣器输出</w:t>
            </w:r>
          </w:p>
        </w:tc>
      </w:tr>
    </w:tbl>
    <w:bookmarkEnd w:id="30"/>
    <w:bookmarkStart w:id="31" w:name="编译与下载"/>
    <w:p>
      <w:pPr>
        <w:pStyle w:val="3"/>
      </w:pPr>
      <w:r>
        <w:t xml:space="preserve">5. 编译与下载</w:t>
      </w:r>
    </w:p>
    <w:p>
      <w:pPr>
        <w:pStyle w:val="FirstParagraph"/>
      </w:pPr>
      <w:r>
        <w:t xml:space="preserve">全编译工程，无报错后生成</w:t>
      </w:r>
      <w:r>
        <w:t xml:space="preserve"> </w:t>
      </w:r>
      <w:r>
        <w:rPr>
          <w:rStyle w:val="VerbatimChar"/>
        </w:rPr>
        <w:t xml:space="preserve">.sof</w:t>
      </w:r>
      <w:r>
        <w:t xml:space="preserve"> </w:t>
      </w:r>
      <w:r>
        <w:t xml:space="preserve">文件。连接实验箱，通过 JTAG 接口下载程序。</w:t>
      </w:r>
    </w:p>
    <w:bookmarkEnd w:id="31"/>
    <w:bookmarkEnd w:id="32"/>
    <w:bookmarkStart w:id="35" w:name="二实验数据及结果分析"/>
    <w:p>
      <w:pPr>
        <w:pStyle w:val="2"/>
      </w:pPr>
      <w:r>
        <w:t xml:space="preserve">二、实验数据及结果分析</w:t>
      </w:r>
    </w:p>
    <w:bookmarkStart w:id="33" w:name="实验现象描述"/>
    <w:p>
      <w:pPr>
        <w:pStyle w:val="3"/>
      </w:pPr>
      <w:r>
        <w:t xml:space="preserve">1. 实验现象描述</w:t>
      </w:r>
    </w:p>
    <w:p>
      <w:pPr>
        <w:numPr>
          <w:ilvl w:val="0"/>
          <w:numId w:val="1006"/>
        </w:numPr>
        <w:pStyle w:val="Compact"/>
      </w:pPr>
      <w:r>
        <w:t xml:space="preserve">下载程序后，蜂鸣器开始播放预设的旋律。</w:t>
      </w:r>
    </w:p>
    <w:p>
      <w:pPr>
        <w:numPr>
          <w:ilvl w:val="0"/>
          <w:numId w:val="1006"/>
        </w:numPr>
        <w:pStyle w:val="Compact"/>
      </w:pPr>
      <w:r>
        <w:t xml:space="preserve">声音清晰，音调准确，能够辨识出是“只因你太美”的旋律片段。</w:t>
      </w:r>
    </w:p>
    <w:p>
      <w:pPr>
        <w:numPr>
          <w:ilvl w:val="0"/>
          <w:numId w:val="1006"/>
        </w:numPr>
        <w:pStyle w:val="Compact"/>
      </w:pPr>
      <w:r>
        <w:t xml:space="preserve">节拍快慢适中，休止符（</w:t>
      </w:r>
      <w:r>
        <w:rPr>
          <w:rStyle w:val="VerbatimChar"/>
        </w:rPr>
        <w:t xml:space="preserve">NOTE_REST</w:t>
      </w:r>
      <w:r>
        <w:t xml:space="preserve">）处理正确，音乐有停顿感。</w:t>
      </w:r>
    </w:p>
    <w:p>
      <w:pPr>
        <w:numPr>
          <w:ilvl w:val="0"/>
          <w:numId w:val="1006"/>
        </w:numPr>
        <w:pStyle w:val="Compact"/>
      </w:pPr>
      <w:r>
        <w:t xml:space="preserve">按下复位按钮（PIN_151），音乐立即停止并重置到开头；松开按钮后，音乐重新开始播放。</w:t>
      </w:r>
    </w:p>
    <w:bookmarkEnd w:id="33"/>
    <w:bookmarkStart w:id="34" w:name="结果分析"/>
    <w:p>
      <w:pPr>
        <w:pStyle w:val="3"/>
      </w:pPr>
      <w:r>
        <w:t xml:space="preserve">2. 结果分析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音准分析</w:t>
      </w:r>
      <w:r>
        <w:t xml:space="preserve">：由于 FPGA 时钟精度高（24MHz），分频产生的音频频率误差极小（&lt;1%），人耳听感音准良好。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节奏分析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tempo_cnt</w:t>
      </w:r>
      <w:r>
        <w:t xml:space="preserve"> </w:t>
      </w:r>
      <w:r>
        <w:t xml:space="preserve">精确控制了每个音符的毫秒数，配合</w:t>
      </w:r>
      <w:r>
        <w:t xml:space="preserve"> </w:t>
      </w:r>
      <w:r>
        <w:rPr>
          <w:rStyle w:val="VerbatimChar"/>
        </w:rPr>
        <w:t xml:space="preserve">durations</w:t>
      </w:r>
      <w:r>
        <w:t xml:space="preserve"> </w:t>
      </w:r>
      <w:r>
        <w:t xml:space="preserve">数组，实现了长短音的区分（如 8 分音符与 4 分音符），还原了乐曲的节奏感。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代码健壮性</w:t>
      </w:r>
      <w:r>
        <w:t xml:space="preserve">：加入了</w:t>
      </w:r>
      <w:r>
        <w:t xml:space="preserve"> </w:t>
      </w:r>
      <w:r>
        <w:rPr>
          <w:rStyle w:val="VerbatimChar"/>
        </w:rPr>
        <w:t xml:space="preserve">NOTE_REST</w:t>
      </w:r>
      <w:r>
        <w:t xml:space="preserve">（频率为 0）的处理逻辑，当遇到休止符时，强制</w:t>
      </w:r>
      <w:r>
        <w:t xml:space="preserve"> </w:t>
      </w:r>
      <w:r>
        <w:rPr>
          <w:rStyle w:val="VerbatimChar"/>
        </w:rPr>
        <w:t xml:space="preserve">buzzer</w:t>
      </w:r>
      <w:r>
        <w:t xml:space="preserve"> </w:t>
      </w:r>
      <w:r>
        <w:t xml:space="preserve">输出低电平，避免了噪音或持续啸叫。</w:t>
      </w:r>
    </w:p>
    <w:bookmarkEnd w:id="34"/>
    <w:bookmarkEnd w:id="35"/>
    <w:bookmarkStart w:id="36" w:name="三实验结论"/>
    <w:p>
      <w:pPr>
        <w:pStyle w:val="2"/>
      </w:pPr>
      <w:r>
        <w:t xml:space="preserve">三、实验结论</w:t>
      </w:r>
    </w:p>
    <w:p>
      <w:pPr>
        <w:numPr>
          <w:ilvl w:val="0"/>
          <w:numId w:val="1008"/>
        </w:numPr>
        <w:pStyle w:val="Compact"/>
      </w:pPr>
      <w:r>
        <w:t xml:space="preserve">成功利用 FPGA 的 PWM/分频原理驱动蜂鸣器播放了完整的乐曲。</w:t>
      </w:r>
    </w:p>
    <w:p>
      <w:pPr>
        <w:numPr>
          <w:ilvl w:val="0"/>
          <w:numId w:val="1008"/>
        </w:numPr>
        <w:pStyle w:val="Compact"/>
      </w:pPr>
      <w:r>
        <w:t xml:space="preserve">验证了通过查找表（数组）方式存储和读取乐谱数据的可行性。</w:t>
      </w:r>
    </w:p>
    <w:p>
      <w:pPr>
        <w:numPr>
          <w:ilvl w:val="0"/>
          <w:numId w:val="1008"/>
        </w:numPr>
        <w:pStyle w:val="Compact"/>
      </w:pPr>
      <w:r>
        <w:t xml:space="preserve">掌握了数字系统中多任务协同工作的设计方法（一个进程产生音频，另一个进程控制播放进度）。</w:t>
      </w:r>
    </w:p>
    <w:p>
      <w:pPr>
        <w:numPr>
          <w:ilvl w:val="0"/>
          <w:numId w:val="1008"/>
        </w:numPr>
        <w:pStyle w:val="Compact"/>
      </w:pPr>
      <w:r>
        <w:t xml:space="preserve">实验达到了预期目的，不仅复现了简单的“两只老虎”，还成功播放了更复杂的流行歌曲旋律。</w:t>
      </w:r>
    </w:p>
    <w:bookmarkEnd w:id="36"/>
    <w:bookmarkStart w:id="37" w:name="四总结及心得体会"/>
    <w:p>
      <w:pPr>
        <w:pStyle w:val="2"/>
      </w:pPr>
      <w:r>
        <w:t xml:space="preserve">四、总结及心得体会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关键操作要点</w:t>
      </w:r>
      <w:r>
        <w:t xml:space="preserve">：在计算分频系数时，要注意公式是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sSub>
              <m:e>
                <m:r>
                  <m:t>f</m:t>
                </m:r>
              </m:e>
              <m:sub>
                <m:r>
                  <m:t>o</m:t>
                </m:r>
                <m:r>
                  <m:t>u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还是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，取决于代码是在半周期翻转还是全周期清零。本实验采用半周期翻转，故分母需乘 2。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知识关联</w:t>
      </w:r>
      <w:r>
        <w:t xml:space="preserve">：本次实验是计数器应用的一个有趣扩展，将枯燥的频率计算转化为可听的声音，直观地展示了频率与周期的关系。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问题与解决</w:t>
      </w:r>
      <w:r>
        <w:t xml:space="preserve">：在调试初期，发现复位逻辑与硬件不符（代码写了低电平复位，但硬件按键产生正脉冲）。通过修改代码中的复位判断条件（</w:t>
      </w:r>
      <w:r>
        <w:rPr>
          <w:rStyle w:val="VerbatimChar"/>
        </w:rPr>
        <w:t xml:space="preserve">IF reset = '1'</w:t>
      </w:r>
      <w:r>
        <w:t xml:space="preserve">），解决了复位异常的问题。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能力提升</w:t>
      </w:r>
      <w:r>
        <w:t xml:space="preserve">：提升了对 VHDL 复杂数据类型（如数组）的应用能力，以及对状态机和时序控制的理解。</w:t>
      </w:r>
    </w:p>
    <w:bookmarkEnd w:id="37"/>
    <w:bookmarkStart w:id="39" w:name="五附录实验源码"/>
    <w:p>
      <w:pPr>
        <w:pStyle w:val="2"/>
      </w:pPr>
      <w:r>
        <w:t xml:space="preserve">五、附录（实验源码）</w:t>
      </w:r>
    </w:p>
    <w:bookmarkStart w:id="38" w:name="buzzer_play.vhd-核心逻辑"/>
    <w:p>
      <w:pPr>
        <w:pStyle w:val="3"/>
      </w:pPr>
      <w:r>
        <w:t xml:space="preserve">1. buzzer_play.vhd (核心逻辑)</w:t>
      </w:r>
    </w:p>
    <w:p>
      <w:pPr>
        <w:pStyle w:val="SourceCode"/>
      </w:pPr>
      <w:r>
        <w:rPr>
          <w:rStyle w:val="CommentTok"/>
        </w:rPr>
        <w:t xml:space="preserve">-- 音调产生进程</w:t>
      </w:r>
      <w:r>
        <w:br/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(clk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reset)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reset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tone_div_cnt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buzzer_reg  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'0'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rising_edge</w:t>
      </w:r>
      <w:r>
        <w:rPr>
          <w:rStyle w:val="NormalTok"/>
        </w:rPr>
        <w:t xml:space="preserve">(clk)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tone_target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NOTE_REST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    buzzer_reg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'0'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休止符静音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tone_div_cnt </w:t>
      </w:r>
      <w:r>
        <w:rPr>
          <w:rStyle w:val="OtherTok"/>
        </w:rPr>
        <w:t xml:space="preserve">&gt;=</w:t>
      </w:r>
      <w:r>
        <w:rPr>
          <w:rStyle w:val="NormalTok"/>
        </w:rPr>
        <w:t xml:space="preserve"> tone_target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        tone_div_cnt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buzzer_reg  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buzzer_reg; </w:t>
      </w:r>
      <w:r>
        <w:rPr>
          <w:rStyle w:val="CommentTok"/>
        </w:rPr>
        <w:t xml:space="preserve">-- 翻转电平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tone_div_cnt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tone_div_cnt </w:t>
      </w:r>
      <w:r>
        <w:rPr>
          <w:rStyle w:val="Othe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buzzer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buzzer_reg;</w:t>
      </w:r>
    </w:p>
    <w:bookmarkEnd w:id="38"/>
    <w:bookmarkEnd w:id="39"/>
    <w:bookmarkEnd w:id="40"/>
    <w:sectPr w:rsidR="00D472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47647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3538966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11E51"/>
    <w:pPr>
      <w:spacing w:line="300" w:lineRule="auto"/>
    </w:pPr>
    <w:rPr>
      <w:rFonts w:ascii="Times New Roman" w:hAnsi="Times New Roman"/>
      <w:color w:themeColor="text1" w:val="000000"/>
    </w:rPr>
  </w:style>
  <w:style w:styleId="1" w:type="paragraph">
    <w:name w:val="heading 1"/>
    <w:basedOn w:val="a"/>
    <w:next w:val="a0"/>
    <w:uiPriority w:val="9"/>
    <w:qFormat/>
    <w:rsid w:val="00911E51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8A7F66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8A7F66"/>
    <w:pPr>
      <w:spacing w:after="180" w:before="180"/>
      <w:ind w:firstLine="200" w:firstLineChars="200"/>
      <w:jc w:val="both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"/>
    <w:qFormat/>
    <w:rsid w:val="00594455"/>
    <w:pPr>
      <w:spacing w:after="0" w:line="240" w:lineRule="auto"/>
      <w:contextualSpacing/>
    </w:pPr>
  </w:style>
  <w:style w:styleId="a4" w:type="paragraph">
    <w:name w:val="Title"/>
    <w:basedOn w:val="a"/>
    <w:next w:val="a0"/>
    <w:qFormat/>
    <w:rsid w:val="00911E51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2"/>
      <w:szCs w:val="36"/>
    </w:rPr>
  </w:style>
  <w:style w:styleId="a5" w:type="paragraph">
    <w:name w:val="Subtitle"/>
    <w:basedOn w:val="a4"/>
    <w:next w:val="a0"/>
    <w:qFormat/>
    <w:rsid w:val="00E50435"/>
    <w:pPr>
      <w:spacing w:before="240"/>
    </w:pPr>
    <w:rPr>
      <w:rFonts w:eastAsia="华文新魏"/>
      <w:sz w:val="36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rsid w:val="00911E51"/>
    <w:pPr>
      <w:keepNext/>
      <w:keepLines/>
      <w:spacing w:after="300" w:before="100"/>
    </w:pPr>
    <w:rPr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rsid w:val="008E6E08"/>
    <w:pPr>
      <w:pBdr>
        <w:left w:color="auto" w:space="4" w:sz="18" w:val="single"/>
      </w:pBdr>
      <w:shd w:color="auto" w:fill="D9D9D9" w:themeFill="background1" w:themeFillShade="D9" w:val="clear"/>
      <w:spacing w:after="100" w:before="100"/>
      <w:ind w:firstLine="0" w:firstLineChars="0" w:left="200" w:leftChars="200" w:right="482"/>
    </w:pPr>
    <w:rPr>
      <w:rFonts w:eastAsia="楷体"/>
      <w:color w:val="404040"/>
    </w:r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rsid w:val="008A7F66"/>
    <w:pPr>
      <w:keepNext/>
      <w:jc w:val="center"/>
    </w:pPr>
    <w:rPr>
      <w:i w:val="0"/>
      <w:color w:val="595959"/>
      <w:sz w:val="21"/>
    </w:rPr>
  </w:style>
  <w:style w:customStyle="1" w:styleId="ImageCaption" w:type="paragraph">
    <w:name w:val="Image Caption"/>
    <w:basedOn w:val="aa"/>
    <w:rsid w:val="008E6E08"/>
    <w:pPr>
      <w:spacing w:before="120"/>
      <w:jc w:val="center"/>
    </w:pPr>
    <w:rPr>
      <w:i w:val="0"/>
      <w:color w:val="595959"/>
      <w:sz w:val="21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rsid w:val="00C6165F"/>
    <w:pPr>
      <w:keepNext/>
      <w:jc w:val="center"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sid w:val="008E6E08"/>
    <w:rPr>
      <w:rFonts w:ascii="Consolas" w:eastAsia="JetBrains Mono" w:hAnsi="Consolas"/>
      <w:sz w:val="22"/>
      <w:bdr w:color="auto" w:space="0" w:sz="0" w:val="none"/>
      <w:shd w:color="000000" w:fill="FFFFFF" w:themeColor="text1" w:themeFill="background1" w:val="pct5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sid w:val="008E6E08"/>
    <w:rPr>
      <w:color w:val="1DA1F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ae" w:type="paragraph">
    <w:name w:val="header"/>
    <w:basedOn w:val="a"/>
    <w:link w:val="af"/>
    <w:rsid w:val="00C6165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1"/>
    <w:link w:val="ae"/>
    <w:rsid w:val="00C6165F"/>
    <w:rPr>
      <w:rFonts w:ascii="Times New Roman" w:hAnsi="Times New Roman"/>
      <w:color w:themeColor="text1" w:val="000000"/>
      <w:sz w:val="18"/>
      <w:szCs w:val="18"/>
    </w:rPr>
  </w:style>
  <w:style w:styleId="af0" w:type="paragraph">
    <w:name w:val="footer"/>
    <w:basedOn w:val="a"/>
    <w:link w:val="af1"/>
    <w:rsid w:val="00C6165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1"/>
    <w:link w:val="af0"/>
    <w:rsid w:val="00C6165F"/>
    <w:rPr>
      <w:rFonts w:ascii="Times New Roman" w:hAnsi="Times New Roman"/>
      <w:color w:themeColor="text1" w:val="000000"/>
      <w:sz w:val="18"/>
      <w:szCs w:val="18"/>
    </w:rPr>
  </w:style>
  <w:style w:styleId="af2" w:type="paragraph">
    <w:name w:val="List Paragraph"/>
    <w:basedOn w:val="Compact"/>
    <w:rsid w:val="00C434B4"/>
    <w:pPr>
      <w:snapToGrid w:val="0"/>
    </w:pPr>
  </w:style>
  <w:style w:type="character" w:customStyle="1" w:styleId="副标题">
    <w:name w:val="副标题"/>
    <w:basedOn w:val="BodyTextChar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2025-12-24T08:44:28Z</dcterms:created>
  <dcterms:modified xsi:type="dcterms:W3CDTF">2025-12-24T08:44:28Z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