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9022" w14:textId="4BB0F312" w:rsidR="00A6650E" w:rsidRPr="003F1C54" w:rsidRDefault="00A6650E" w:rsidP="003F1C54">
      <w:pPr>
        <w:pStyle w:val="IOPH1"/>
        <w:jc w:val="center"/>
        <w:rPr>
          <w:i/>
          <w:iCs/>
          <w:sz w:val="28"/>
          <w:szCs w:val="28"/>
        </w:rPr>
      </w:pPr>
      <w:r w:rsidRPr="003F1C54">
        <w:rPr>
          <w:sz w:val="28"/>
          <w:szCs w:val="28"/>
        </w:rPr>
        <w:t>Introduction</w:t>
      </w:r>
    </w:p>
    <w:p w14:paraId="600FE9C9" w14:textId="62CFCD1C" w:rsidR="00AC6D6C" w:rsidRPr="00C00195" w:rsidRDefault="00D24297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</w:pPr>
      <w:r w:rsidRPr="00766718">
        <w:rPr>
          <w:rFonts w:ascii="Times New Roman" w:hAnsi="Times New Roman"/>
          <w:b w:val="0"/>
          <w:bCs/>
          <w:szCs w:val="22"/>
        </w:rPr>
        <w:t>In this report</w:t>
      </w:r>
      <w:r w:rsidR="007C1B47">
        <w:rPr>
          <w:rFonts w:ascii="Times New Roman" w:hAnsi="Times New Roman"/>
          <w:b w:val="0"/>
          <w:bCs/>
          <w:szCs w:val="22"/>
        </w:rPr>
        <w:t xml:space="preserve">, I will be </w:t>
      </w:r>
      <w:r w:rsidR="00DA1C2A">
        <w:rPr>
          <w:rFonts w:ascii="Times New Roman" w:hAnsi="Times New Roman"/>
          <w:b w:val="0"/>
          <w:bCs/>
          <w:szCs w:val="22"/>
        </w:rPr>
        <w:t xml:space="preserve">discussing the climate change, specifically on the topic of forest land against arable </w:t>
      </w:r>
      <w:r w:rsidR="00AC6D6C">
        <w:rPr>
          <w:rFonts w:ascii="Times New Roman" w:hAnsi="Times New Roman"/>
          <w:b w:val="0"/>
          <w:bCs/>
          <w:szCs w:val="22"/>
        </w:rPr>
        <w:t>land,</w:t>
      </w:r>
      <w:r w:rsidR="00DA1C2A">
        <w:rPr>
          <w:rFonts w:ascii="Times New Roman" w:hAnsi="Times New Roman"/>
          <w:b w:val="0"/>
          <w:bCs/>
          <w:szCs w:val="22"/>
        </w:rPr>
        <w:t xml:space="preserve"> </w:t>
      </w:r>
      <w:r w:rsidR="00EF3991">
        <w:rPr>
          <w:rFonts w:ascii="Times New Roman" w:hAnsi="Times New Roman"/>
          <w:b w:val="0"/>
          <w:bCs/>
          <w:szCs w:val="22"/>
        </w:rPr>
        <w:t xml:space="preserve">which is essentially deforestation </w:t>
      </w:r>
      <w:r w:rsidR="00AC6D6C">
        <w:rPr>
          <w:rFonts w:ascii="Times New Roman" w:hAnsi="Times New Roman"/>
          <w:b w:val="0"/>
          <w:bCs/>
          <w:szCs w:val="22"/>
        </w:rPr>
        <w:t>in</w:t>
      </w:r>
      <w:r w:rsidR="00EF3991">
        <w:rPr>
          <w:rFonts w:ascii="Times New Roman" w:hAnsi="Times New Roman"/>
          <w:b w:val="0"/>
          <w:bCs/>
          <w:szCs w:val="22"/>
        </w:rPr>
        <w:t xml:space="preserve"> first, second</w:t>
      </w:r>
      <w:r w:rsidR="00DA1C2A">
        <w:rPr>
          <w:rFonts w:ascii="Times New Roman" w:hAnsi="Times New Roman"/>
          <w:b w:val="0"/>
          <w:bCs/>
          <w:szCs w:val="22"/>
        </w:rPr>
        <w:t xml:space="preserve"> and third world countries. </w:t>
      </w:r>
      <w:r w:rsidR="00AC6D6C">
        <w:rPr>
          <w:rFonts w:ascii="Times New Roman" w:hAnsi="Times New Roman"/>
          <w:b w:val="0"/>
          <w:bCs/>
          <w:szCs w:val="22"/>
        </w:rPr>
        <w:t xml:space="preserve"> Deforestation </w:t>
      </w:r>
      <w:r w:rsidR="007A713B">
        <w:rPr>
          <w:rFonts w:ascii="Times New Roman" w:hAnsi="Times New Roman"/>
          <w:b w:val="0"/>
          <w:bCs/>
          <w:szCs w:val="22"/>
        </w:rPr>
        <w:t xml:space="preserve">has been a problem worldwide </w:t>
      </w:r>
      <w:r w:rsidR="00C00195">
        <w:rPr>
          <w:rFonts w:ascii="Times New Roman" w:hAnsi="Times New Roman"/>
          <w:b w:val="0"/>
          <w:bCs/>
          <w:szCs w:val="22"/>
        </w:rPr>
        <w:t xml:space="preserve">and a huge contribution to climate change. To find whether countries from different development stage </w:t>
      </w:r>
      <w:r w:rsidR="006472FF">
        <w:rPr>
          <w:rFonts w:ascii="Times New Roman" w:hAnsi="Times New Roman"/>
          <w:b w:val="0"/>
          <w:bCs/>
          <w:szCs w:val="22"/>
        </w:rPr>
        <w:t xml:space="preserve">are all contributing to deforestation, a simple correlation will tell us if deforestation is possibly occurring in the countries. However, that does not mean causation, only a relationship between the two variables. </w:t>
      </w:r>
      <w:r w:rsidR="00251B34">
        <w:rPr>
          <w:rFonts w:ascii="Times New Roman" w:hAnsi="Times New Roman"/>
          <w:b w:val="0"/>
          <w:bCs/>
          <w:szCs w:val="22"/>
        </w:rPr>
        <w:t xml:space="preserve">Within these datasets, I have picked Brazil, Mongolia and Australia and </w:t>
      </w:r>
      <w:r w:rsidR="006472FF">
        <w:rPr>
          <w:rFonts w:ascii="Times New Roman" w:hAnsi="Times New Roman"/>
          <w:b w:val="0"/>
          <w:bCs/>
          <w:szCs w:val="22"/>
        </w:rPr>
        <w:t xml:space="preserve">I </w:t>
      </w:r>
      <w:r w:rsidR="00251B34">
        <w:rPr>
          <w:rFonts w:ascii="Times New Roman" w:hAnsi="Times New Roman"/>
          <w:b w:val="0"/>
          <w:bCs/>
          <w:szCs w:val="22"/>
        </w:rPr>
        <w:t>used</w:t>
      </w:r>
      <w:r w:rsidR="006472FF">
        <w:rPr>
          <w:rFonts w:ascii="Times New Roman" w:hAnsi="Times New Roman"/>
          <w:b w:val="0"/>
          <w:bCs/>
          <w:szCs w:val="22"/>
        </w:rPr>
        <w:t xml:space="preserve"> time series plots to observe trends, scatter plot</w:t>
      </w:r>
      <w:r w:rsidR="00251B34">
        <w:rPr>
          <w:rFonts w:ascii="Times New Roman" w:hAnsi="Times New Roman"/>
          <w:b w:val="0"/>
          <w:bCs/>
          <w:szCs w:val="22"/>
        </w:rPr>
        <w:t>s</w:t>
      </w:r>
      <w:r w:rsidR="006472FF">
        <w:rPr>
          <w:rFonts w:ascii="Times New Roman" w:hAnsi="Times New Roman"/>
          <w:b w:val="0"/>
          <w:bCs/>
          <w:szCs w:val="22"/>
        </w:rPr>
        <w:t xml:space="preserve"> to show a graphical relationship between </w:t>
      </w:r>
      <w:r w:rsidR="00251B34">
        <w:rPr>
          <w:rFonts w:ascii="Times New Roman" w:hAnsi="Times New Roman"/>
          <w:b w:val="0"/>
          <w:bCs/>
          <w:szCs w:val="22"/>
        </w:rPr>
        <w:t xml:space="preserve">the </w:t>
      </w:r>
      <w:r w:rsidR="006472FF">
        <w:rPr>
          <w:rFonts w:ascii="Times New Roman" w:hAnsi="Times New Roman"/>
          <w:b w:val="0"/>
          <w:bCs/>
          <w:szCs w:val="22"/>
        </w:rPr>
        <w:t>variables</w:t>
      </w:r>
      <w:r w:rsidR="00251B34">
        <w:rPr>
          <w:rFonts w:ascii="Times New Roman" w:hAnsi="Times New Roman"/>
          <w:b w:val="0"/>
          <w:bCs/>
          <w:szCs w:val="22"/>
        </w:rPr>
        <w:t xml:space="preserve"> </w:t>
      </w:r>
      <w:r w:rsidR="00A246D2">
        <w:rPr>
          <w:rFonts w:ascii="Times New Roman" w:hAnsi="Times New Roman"/>
          <w:b w:val="0"/>
          <w:bCs/>
          <w:szCs w:val="22"/>
        </w:rPr>
        <w:t>and</w:t>
      </w:r>
      <w:r w:rsidR="00251B34">
        <w:rPr>
          <w:rFonts w:ascii="Times New Roman" w:hAnsi="Times New Roman"/>
          <w:b w:val="0"/>
          <w:bCs/>
          <w:szCs w:val="22"/>
        </w:rPr>
        <w:t xml:space="preserve"> </w:t>
      </w:r>
      <w:r w:rsidR="006472FF">
        <w:rPr>
          <w:rFonts w:ascii="Times New Roman" w:hAnsi="Times New Roman"/>
          <w:b w:val="0"/>
          <w:bCs/>
          <w:szCs w:val="22"/>
        </w:rPr>
        <w:t>table</w:t>
      </w:r>
      <w:r w:rsidR="00251B34">
        <w:rPr>
          <w:rFonts w:ascii="Times New Roman" w:hAnsi="Times New Roman"/>
          <w:b w:val="0"/>
          <w:bCs/>
          <w:szCs w:val="22"/>
        </w:rPr>
        <w:t>s</w:t>
      </w:r>
      <w:r w:rsidR="006472FF">
        <w:rPr>
          <w:rFonts w:ascii="Times New Roman" w:hAnsi="Times New Roman"/>
          <w:b w:val="0"/>
          <w:bCs/>
          <w:szCs w:val="22"/>
        </w:rPr>
        <w:t xml:space="preserve"> </w:t>
      </w:r>
      <w:r w:rsidR="00251B34">
        <w:rPr>
          <w:rFonts w:ascii="Times New Roman" w:hAnsi="Times New Roman"/>
          <w:b w:val="0"/>
          <w:bCs/>
          <w:szCs w:val="22"/>
        </w:rPr>
        <w:t>with statistical properties.</w:t>
      </w:r>
    </w:p>
    <w:p w14:paraId="4582E141" w14:textId="5D88A4FA" w:rsidR="00AC6D6C" w:rsidRPr="00EF3991" w:rsidRDefault="00AC6D6C" w:rsidP="00EF3991">
      <w:pPr>
        <w:pStyle w:val="IOPH1"/>
        <w:pBdr>
          <w:bottom w:val="single" w:sz="6" w:space="1" w:color="auto"/>
        </w:pBdr>
        <w:rPr>
          <w:rFonts w:ascii="Times New Roman" w:hAnsi="Times New Roman"/>
          <w:b w:val="0"/>
          <w:bCs/>
          <w:szCs w:val="22"/>
        </w:rPr>
        <w:sectPr w:rsidR="00AC6D6C" w:rsidRPr="00EF3991" w:rsidSect="00C5273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04C2172" w14:textId="5FBC0C4B" w:rsidR="004B5BBB" w:rsidRPr="004B5BBB" w:rsidRDefault="00BA304E" w:rsidP="004B5BBB">
      <w:pPr>
        <w:pStyle w:val="IOPH1"/>
        <w:numPr>
          <w:ilvl w:val="0"/>
          <w:numId w:val="2"/>
        </w:numPr>
      </w:pPr>
      <w:r>
        <w:t>Forest and Arable land</w:t>
      </w:r>
    </w:p>
    <w:p w14:paraId="6E61C367" w14:textId="41C8A444" w:rsidR="00561101" w:rsidRDefault="007F12F1" w:rsidP="00561101">
      <w:pPr>
        <w:keepNext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72555">
        <w:rPr>
          <w:rFonts w:ascii="Times New Roman" w:hAnsi="Times New Roman" w:cs="Times New Roman"/>
        </w:rPr>
        <w:t xml:space="preserve">ome teams are already set on good </w:t>
      </w:r>
      <w:r w:rsidR="006C2650">
        <w:rPr>
          <w:rFonts w:ascii="Times New Roman" w:hAnsi="Times New Roman" w:cs="Times New Roman"/>
        </w:rPr>
        <w:t>offense,</w:t>
      </w:r>
      <w:r w:rsidR="00272555">
        <w:rPr>
          <w:rFonts w:ascii="Times New Roman" w:hAnsi="Times New Roman" w:cs="Times New Roman"/>
        </w:rPr>
        <w:t xml:space="preserve"> but problem is they lack defen</w:t>
      </w:r>
      <w:r w:rsidR="006C2650">
        <w:rPr>
          <w:rFonts w:ascii="Times New Roman" w:hAnsi="Times New Roman" w:cs="Times New Roman"/>
        </w:rPr>
        <w:t xml:space="preserve">sive </w:t>
      </w:r>
      <w:r w:rsidR="00A834DB">
        <w:rPr>
          <w:rFonts w:ascii="Times New Roman" w:hAnsi="Times New Roman" w:cs="Times New Roman"/>
        </w:rPr>
        <w:t>players</w:t>
      </w:r>
      <w:r w:rsidR="00A60C6D">
        <w:rPr>
          <w:rFonts w:ascii="Times New Roman" w:hAnsi="Times New Roman" w:cs="Times New Roman"/>
        </w:rPr>
        <w:t>.</w:t>
      </w:r>
      <w:r w:rsidR="00694D2B">
        <w:rPr>
          <w:rFonts w:ascii="Times New Roman" w:hAnsi="Times New Roman" w:cs="Times New Roman"/>
        </w:rPr>
        <w:t xml:space="preserve"> </w:t>
      </w:r>
      <w:r w:rsidR="005A755A">
        <w:rPr>
          <w:rFonts w:ascii="Times New Roman" w:hAnsi="Times New Roman" w:cs="Times New Roman"/>
        </w:rPr>
        <w:t>How do I determine whether the player is capable of being a great defensive player?</w:t>
      </w:r>
      <w:r w:rsidR="00926D8D">
        <w:rPr>
          <w:rFonts w:ascii="Times New Roman" w:hAnsi="Times New Roman" w:cs="Times New Roman"/>
        </w:rPr>
        <w:t xml:space="preserve">  We need them to be tall </w:t>
      </w:r>
      <w:r w:rsidR="00255FED">
        <w:rPr>
          <w:rFonts w:ascii="Times New Roman" w:hAnsi="Times New Roman" w:cs="Times New Roman"/>
        </w:rPr>
        <w:t xml:space="preserve">enough </w:t>
      </w:r>
      <w:r w:rsidR="00926D8D">
        <w:rPr>
          <w:rFonts w:ascii="Times New Roman" w:hAnsi="Times New Roman" w:cs="Times New Roman"/>
        </w:rPr>
        <w:t xml:space="preserve">to stop </w:t>
      </w:r>
      <w:r w:rsidR="00255FED">
        <w:rPr>
          <w:rFonts w:ascii="Times New Roman" w:hAnsi="Times New Roman" w:cs="Times New Roman"/>
        </w:rPr>
        <w:t xml:space="preserve">block </w:t>
      </w:r>
      <w:r w:rsidR="00911EEB">
        <w:rPr>
          <w:rFonts w:ascii="Times New Roman" w:hAnsi="Times New Roman" w:cs="Times New Roman"/>
        </w:rPr>
        <w:t>shots,</w:t>
      </w:r>
      <w:r w:rsidR="00255FED">
        <w:rPr>
          <w:rFonts w:ascii="Times New Roman" w:hAnsi="Times New Roman" w:cs="Times New Roman"/>
        </w:rPr>
        <w:t xml:space="preserve"> long arm in order to steal the ball from </w:t>
      </w:r>
      <w:r w:rsidR="00FF6242">
        <w:rPr>
          <w:rFonts w:ascii="Times New Roman" w:hAnsi="Times New Roman" w:cs="Times New Roman"/>
        </w:rPr>
        <w:t>opponents</w:t>
      </w:r>
      <w:r w:rsidR="00A834DB">
        <w:rPr>
          <w:rFonts w:ascii="Times New Roman" w:hAnsi="Times New Roman" w:cs="Times New Roman"/>
        </w:rPr>
        <w:t xml:space="preserve"> and </w:t>
      </w:r>
      <w:r w:rsidR="00911EEB">
        <w:rPr>
          <w:rFonts w:ascii="Times New Roman" w:hAnsi="Times New Roman" w:cs="Times New Roman"/>
        </w:rPr>
        <w:t xml:space="preserve">agile enough to keep up with the offensive </w:t>
      </w:r>
      <w:r w:rsidR="00A834DB">
        <w:rPr>
          <w:rFonts w:ascii="Times New Roman" w:hAnsi="Times New Roman" w:cs="Times New Roman"/>
        </w:rPr>
        <w:t>players.</w:t>
      </w:r>
      <w:r w:rsidR="00911EEB">
        <w:rPr>
          <w:rFonts w:ascii="Times New Roman" w:hAnsi="Times New Roman" w:cs="Times New Roman"/>
        </w:rPr>
        <w:t xml:space="preserve"> A simple formula of</w:t>
      </w:r>
      <w:r>
        <w:rPr>
          <w:rFonts w:ascii="Times New Roman" w:hAnsi="Times New Roman" w:cs="Times New Roman"/>
        </w:rPr>
        <w:t xml:space="preserve"> </w:t>
      </w:r>
      <w:r w:rsidR="00332499">
        <w:rPr>
          <w:rFonts w:ascii="Times New Roman" w:hAnsi="Times New Roman" w:cs="Times New Roman"/>
        </w:rPr>
        <w:t>‘</w:t>
      </w:r>
      <w:r w:rsidR="00FF6242" w:rsidRPr="00332499">
        <w:rPr>
          <w:rFonts w:ascii="Times New Roman" w:hAnsi="Times New Roman" w:cs="Times New Roman"/>
          <w:i/>
          <w:iCs/>
        </w:rPr>
        <w:t>Height</w:t>
      </w:r>
      <w:r w:rsidRPr="00332499">
        <w:rPr>
          <w:rFonts w:ascii="Times New Roman" w:hAnsi="Times New Roman" w:cs="Times New Roman"/>
          <w:i/>
          <w:iCs/>
        </w:rPr>
        <w:t xml:space="preserve"> + Wingspan + Vertical + </w:t>
      </w:r>
      <w:r w:rsidR="00441D69" w:rsidRPr="00332499">
        <w:rPr>
          <w:rFonts w:ascii="Times New Roman" w:hAnsi="Times New Roman" w:cs="Times New Roman"/>
          <w:i/>
          <w:iCs/>
        </w:rPr>
        <w:t xml:space="preserve">Reach </w:t>
      </w:r>
      <w:r w:rsidR="00332499" w:rsidRPr="00332499">
        <w:rPr>
          <w:rFonts w:ascii="Times New Roman" w:hAnsi="Times New Roman" w:cs="Times New Roman"/>
          <w:i/>
          <w:iCs/>
        </w:rPr>
        <w:t>–</w:t>
      </w:r>
      <w:r w:rsidR="00441D69" w:rsidRPr="00332499">
        <w:rPr>
          <w:rFonts w:ascii="Times New Roman" w:hAnsi="Times New Roman" w:cs="Times New Roman"/>
          <w:i/>
          <w:iCs/>
        </w:rPr>
        <w:t xml:space="preserve"> Agility</w:t>
      </w:r>
      <w:r w:rsidR="00332499">
        <w:rPr>
          <w:rFonts w:ascii="Times New Roman" w:hAnsi="Times New Roman" w:cs="Times New Roman"/>
        </w:rPr>
        <w:t>’</w:t>
      </w:r>
      <w:r w:rsidR="00C55B33">
        <w:rPr>
          <w:rFonts w:ascii="Times New Roman" w:hAnsi="Times New Roman" w:cs="Times New Roman"/>
        </w:rPr>
        <w:t>.</w:t>
      </w:r>
      <w:r w:rsidR="004C1670">
        <w:rPr>
          <w:rFonts w:ascii="Times New Roman" w:hAnsi="Times New Roman" w:cs="Times New Roman"/>
        </w:rPr>
        <w:t xml:space="preserve"> We can clearly see that from Figure 1 that player 0 is the best defender and from my code I found that player 0 is “Andre Drummond”.</w:t>
      </w:r>
    </w:p>
    <w:p w14:paraId="0F6C7FED" w14:textId="77777777" w:rsidR="00A246D2" w:rsidRDefault="00C72098" w:rsidP="00A246D2">
      <w:pPr>
        <w:keepNext/>
        <w:spacing w:line="276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4FFDD9" wp14:editId="270F1F74">
            <wp:extent cx="3002280" cy="2206815"/>
            <wp:effectExtent l="0" t="0" r="7620" b="317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67" cy="22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715" w14:textId="5CFBD658" w:rsidR="00BA304E" w:rsidRDefault="00A246D2" w:rsidP="00A246D2">
      <w:pPr>
        <w:pStyle w:val="Caption"/>
        <w:rPr>
          <w:rFonts w:ascii="Times New Roman" w:hAnsi="Times New Roman" w:cs="Times New Roman"/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Time series plots of Brazil, Australia, Mongolia and the World</w:t>
      </w:r>
    </w:p>
    <w:p w14:paraId="3508C90C" w14:textId="30A35305" w:rsidR="004B5BBB" w:rsidRPr="004B5BBB" w:rsidRDefault="004B5BBB" w:rsidP="004B5BBB">
      <w:pPr>
        <w:pStyle w:val="IOPH1"/>
        <w:numPr>
          <w:ilvl w:val="0"/>
          <w:numId w:val="2"/>
        </w:numPr>
      </w:pPr>
      <w:r>
        <w:t>Height and Wingspan Correlation</w:t>
      </w:r>
    </w:p>
    <w:p w14:paraId="6A17D1A2" w14:textId="1127EFA6" w:rsidR="00527205" w:rsidRDefault="00A834DB" w:rsidP="002B1F28">
      <w:pPr>
        <w:spacing w:line="276" w:lineRule="auto"/>
        <w:rPr>
          <w:rFonts w:cstheme="minorHAnsi"/>
        </w:rPr>
      </w:pPr>
      <w:r>
        <w:rPr>
          <w:rFonts w:cstheme="minorHAnsi"/>
        </w:rPr>
        <w:t>T</w:t>
      </w:r>
      <w:r w:rsidR="00070347">
        <w:rPr>
          <w:rFonts w:cstheme="minorHAnsi"/>
        </w:rPr>
        <w:t>he average human has a height to wingspan ratio of one to one. What makes a basketball player so peculiar other than their bizarrely tall height? They usually have a much bigger wingspan than their height, sometimes even almost a foot longer than their height!</w:t>
      </w:r>
      <w:r w:rsidR="0096014A">
        <w:rPr>
          <w:rFonts w:cstheme="minorHAnsi"/>
        </w:rPr>
        <w:t xml:space="preserve"> Here we see a graph of the height of the players compared to their wingspan</w:t>
      </w:r>
      <w:r w:rsidR="00B606C6">
        <w:rPr>
          <w:rFonts w:cstheme="minorHAnsi"/>
        </w:rPr>
        <w:t>, but some players do have a shorter wingspan than their height as observed at x around 55</w:t>
      </w:r>
      <w:r w:rsidR="0096014A">
        <w:rPr>
          <w:rFonts w:cstheme="minorHAnsi"/>
        </w:rPr>
        <w:t xml:space="preserve"> </w:t>
      </w:r>
      <w:r w:rsidR="0096014A" w:rsidRPr="00A834DB">
        <w:rPr>
          <w:rFonts w:cstheme="minorHAnsi"/>
          <w:i/>
          <w:iCs/>
        </w:rPr>
        <w:t>(Figure 2).</w:t>
      </w:r>
    </w:p>
    <w:p w14:paraId="795F20B5" w14:textId="7451F2E7" w:rsidR="004C1670" w:rsidRDefault="00580CEC" w:rsidP="004C1670">
      <w:pPr>
        <w:keepNext/>
        <w:spacing w:line="276" w:lineRule="auto"/>
      </w:pPr>
      <w:r>
        <w:rPr>
          <w:noProof/>
        </w:rPr>
        <w:drawing>
          <wp:inline distT="0" distB="0" distL="0" distR="0" wp14:anchorId="06E07C23" wp14:editId="147B4DF3">
            <wp:extent cx="3014980" cy="2072005"/>
            <wp:effectExtent l="0" t="0" r="0" b="444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C21" w14:textId="56216D66" w:rsidR="009850D3" w:rsidRPr="00112B5A" w:rsidRDefault="004C1670" w:rsidP="00A246D2">
      <w:pPr>
        <w:pStyle w:val="Caption"/>
      </w:pPr>
      <w:r>
        <w:t xml:space="preserve">Figure </w:t>
      </w:r>
      <w:r w:rsidR="00A246D2">
        <w:fldChar w:fldCharType="begin"/>
      </w:r>
      <w:r w:rsidR="00A246D2">
        <w:instrText xml:space="preserve"> SEQ Figure \* ARABIC </w:instrText>
      </w:r>
      <w:r w:rsidR="00A246D2">
        <w:fldChar w:fldCharType="separate"/>
      </w:r>
      <w:r w:rsidR="00A246D2">
        <w:rPr>
          <w:noProof/>
        </w:rPr>
        <w:t>2</w:t>
      </w:r>
      <w:r w:rsidR="00A246D2">
        <w:rPr>
          <w:noProof/>
        </w:rPr>
        <w:fldChar w:fldCharType="end"/>
      </w:r>
      <w:r>
        <w:t xml:space="preserve"> : Wingspan at red and Height at blue, a clear graph that shows Wingspan </w:t>
      </w:r>
      <w:r w:rsidR="00B606C6">
        <w:t>are higher than blue.</w:t>
      </w:r>
    </w:p>
    <w:tbl>
      <w:tblPr>
        <w:tblStyle w:val="GridTable1Light-Accent1"/>
        <w:tblW w:w="4957" w:type="dxa"/>
        <w:tblLook w:val="04A0" w:firstRow="1" w:lastRow="0" w:firstColumn="1" w:lastColumn="0" w:noHBand="0" w:noVBand="1"/>
      </w:tblPr>
      <w:tblGrid>
        <w:gridCol w:w="1134"/>
        <w:gridCol w:w="1056"/>
        <w:gridCol w:w="1349"/>
        <w:gridCol w:w="1418"/>
      </w:tblGrid>
      <w:tr w:rsidR="009850D3" w:rsidRPr="00112B5A" w14:paraId="319F32AC" w14:textId="77777777" w:rsidTr="00112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77BBE96" w14:textId="50A77AC8" w:rsidR="009850D3" w:rsidRPr="00112B5A" w:rsidRDefault="009850D3" w:rsidP="009850D3">
            <w:pPr>
              <w:keepNext/>
              <w:rPr>
                <w:b w:val="0"/>
                <w:bCs w:val="0"/>
              </w:rPr>
            </w:pPr>
          </w:p>
        </w:tc>
        <w:tc>
          <w:tcPr>
            <w:tcW w:w="1056" w:type="dxa"/>
          </w:tcPr>
          <w:p w14:paraId="414B7049" w14:textId="5CA279BD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 xml:space="preserve">Arable-Forest </w:t>
            </w:r>
          </w:p>
        </w:tc>
        <w:tc>
          <w:tcPr>
            <w:tcW w:w="1349" w:type="dxa"/>
          </w:tcPr>
          <w:p w14:paraId="061F7AAA" w14:textId="033B9B96" w:rsidR="009850D3" w:rsidRPr="00112B5A" w:rsidRDefault="00202322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proofErr w:type="gramStart"/>
            <w:r w:rsidRPr="00112B5A">
              <w:rPr>
                <w:b w:val="0"/>
                <w:bCs w:val="0"/>
                <w:i/>
                <w:iCs/>
              </w:rPr>
              <w:t>Arable  -</w:t>
            </w:r>
            <w:proofErr w:type="gramEnd"/>
            <w:r w:rsidRPr="00112B5A">
              <w:rPr>
                <w:b w:val="0"/>
                <w:bCs w:val="0"/>
                <w:i/>
                <w:iCs/>
              </w:rPr>
              <w:t>greenhouse</w:t>
            </w:r>
          </w:p>
        </w:tc>
        <w:tc>
          <w:tcPr>
            <w:tcW w:w="1418" w:type="dxa"/>
          </w:tcPr>
          <w:p w14:paraId="00B16C95" w14:textId="482AED48" w:rsidR="009850D3" w:rsidRPr="00112B5A" w:rsidRDefault="009850D3" w:rsidP="009850D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Forest-greenhouse</w:t>
            </w:r>
          </w:p>
        </w:tc>
      </w:tr>
      <w:tr w:rsidR="009850D3" w:rsidRPr="00112B5A" w14:paraId="18F15A76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67C036" w14:textId="0B5893A5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Brazil</w:t>
            </w:r>
          </w:p>
        </w:tc>
        <w:tc>
          <w:tcPr>
            <w:tcW w:w="1056" w:type="dxa"/>
          </w:tcPr>
          <w:p w14:paraId="7E45A0C8" w14:textId="5DE31D2A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-0.89</w:t>
            </w:r>
          </w:p>
        </w:tc>
        <w:tc>
          <w:tcPr>
            <w:tcW w:w="1349" w:type="dxa"/>
          </w:tcPr>
          <w:p w14:paraId="503613FD" w14:textId="1F9A413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0.92</w:t>
            </w:r>
          </w:p>
        </w:tc>
        <w:tc>
          <w:tcPr>
            <w:tcW w:w="1418" w:type="dxa"/>
          </w:tcPr>
          <w:p w14:paraId="45A9AA26" w14:textId="50A7AE79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-0.98</w:t>
            </w:r>
          </w:p>
        </w:tc>
      </w:tr>
      <w:tr w:rsidR="009850D3" w:rsidRPr="00112B5A" w14:paraId="313AB3C3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E280E7F" w14:textId="19C5FD03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Australia</w:t>
            </w:r>
          </w:p>
        </w:tc>
        <w:tc>
          <w:tcPr>
            <w:tcW w:w="1056" w:type="dxa"/>
          </w:tcPr>
          <w:p w14:paraId="61C10FBA" w14:textId="566A4DA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-0.24</w:t>
            </w:r>
          </w:p>
        </w:tc>
        <w:tc>
          <w:tcPr>
            <w:tcW w:w="1349" w:type="dxa"/>
          </w:tcPr>
          <w:p w14:paraId="46853A7F" w14:textId="7007FAC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0.79</w:t>
            </w:r>
          </w:p>
        </w:tc>
        <w:tc>
          <w:tcPr>
            <w:tcW w:w="1418" w:type="dxa"/>
          </w:tcPr>
          <w:p w14:paraId="0021F182" w14:textId="16F560E4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-0.49</w:t>
            </w:r>
          </w:p>
        </w:tc>
      </w:tr>
      <w:tr w:rsidR="009850D3" w:rsidRPr="00112B5A" w14:paraId="59D05D91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0F07C6" w14:textId="41CAFBB2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Mongolia</w:t>
            </w:r>
          </w:p>
        </w:tc>
        <w:tc>
          <w:tcPr>
            <w:tcW w:w="1056" w:type="dxa"/>
          </w:tcPr>
          <w:p w14:paraId="3FAA072E" w14:textId="046F82B1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0.29</w:t>
            </w:r>
          </w:p>
        </w:tc>
        <w:tc>
          <w:tcPr>
            <w:tcW w:w="1349" w:type="dxa"/>
          </w:tcPr>
          <w:p w14:paraId="78E237CA" w14:textId="4B203EA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0.386</w:t>
            </w:r>
          </w:p>
        </w:tc>
        <w:tc>
          <w:tcPr>
            <w:tcW w:w="1418" w:type="dxa"/>
          </w:tcPr>
          <w:p w14:paraId="1983368C" w14:textId="7A841283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</w:t>
            </w:r>
            <w:r w:rsidRPr="00112B5A">
              <w:rPr>
                <w:highlight w:val="lightGray"/>
              </w:rPr>
              <w:t>0.65</w:t>
            </w:r>
          </w:p>
        </w:tc>
      </w:tr>
      <w:tr w:rsidR="009850D3" w:rsidRPr="00112B5A" w14:paraId="3F95E51B" w14:textId="77777777" w:rsidTr="00112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A2732C" w14:textId="56DFAC4F" w:rsidR="009850D3" w:rsidRPr="00112B5A" w:rsidRDefault="009850D3" w:rsidP="009850D3">
            <w:pPr>
              <w:keepNext/>
              <w:rPr>
                <w:b w:val="0"/>
                <w:bCs w:val="0"/>
                <w:i/>
                <w:iCs/>
              </w:rPr>
            </w:pPr>
            <w:r w:rsidRPr="00112B5A">
              <w:rPr>
                <w:b w:val="0"/>
                <w:bCs w:val="0"/>
                <w:i/>
                <w:iCs/>
              </w:rPr>
              <w:t>World</w:t>
            </w:r>
          </w:p>
        </w:tc>
        <w:tc>
          <w:tcPr>
            <w:tcW w:w="1056" w:type="dxa"/>
          </w:tcPr>
          <w:p w14:paraId="58291D40" w14:textId="2E7FBC6B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t>-0.17</w:t>
            </w:r>
          </w:p>
        </w:tc>
        <w:tc>
          <w:tcPr>
            <w:tcW w:w="1349" w:type="dxa"/>
          </w:tcPr>
          <w:p w14:paraId="3C53F7EB" w14:textId="75440276" w:rsidR="009850D3" w:rsidRPr="00112B5A" w:rsidRDefault="00202322" w:rsidP="009850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B5A">
              <w:rPr>
                <w:highlight w:val="lightGray"/>
              </w:rPr>
              <w:t>0.55</w:t>
            </w:r>
          </w:p>
        </w:tc>
        <w:tc>
          <w:tcPr>
            <w:tcW w:w="1418" w:type="dxa"/>
          </w:tcPr>
          <w:p w14:paraId="7C5AB9C6" w14:textId="0E579BA2" w:rsidR="009850D3" w:rsidRPr="00112B5A" w:rsidRDefault="00202322" w:rsidP="00A246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darkGray"/>
              </w:rPr>
            </w:pPr>
            <w:r w:rsidRPr="00112B5A">
              <w:rPr>
                <w:highlight w:val="darkGray"/>
              </w:rPr>
              <w:t>-0.94</w:t>
            </w:r>
          </w:p>
        </w:tc>
      </w:tr>
    </w:tbl>
    <w:p w14:paraId="260EE6A1" w14:textId="7810CF20" w:rsidR="009850D3" w:rsidRPr="00112B5A" w:rsidRDefault="00A246D2" w:rsidP="00A246D2">
      <w:pPr>
        <w:pStyle w:val="Caption"/>
      </w:pPr>
      <w:r>
        <w:t>Table 1 : Correlation of Arable-Forest, Arable-Greenhouse and Forest-Greenhouse between countries and the world</w:t>
      </w:r>
    </w:p>
    <w:p w14:paraId="6736D6B5" w14:textId="67B355C4" w:rsidR="00842A60" w:rsidRPr="00842A60" w:rsidRDefault="00842A60" w:rsidP="00842A60"/>
    <w:sectPr w:rsidR="00842A60" w:rsidRPr="00842A60" w:rsidSect="00B66A38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C2BB7"/>
    <w:multiLevelType w:val="hybridMultilevel"/>
    <w:tmpl w:val="331E8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E10"/>
    <w:multiLevelType w:val="hybridMultilevel"/>
    <w:tmpl w:val="8CBEF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38"/>
    <w:rsid w:val="00070347"/>
    <w:rsid w:val="000F44D4"/>
    <w:rsid w:val="00111918"/>
    <w:rsid w:val="00112B5A"/>
    <w:rsid w:val="001D46CB"/>
    <w:rsid w:val="001D5DAC"/>
    <w:rsid w:val="00202322"/>
    <w:rsid w:val="002462B1"/>
    <w:rsid w:val="00251B34"/>
    <w:rsid w:val="00255FED"/>
    <w:rsid w:val="00272555"/>
    <w:rsid w:val="002B1F28"/>
    <w:rsid w:val="00332499"/>
    <w:rsid w:val="00350C11"/>
    <w:rsid w:val="00393900"/>
    <w:rsid w:val="003F1C54"/>
    <w:rsid w:val="00414561"/>
    <w:rsid w:val="00435A6F"/>
    <w:rsid w:val="00441D69"/>
    <w:rsid w:val="0046714D"/>
    <w:rsid w:val="00492238"/>
    <w:rsid w:val="004B5BBB"/>
    <w:rsid w:val="004C1670"/>
    <w:rsid w:val="004F65F7"/>
    <w:rsid w:val="00527205"/>
    <w:rsid w:val="00554361"/>
    <w:rsid w:val="00561101"/>
    <w:rsid w:val="00574B4A"/>
    <w:rsid w:val="00580CEC"/>
    <w:rsid w:val="00581EE8"/>
    <w:rsid w:val="00582483"/>
    <w:rsid w:val="00596790"/>
    <w:rsid w:val="005A755A"/>
    <w:rsid w:val="00600733"/>
    <w:rsid w:val="0060191E"/>
    <w:rsid w:val="00623400"/>
    <w:rsid w:val="006472FF"/>
    <w:rsid w:val="00694D2B"/>
    <w:rsid w:val="006B1517"/>
    <w:rsid w:val="006C2650"/>
    <w:rsid w:val="0070226D"/>
    <w:rsid w:val="00766718"/>
    <w:rsid w:val="00770457"/>
    <w:rsid w:val="007A713B"/>
    <w:rsid w:val="007C1B47"/>
    <w:rsid w:val="007F12F1"/>
    <w:rsid w:val="00813763"/>
    <w:rsid w:val="00842A60"/>
    <w:rsid w:val="0085191A"/>
    <w:rsid w:val="00892223"/>
    <w:rsid w:val="008E5B08"/>
    <w:rsid w:val="00911EEB"/>
    <w:rsid w:val="00926D8D"/>
    <w:rsid w:val="009318D1"/>
    <w:rsid w:val="0096014A"/>
    <w:rsid w:val="0096671E"/>
    <w:rsid w:val="009772B5"/>
    <w:rsid w:val="009850D3"/>
    <w:rsid w:val="009A0BDC"/>
    <w:rsid w:val="00A246D2"/>
    <w:rsid w:val="00A60C6D"/>
    <w:rsid w:val="00A6650E"/>
    <w:rsid w:val="00A834DB"/>
    <w:rsid w:val="00AC6D6C"/>
    <w:rsid w:val="00B22F23"/>
    <w:rsid w:val="00B35DC5"/>
    <w:rsid w:val="00B606C6"/>
    <w:rsid w:val="00B66A38"/>
    <w:rsid w:val="00B756D3"/>
    <w:rsid w:val="00BA2455"/>
    <w:rsid w:val="00BA304E"/>
    <w:rsid w:val="00C00195"/>
    <w:rsid w:val="00C52738"/>
    <w:rsid w:val="00C55B33"/>
    <w:rsid w:val="00C72098"/>
    <w:rsid w:val="00D24297"/>
    <w:rsid w:val="00DA1C2A"/>
    <w:rsid w:val="00DD39F0"/>
    <w:rsid w:val="00E61DDC"/>
    <w:rsid w:val="00E96446"/>
    <w:rsid w:val="00EF3991"/>
    <w:rsid w:val="00FC4C04"/>
    <w:rsid w:val="00FC75C3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E3B6"/>
  <w15:chartTrackingRefBased/>
  <w15:docId w15:val="{3AC42A9F-3F9E-4751-92E4-BB815601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PH1">
    <w:name w:val="IOPH1"/>
    <w:basedOn w:val="Normal"/>
    <w:link w:val="IOPH1Char"/>
    <w:qFormat/>
    <w:rsid w:val="00A6650E"/>
    <w:pPr>
      <w:spacing w:before="200" w:after="120"/>
    </w:pPr>
    <w:rPr>
      <w:rFonts w:cs="Times New Roman"/>
      <w:b/>
      <w:szCs w:val="18"/>
    </w:rPr>
  </w:style>
  <w:style w:type="character" w:customStyle="1" w:styleId="IOPH1Char">
    <w:name w:val="IOPH1 Char"/>
    <w:basedOn w:val="DefaultParagraphFont"/>
    <w:link w:val="IOPH1"/>
    <w:rsid w:val="00A6650E"/>
    <w:rPr>
      <w:rFonts w:cs="Times New Roman"/>
      <w:b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61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4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59679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B5BBB"/>
    <w:pPr>
      <w:ind w:left="720"/>
      <w:contextualSpacing/>
    </w:pPr>
  </w:style>
  <w:style w:type="table" w:styleId="GridTable3-Accent6">
    <w:name w:val="Grid Table 3 Accent 6"/>
    <w:basedOn w:val="TableNormal"/>
    <w:uiPriority w:val="48"/>
    <w:rsid w:val="002023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112B5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86161294AE34CB88A9A5E1267DBFE" ma:contentTypeVersion="4" ma:contentTypeDescription="Create a new document." ma:contentTypeScope="" ma:versionID="ae7759d149aedb9d49317cd2a70154b6">
  <xsd:schema xmlns:xsd="http://www.w3.org/2001/XMLSchema" xmlns:xs="http://www.w3.org/2001/XMLSchema" xmlns:p="http://schemas.microsoft.com/office/2006/metadata/properties" xmlns:ns3="e53943f7-2c20-41dd-99bd-b2d3a4da5611" targetNamespace="http://schemas.microsoft.com/office/2006/metadata/properties" ma:root="true" ma:fieldsID="6becaafa359e1c281033add3eeb1d4b4" ns3:_="">
    <xsd:import namespace="e53943f7-2c20-41dd-99bd-b2d3a4da56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43f7-2c20-41dd-99bd-b2d3a4da5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C5CD5C-A45E-4B9E-9793-B152121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43f7-2c20-41dd-99bd-b2d3a4da5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6E5D53-6502-4F3B-AA3D-B1CC504269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17605A-7952-41D1-8A67-312EE9C83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FB06B3-75CC-40B8-A763-2D65C014BA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Kar Kit [Student-PECS]</dc:creator>
  <cp:keywords/>
  <dc:description/>
  <cp:lastModifiedBy>Leong Kar Kit [Student-PECS]</cp:lastModifiedBy>
  <cp:revision>5</cp:revision>
  <cp:lastPrinted>2021-11-18T05:18:00Z</cp:lastPrinted>
  <dcterms:created xsi:type="dcterms:W3CDTF">2021-12-19T06:54:00Z</dcterms:created>
  <dcterms:modified xsi:type="dcterms:W3CDTF">2021-12-20T04:50:00Z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0x01010055686161294AE34CB88A9A5E1267DBFE</vt:lpwstr>
  </property>
</Properties>
</file>