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Cost of living, anti-price-gouging, and housing reform.</w:t>
      </w:r>
    </w:p>
    <w:p>
      <w:r>
        <w:t xml:space="preserve">Old plan: ship Tuesday.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Chained tracked edits fixture</dc:title>
  <dc:creator>docx-cli</dc:creator>
  <cp:lastModifiedBy>docx-cli</cp:lastModifiedBy>
  <dcterms:created xsi:type="dcterms:W3CDTF">2026-05-21T18:47:31.386Z</dcterms:created>
  <dcterms:modified xsi:type="dcterms:W3CDTF">2026-05-21T18:47:31.386Z</dcterms:modified>
</cp:coreProperties>
</file>