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2"/>
      </w:pPr>
      <w:r>
        <w:t xml:space="preserve">Bulleted list</w:t>
      </w:r>
    </w:p>
    <w:p>
      <w:pPr>
        <w:pStyle w:val="ListParagraph"/>
        <w:numPr>
          <w:ilvl w:val="0"/>
          <w:numId w:val="1"/>
        </w:numPr>
      </w:pPr>
      <w:r>
        <w:t xml:space="preserve">Apples</w:t>
      </w:r>
    </w:p>
    <w:p>
      <w:pPr>
        <w:pStyle w:val="ListParagraph"/>
        <w:numPr>
          <w:ilvl w:val="1"/>
          <w:numId w:val="1"/>
        </w:numPr>
      </w:pPr>
      <w:r>
        <w:t xml:space="preserve">Granny Smith</w:t>
      </w:r>
    </w:p>
    <w:p>
      <w:pPr>
        <w:pStyle w:val="ListParagraph"/>
        <w:numPr>
          <w:ilvl w:val="1"/>
          <w:numId w:val="1"/>
        </w:numPr>
      </w:pPr>
      <w:r>
        <w:t xml:space="preserve">Honeycrisp</w:t>
      </w:r>
    </w:p>
    <w:p>
      <w:pPr>
        <w:pStyle w:val="ListParagraph"/>
        <w:numPr>
          <w:ilvl w:val="2"/>
          <w:numId w:val="1"/>
        </w:numPr>
      </w:pPr>
      <w:r>
        <w:t xml:space="preserve">From the orchard down the road</w:t>
      </w:r>
    </w:p>
    <w:p>
      <w:pPr>
        <w:pStyle w:val="ListParagraph"/>
        <w:numPr>
          <w:ilvl w:val="0"/>
          <w:numId w:val="1"/>
        </w:numPr>
      </w:pPr>
      <w:r>
        <w:t xml:space="preserve">Bananas</w:t>
      </w:r>
    </w:p>
    <w:p>
      <w:pPr>
        <w:pStyle w:val="ListParagraph"/>
        <w:numPr>
          <w:ilvl w:val="0"/>
          <w:numId w:val="1"/>
        </w:numPr>
      </w:pPr>
      <w:r>
        <w:t xml:space="preserve">Cherries</w:t>
      </w:r>
    </w:p>
    <w:p>
      <w:pPr>
        <w:pStyle w:val="Heading2"/>
      </w:pPr>
      <w:r>
        <w:t xml:space="preserve">Ordered list</w:t>
      </w:r>
    </w:p>
    <w:p>
      <w:pPr>
        <w:pStyle w:val="ListParagraph"/>
        <w:numPr>
          <w:ilvl w:val="0"/>
          <w:numId w:val="2"/>
        </w:numPr>
      </w:pPr>
      <w:r>
        <w:t xml:space="preserve">Preheat the oven</w:t>
      </w:r>
    </w:p>
    <w:p>
      <w:pPr>
        <w:pStyle w:val="ListParagraph"/>
        <w:numPr>
          <w:ilvl w:val="0"/>
          <w:numId w:val="2"/>
        </w:numPr>
      </w:pPr>
      <w:r>
        <w:t xml:space="preserve">Combine the dry ingredients</w:t>
      </w:r>
    </w:p>
    <w:p>
      <w:pPr>
        <w:pStyle w:val="ListParagraph"/>
        <w:numPr>
          <w:ilvl w:val="1"/>
          <w:numId w:val="2"/>
        </w:numPr>
      </w:pPr>
      <w:r>
        <w:t xml:space="preserve">Sift the flour</w:t>
      </w:r>
    </w:p>
    <w:p>
      <w:pPr>
        <w:pStyle w:val="ListParagraph"/>
        <w:numPr>
          <w:ilvl w:val="1"/>
          <w:numId w:val="2"/>
        </w:numPr>
      </w:pPr>
      <w:r>
        <w:t xml:space="preserve">Whisk in baking powder</w:t>
      </w:r>
    </w:p>
    <w:p>
      <w:pPr>
        <w:pStyle w:val="ListParagraph"/>
        <w:numPr>
          <w:ilvl w:val="2"/>
          <w:numId w:val="2"/>
        </w:numPr>
      </w:pPr>
      <w:r>
        <w:t xml:space="preserve">Don't overmix</w:t>
      </w:r>
    </w:p>
    <w:p>
      <w:pPr>
        <w:pStyle w:val="ListParagraph"/>
        <w:numPr>
          <w:ilvl w:val="0"/>
          <w:numId w:val="2"/>
        </w:numPr>
      </w:pPr>
      <w:r>
        <w:t xml:space="preserve">Bake for forty minutes</w:t>
      </w:r>
    </w:p>
    <w:p>
      <w:pPr>
        <w:pStyle w:val="Heading2"/>
      </w:pPr>
      <w:r>
        <w:t xml:space="preserve">Independent second bulleted list (restarts)</w:t>
      </w:r>
    </w:p>
    <w:p>
      <w:pPr>
        <w:pStyle w:val="ListParagraph"/>
        <w:numPr>
          <w:ilvl w:val="0"/>
          <w:numId w:val="3"/>
        </w:numPr>
      </w:pPr>
      <w:r>
        <w:t xml:space="preserve">Independent item one</w:t>
      </w:r>
    </w:p>
    <w:p>
      <w:pPr>
        <w:pStyle w:val="ListParagraph"/>
        <w:numPr>
          <w:ilvl w:val="0"/>
          <w:numId w:val="3"/>
        </w:numPr>
      </w:pPr>
      <w:r>
        <w:t xml:space="preserve">Independent item two</w:t>
      </w:r>
    </w:p>
    <w:p>
      <w:pPr>
        <w:pStyle w:val="ListParagraph"/>
        <w:numPr>
          <w:ilvl w:val="1"/>
          <w:numId w:val="3"/>
        </w:numPr>
      </w:pPr>
      <w:r>
        <w:t xml:space="preserve">And a nested item beneath it</w:t>
      </w:r>
    </w:p>
    <w:p>
      <w:pPr>
        <w:pStyle w:val="Heading2"/>
      </w:pPr>
      <w:r>
        <w:t xml:space="preserve">Numbered list — custom start &amp; Roman glyph</w:t>
      </w:r>
    </w:p>
    <w:p>
      <w:pPr>
        <w:pStyle w:val="ListParagraph"/>
        <w:numPr>
          <w:ilvl w:val="0"/>
          <w:numId w:val="4"/>
        </w:numPr>
      </w:pPr>
      <w:r>
        <w:t xml:space="preserve">Discovery</w:t>
      </w:r>
    </w:p>
    <w:p>
      <w:pPr>
        <w:pStyle w:val="ListParagraph"/>
        <w:numPr>
          <w:ilvl w:val="0"/>
          <w:numId w:val="4"/>
        </w:numPr>
      </w:pPr>
      <w:r>
        <w:t xml:space="preserve">Design</w:t>
      </w:r>
    </w:p>
    <w:p>
      <w:pPr>
        <w:pStyle w:val="ListParagraph"/>
        <w:numPr>
          <w:ilvl w:val="0"/>
          <w:numId w:val="4"/>
        </w:numPr>
      </w:pPr>
      <w:r>
        <w:t xml:space="preserve">Delivery</w:t>
      </w:r>
    </w:p>
    <w:p>
      <w:pPr>
        <w:pStyle w:val="Heading2"/>
      </w:pPr>
      <w:r>
        <w:t xml:space="preserve">Continued numbering</w:t>
      </w:r>
    </w:p>
    <w:p>
      <w:pPr>
        <w:pStyle w:val="ListParagraph"/>
        <w:numPr>
          <w:ilvl w:val="0"/>
          <w:numId w:val="4"/>
        </w:numPr>
      </w:pPr>
      <w:r>
        <w:t xml:space="preserve">Maintenance</w:t>
      </w:r>
    </w:p>
    <w:p>
      <w:pPr>
        <w:pStyle w:val="ListParagraph"/>
        <w:numPr>
          <w:ilvl w:val="0"/>
          <w:numId w:val="4"/>
        </w:numPr>
      </w:pPr>
      <w:r>
        <w:t xml:space="preserve">Retirement</w:t>
      </w:r>
    </w:p>
    <w:p>
      <w:pPr>
        <w:pStyle w:val="Heading2"/>
      </w:pPr>
      <w:r>
        <w:t xml:space="preserve">Restarted sub-sequence</w:t>
      </w:r>
    </w:p>
    <w:p>
      <w:pPr>
        <w:pStyle w:val="ListParagraph"/>
        <w:numPr>
          <w:ilvl w:val="0"/>
          <w:numId w:val="6"/>
        </w:numPr>
      </w:pPr>
      <w:r>
        <w:t xml:space="preserve">Phase one</w:t>
      </w:r>
    </w:p>
    <w:p>
      <w:pPr>
        <w:pStyle w:val="ListParagraph"/>
        <w:numPr>
          <w:ilvl w:val="0"/>
          <w:numId w:val="7"/>
        </w:numPr>
      </w:pPr>
      <w:r>
        <w:t xml:space="preserve">Phase two</w:t>
      </w:r>
    </w:p>
    <w:p>
      <w:pPr>
        <w:pStyle w:val="ListParagraph"/>
        <w:numPr>
          <w:ilvl w:val="0"/>
          <w:numId w:val="7"/>
        </w:numPr>
      </w:pPr>
      <w:r>
        <w:t xml:space="preserve">Phase three</w:t>
      </w:r>
    </w:p>
    <w:p>
      <w:pPr>
        <w:pStyle w:val="Heading2"/>
      </w:pPr>
      <w:r>
        <w:t xml:space="preserve">Appendix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40"/>
      </w:pPr>
    </w:lvl>
    <w:lvl w:ilvl="1">
      <w:start w:val="1"/>
      <w:numFmt w:val="bullet"/>
      <w:lvlText w:val="◦"/>
      <w:lvlJc w:val="left"/>
      <w:pPr>
        <w:ind w:left="600" w:hanging="240"/>
      </w:pPr>
    </w:lvl>
    <w:lvl w:ilvl="2">
      <w:start w:val="1"/>
      <w:numFmt w:val="bullet"/>
      <w:lvlText w:val="▪"/>
      <w:lvlJc w:val="left"/>
      <w:pPr>
        <w:ind w:left="900" w:hanging="240"/>
      </w:pPr>
    </w:lvl>
    <w:lvl w:ilvl="3">
      <w:start w:val="1"/>
      <w:numFmt w:val="bullet"/>
      <w:lvlText w:val="•"/>
      <w:lvlJc w:val="left"/>
      <w:pPr>
        <w:ind w:left="1200" w:hanging="240"/>
      </w:pPr>
    </w:lvl>
    <w:lvl w:ilvl="4">
      <w:start w:val="1"/>
      <w:numFmt w:val="bullet"/>
      <w:lvlText w:val="◦"/>
      <w:lvlJc w:val="left"/>
      <w:pPr>
        <w:ind w:left="1500" w:hanging="240"/>
      </w:pPr>
    </w:lvl>
    <w:lvl w:ilvl="5">
      <w:start w:val="1"/>
      <w:numFmt w:val="bullet"/>
      <w:lvlText w:val="▪"/>
      <w:lvlJc w:val="left"/>
      <w:pPr>
        <w:ind w:left="1800" w:hanging="240"/>
      </w:pPr>
    </w:lvl>
    <w:lvl w:ilvl="6">
      <w:start w:val="1"/>
      <w:numFmt w:val="bullet"/>
      <w:lvlText w:val="•"/>
      <w:lvlJc w:val="left"/>
      <w:pPr>
        <w:ind w:left="2100" w:hanging="240"/>
      </w:pPr>
    </w:lvl>
    <w:lvl w:ilvl="7">
      <w:start w:val="1"/>
      <w:numFmt w:val="bullet"/>
      <w:lvlText w:val="◦"/>
      <w:lvlJc w:val="left"/>
      <w:pPr>
        <w:ind w:left="2400" w:hanging="240"/>
      </w:pPr>
    </w:lvl>
    <w:lvl w:ilvl="8">
      <w:start w:val="1"/>
      <w:numFmt w:val="bullet"/>
      <w:lvlText w:val="▪"/>
      <w:lvlJc w:val="left"/>
      <w:pPr>
        <w:ind w:left="2700" w:hanging="24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0" w:hanging="240"/>
      </w:pPr>
    </w:lvl>
    <w:lvl w:ilvl="1">
      <w:start w:val="1"/>
      <w:numFmt w:val="lowerLetter"/>
      <w:lvlText w:val="%2."/>
      <w:lvlJc w:val="left"/>
      <w:pPr>
        <w:ind w:left="600" w:hanging="240"/>
      </w:pPr>
    </w:lvl>
    <w:lvl w:ilvl="2">
      <w:start w:val="1"/>
      <w:numFmt w:val="lowerRoman"/>
      <w:lvlText w:val="%3."/>
      <w:lvlJc w:val="left"/>
      <w:pPr>
        <w:ind w:left="900" w:hanging="240"/>
      </w:pPr>
    </w:lvl>
    <w:lvl w:ilvl="3">
      <w:start w:val="1"/>
      <w:numFmt w:val="decimal"/>
      <w:lvlText w:val="%4."/>
      <w:lvlJc w:val="left"/>
      <w:pPr>
        <w:ind w:left="1200" w:hanging="240"/>
      </w:pPr>
    </w:lvl>
    <w:lvl w:ilvl="4">
      <w:start w:val="1"/>
      <w:numFmt w:val="lowerLetter"/>
      <w:lvlText w:val="%5."/>
      <w:lvlJc w:val="left"/>
      <w:pPr>
        <w:ind w:left="1500" w:hanging="240"/>
      </w:pPr>
    </w:lvl>
    <w:lvl w:ilvl="5">
      <w:start w:val="1"/>
      <w:numFmt w:val="lowerRoman"/>
      <w:lvlText w:val="%6."/>
      <w:lvlJc w:val="left"/>
      <w:pPr>
        <w:ind w:left="1800" w:hanging="240"/>
      </w:pPr>
    </w:lvl>
    <w:lvl w:ilvl="6">
      <w:start w:val="1"/>
      <w:numFmt w:val="decimal"/>
      <w:lvlText w:val="%7."/>
      <w:lvlJc w:val="left"/>
      <w:pPr>
        <w:ind w:left="2100" w:hanging="240"/>
      </w:pPr>
    </w:lvl>
    <w:lvl w:ilvl="7">
      <w:start w:val="1"/>
      <w:numFmt w:val="lowerLetter"/>
      <w:lvlText w:val="%8."/>
      <w:lvlJc w:val="left"/>
      <w:pPr>
        <w:ind w:left="2400" w:hanging="240"/>
      </w:pPr>
    </w:lvl>
    <w:lvl w:ilvl="8">
      <w:start w:val="1"/>
      <w:numFmt w:val="lowerRoman"/>
      <w:lvlText w:val="%9."/>
      <w:lvlJc w:val="left"/>
      <w:pPr>
        <w:ind w:left="27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5"/>
      <w:lvl w:ilvl="0">
        <w:start w:val="5"/>
        <w:numFmt w:val="upperRoman"/>
        <w:lvlText w:val="%1."/>
        <w:lvlJc w:val="left"/>
        <w:pPr>
          <w:ind w:left="300" w:hanging="240"/>
        </w:pPr>
      </w:lvl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Theme="majorHAnsi" w:hAnsiTheme="majorHAnsi" w:cstheme="majorBidi"/>
      <w:b/>
      <w:color w:val="2E74B5"/>
      <w:sz w:val="26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