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Access Control Policy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Ensure access to organizational resources is authorized, authenticated, and appropriate.</w:t>
      </w:r>
    </w:p>
    <w:p>
      <w:pPr>
        <w:pStyle w:val="Heading2"/>
        <w:bidi w:val="0"/>
        <w:jc w:val="start"/>
        <w:rPr/>
      </w:pPr>
      <w:r>
        <w:rPr/>
        <w:t>Principles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Least Privilege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Need-to-Know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Separation of Duties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Role-Based Access Control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 Deny </w:t>
      </w:r>
    </w:p>
    <w:p>
      <w:pPr>
        <w:pStyle w:val="Heading2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Unique user accounts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MFA for privileged accounts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Strong password policy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Periodic access review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Timely account deprovisioning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Privileged account monitoring </w:t>
      </w:r>
    </w:p>
    <w:p>
      <w:pPr>
        <w:pStyle w:val="Heading2"/>
        <w:bidi w:val="0"/>
        <w:jc w:val="start"/>
        <w:rPr/>
      </w:pPr>
      <w:r>
        <w:rPr/>
        <w:t>Access Review</w:t>
      </w:r>
    </w:p>
    <w:tbl>
      <w:tblPr>
        <w:tblW w:w="43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6"/>
        <w:gridCol w:w="2045"/>
      </w:tblGrid>
      <w:tr>
        <w:trPr>
          <w:tblHeader w:val="true"/>
        </w:trPr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Account Type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Review Frequency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Users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Quarterly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Privileged Users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Monthly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 Accounts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Quarterly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Administrative Groups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Monthly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LibreOffice/25.8.7.3$Windows_X86_64 LibreOffice_project/30742500f2d3eb4366ac312fa33d3dcabdb3eba5</Application>
  <AppVersion>15.0000</AppVersion>
  <Pages>1</Pages>
  <Words>75</Words>
  <Characters>485</Characters>
  <CharactersWithSpaces>533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2026-07-18T03:03:31Z</dcterms:created>
  <dc:creator/>
  <dc:description/>
  <dc:language>en-US</dc:language>
  <cp:lastModifiedBy/>
  <dcterms:modified xsi:type="dcterms:W3CDTF">2026-07-18T03:04:11Z</dcterms:modified>
  <cp:revision>1</cp:revision>
  <dc:subject/>
  <dc:title/>
</cp:coreProperties>
</file>