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Patch Risk and Remediation Policy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Ensure security updates are deployed consistently to reduce organizational risk.</w:t>
      </w:r>
    </w:p>
    <w:p>
      <w:pPr>
        <w:pStyle w:val="Heading2"/>
        <w:bidi w:val="0"/>
        <w:jc w:val="start"/>
        <w:rPr/>
      </w:pPr>
      <w:r>
        <w:rPr/>
        <w:t>Policy Statements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supported systems shall receive vendor-supported security updates.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Critical vulnerabilities shall receive highest deployment priority.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Updates shall be tested before production deployment where practical.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Emergency patches may bypass normal maintenance windows following documented approval.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Patch exceptions require documented risk acceptance. </w:t>
      </w:r>
    </w:p>
    <w:p>
      <w:pPr>
        <w:pStyle w:val="Heading2"/>
        <w:bidi w:val="0"/>
        <w:jc w:val="start"/>
        <w:rPr/>
      </w:pPr>
      <w:r>
        <w:rPr/>
        <w:t>Patch Targets</w:t>
      </w:r>
    </w:p>
    <w:tbl>
      <w:tblPr>
        <w:tblW w:w="19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0"/>
        <w:gridCol w:w="1037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Severity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72 Hours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 Days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Days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 Days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Exceptions</w:t>
      </w:r>
    </w:p>
    <w:p>
      <w:pPr>
        <w:pStyle w:val="BodyText"/>
        <w:bidi w:val="0"/>
        <w:jc w:val="start"/>
        <w:rPr/>
      </w:pPr>
      <w:r>
        <w:rPr/>
        <w:t>Exceptions require: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justification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Risk assessment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Compensating controls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Management approval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 date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1</Pages>
  <Words>97</Words>
  <Characters>625</Characters>
  <CharactersWithSpaces>694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2026-07-18T03:02:29Z</dcterms:created>
  <dc:creator/>
  <dc:description/>
  <dc:language>en-US</dc:language>
  <cp:lastModifiedBy/>
  <dcterms:modified xsi:type="dcterms:W3CDTF">2026-07-18T03:03:06Z</dcterms:modified>
  <cp:revision>1</cp:revision>
  <dc:subject/>
  <dc:title/>
</cp:coreProperties>
</file>