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80AD5" w:rsidP="00480AD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Individual Daylight Sensor Control Effect</w:t>
      </w:r>
    </w:p>
    <w:p w:rsidR="00480AD5" w:rsidRDefault="00480AD5" w:rsidP="00480AD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Individual Motion Sensor Control Effect</w:t>
      </w:r>
    </w:p>
    <w:p w:rsidR="00480AD5" w:rsidRDefault="00480AD5" w:rsidP="00480AD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Standalone Daylight Sensor &amp; Wired Motion Sensor</w:t>
      </w:r>
    </w:p>
    <w:p w:rsidR="00480AD5" w:rsidRDefault="00480AD5" w:rsidP="00480AD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Individual &amp; Group Motion Sensor Control Effect</w:t>
      </w:r>
    </w:p>
    <w:p w:rsidR="00480AD5" w:rsidRDefault="00480AD5" w:rsidP="00480AD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Group Motion Sensor Control Effect</w:t>
      </w:r>
    </w:p>
    <w:sectPr w:rsidR="00480A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7219"/>
    <w:multiLevelType w:val="hybridMultilevel"/>
    <w:tmpl w:val="273A4196"/>
    <w:lvl w:ilvl="0" w:tplc="0078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0AD5"/>
    <w:rsid w:val="005C127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A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2019-12-07T07:41:00Z</dcterms:modified>
</cp:coreProperties>
</file>