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9258"/>
        <w:tblBorders>
          <w:top w:val="single" w:color="auto" w:sz="4"/>
          <w:left w:val="single" w:color="auto" w:sz="4"/>
          <w:bottom w:val="single" w:color="auto" w:sz="4"/>
          <w:right w:val="single" w:color="auto" w:sz="4"/>
          <w:insideH w:val="single" w:color="auto" w:sz="4"/>
          <w:insideV w:val="single" w:color="auto" w:sz="4"/>
        </w:tblBorders>
      </w:tblPr>
      <w:tblGrid>
        <w:gridCol w:w="1216"/>
        <w:gridCol w:w="5336"/>
        <w:gridCol w:w="1199"/>
        <w:gridCol w:w="1996"/>
        <w:gridCol w:w="875"/>
        <w:gridCol w:w="3544"/>
        <w:gridCol w:w="2692"/>
        <w:gridCol w:w="2400"/>
      </w:tblGrid>
      <w:tr>
        <w:trPr>
          <w:trHeight w:val="624"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上午-1</w:t>
            </w:r>
          </w:p>
        </w:tc>
      </w:tr>
      <w:tr>
        <w:trPr>
          <w:trHeight w:val="397"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基本信息</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会议名称</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上午-1</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召集人员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cc</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会议日期</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2026-06-16</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开始时间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09:55</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会议地点</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ff</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持续时间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3</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记录人员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oo</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审核人员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ee</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参加人员</w:t>
            </w:r>
          </w:p>
        </w:tc>
        <w:tc>
          <w:tcPr>
            <w:gridSpan w:val="7"/>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安安</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会议内容</w:t>
            </w:r>
          </w:p>
        </w:tc>
      </w:tr>
      <w:tr>
        <w:trPr>
          <w:trHeight w:val="976"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本次会议旨在讨论产品发布计划，解决用户登录速度慢、数据同步延迟、移动端兼容性等问题，制定详细的开发实施路线和技术方案</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会议记录</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Bold" w:cs="思源黑体 CN Bold" w:eastAsia="思源黑体 CN Bold" w:hAnsi="思源黑体 CN Bold"/>
                <w:b/>
                <w:bCs/>
                <w:color w:val="404040"/>
                <w:sz w:val="32"/>
                <w:szCs w:val="32"/>
              </w:rPr>
              <w:t xml:space="preserve">1. 问题现状分析</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上述问题已直接影响用户满意度，需优先解决</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2. 技术解决方案</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针对登录慢问题，计划引入Redis缓存层，优化SQL查询语句，预计可将登录响应时间缩短60%以上。</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针对数据同步延迟，采用消息队列机制实现异步处理，保障数据实时性。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针对移动端兼容性，统一采用响应式设计规范，并建立多设备自动化测试流程</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3. 平台扩展规划</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在解决现有问题的同时，计划将平台从单纯的技术工具升级为行业信息与管理指导的综合窗口。</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具体包括：引入行业动态资讯模块、搭建管理规范知识库、开放第三方系统集成接口，使平台具备更强的信息聚合与服务输出能力</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4. 项目推进策略</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采用敏捷开发模式，以两周为一个迭代周期，每日晨会同步进度与阻塞点。</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引入自动化测试工具覆盖核心业务逻辑，确保每次迭代交付质量。</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各模块负责人需在每个迭代结束前完成代码审查和文档更新，保障项目可持续推进</w:t>
            </w:r>
          </w:p>
        </w:tc>
      </w:tr>
      <w:tr>
        <w:trPr>
          <w:trHeight w:val="624" w:hRule="atLeast"/>
        </w:trPr>
        <w:tc>
          <w:tcPr>
            <w:gridSpan w:val="8"/>
            <w:tcBorders>
              <w:top w:val="single" w:color="auto" w:sz="4"/>
              <w:left w:val="single" w:color="auto" w:sz="4"/>
              <w:bottom w:val="single" w:color="auto" w:sz="4"/>
              <w:right w:val="single" w:color="auto" w:sz="4"/>
            </w:tcBorders>
            <w:shd w:color="F9FAFB"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后续行动项</w:t>
            </w:r>
          </w:p>
        </w:tc>
      </w:tr>
      <w:tr>
        <w:trPr>
          <w:trHeight w:val="624"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序号</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行动项内容</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负责人</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截止时间</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1</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用户登录速度慢问题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2</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数据同步延迟问题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3</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移动端兼容性问题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会议纪要发放/抄送范围</w:t>
            </w:r>
          </w:p>
        </w:tc>
      </w:tr>
      <w:tr>
        <w:trPr>
          <w:trHeight w:val="714"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主送：安安    抄送：步步</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与会人员签字</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bl>
    <w:sectPr>
      <w:pgSz w:w="11906" w:h="16838" w:orient="portrait"/>
      <w:pgMar w:top="1152" w:right="1699" w:bottom="1152"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2026-06-16T02:00:20.445Z</dcterms:created>
  <dcterms:modified xsi:type="dcterms:W3CDTF">2026-06-16T02:00:20.445Z</dcterms:modified>
</cp:coreProperties>
</file>

<file path=docProps/custom.xml><?xml version="1.0" encoding="utf-8"?>
<Properties xmlns="http://schemas.openxmlformats.org/officeDocument/2006/custom-properties" xmlns:vt="http://schemas.openxmlformats.org/officeDocument/2006/docPropsVTypes"/>
</file>