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9258"/>
        <w:tblBorders>
          <w:top w:val="single" w:color="auto" w:sz="4"/>
          <w:left w:val="single" w:color="auto" w:sz="4"/>
          <w:bottom w:val="single" w:color="auto" w:sz="4"/>
          <w:right w:val="single" w:color="auto" w:sz="4"/>
          <w:insideH w:val="single" w:color="auto" w:sz="4"/>
          <w:insideV w:val="single" w:color="auto" w:sz="4"/>
        </w:tblBorders>
      </w:tblPr>
      <w:tblGrid>
        <w:gridCol w:w="1216"/>
        <w:gridCol w:w="5336"/>
        <w:gridCol w:w="1199"/>
        <w:gridCol w:w="1996"/>
        <w:gridCol w:w="875"/>
        <w:gridCol w:w="3544"/>
        <w:gridCol w:w="2692"/>
        <w:gridCol w:w="2400"/>
      </w:tblGrid>
      <w:tr>
        <w:trPr>
          <w:trHeight w:val="624" w:hRule="atLeast"/>
        </w:trPr>
        <w:tc>
          <w:tcPr>
            <w:gridSpan w:val="8"/>
            <w:tcBorders>
              <w:top w:val="none" w:color="auto" w:sz="0"/>
              <w:left w:val="none" w:color="auto" w:sz="0"/>
              <w:bottom w:val="none" w:color="auto" w:sz="0"/>
              <w:right w:val="none" w:color="auto" w:sz="0"/>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会议纪要</w:t>
            </w:r>
          </w:p>
        </w:tc>
      </w:tr>
      <w:tr>
        <w:trPr>
          <w:trHeight w:val="397" w:hRule="atLeast"/>
        </w:trPr>
        <w:tc>
          <w:tcPr>
            <w:gridSpan w:val="8"/>
            <w:tcBorders>
              <w:top w:val="none" w:color="auto" w:sz="0"/>
              <w:left w:val="none" w:color="auto" w:sz="0"/>
              <w:bottom w:val="none" w:color="auto" w:sz="0"/>
              <w:right w:val="none" w:color="auto" w:sz="0"/>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r>
        <w:trPr>
          <w:trHeight w:val="624" w:hRule="atLeast"/>
        </w:trPr>
        <w:tc>
          <w:tcPr>
            <w:gridSpan w:val="8"/>
            <w:tcBorders>
              <w:top w:val="single" w:color="auto" w:sz="4"/>
              <w:left w:val="single" w:color="auto" w:sz="4"/>
              <w:bottom w:val="single" w:color="auto" w:sz="4"/>
              <w:right w:val="single" w:color="auto" w:sz="4"/>
            </w:tcBorders>
            <w:shd w:color="BADDB2" w:val="solid"/>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基本信息</w:t>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会议名称</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会议纪要</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召集人员</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会议日期</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2026/6/16</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开始时间</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会议地点</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持续时间</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记录人员</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审核人员</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参加人员</w:t>
            </w:r>
          </w:p>
        </w:tc>
        <w:tc>
          <w:tcPr>
            <w:gridSpan w:val="7"/>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r>
        <w:trPr>
          <w:trHeight w:val="624" w:hRule="atLeast"/>
        </w:trPr>
        <w:tc>
          <w:tcPr>
            <w:gridSpan w:val="8"/>
            <w:tcBorders>
              <w:top w:val="single" w:color="auto" w:sz="4"/>
              <w:left w:val="single" w:color="auto" w:sz="4"/>
              <w:bottom w:val="single" w:color="auto" w:sz="4"/>
              <w:right w:val="single" w:color="auto" w:sz="4"/>
            </w:tcBorders>
            <w:shd w:color="BADDB2"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4"/>
                <w:szCs w:val="24"/>
              </w:rPr>
              <w:t xml:space="preserve">会议内容</w:t>
            </w:r>
          </w:p>
        </w:tc>
      </w:tr>
      <w:tr>
        <w:trPr>
          <w:trHeight w:val="976" w:hRule="atLeast"/>
        </w:trPr>
        <w:tc>
          <w:tcPr>
            <w:gridSpan w:val="8"/>
            <w:tcBorders>
              <w:top w:val="single" w:color="auto" w:sz="4"/>
              <w:left w:val="single" w:color="auto" w:sz="4"/>
              <w:bottom w:val="single" w:color="auto" w:sz="4"/>
              <w:right w:val="single" w:color="auto" w:sz="4"/>
            </w:tcBorders>
            <w:tcMar>
              <w:top w:type="dxa" w:w="80"/>
              <w:left w:type="dxa" w:w="120"/>
              <w:bottom w:type="dxa" w:w="80"/>
              <w:right w:type="dxa" w:w="120"/>
            </w:tcMar>
            <w:vAlign w:val="top"/>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本次会议旨在讨论产品发布计划，解决用户登录速度慢、数据同步延迟、移动端兼容性等问题，制定详细的开发实施路线和技术方案</w:t>
            </w:r>
          </w:p>
        </w:tc>
      </w:tr>
      <w:tr>
        <w:trPr>
          <w:trHeight w:val="624" w:hRule="atLeast"/>
        </w:trPr>
        <w:tc>
          <w:tcPr>
            <w:gridSpan w:val="8"/>
            <w:tcBorders>
              <w:top w:val="single" w:color="auto" w:sz="4"/>
              <w:left w:val="single" w:color="auto" w:sz="4"/>
              <w:bottom w:val="single" w:color="auto" w:sz="4"/>
              <w:right w:val="single" w:color="auto" w:sz="4"/>
            </w:tcBorders>
            <w:shd w:color="BADDB2" w:val="solid"/>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会议记录</w:t>
            </w:r>
          </w:p>
        </w:tc>
      </w:tr>
      <w:tr>
        <w:trPr>
          <w:trHeight w:val="1550" w:hRule="atLeast"/>
        </w:trPr>
        <w:tc>
          <w:tcPr>
            <w:gridSpan w:val="8"/>
            <w:tcBorders>
              <w:top w:val="single" w:color="auto" w:sz="4"/>
              <w:left w:val="single" w:color="auto" w:sz="4"/>
              <w:bottom w:val="single" w:color="auto" w:sz="4"/>
              <w:right w:val="single" w:color="auto" w:sz="4"/>
            </w:tcBorders>
            <w:tcMar>
              <w:top w:type="dxa" w:w="80"/>
              <w:left w:type="dxa" w:w="120"/>
              <w:bottom w:type="dxa" w:w="80"/>
              <w:right w:type="dxa" w:w="120"/>
            </w:tcMar>
            <w:vAlign w:val="top"/>
          </w:tcPr>
          <w:p>
            <w:pPr>
              <w:spacing w:after="0" w:before="0"/>
              <w:jc w:val="left"/>
            </w:pPr>
            <w:r>
              <w:rPr>
                <w:rFonts w:ascii="思源黑体 CN Bold" w:cs="思源黑体 CN Bold" w:eastAsia="思源黑体 CN Bold" w:hAnsi="思源黑体 CN Bold"/>
                <w:b/>
                <w:bCs/>
                <w:color w:val="404040"/>
                <w:sz w:val="32"/>
                <w:szCs w:val="32"/>
              </w:rPr>
              <w:t xml:space="preserve">1. 问题现状分析</w:t>
            </w:r>
          </w:p>
          <w:p>
            <w:pPr>
              <w:spacing w:after="0" w:before="80"/>
              <w:jc w:val="left"/>
            </w:pPr>
            <w:r>
              <w:rPr>
                <w:rFonts w:ascii="思源黑体 CN Regular" w:cs="思源黑体 CN Regular" w:eastAsia="思源黑体 CN Regular" w:hAnsi="思源黑体 CN Regular"/>
                <w:b w:val="false"/>
                <w:bCs w:val="false"/>
                <w:color w:val="404040"/>
                <w:sz w:val="24"/>
                <w:szCs w:val="24"/>
              </w:rPr>
              <w:t xml:space="preserve">当前系统存在三大核心问题：一是用户登录速度慢，经分析主要由数据库查询效率低下和缺乏缓存机制导致；二是数据同步存在明显延迟，影响用户实时使用体验；三是移动端兼容性不佳，部分功能在手机端无法正常使用。</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上述问题已直接影响用户满意度，需优先解决</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p>
            <w:pPr>
              <w:spacing w:after="0" w:before="0"/>
              <w:jc w:val="left"/>
            </w:pPr>
            <w:r>
              <w:rPr>
                <w:rFonts w:ascii="思源黑体 CN Bold" w:cs="思源黑体 CN Bold" w:eastAsia="思源黑体 CN Bold" w:hAnsi="思源黑体 CN Bold"/>
                <w:b/>
                <w:bCs/>
                <w:color w:val="404040"/>
                <w:sz w:val="32"/>
                <w:szCs w:val="32"/>
              </w:rPr>
              <w:t xml:space="preserve">2. 技术解决方案</w:t>
            </w:r>
          </w:p>
          <w:p>
            <w:pPr>
              <w:spacing w:after="0" w:before="80"/>
              <w:jc w:val="left"/>
            </w:pPr>
            <w:r>
              <w:rPr>
                <w:rFonts w:ascii="思源黑体 CN Regular" w:cs="思源黑体 CN Regular" w:eastAsia="思源黑体 CN Regular" w:hAnsi="思源黑体 CN Regular"/>
                <w:b w:val="false"/>
                <w:bCs w:val="false"/>
                <w:color w:val="404040"/>
                <w:sz w:val="24"/>
                <w:szCs w:val="24"/>
              </w:rPr>
              <w:t xml:space="preserve">针对登录慢问题，计划引入Redis缓存层，优化SQL查询语句，预计可将登录响应时间缩短60%以上。</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针对数据同步延迟，采用消息队列机制实现异步处理，保障数据实时性。</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针对移动端兼容性，统一采用响应式设计规范，并建立多设备自动化测试流程</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p>
            <w:pPr>
              <w:spacing w:after="0" w:before="0"/>
              <w:jc w:val="left"/>
            </w:pPr>
            <w:r>
              <w:rPr>
                <w:rFonts w:ascii="思源黑体 CN Bold" w:cs="思源黑体 CN Bold" w:eastAsia="思源黑体 CN Bold" w:hAnsi="思源黑体 CN Bold"/>
                <w:b/>
                <w:bCs/>
                <w:color w:val="404040"/>
                <w:sz w:val="32"/>
                <w:szCs w:val="32"/>
              </w:rPr>
              <w:t xml:space="preserve">3. 平台扩展规划</w:t>
            </w:r>
          </w:p>
          <w:p>
            <w:pPr>
              <w:spacing w:after="0" w:before="80"/>
              <w:jc w:val="left"/>
            </w:pPr>
            <w:r>
              <w:rPr>
                <w:rFonts w:ascii="思源黑体 CN Regular" w:cs="思源黑体 CN Regular" w:eastAsia="思源黑体 CN Regular" w:hAnsi="思源黑体 CN Regular"/>
                <w:b w:val="false"/>
                <w:bCs w:val="false"/>
                <w:color w:val="404040"/>
                <w:sz w:val="24"/>
                <w:szCs w:val="24"/>
              </w:rPr>
              <w:t xml:space="preserve">在解决现有问题的同时，计划将平台从单纯的技术工具升级为行业信息与管理指导的综合窗口。</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具体包括：引入行业动态资讯模块、搭建管理规范知识库、开放第三方系统集成接口，使平台具备更强的信息聚合与服务输出能力</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p>
            <w:pPr>
              <w:spacing w:after="0" w:before="0"/>
              <w:jc w:val="left"/>
            </w:pPr>
            <w:r>
              <w:rPr>
                <w:rFonts w:ascii="思源黑体 CN Bold" w:cs="思源黑体 CN Bold" w:eastAsia="思源黑体 CN Bold" w:hAnsi="思源黑体 CN Bold"/>
                <w:b/>
                <w:bCs/>
                <w:color w:val="404040"/>
                <w:sz w:val="32"/>
                <w:szCs w:val="32"/>
              </w:rPr>
              <w:t xml:space="preserve">4. 项目推进策略</w:t>
            </w:r>
          </w:p>
          <w:p>
            <w:pPr>
              <w:spacing w:after="0" w:before="80"/>
              <w:jc w:val="left"/>
            </w:pPr>
            <w:r>
              <w:rPr>
                <w:rFonts w:ascii="思源黑体 CN Regular" w:cs="思源黑体 CN Regular" w:eastAsia="思源黑体 CN Regular" w:hAnsi="思源黑体 CN Regular"/>
                <w:b w:val="false"/>
                <w:bCs w:val="false"/>
                <w:color w:val="404040"/>
                <w:sz w:val="24"/>
                <w:szCs w:val="24"/>
              </w:rPr>
              <w:t xml:space="preserve">采用敏捷开发模式，以两周为一个迭代周期，每日晨会同步进度与阻塞点。</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引入自动化测试工具覆盖核心业务逻辑，确保每次迭代交付质量。</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各模块负责人需在每个迭代结束前完成代码审查和文档更新，保障项目可持续推进</w:t>
            </w:r>
          </w:p>
        </w:tc>
      </w:tr>
      <w:tr>
        <w:trPr>
          <w:trHeight w:val="624" w:hRule="atLeast"/>
        </w:trPr>
        <w:tc>
          <w:tcPr>
            <w:gridSpan w:val="8"/>
            <w:tcBorders>
              <w:top w:val="single" w:color="auto" w:sz="4"/>
              <w:left w:val="single" w:color="auto" w:sz="4"/>
              <w:bottom w:val="single" w:color="auto" w:sz="4"/>
              <w:right w:val="single" w:color="auto" w:sz="4"/>
            </w:tcBorders>
            <w:shd w:color="F9FAFB"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4"/>
                <w:szCs w:val="24"/>
              </w:rPr>
              <w:t xml:space="preserve">后续行动项</w:t>
            </w:r>
          </w:p>
        </w:tc>
      </w:tr>
      <w:tr>
        <w:trPr>
          <w:trHeight w:val="624"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序号</w:t>
            </w:r>
          </w:p>
        </w:tc>
        <w:tc>
          <w:tcPr>
            <w:gridSpan w:val="5"/>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行动项内容</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负责人</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截止时间</w:t>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1</w:t>
            </w:r>
          </w:p>
        </w:tc>
        <w:tc>
          <w:tcPr>
            <w:gridSpan w:val="5"/>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用户登录速度慢问题</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2</w:t>
            </w:r>
          </w:p>
        </w:tc>
        <w:tc>
          <w:tcPr>
            <w:gridSpan w:val="5"/>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数据同步延迟问题</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3</w:t>
            </w:r>
          </w:p>
        </w:tc>
        <w:tc>
          <w:tcPr>
            <w:gridSpan w:val="5"/>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移动端兼容性问题</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r>
      <w:tr>
        <w:trPr>
          <w:trHeight w:val="624" w:hRule="atLeast"/>
        </w:trPr>
        <w:tc>
          <w:tcPr>
            <w:gridSpan w:val="8"/>
            <w:tcBorders>
              <w:top w:val="single" w:color="auto" w:sz="4"/>
              <w:left w:val="single" w:color="auto" w:sz="4"/>
              <w:bottom w:val="single" w:color="auto" w:sz="4"/>
              <w:right w:val="single" w:color="auto" w:sz="4"/>
            </w:tcBorders>
            <w:shd w:color="BADDB2"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4"/>
                <w:szCs w:val="24"/>
              </w:rPr>
              <w:t xml:space="preserve">会议纪要发放/抄送范围</w:t>
            </w:r>
          </w:p>
        </w:tc>
      </w:tr>
      <w:tr>
        <w:trPr>
          <w:trHeight w:val="714" w:hRule="atLeast"/>
        </w:trPr>
        <w:tc>
          <w:tcPr>
            <w:gridSpan w:val="8"/>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主送：    抄送：/</w:t>
            </w:r>
          </w:p>
        </w:tc>
      </w:tr>
      <w:tr>
        <w:trPr>
          <w:trHeight w:val="624" w:hRule="atLeast"/>
        </w:trPr>
        <w:tc>
          <w:tcPr>
            <w:gridSpan w:val="8"/>
            <w:tcBorders>
              <w:top w:val="single" w:color="auto" w:sz="4"/>
              <w:left w:val="single" w:color="auto" w:sz="4"/>
              <w:bottom w:val="single" w:color="auto" w:sz="4"/>
              <w:right w:val="single" w:color="auto" w:sz="4"/>
            </w:tcBorders>
            <w:shd w:color="BADDB2" w:val="solid"/>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与会人员签字</w:t>
            </w:r>
          </w:p>
        </w:tc>
      </w:tr>
      <w:tr>
        <w:trPr>
          <w:trHeight w:val="1550" w:hRule="atLeast"/>
        </w:trPr>
        <w:tc>
          <w:tcPr>
            <w:gridSpan w:val="8"/>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bl>
    <w:sectPr>
      <w:pgSz w:w="11906" w:h="16838" w:orient="portrait"/>
      <w:pgMar w:top="1152" w:right="1699" w:bottom="1152"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2026-06-16T02:01:38.128Z</dcterms:created>
  <dcterms:modified xsi:type="dcterms:W3CDTF">2026-06-16T02:01:38.128Z</dcterms:modified>
</cp:coreProperties>
</file>

<file path=docProps/custom.xml><?xml version="1.0" encoding="utf-8"?>
<Properties xmlns="http://schemas.openxmlformats.org/officeDocument/2006/custom-properties" xmlns:vt="http://schemas.openxmlformats.org/officeDocument/2006/docPropsVTypes"/>
</file>