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WSL2 Ubuntu 搭建Samba共享目录供Windows读取日志操作文档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本文档适用于 </w:t>
      </w:r>
      <w:r>
        <w:rPr>
          <w:rFonts w:eastAsia="等线" w:ascii="Arial" w:cs="Arial" w:hAnsi="Arial"/>
          <w:b w:val="true"/>
          <w:sz w:val="22"/>
        </w:rPr>
        <w:t>Windows + WSL2 Ubuntu22.04</w:t>
      </w:r>
      <w:r>
        <w:rPr>
          <w:rFonts w:eastAsia="等线" w:ascii="Arial" w:cs="Arial" w:hAnsi="Arial"/>
          <w:sz w:val="22"/>
        </w:rPr>
        <w:t xml:space="preserve"> 环境，模拟「局域网Linux服务器共享日志文件夹，Windows客户端读取日志文件」的业务场景。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区别于Docker Desktop自带的精简BusyBox系统，本方案使用完整Ubuntu系统，支持Samba服务部署，可完全复刻真实内网Linux日志共享、读取流程，适用于开发测试、日志采集验证。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二、前置环境准备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环境基础信息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宿主系统：Windows 10/11（已开启WSL2功能、安装Docker Desktop）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子系统：WSL2 Ubuntu 22.04（完整Linux系统，非Docker精简BusyBox）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实现功能：Ubuntu新建日志目录 → 配置Samba共享 → Windows资源管理器直接访问、读取、拷贝日志文件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安装WSL2完整Ubuntu系统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以</w:t>
      </w:r>
      <w:r>
        <w:rPr>
          <w:rFonts w:eastAsia="等线" w:ascii="Arial" w:cs="Arial" w:hAnsi="Arial"/>
          <w:b w:val="true"/>
          <w:sz w:val="22"/>
        </w:rPr>
        <w:t>管理员身份</w:t>
      </w:r>
      <w:r>
        <w:rPr>
          <w:rFonts w:eastAsia="等线" w:ascii="Arial" w:cs="Arial" w:hAnsi="Arial"/>
          <w:sz w:val="22"/>
        </w:rPr>
        <w:t>打开Windows终端/PowerShell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执行命令安装Ubuntu22.04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wsl --install -d Ubuntu-22.04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初始化系统：根据提示设置自定义用户名、登录密码（无特殊要求，简洁小写即可）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验证WSL版本，确认为WSL2模式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wsl -l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输出结果中对应Ubuntu版本为2，即为环境正常。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三、Ubuntu端Samba服务部署配置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安装Samba服务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打开Ubuntu终端，执行更新与安装命令：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update</w:t>
              <w:br/>
              <w:t>sudo apt install samba s</w:t>
            </w:r>
            <w:r>
              <w:rPr>
                <w:rFonts w:eastAsia="Consolas" w:ascii="Consolas" w:cs="Consolas" w:hAnsi="Consolas"/>
                <w:sz w:val="22"/>
              </w:rPr>
              <w:t>amba-common-bin -y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配置Samba访问账号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Samba需独立密码（与系统登录密码可不同），使用当前Ubuntu系统用户创建密码：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smbpasswd -a 你的Ubuntu用户名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执行后输入两次自定义密码（Windows访问共享目录时使用）。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创建测试日志目录与日志文件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新建专属日志文件夹，模拟业务日志目录，并生成测试日志：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~/applog</w:t>
              <w:br/>
              <w:t>echo "test log 20260702" &gt;&gt; ~/applog/app.log</w:t>
              <w:br/>
              <w:t>chmod -R 755 ~/applog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3.4 修改Samba配置文件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nano /etc/samba/smb.conf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在文件</w:t>
      </w:r>
      <w:r>
        <w:rPr>
          <w:rFonts w:eastAsia="等线" w:ascii="Arial" w:cs="Arial" w:hAnsi="Arial"/>
          <w:b w:val="true"/>
          <w:sz w:val="22"/>
        </w:rPr>
        <w:t>最末尾</w:t>
      </w:r>
      <w:r>
        <w:rPr>
          <w:rFonts w:eastAsia="等线" w:ascii="Arial" w:cs="Arial" w:hAnsi="Arial"/>
          <w:sz w:val="22"/>
        </w:rPr>
        <w:t>添加以下共享配置（严格对应上述日志目录）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ini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[applog]</w:t>
              <w:br/>
              <w:t xml:space="preserve">    path = /home/你的Ubuntu用户名/applog</w:t>
              <w:br/>
              <w:t xml:space="preserve">    browseable = yes</w:t>
              <w:br/>
              <w:t xml:space="preserve">    read only = yes</w:t>
              <w:br/>
              <w:t xml:space="preserve">    guest ok = no</w:t>
              <w:br/>
              <w:t xml:space="preserve">    valid users = 你的Ubuntu用户名</w:t>
              <w:br/>
              <w:t xml:space="preserve">    create mask = 0644</w:t>
              <w:br/>
              <w:t xml:space="preserve">    directory mask</w:t>
            </w:r>
            <w:r>
              <w:rPr>
                <w:rFonts w:eastAsia="Consolas" w:ascii="Consolas" w:cs="Consolas" w:hAnsi="Consolas"/>
                <w:sz w:val="22"/>
              </w:rPr>
              <w:t xml:space="preserve"> = 0755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保存退出：</w:t>
      </w:r>
      <w:r>
        <w:rPr>
          <w:rFonts w:eastAsia="等线" w:ascii="Arial" w:cs="Arial" w:hAnsi="Arial"/>
          <w:b w:val="true"/>
          <w:sz w:val="22"/>
        </w:rPr>
        <w:t>Ctrl+O → 回车 → Ctrl+X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配置说明：read only=yes 限制Windows仅读取日志，防止误删、误改日志文件，保障数据安全。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3.5 校验配置并重启服务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校验Samba配置语法是否正确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testparm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出现 </w:t>
      </w:r>
      <w:r>
        <w:rPr>
          <w:rFonts w:eastAsia="Consolas" w:ascii="Consolas" w:cs="Consolas" w:hAnsi="Consolas"/>
          <w:sz w:val="22"/>
          <w:shd w:fill="EFF0F1"/>
        </w:rPr>
        <w:t>Loaded services file OK</w:t>
      </w:r>
      <w:r>
        <w:rPr>
          <w:rFonts w:eastAsia="等线" w:ascii="Arial" w:cs="Arial" w:hAnsi="Arial"/>
          <w:sz w:val="22"/>
        </w:rPr>
        <w:t xml:space="preserve"> 即为配置无误，按回车展示完整配置。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重启Samba服务使配置生效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service smbd restart</w:t>
              <w:br/>
              <w:t>sudo service nmbd</w:t>
            </w:r>
            <w:r>
              <w:rPr>
                <w:rFonts w:eastAsia="Consolas" w:ascii="Consolas" w:cs="Consolas" w:hAnsi="Consolas"/>
                <w:sz w:val="22"/>
              </w:rPr>
              <w:t xml:space="preserve"> restart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3.6 获取Ubuntu内网IP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hostname -I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记录输出的172段内网IP，用于Windows访问共享目录。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四、Windows端访问Linux共享日志目录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快速访问（临时查看日志）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按下 </w:t>
      </w:r>
      <w:r>
        <w:rPr>
          <w:rFonts w:eastAsia="等线" w:ascii="Arial" w:cs="Arial" w:hAnsi="Arial"/>
          <w:b w:val="true"/>
          <w:sz w:val="22"/>
        </w:rPr>
        <w:t>Win+R</w:t>
      </w:r>
      <w:r>
        <w:rPr>
          <w:rFonts w:eastAsia="等线" w:ascii="Arial" w:cs="Arial" w:hAnsi="Arial"/>
          <w:sz w:val="22"/>
        </w:rPr>
        <w:t xml:space="preserve"> 打开运行窗口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输入共享地址：</w:t>
      </w:r>
      <w:r>
        <w:rPr>
          <w:rFonts w:eastAsia="Consolas" w:ascii="Consolas" w:cs="Consolas" w:hAnsi="Consolas"/>
          <w:sz w:val="22"/>
          <w:shd w:fill="EFF0F1"/>
        </w:rPr>
        <w:t>\\Ubuntu内网IP\applog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弹窗输入认证信息：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用户名：你的Ubuntu系统用户名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密码：3.2步骤设置的Samba独立密码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认证通过后，即可查看、复制、读取Linux内的所有日志文件。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映射网络驱动器（永久访问）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打开Windows「此电脑」，右键选择「映射网络驱动器」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选择空闲盘符（如Z盘），文件夹填写：</w:t>
      </w:r>
      <w:r>
        <w:rPr>
          <w:rFonts w:eastAsia="Consolas" w:ascii="Consolas" w:cs="Consolas" w:hAnsi="Consolas"/>
          <w:sz w:val="22"/>
          <w:shd w:fill="EFF0F1"/>
        </w:rPr>
        <w:t>\\Ubuntu内网IP\applog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勾选「登录时重新连接」，输入Samba账号密码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完成后此电脑常驻日志磁盘，可随时访问，无需重复输入地址。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五、核心优缺点（日志采集场景）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优点</w:t>
      </w:r>
      <w:bookmarkEnd w:id="1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部署简单、零复杂组件，适合开发测试场景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Windows原生访问，无需SSH、定时脚本，操作直观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只读权限配置，保护Linux原始日志文件不被篡改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缺点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无实时推送能力，仅支持手动/定时拷贝日志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内网明文传输文件内容，仅适用于内网信任测试环境，不建议生产使用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六、常见问题排查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6.1 Windows提示「找不到网络路径」</w:t>
      </w:r>
      <w:bookmarkEnd w:id="1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确认Ubuntu IP输入正确，双方网络互通（可互相ping通）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Windows防火墙放行「文件和打印机共享」专用网络权限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重启Ubuntu Samba服务：</w:t>
      </w:r>
      <w:r>
        <w:rPr>
          <w:rFonts w:eastAsia="Consolas" w:ascii="Consolas" w:cs="Consolas" w:hAnsi="Consolas"/>
          <w:sz w:val="22"/>
          <w:shd w:fill="EFF0F1"/>
        </w:rPr>
        <w:t>sudo service smbd restart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 访问成功但看不到日志文件/权限拒绝</w:t>
      </w:r>
      <w:bookmarkEnd w:id="1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执行目录权限修复命令：</w:t>
      </w:r>
      <w:r>
        <w:rPr>
          <w:rFonts w:eastAsia="Consolas" w:ascii="Consolas" w:cs="Consolas" w:hAnsi="Consolas"/>
          <w:sz w:val="22"/>
          <w:shd w:fill="EFF0F1"/>
        </w:rPr>
        <w:t>chmod -R 755 ~/applog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核对samba.conf配置内的路径、用户名是否与实际一致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6.3 WSL重启后无法访问共享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WSL2重启后Samba服务不会自启，重新执行服务重启命令即可。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七、场景总结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本方案完美模拟</w:t>
      </w:r>
      <w:r>
        <w:rPr>
          <w:rFonts w:eastAsia="等线" w:ascii="Arial" w:cs="Arial" w:hAnsi="Arial"/>
          <w:b w:val="true"/>
          <w:sz w:val="22"/>
        </w:rPr>
        <w:t>局域网独立Linux服务器共享日志、Windows终端读取</w:t>
      </w:r>
      <w:r>
        <w:rPr>
          <w:rFonts w:eastAsia="等线" w:ascii="Arial" w:cs="Arial" w:hAnsi="Arial"/>
          <w:sz w:val="22"/>
        </w:rPr>
        <w:t>的真实业务流程，区别于WSL原生</w:t>
      </w:r>
      <w:r>
        <w:rPr>
          <w:rFonts w:eastAsia="Consolas" w:ascii="Consolas" w:cs="Consolas" w:hAnsi="Consolas"/>
          <w:sz w:val="22"/>
          <w:shd w:fill="EFF0F1"/>
        </w:rPr>
        <w:t>\\wsl$</w:t>
      </w:r>
      <w:r>
        <w:rPr>
          <w:rFonts w:eastAsia="等线" w:ascii="Arial" w:cs="Arial" w:hAnsi="Arial"/>
          <w:sz w:val="22"/>
        </w:rPr>
        <w:t>直通访问，完全复刻了跨设备共享场景，可用于日志采集功能测试、内网文件传输验证、软件开发调试等场景。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7989">
    <w:lvl>
      <w:numFmt w:val="bullet"/>
      <w:suff w:val="tab"/>
      <w:lvlText w:val="•"/>
      <w:rPr>
        <w:color w:val="3370ff"/>
      </w:rPr>
    </w:lvl>
  </w:abstractNum>
  <w:abstractNum w:abstractNumId="417990">
    <w:lvl>
      <w:numFmt w:val="bullet"/>
      <w:suff w:val="tab"/>
      <w:lvlText w:val="•"/>
      <w:rPr>
        <w:color w:val="3370ff"/>
      </w:rPr>
    </w:lvl>
  </w:abstractNum>
  <w:abstractNum w:abstractNumId="417991">
    <w:lvl>
      <w:numFmt w:val="bullet"/>
      <w:suff w:val="tab"/>
      <w:lvlText w:val="•"/>
      <w:rPr>
        <w:color w:val="3370ff"/>
      </w:rPr>
    </w:lvl>
  </w:abstractNum>
  <w:abstractNum w:abstractNumId="417992">
    <w:lvl>
      <w:numFmt w:val="bullet"/>
      <w:suff w:val="tab"/>
      <w:lvlText w:val="•"/>
      <w:rPr>
        <w:color w:val="3370ff"/>
      </w:rPr>
    </w:lvl>
  </w:abstractNum>
  <w:abstractNum w:abstractNumId="417993">
    <w:lvl>
      <w:numFmt w:val="bullet"/>
      <w:suff w:val="tab"/>
      <w:lvlText w:val="•"/>
      <w:rPr>
        <w:color w:val="3370ff"/>
      </w:rPr>
    </w:lvl>
  </w:abstractNum>
  <w:abstractNum w:abstractNumId="417994">
    <w:lvl>
      <w:numFmt w:val="bullet"/>
      <w:suff w:val="tab"/>
      <w:lvlText w:val="•"/>
      <w:rPr>
        <w:color w:val="3370ff"/>
      </w:rPr>
    </w:lvl>
  </w:abstractNum>
  <w:abstractNum w:abstractNumId="417995">
    <w:lvl>
      <w:numFmt w:val="bullet"/>
      <w:suff w:val="tab"/>
      <w:lvlText w:val="•"/>
      <w:rPr>
        <w:color w:val="3370ff"/>
      </w:rPr>
    </w:lvl>
  </w:abstractNum>
  <w:abstractNum w:abstractNumId="417996">
    <w:lvl>
      <w:numFmt w:val="bullet"/>
      <w:suff w:val="tab"/>
      <w:lvlText w:val="•"/>
      <w:rPr>
        <w:color w:val="3370ff"/>
      </w:rPr>
    </w:lvl>
  </w:abstractNum>
  <w:abstractNum w:abstractNumId="417997">
    <w:lvl>
      <w:numFmt w:val="bullet"/>
      <w:suff w:val="tab"/>
      <w:lvlText w:val="•"/>
      <w:rPr>
        <w:color w:val="3370ff"/>
      </w:rPr>
    </w:lvl>
  </w:abstractNum>
  <w:abstractNum w:abstractNumId="417998">
    <w:lvl>
      <w:numFmt w:val="bullet"/>
      <w:suff w:val="tab"/>
      <w:lvlText w:val="•"/>
      <w:rPr>
        <w:color w:val="3370ff"/>
      </w:rPr>
    </w:lvl>
  </w:abstractNum>
  <w:abstractNum w:abstractNumId="417999">
    <w:lvl>
      <w:numFmt w:val="bullet"/>
      <w:suff w:val="tab"/>
      <w:lvlText w:val="•"/>
      <w:rPr>
        <w:color w:val="3370ff"/>
      </w:rPr>
    </w:lvl>
  </w:abstractNum>
  <w:abstractNum w:abstractNumId="418000">
    <w:lvl>
      <w:numFmt w:val="bullet"/>
      <w:suff w:val="tab"/>
      <w:lvlText w:val="•"/>
      <w:rPr>
        <w:color w:val="3370ff"/>
      </w:rPr>
    </w:lvl>
  </w:abstractNum>
  <w:abstractNum w:abstractNumId="418001">
    <w:lvl>
      <w:numFmt w:val="bullet"/>
      <w:suff w:val="tab"/>
      <w:lvlText w:val="•"/>
      <w:rPr>
        <w:color w:val="3370ff"/>
      </w:rPr>
    </w:lvl>
  </w:abstractNum>
  <w:abstractNum w:abstractNumId="418002">
    <w:lvl>
      <w:numFmt w:val="bullet"/>
      <w:suff w:val="tab"/>
      <w:lvlText w:val="•"/>
      <w:rPr>
        <w:color w:val="3370ff"/>
      </w:rPr>
    </w:lvl>
  </w:abstractNum>
  <w:abstractNum w:abstractNumId="418003">
    <w:lvl>
      <w:numFmt w:val="bullet"/>
      <w:suff w:val="tab"/>
      <w:lvlText w:val="•"/>
      <w:rPr>
        <w:color w:val="3370ff"/>
      </w:rPr>
    </w:lvl>
  </w:abstractNum>
  <w:num w:numId="1">
    <w:abstractNumId w:val="417989"/>
  </w:num>
  <w:num w:numId="2">
    <w:abstractNumId w:val="417990"/>
  </w:num>
  <w:num w:numId="3">
    <w:abstractNumId w:val="417991"/>
  </w:num>
  <w:num w:numId="4">
    <w:abstractNumId w:val="417992"/>
  </w:num>
  <w:num w:numId="5">
    <w:abstractNumId w:val="417993"/>
  </w:num>
  <w:num w:numId="6">
    <w:abstractNumId w:val="417994"/>
  </w:num>
  <w:num w:numId="7">
    <w:abstractNumId w:val="417995"/>
  </w:num>
  <w:num w:numId="8">
    <w:abstractNumId w:val="417996"/>
  </w:num>
  <w:num w:numId="9">
    <w:abstractNumId w:val="417997"/>
  </w:num>
  <w:num w:numId="10">
    <w:abstractNumId w:val="417998"/>
  </w:num>
  <w:num w:numId="11">
    <w:abstractNumId w:val="417999"/>
  </w:num>
  <w:num w:numId="12">
    <w:abstractNumId w:val="418000"/>
  </w:num>
  <w:num w:numId="13">
    <w:abstractNumId w:val="418001"/>
  </w:num>
  <w:num w:numId="14">
    <w:abstractNumId w:val="418002"/>
  </w:num>
  <w:num w:numId="15">
    <w:abstractNumId w:val="4180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2026-07-02T03:37:36Z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{"Label":"1","ContentProducer":"001191110102MACQD9K64010000","ProduceID":"7657769722540346565","ReservedCode1":"","ContentPropagator":"","PropagateID":"","ReservedCode2":""}</vt:lpwstr>
  </property>
</Properties>
</file>