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Оператор ДНГ</w:t>
      </w:r>
    </w:p>
    <w:p>
      <w:r>
        <w:t>Заметки для выступления · рабочая версия</w:t>
      </w:r>
    </w:p>
    <w:p>
      <w:r>
        <w:t>Ориентир: 8–10 минут. Первые три слайда — согласованное вступление. Дайте переходам завершиться. Данные автора и портрет ещё не предоставлены; запасные слайды скрыты.</w:t>
      </w:r>
    </w:p>
    <w:p>
      <w:pPr>
        <w:pStyle w:val="Heading1"/>
      </w:pPr>
      <w:r>
        <w:t>01. Открытие</w:t>
      </w:r>
    </w:p>
    <w:p>
      <w:r>
        <w:t>Представиться: [ФИО], [должность], [цех]. Название продукта «Оператор ДНГ». Проект вырос из повседневных задач оператора. ФИО и портрет автора пока не получены. Изображение промысла создано для оформления и не является фотографией объекта компании.</w:t>
      </w:r>
    </w:p>
    <w:p>
      <w:pPr>
        <w:pStyle w:val="Heading1"/>
      </w:pPr>
      <w:r>
        <w:t>02. Представление продукта</w:t>
      </w:r>
    </w:p>
    <w:p>
      <w:r>
        <w:t>Коротко представить продукт: рабочие расчёты и материалы на телефоне. После раскрытия изображения сделать паузу. Работоспособность конкретных устройств проверяется отдельно.</w:t>
      </w:r>
    </w:p>
    <w:p>
      <w:pPr>
        <w:pStyle w:val="Heading1"/>
      </w:pPr>
      <w:r>
        <w:t>03. Цель проекта</w:t>
      </w:r>
    </w:p>
    <w:p>
      <w:r>
        <w:t>Цель: упростить доступ оператора к проверенным расчётам и рабочим материалам непосредственно на месте работы. Далее — четыре согласованные задачи.</w:t>
      </w:r>
    </w:p>
    <w:p>
      <w:pPr>
        <w:pStyle w:val="Heading1"/>
      </w:pPr>
      <w:r>
        <w:t>04. Четыре согласованные задачи</w:t>
      </w:r>
    </w:p>
    <w:p>
      <w:r>
        <w:t>Четыре задачи согласованы автором. Сохранять формулировки без добавления пятой.</w:t>
      </w:r>
    </w:p>
    <w:p>
      <w:r>
        <w:t>1. Объединить рабочие инструменты — собрать расчёты, инструкции и справочные материалы в одном приложении.</w:t>
      </w:r>
    </w:p>
    <w:p>
      <w:r>
        <w:t>2. Упростить ежедневные расчёты и замеры — автоматизировать вычисления, отсчёт времени и сохранение результатов.</w:t>
      </w:r>
    </w:p>
    <w:p>
      <w:r>
        <w:t>3. Помочь соблюдать последовательность действий — предоставить инструкции и фотографии для конкретных моделей станций управления.</w:t>
      </w:r>
    </w:p>
    <w:p>
      <w:r>
        <w:t>4. Обеспечить быстрый доступ к информации на промысле — реализовать поиск, закладки и работу предварительно загруженных материалов без интернета.</w:t>
      </w:r>
    </w:p>
    <w:p/>
    <w:p>
      <w:r>
        <w:t>Слайд управляется щелчком. Скриншоты иллюстративны; внутри PowerPoint формы не выполняют расчёт. Воспроизведение Morph в настоящем Microsoft PowerPoint здесь не проверено.</w:t>
      </w:r>
    </w:p>
    <w:p>
      <w:pPr>
        <w:pStyle w:val="Heading1"/>
      </w:pPr>
      <w:r>
        <w:t>05. Обзор инструментов</w:t>
      </w:r>
    </w:p>
    <w:p>
      <w:r>
        <w:t>Показать приложение целиком. Четыре карточки — разные рабочие ситуации, а не весь перечень функций. На карточки можно нажать для открытия раздела. Для последовательного выступления достаточно листать дальше.</w:t>
      </w:r>
    </w:p>
    <w:p/>
    <w:p>
      <w:r>
        <w:t>Слайд управляется щелчком. Скриншоты иллюстративны; внутри PowerPoint формы не выполняют расчёт. Воспроизведение Morph в настоящем Microsoft PowerPoint здесь не проверено.</w:t>
      </w:r>
    </w:p>
    <w:p>
      <w:pPr>
        <w:pStyle w:val="Heading1"/>
      </w:pPr>
      <w:r>
        <w:t>06. Ручной замер</w:t>
      </w:r>
    </w:p>
    <w:p>
      <w:r>
        <w:t>По опыту автора в отдельные дни бывает семь–девять ручных замеров. Это не средняя нагрузка всех 250 человек. Оператор запускает таймер, затем вводит объём. Приложение сохраняет корректный результат автоматически и восстанавливает состояние замера при возвращении на устройстве. Это не системное плавающее окно поверх других приложений.</w:t>
      </w:r>
    </w:p>
    <w:p/>
    <w:p>
      <w:r>
        <w:t>Слайд управляется щелчком. Скриншоты иллюстративны; внутри PowerPoint формы не выполняют расчёт. Воспроизведение Morph в настоящем Microsoft PowerPoint здесь не проверено.</w:t>
      </w:r>
    </w:p>
    <w:p>
      <w:pPr>
        <w:pStyle w:val="Heading1"/>
      </w:pPr>
      <w:r>
        <w:t>07. Пример расчёта дебита</w:t>
      </w:r>
    </w:p>
    <w:p>
      <w:r>
        <w:t>Математический пример: 100 литров за 60 секунд дают 144 м³/сут. Формула Q=86,4×V/t, где объём в литрах, время в секундах. Это не фактический дебит конкретной скважины.</w:t>
      </w:r>
    </w:p>
    <w:p/>
    <w:p>
      <w:r>
        <w:t>Слайд управляется щелчком. Скриншоты иллюстративны; внутри PowerPoint формы не выполняют расчёт. Воспроизведение Morph в настоящем Microsoft PowerPoint здесь не проверено.</w:t>
      </w:r>
    </w:p>
    <w:p>
      <w:pPr>
        <w:pStyle w:val="Heading1"/>
      </w:pPr>
      <w:r>
        <w:t>08. Замер через полночь</w:t>
      </w:r>
    </w:p>
    <w:p>
      <w:r>
        <w:t>Математический пример: 23:50 до 00:10 следующей даты — 20 минут, то есть 1200 секунд. При 100 литрах Q=7,2 м³/сут. Даты начала и окончания выбираются отдельно. Показать пользу при переходе через полночь.</w:t>
      </w:r>
    </w:p>
    <w:p/>
    <w:p>
      <w:r>
        <w:t>Слайд управляется щелчком. Скриншоты иллюстративны; внутри PowerPoint формы не выполняют расчёт. Воспроизведение Morph в настоящем Microsoft PowerPoint здесь не проверено.</w:t>
      </w:r>
    </w:p>
    <w:p>
      <w:pPr>
        <w:pStyle w:val="Heading1"/>
      </w:pPr>
      <w:r>
        <w:t>09. Охлаждение ПЭД</w:t>
      </w:r>
    </w:p>
    <w:p>
      <w:r>
        <w:t>При выводе на режим важно учитывать условия охлаждения двигателя и корректность исходных данных. Приложение помогает выполнить предусмотренный расчёт. Не утверждать гарантированное предотвращение отказов. Обязательность и периодичность конкретных расчётов сверяют профильные специалисты по действующим документам.</w:t>
      </w:r>
    </w:p>
    <w:p/>
    <w:p>
      <w:r>
        <w:t>Слайд управляется щелчком. Скриншоты иллюстративны; внутри PowerPoint формы не выполняют расчёт. Воспроизведение Morph в настоящем Microsoft PowerPoint здесь не проверено.</w:t>
      </w:r>
    </w:p>
    <w:p>
      <w:pPr>
        <w:pStyle w:val="Heading1"/>
      </w:pPr>
      <w:r>
        <w:t>10. Пять станций управления</w:t>
      </w:r>
    </w:p>
    <w:p>
      <w:r>
        <w:t>В проекте доступны материалы пяти моделей станций. Фотография КАСКАД-НТ взята из Android-эталона, значения на ней не являются рекомендуемыми настройками. Не смешивать инструкции разных моделей.</w:t>
      </w:r>
    </w:p>
    <w:p/>
    <w:p>
      <w:r>
        <w:t>Слайд управляется щелчком. Скриншоты иллюстративны; внутри PowerPoint формы не выполняют расчёт. Воспроизведение Morph в настоящем Microsoft PowerPoint здесь не проверено.</w:t>
      </w:r>
    </w:p>
    <w:p>
      <w:pPr>
        <w:pStyle w:val="Heading1"/>
      </w:pPr>
      <w:r>
        <w:t>11. Разгон</w:t>
      </w:r>
    </w:p>
    <w:p>
      <w:r>
        <w:t>Автор описывает риск слишком быстрого разгона и роста количества взвешенных частиц, а также износа рабочих органов УЭЦН. Это рабочий сценарий для проверки технологами, не универсальная доказанная причинность. Показать доступ к порядку действий для выбранного оборудования. Приложение не управляет станцией.</w:t>
      </w:r>
    </w:p>
    <w:p/>
    <w:p>
      <w:r>
        <w:t>Слайд управляется щелчком. Скриншоты иллюстративны; внутри PowerPoint формы не выполняют расчёт. Воспроизведение Morph в настоящем Microsoft PowerPoint здесь не проверено.</w:t>
      </w:r>
    </w:p>
    <w:p>
      <w:pPr>
        <w:pStyle w:val="Heading1"/>
      </w:pPr>
      <w:r>
        <w:t>12. РИЧ</w:t>
      </w:r>
    </w:p>
    <w:p>
      <w:r>
        <w:t>Неправильный порядок переключений может стать источником нежелательного режима по описанному автором сценарию. Последовательность нужно проверять для конкретной модели и редакции инструкции. Приложение предоставляет материалы, а действия контролирует персонал. Оно не блокирует ошибочные команды.</w:t>
      </w:r>
    </w:p>
    <w:p/>
    <w:p>
      <w:r>
        <w:t>Слайд управляется щелчком. Скриншоты иллюстративны; внутри PowerPoint формы не выполняют расчёт. Воспроизведение Morph в настоящем Microsoft PowerPoint здесь не проверено.</w:t>
      </w:r>
    </w:p>
    <w:p>
      <w:pPr>
        <w:pStyle w:val="Heading1"/>
      </w:pPr>
      <w:r>
        <w:t>13. Регламент ВНР</w:t>
      </w:r>
    </w:p>
    <w:p>
      <w:r>
        <w:t>В проекте восстановлены 207 страниц документа ВНР. Полный офлайн после предварительной загрузки. Поиск, внутренние ссылки и закладки. Допустимость распространения и актуальность документа проверяют перед официальным внедрением.</w:t>
      </w:r>
    </w:p>
    <w:p/>
    <w:p>
      <w:r>
        <w:t>Слайд управляется щелчком. Скриншоты иллюстративны; внутри PowerPoint формы не выполняют расчёт. Воспроизведение Morph в настоящем Microsoft PowerPoint здесь не проверено.</w:t>
      </w:r>
    </w:p>
    <w:p>
      <w:pPr>
        <w:pStyle w:val="Heading1"/>
      </w:pPr>
      <w:r>
        <w:t>14. Поиск и закладки</w:t>
      </w:r>
    </w:p>
    <w:p>
      <w:r>
        <w:t>Показать поиск, переходы и закладки. Изображение является настоящим скриншотом PWA, внутри PowerPoint это иллюстрация, не работающая форма. История и закладки сохраняются локально на устройстве.</w:t>
      </w:r>
    </w:p>
    <w:p/>
    <w:p>
      <w:r>
        <w:t>Слайд управляется щелчком. Скриншоты иллюстративны; внутри PowerPoint формы не выполняют расчёт. Воспроизведение Morph в настоящем Microsoft PowerPoint здесь не проверено.</w:t>
      </w:r>
    </w:p>
    <w:p>
      <w:pPr>
        <w:pStyle w:val="Heading1"/>
      </w:pPr>
      <w:r>
        <w:t>15. Другие рабочие инструменты</w:t>
      </w:r>
    </w:p>
    <w:p>
      <w:r>
        <w:t>Другие инструменты включают расчёт уровня, необходимой частоты, притока, потенциала, РПД, коэффициента двигателя 2А и отпайки. При расчёте отпайки учитываются предусмотренные исходники питания, ПЭД, кабеля и вариант ЧРП. Это помощь в расчёте, не автоматическое назначение уставки. Электронный уровень в эту работу не входит.</w:t>
      </w:r>
    </w:p>
    <w:p/>
    <w:p>
      <w:r>
        <w:t>Слайд управляется щелчком. Скриншоты иллюстративны; внутри PowerPoint формы не выполняют расчёт. Воспроизведение Morph в настоящем Microsoft PowerPoint здесь не проверено.</w:t>
      </w:r>
    </w:p>
    <w:p>
      <w:pPr>
        <w:pStyle w:val="Heading1"/>
      </w:pPr>
      <w:r>
        <w:t>16. Материальная основа</w:t>
      </w:r>
    </w:p>
    <w:p>
      <w:r>
        <w:t>Android — функциональный эталон формул и данных. Регламент ВНР отдельно от названных автором документов ПБ и ОТ в пяти томах. Название со слов автора: «Инструкции по промышленной безопасности и охране труда для работников структурных подразделений ООО „РН-Юганскнефтегаз“». Полноту интеграции всех томов и актуальность редакций не утверждать. Предоставленные учебные материалы RosPump и «Качество данных» использованы как контекст, интеграции с этими системами нет.</w:t>
      </w:r>
    </w:p>
    <w:p/>
    <w:p>
      <w:r>
        <w:t>Слайд управляется щелчком. Скриншоты иллюстративны; внутри PowerPoint формы не выполняют расчёт. Воспроизведение Morph в настоящем Microsoft PowerPoint здесь не проверено.</w:t>
      </w:r>
    </w:p>
    <w:p>
      <w:pPr>
        <w:pStyle w:val="Heading1"/>
      </w:pPr>
      <w:r>
        <w:t>17. Три месяца разработки</w:t>
      </w:r>
    </w:p>
    <w:p>
      <w:r>
        <w:t>Три календарных месяца по данным автора. Прямые денежные расходы минимальны по его оценке. Основной вклад — время. Не называть труд бесплатным и не превращать календарный срок в человеко-месяцы. Проверка, внедрение и сопровождение имеют отдельные затраты.</w:t>
      </w:r>
    </w:p>
    <w:p/>
    <w:p>
      <w:r>
        <w:t>Слайд управляется щелчком. Скриншоты иллюстративны; внутри PowerPoint формы не выполняют расчёт. Воспроизведение Morph в настоящем Microsoft PowerPoint здесь не проверено.</w:t>
      </w:r>
    </w:p>
    <w:p>
      <w:pPr>
        <w:pStyle w:val="Heading1"/>
      </w:pPr>
      <w:r>
        <w:t>18. Потенциальная аудитория</w:t>
      </w:r>
    </w:p>
    <w:p>
      <w:r>
        <w:t>Около 250 — оценка потенциальной аудитории, не число активных пользователей. У опытных работников и новичков разные задачи; общая точка — доступ к рабочим инструментам. Масштабирование предлагается после пилота.</w:t>
      </w:r>
    </w:p>
    <w:p/>
    <w:p>
      <w:r>
        <w:t>Слайд управляется щелчком. Скриншоты иллюстративны; внутри PowerPoint формы не выполняют расчёт. Воспроизведение Morph в настоящем Microsoft PowerPoint здесь не проверено.</w:t>
      </w:r>
    </w:p>
    <w:p>
      <w:pPr>
        <w:pStyle w:val="Heading1"/>
      </w:pPr>
      <w:r>
        <w:t>19. Оценка пользы</w:t>
      </w:r>
    </w:p>
    <w:p>
      <w:r>
        <w:t>Пользу предлагается измерять в сопоставимых заданиях: время выполнения, корректность расчёта и последовательности, доступность материалов без сети. Снижение риска ошибок — ожидаемый эффект для проверки. Не заявлять уже предотвращённые ремонты или сохранённую добычу. Финансовые ставки и частота событий пока не подтверждены.</w:t>
      </w:r>
    </w:p>
    <w:p/>
    <w:p>
      <w:r>
        <w:t>Слайд управляется щелчком. Скриншоты иллюстративны; внутри PowerPoint формы не выполняют расчёт. Воспроизведение Morph в настоящем Microsoft PowerPoint здесь не проверено.</w:t>
      </w:r>
    </w:p>
    <w:p>
      <w:pPr>
        <w:pStyle w:val="Heading1"/>
      </w:pPr>
      <w:r>
        <w:t>20. Предложение пилота</w:t>
      </w:r>
    </w:p>
    <w:p>
      <w:r>
        <w:t>Пилот — отдельное предложение руководству, не пятая задача проекта. Начать с проверки формул, материалов и редакций ответственными специалистами. Определить группу, задания и показатели. Затем принять решение по измеренным результатам.</w:t>
      </w:r>
    </w:p>
    <w:p/>
    <w:p>
      <w:r>
        <w:t>Слайд управляется щелчком. Скриншоты иллюстративны; внутри PowerPoint формы не выполняют расчёт. Воспроизведение Morph в настоящем Microsoft PowerPoint здесь не проверено.</w:t>
      </w:r>
    </w:p>
    <w:p>
      <w:pPr>
        <w:pStyle w:val="Heading1"/>
      </w:pPr>
      <w:r>
        <w:t>21. Завершение</w:t>
      </w:r>
    </w:p>
    <w:p>
      <w:r>
        <w:t>Закончить конкретным предложением: согласовать профильную проверку и ограниченный пилот. Дать аудитории время на вопросы. Не представлять приложение как уже утверждённое корпоративное решение.</w:t>
      </w:r>
    </w:p>
    <w:p/>
    <w:p>
      <w:r>
        <w:t>Слайд управляется щелчком. Скриншоты иллюстративны; внутри PowerPoint формы не выполняют расчёт. Воспроизведение Morph в настоящем Microsoft PowerPoint здесь не проверено.</w:t>
      </w:r>
    </w:p>
    <w:p>
      <w:pPr>
        <w:pStyle w:val="Heading1"/>
      </w:pPr>
      <w:r>
        <w:t>22. Автор проекта — запасной</w:t>
      </w:r>
    </w:p>
    <w:p>
      <w:r>
        <w:t>Запасной скрытый слайд. Фото, ФИО, точная должность и номер цеха ещё не предоставлены. Не подставлять вымышленную личность.</w:t>
      </w:r>
    </w:p>
    <w:p/>
    <w:p>
      <w:r>
        <w:t>Слайд управляется щелчком. Скриншоты иллюстративны; внутри PowerPoint формы не выполняют расчёт. Воспроизведение Morph в настоящем Microsoft PowerPoint здесь не проверено.</w:t>
      </w:r>
    </w:p>
    <w:p>
      <w:pPr>
        <w:pStyle w:val="Heading1"/>
      </w:pPr>
      <w:r>
        <w:t>23. Расчёты и ограничения — запасной</w:t>
      </w:r>
    </w:p>
    <w:p>
      <w:r>
        <w:t>Ранее сохранённый отчёт PWA v3: 58 локальных тестов, 479 эталонных численных примеров и 6 проверок готовой сборки. Эти данные не подтверждают реальные испытания iPhone/Safari, Android APK или воспроизведение Morph в Office. Перед выпуском очередной версии приложения проверки необходимо повторить.</w:t>
      </w:r>
    </w:p>
    <w:p/>
    <w:p>
      <w:r>
        <w:t>Слайд управляется щелчком. Скриншоты иллюстративны; внутри PowerPoint формы не выполняют расчёт. Воспроизведение Morph в настоящем Microsoft PowerPoint здесь не проверено.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